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421"/>
        <w:spacing w:before="236" w:line="221" w:lineRule="auto"/>
        <w:outlineLvl w:val="0"/>
        <w:rPr>
          <w:rFonts w:ascii="SimHei" w:hAnsi="SimHei" w:eastAsia="SimHei" w:cs="SimHei"/>
          <w:sz w:val="44"/>
          <w:szCs w:val="44"/>
        </w:rPr>
      </w:pPr>
      <w:r>
        <w:rPr>
          <w:rFonts w:ascii="SimHei" w:hAnsi="SimHei" w:eastAsia="SimHei" w:cs="SimHei"/>
          <w:sz w:val="44"/>
          <w:szCs w:val="44"/>
          <w:b/>
          <w:bCs/>
          <w:spacing w:val="-5"/>
        </w:rPr>
        <w:t>具备独立承担民事责任能力的证明文件</w:t>
      </w:r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ind w:left="14" w:firstLine="270"/>
        <w:spacing w:before="91" w:line="448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8"/>
          <w:szCs w:val="28"/>
          <w:spacing w:val="2"/>
        </w:rPr>
        <w:t>详见“第二章投标人须知2.3.1.1'(1)具有独立承担民事</w:t>
      </w:r>
      <w:r>
        <w:rPr>
          <w:rFonts w:ascii="SimHei" w:hAnsi="SimHei" w:eastAsia="SimHei" w:cs="SimHei"/>
          <w:sz w:val="28"/>
          <w:szCs w:val="28"/>
          <w:spacing w:val="1"/>
        </w:rPr>
        <w:t>责任的能</w:t>
      </w:r>
      <w:r>
        <w:rPr>
          <w:rFonts w:ascii="SimHei" w:hAnsi="SimHei" w:eastAsia="SimHei" w:cs="SimHei"/>
          <w:sz w:val="28"/>
          <w:szCs w:val="28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12"/>
        </w:rPr>
        <w:t>力”条款规定。</w:t>
      </w:r>
    </w:p>
    <w:sectPr>
      <w:pgSz w:w="11900" w:h="16840"/>
      <w:pgMar w:top="1431" w:right="1784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2025-07-08T09:36:51Z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2025-07-08T09:36:51</vt:filetime>
  </property>
  <property fmtid="{D5CDD505-2E9C-101B-9397-08002B2CF9AE}" pid="4" name="UsrData">
    <vt:lpwstr>686c763174298c001fb5cd2cwl</vt:lpwstr>
  </property>
</Properties>
</file>