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省预算管理—体化系统升级改造（2024年）项目(单一来源)</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HNGP2025-90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海南省财政科技服务中心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海南省财政科技服务中心</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省预算管理—体化系统升级改造（2024年）项目(单一来源)</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HNGP2025-90</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省预算管理—体化系统升级改造（2024年）项目(单一来源)</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10,680,454.00元</w:t>
      </w:r>
      <w:r>
        <w:rPr>
          <w:rFonts w:ascii="仿宋_GB2312" w:hAnsi="仿宋_GB2312" w:cs="仿宋_GB2312" w:eastAsia="仿宋_GB2312"/>
        </w:rPr>
        <w:t>壹仟零陆拾捌万零肆佰伍拾肆元整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详见第三章“采购需求”</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914600007425949011</w:t>
            </w:r>
          </w:p>
        </w:tc>
        <w:tc>
          <w:tcPr>
            <w:tcW w:type="dxa" w:w="2769"/>
          </w:tcPr>
          <w:p>
            <w:pPr>
              <w:pStyle w:val="null3"/>
              <w:jc w:val="left"/>
            </w:pPr>
            <w:r>
              <w:rPr>
                <w:rFonts w:ascii="仿宋_GB2312" w:hAnsi="仿宋_GB2312" w:cs="仿宋_GB2312" w:eastAsia="仿宋_GB2312"/>
              </w:rPr>
              <w:t>海南金财网络技术有限公司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海南省财政科技服务中心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海南省海口市龙华区滨海大道109号财政大厦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0898-68531553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66529850</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采购包1：10,680,454.00元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l、响应有效期为从递交响应文件的截止之日起60个日历日，有效期短于此规定的响应文件将被视为无效。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联系人：符女士</w:t>
      </w:r>
    </w:p>
    <w:p>
      <w:pPr>
        <w:pStyle w:val="null3"/>
        <w:jc w:val="left"/>
      </w:pPr>
      <w:r>
        <w:rPr>
          <w:rFonts w:ascii="仿宋_GB2312" w:hAnsi="仿宋_GB2312" w:cs="仿宋_GB2312" w:eastAsia="仿宋_GB2312"/>
        </w:rPr>
        <w:t>联系电话：0898-68531553</w:t>
      </w:r>
    </w:p>
    <w:p>
      <w:pPr>
        <w:pStyle w:val="null3"/>
        <w:jc w:val="left"/>
      </w:pPr>
      <w:r>
        <w:rPr>
          <w:rFonts w:ascii="仿宋_GB2312" w:hAnsi="仿宋_GB2312" w:cs="仿宋_GB2312" w:eastAsia="仿宋_GB2312"/>
        </w:rPr>
        <w:t>地址：海南省海口市龙华区滨海大道109号财政大厦</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联系人：冯女士</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w:t>
      </w:r>
      <w:r>
        <w:rPr>
          <w:rFonts w:ascii="仿宋_GB2312" w:hAnsi="仿宋_GB2312" w:cs="仿宋_GB2312" w:eastAsia="仿宋_GB2312"/>
          <w:sz w:val="24"/>
        </w:rPr>
        <w:t>采购内容为预算管理一体化系统升级改造</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10,680,454.00</w:t>
      </w:r>
    </w:p>
    <w:p>
      <w:pPr>
        <w:pStyle w:val="null3"/>
        <w:jc w:val="left"/>
      </w:pPr>
      <w:r>
        <w:rPr>
          <w:rFonts w:ascii="仿宋_GB2312" w:hAnsi="仿宋_GB2312" w:cs="仿宋_GB2312" w:eastAsia="仿宋_GB2312"/>
        </w:rPr>
        <w:t>采购包最高限价（元）: 10,680,454.00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预算管理一体化系统升级改造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10,680,454.00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预算管理一体化系统升级改造</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10,680,454.00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标的名称：预算管理一体化系统升级改造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因云平台系统格式不支持原因，采购包1“技术和服务要求”详见附件：采购包1  技术和服务要求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一、服务期、服务地点</w:t>
            </w:r>
          </w:p>
          <w:p>
            <w:pPr>
              <w:pStyle w:val="null3"/>
              <w:jc w:val="left"/>
            </w:pPr>
            <w:r>
              <w:rPr>
                <w:rFonts w:ascii="仿宋_GB2312" w:hAnsi="仿宋_GB2312" w:cs="仿宋_GB2312" w:eastAsia="仿宋_GB2312"/>
                <w:sz w:val="24"/>
              </w:rPr>
              <w:t>服务期：签订合同之日起至2026年6月底前完成系统初验，进入试运行，试运行期至少3个月2026年12月底前完成系统终验。</w:t>
            </w:r>
          </w:p>
          <w:p>
            <w:pPr>
              <w:pStyle w:val="null3"/>
              <w:jc w:val="left"/>
            </w:pPr>
            <w:r>
              <w:rPr>
                <w:rFonts w:ascii="仿宋_GB2312" w:hAnsi="仿宋_GB2312" w:cs="仿宋_GB2312" w:eastAsia="仿宋_GB2312"/>
                <w:sz w:val="24"/>
              </w:rPr>
              <w:t>服务地点：海南省财政厅</w:t>
            </w:r>
          </w:p>
          <w:p>
            <w:pPr>
              <w:pStyle w:val="null3"/>
              <w:jc w:val="both"/>
            </w:pPr>
            <w:r>
              <w:rPr>
                <w:rFonts w:ascii="仿宋_GB2312" w:hAnsi="仿宋_GB2312" w:cs="仿宋_GB2312" w:eastAsia="仿宋_GB2312"/>
                <w:sz w:val="24"/>
              </w:rPr>
              <w:t>二、本包采购预算：10680454元（报价不得超出采购预算）</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协商有效期须满足第二章 须知前附表6的要求。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投标（响应）报价明细表 开标（报价）一览表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HNGP2025-90</w:t>
      </w:r>
    </w:p>
    <w:p>
      <w:pPr>
        <w:pStyle w:val="null3"/>
        <w:jc w:val="left"/>
      </w:pPr>
      <w:r>
        <w:rPr>
          <w:rFonts w:ascii="仿宋_GB2312" w:hAnsi="仿宋_GB2312" w:cs="仿宋_GB2312" w:eastAsia="仿宋_GB2312"/>
        </w:rPr>
        <w:t>项目名称：</w:t>
      </w:r>
      <w:r>
        <w:rPr>
          <w:rFonts w:ascii="仿宋_GB2312" w:hAnsi="仿宋_GB2312" w:cs="仿宋_GB2312" w:eastAsia="仿宋_GB2312"/>
        </w:rPr>
        <w:t>省预算管理—体化系统升级改造（2024年）项目(单一来源)</w:t>
      </w:r>
    </w:p>
    <w:p>
      <w:pPr>
        <w:pStyle w:val="null3"/>
        <w:jc w:val="left"/>
      </w:pPr>
      <w:r>
        <w:rPr>
          <w:rFonts w:ascii="仿宋_GB2312" w:hAnsi="仿宋_GB2312" w:cs="仿宋_GB2312" w:eastAsia="仿宋_GB2312"/>
        </w:rPr>
        <w:t>采购包：</w:t>
      </w:r>
      <w:r>
        <w:rPr>
          <w:rFonts w:ascii="仿宋_GB2312" w:hAnsi="仿宋_GB2312" w:cs="仿宋_GB2312" w:eastAsia="仿宋_GB2312"/>
        </w:rPr>
        <w:t>预算管理一体化系统升级改造</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预算管理一体化系统升级改造</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10680454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