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瑞金海南医院后勤物业服务项目(二次)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HNGP2025-23R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上海交通大学医学院附属瑞金医院海南医院（海南博鳌研究型医院）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上海交通大学医学院附属瑞金医院海南医院（海南博鳌研究型医院）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瑞金海南医院后勤物业服务项目(二次)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HNGP2025-23R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瑞金海南医院后勤物业服务项目(二次)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2,928,818.16元</w:t>
      </w:r>
      <w:r>
        <w:rPr>
          <w:rFonts w:ascii="仿宋_GB2312" w:hAnsi="仿宋_GB2312" w:cs="仿宋_GB2312" w:eastAsia="仿宋_GB2312"/>
        </w:rPr>
        <w:t>贰佰玖拾贰万捌仟捌佰壹拾捌元壹角陆分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2、具有公安机关核发的《保安服务许可证》：具有公安机关核发的《保安服务许可证》，提供保安服务许可证复印件。加盖公章。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上海交通大学医学院附属瑞金医院海南医院（海南博鳌研究型医院）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海南省琼海市中原镇瑞金路197号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571437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19989003546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海口市美兰区大英山西二路政务二期大楼208</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0898-65321653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采购包1：2,928,818.16元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说明：1 在签订合同前，供应商应在收到中标通知书，根据采购人的要求缴纳合同金额的5%的履约保证金（具体帐号再另行通知）。验收合格后，经采购人确认后,采购人将履约保证金退还中标供应商。中标供应商如未能按合同要求提供服务或验收不合格，采购人有权从履约保证金中取得补偿。 2 中标供应商不能在中标通知书发出后、9.3.1条规定的签订合同时间前缴纳履约保证金的，视为放弃中标，并赔偿对采购单位造成的损失。 3 中标供应商的履约保证金将在合同履约完毕，且已签署验收合格的《项目验收单》，可办理履约保证的退还而且是无息的，任何形式的履约保证都不能中途退还。</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1.投标有效期为从递交投标文件的截止之日起60个日历日，有效期短于此规定的投标文件将被视为无效。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联系人：林先生</w:t>
      </w:r>
    </w:p>
    <w:p>
      <w:pPr>
        <w:pStyle w:val="null3"/>
        <w:jc w:val="left"/>
      </w:pPr>
      <w:r>
        <w:rPr>
          <w:rFonts w:ascii="仿宋_GB2312" w:hAnsi="仿宋_GB2312" w:cs="仿宋_GB2312" w:eastAsia="仿宋_GB2312"/>
        </w:rPr>
        <w:t>联系电话：19989003546</w:t>
      </w:r>
    </w:p>
    <w:p>
      <w:pPr>
        <w:pStyle w:val="null3"/>
        <w:jc w:val="left"/>
      </w:pPr>
      <w:r>
        <w:rPr>
          <w:rFonts w:ascii="仿宋_GB2312" w:hAnsi="仿宋_GB2312" w:cs="仿宋_GB2312" w:eastAsia="仿宋_GB2312"/>
        </w:rPr>
        <w:t>地址：海南省琼海市中原镇瑞金路197号</w:t>
      </w:r>
    </w:p>
    <w:p>
      <w:pPr>
        <w:pStyle w:val="null3"/>
        <w:jc w:val="left"/>
      </w:pPr>
      <w:r>
        <w:rPr>
          <w:rFonts w:ascii="仿宋_GB2312" w:hAnsi="仿宋_GB2312" w:cs="仿宋_GB2312" w:eastAsia="仿宋_GB2312"/>
        </w:rPr>
        <w:t>邮编：571437</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联系电话：0898-65321653</w:t>
      </w:r>
    </w:p>
    <w:p>
      <w:pPr>
        <w:pStyle w:val="null3"/>
        <w:jc w:val="left"/>
      </w:pPr>
      <w:r>
        <w:rPr>
          <w:rFonts w:ascii="仿宋_GB2312" w:hAnsi="仿宋_GB2312" w:cs="仿宋_GB2312" w:eastAsia="仿宋_GB2312"/>
        </w:rPr>
        <w:t>地址：海口市美兰区大英山西二街政务二期大楼208房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一、项目基本情况</w:t>
      </w:r>
    </w:p>
    <w:p>
      <w:pPr>
        <w:pStyle w:val="null3"/>
        <w:ind w:firstLine="480"/>
        <w:jc w:val="left"/>
      </w:pPr>
      <w:r>
        <w:rPr>
          <w:rFonts w:ascii="仿宋_GB2312" w:hAnsi="仿宋_GB2312" w:cs="仿宋_GB2312" w:eastAsia="仿宋_GB2312"/>
          <w:sz w:val="24"/>
        </w:rPr>
        <w:t>（一）包段名称：</w:t>
      </w:r>
      <w:r>
        <w:rPr>
          <w:rFonts w:ascii="仿宋_GB2312" w:hAnsi="仿宋_GB2312" w:cs="仿宋_GB2312" w:eastAsia="仿宋_GB2312"/>
          <w:sz w:val="21"/>
        </w:rPr>
        <w:t>安保、消控中心、停车场项目</w:t>
      </w:r>
    </w:p>
    <w:p>
      <w:pPr>
        <w:pStyle w:val="null3"/>
        <w:ind w:firstLine="480"/>
        <w:jc w:val="left"/>
      </w:pPr>
      <w:r>
        <w:rPr>
          <w:rFonts w:ascii="仿宋_GB2312" w:hAnsi="仿宋_GB2312" w:cs="仿宋_GB2312" w:eastAsia="仿宋_GB2312"/>
          <w:sz w:val="24"/>
        </w:rPr>
        <w:t>（二）项目基本情况：总占地面积</w:t>
      </w:r>
      <w:r>
        <w:rPr>
          <w:rFonts w:ascii="仿宋_GB2312" w:hAnsi="仿宋_GB2312" w:cs="仿宋_GB2312" w:eastAsia="仿宋_GB2312"/>
          <w:sz w:val="24"/>
        </w:rPr>
        <w:t>145亩，其中一期用地95亩，建筑面积86973平米（地上76130平米，地下10843平米），机动车停车位200个，设置床位519张。包括医疗用房（共享平台）、科研用房、国家热带病医学研究中心、新医学技术临床应用的国家培训中心、国家真实世界数据研究中心和国际医学情报中心用房、动物实验中心、生物样本库、后勤保障、专家宿舍及地下车库等功能。</w:t>
      </w:r>
    </w:p>
    <w:p>
      <w:pPr>
        <w:pStyle w:val="null3"/>
        <w:ind w:firstLine="480"/>
        <w:jc w:val="left"/>
      </w:pPr>
      <w:r>
        <w:rPr>
          <w:rFonts w:ascii="仿宋_GB2312" w:hAnsi="仿宋_GB2312" w:cs="仿宋_GB2312" w:eastAsia="仿宋_GB2312"/>
          <w:sz w:val="24"/>
        </w:rPr>
        <w:t>所属行业：</w:t>
      </w:r>
      <w:r>
        <w:rPr>
          <w:rFonts w:ascii="仿宋_GB2312" w:hAnsi="仿宋_GB2312" w:cs="仿宋_GB2312" w:eastAsia="仿宋_GB2312"/>
          <w:sz w:val="21"/>
        </w:rPr>
        <w:t>物业管理行业</w:t>
      </w:r>
    </w:p>
    <w:p>
      <w:pPr>
        <w:pStyle w:val="null3"/>
        <w:ind w:firstLine="482"/>
        <w:jc w:val="left"/>
      </w:pPr>
      <w:r>
        <w:rPr>
          <w:rFonts w:ascii="仿宋_GB2312" w:hAnsi="仿宋_GB2312" w:cs="仿宋_GB2312" w:eastAsia="仿宋_GB2312"/>
          <w:sz w:val="24"/>
          <w:b/>
        </w:rPr>
        <w:t>二、项目服务需求</w:t>
      </w:r>
    </w:p>
    <w:p>
      <w:pPr>
        <w:pStyle w:val="null3"/>
        <w:jc w:val="both"/>
      </w:pPr>
      <w:r>
        <w:rPr>
          <w:rFonts w:ascii="仿宋_GB2312" w:hAnsi="仿宋_GB2312" w:cs="仿宋_GB2312" w:eastAsia="仿宋_GB2312"/>
          <w:sz w:val="24"/>
        </w:rPr>
        <w:t>环境保洁、绿化养护、四害消杀、中央运送服务（含运送、患者陪检、导医导诊）。</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2,928,818.16</w:t>
      </w:r>
    </w:p>
    <w:p>
      <w:pPr>
        <w:pStyle w:val="null3"/>
        <w:jc w:val="left"/>
      </w:pPr>
      <w:r>
        <w:rPr>
          <w:rFonts w:ascii="仿宋_GB2312" w:hAnsi="仿宋_GB2312" w:cs="仿宋_GB2312" w:eastAsia="仿宋_GB2312"/>
        </w:rPr>
        <w:t>采购包最高限价（元）: 2,928,818.16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2,928,818.16</w:t>
            </w:r>
          </w:p>
        </w:tc>
        <w:tc>
          <w:tcPr>
            <w:tcW w:type="dxa" w:w="831"/>
          </w:tcPr>
          <w:p>
            <w:pPr>
              <w:pStyle w:val="null3"/>
              <w:jc w:val="left"/>
            </w:pPr>
            <w:r>
              <w:rPr>
                <w:rFonts w:ascii="仿宋_GB2312" w:hAnsi="仿宋_GB2312" w:cs="仿宋_GB2312" w:eastAsia="仿宋_GB2312"/>
              </w:rPr>
              <w:t>元/2年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元/2年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2,928,818.16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报价不得超过本包采购预算</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一、项目数据和资料</w:t>
            </w:r>
          </w:p>
          <w:p>
            <w:pPr>
              <w:pStyle w:val="null3"/>
              <w:ind w:firstLine="480"/>
              <w:jc w:val="left"/>
            </w:pPr>
            <w:r>
              <w:rPr>
                <w:rFonts w:ascii="仿宋_GB2312" w:hAnsi="仿宋_GB2312" w:cs="仿宋_GB2312" w:eastAsia="仿宋_GB2312"/>
                <w:sz w:val="24"/>
              </w:rPr>
              <w:t>（一）项目建筑</w:t>
            </w:r>
            <w:r>
              <w:rPr>
                <w:rFonts w:ascii="仿宋_GB2312" w:hAnsi="仿宋_GB2312" w:cs="仿宋_GB2312" w:eastAsia="仿宋_GB2312"/>
                <w:sz w:val="24"/>
              </w:rPr>
              <w:t>/科室分布</w:t>
            </w:r>
          </w:p>
          <w:tbl>
            <w:tblPr>
              <w:tblInd w:type="dxa" w:w="165"/>
              <w:tblBorders>
                <w:top w:val="none" w:color="000000" w:sz="4"/>
                <w:left w:val="none" w:color="000000" w:sz="4"/>
                <w:bottom w:val="none" w:color="000000" w:sz="4"/>
                <w:right w:val="none" w:color="000000" w:sz="4"/>
                <w:insideH w:val="none"/>
                <w:insideV w:val="none"/>
              </w:tblBorders>
            </w:tblPr>
            <w:tblGrid>
              <w:gridCol w:w="799"/>
              <w:gridCol w:w="317"/>
              <w:gridCol w:w="1437"/>
            </w:tblGrid>
            <w:tr>
              <w:tc>
                <w:tcPr>
                  <w:tcW w:type="dxa" w:w="7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院区</w:t>
                  </w:r>
                  <w:r>
                    <w:rPr>
                      <w:rFonts w:ascii="仿宋_GB2312" w:hAnsi="仿宋_GB2312" w:cs="仿宋_GB2312" w:eastAsia="仿宋_GB2312"/>
                      <w:sz w:val="24"/>
                    </w:rPr>
                    <w:t>/楼宇</w:t>
                  </w:r>
                </w:p>
              </w:tc>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楼层</w:t>
                  </w:r>
                </w:p>
              </w:tc>
              <w:tc>
                <w:tcPr>
                  <w:tcW w:type="dxa" w:w="1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科室名称</w:t>
                  </w:r>
                </w:p>
              </w:tc>
            </w:tr>
            <w:tr>
              <w:tc>
                <w:tcPr>
                  <w:tcW w:type="dxa" w:w="7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1#访客中心</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1F</w:t>
                  </w:r>
                </w:p>
              </w:tc>
              <w:tc>
                <w:tcPr>
                  <w:tcW w:type="dxa" w:w="143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访客中心</w:t>
                  </w:r>
                </w:p>
              </w:tc>
            </w:tr>
            <w:tr>
              <w:tc>
                <w:tcPr>
                  <w:tcW w:type="dxa" w:w="7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2#共享医技</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1F</w:t>
                  </w:r>
                </w:p>
              </w:tc>
              <w:tc>
                <w:tcPr>
                  <w:tcW w:type="dxa" w:w="1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影像中心、门诊药房、</w:t>
                  </w:r>
                  <w:r>
                    <w:rPr>
                      <w:rFonts w:ascii="仿宋_GB2312" w:hAnsi="仿宋_GB2312" w:cs="仿宋_GB2312" w:eastAsia="仿宋_GB2312"/>
                      <w:sz w:val="22"/>
                    </w:rPr>
                    <w:t>体检</w:t>
                  </w:r>
                  <w:r>
                    <w:rPr>
                      <w:rFonts w:ascii="仿宋_GB2312" w:hAnsi="仿宋_GB2312" w:cs="仿宋_GB2312" w:eastAsia="仿宋_GB2312"/>
                      <w:sz w:val="22"/>
                    </w:rPr>
                    <w:t>中心、</w:t>
                  </w:r>
                  <w:r>
                    <w:rPr>
                      <w:rFonts w:ascii="仿宋_GB2312" w:hAnsi="仿宋_GB2312" w:cs="仿宋_GB2312" w:eastAsia="仿宋_GB2312"/>
                      <w:sz w:val="24"/>
                    </w:rPr>
                    <w:t>门诊</w:t>
                  </w:r>
                  <w:r>
                    <w:rPr>
                      <w:rFonts w:ascii="仿宋_GB2312" w:hAnsi="仿宋_GB2312" w:cs="仿宋_GB2312" w:eastAsia="仿宋_GB2312"/>
                      <w:sz w:val="24"/>
                    </w:rPr>
                    <w:t>大厅</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内镜中心、数据中心、病理科、检验科</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消毒供应室、重症监护室、血透中心</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手术中心</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输血科</w:t>
                  </w:r>
                  <w:r>
                    <w:rPr>
                      <w:rFonts w:ascii="仿宋_GB2312" w:hAnsi="仿宋_GB2312" w:cs="仿宋_GB2312" w:eastAsia="仿宋_GB2312"/>
                      <w:sz w:val="24"/>
                    </w:rPr>
                    <w:t>、</w:t>
                  </w:r>
                  <w:r>
                    <w:rPr>
                      <w:rFonts w:ascii="仿宋_GB2312" w:hAnsi="仿宋_GB2312" w:cs="仿宋_GB2312" w:eastAsia="仿宋_GB2312"/>
                      <w:sz w:val="24"/>
                    </w:rPr>
                    <w:t>远程会诊</w:t>
                  </w:r>
                </w:p>
              </w:tc>
            </w:tr>
            <w:tr>
              <w:tc>
                <w:tcPr>
                  <w:tcW w:type="dxa" w:w="7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7#行政办公</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食堂</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数据中心</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培训中心</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行政办公</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值班用房</w:t>
                  </w:r>
                </w:p>
              </w:tc>
            </w:tr>
            <w:tr>
              <w:tc>
                <w:tcPr>
                  <w:tcW w:type="dxa" w:w="7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6#国家热带病医学</w:t>
                  </w:r>
                </w:p>
                <w:p>
                  <w:pPr>
                    <w:pStyle w:val="null3"/>
                    <w:jc w:val="center"/>
                  </w:pPr>
                  <w:r>
                    <w:rPr>
                      <w:rFonts w:ascii="仿宋_GB2312" w:hAnsi="仿宋_GB2312" w:cs="仿宋_GB2312" w:eastAsia="仿宋_GB2312"/>
                      <w:sz w:val="24"/>
                    </w:rPr>
                    <w:t>研究中心</w:t>
                  </w:r>
                </w:p>
                <w:p>
                  <w:pPr>
                    <w:pStyle w:val="null3"/>
                    <w:jc w:val="center"/>
                  </w:p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核医学</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临床医学研究中心</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临床医学研究中心</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热带病</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热带病</w:t>
                  </w:r>
                </w:p>
              </w:tc>
            </w:tr>
            <w:tr>
              <w:tc>
                <w:tcPr>
                  <w:tcW w:type="dxa" w:w="7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5#生物样本库、</w:t>
                  </w:r>
                </w:p>
                <w:p>
                  <w:pPr>
                    <w:pStyle w:val="null3"/>
                    <w:jc w:val="center"/>
                  </w:pPr>
                  <w:r>
                    <w:rPr>
                      <w:rFonts w:ascii="仿宋_GB2312" w:hAnsi="仿宋_GB2312" w:cs="仿宋_GB2312" w:eastAsia="仿宋_GB2312"/>
                      <w:sz w:val="24"/>
                    </w:rPr>
                    <w:t>动物实验</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保障用房</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生物样本库</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临床医学研究中心、科研基础用房</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动物实验室</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动物实验室</w:t>
                  </w:r>
                </w:p>
              </w:tc>
            </w:tr>
            <w:tr>
              <w:tc>
                <w:tcPr>
                  <w:tcW w:type="dxa" w:w="7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3#病房</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住院药房</w:t>
                  </w:r>
                  <w:r>
                    <w:rPr>
                      <w:rFonts w:ascii="仿宋_GB2312" w:hAnsi="仿宋_GB2312" w:cs="仿宋_GB2312" w:eastAsia="仿宋_GB2312"/>
                      <w:sz w:val="24"/>
                    </w:rPr>
                    <w:t>.高压氧舱</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住院部</w:t>
                  </w:r>
                  <w:r>
                    <w:rPr>
                      <w:rFonts w:ascii="仿宋_GB2312" w:hAnsi="仿宋_GB2312" w:cs="仿宋_GB2312" w:eastAsia="仿宋_GB2312"/>
                      <w:sz w:val="24"/>
                    </w:rPr>
                    <w:t>A栋病房201--223</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病房住院部</w:t>
                  </w:r>
                  <w:r>
                    <w:rPr>
                      <w:rFonts w:ascii="仿宋_GB2312" w:hAnsi="仿宋_GB2312" w:cs="仿宋_GB2312" w:eastAsia="仿宋_GB2312"/>
                      <w:sz w:val="24"/>
                    </w:rPr>
                    <w:t>A栋病房301--323</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病房住院部</w:t>
                  </w:r>
                  <w:r>
                    <w:rPr>
                      <w:rFonts w:ascii="仿宋_GB2312" w:hAnsi="仿宋_GB2312" w:cs="仿宋_GB2312" w:eastAsia="仿宋_GB2312"/>
                      <w:sz w:val="24"/>
                    </w:rPr>
                    <w:t>A栋病房401--423</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病房住院部</w:t>
                  </w:r>
                  <w:r>
                    <w:rPr>
                      <w:rFonts w:ascii="仿宋_GB2312" w:hAnsi="仿宋_GB2312" w:cs="仿宋_GB2312" w:eastAsia="仿宋_GB2312"/>
                      <w:sz w:val="24"/>
                    </w:rPr>
                    <w:t>A栋病房501--523</w:t>
                  </w:r>
                </w:p>
              </w:tc>
            </w:tr>
            <w:tr>
              <w:tc>
                <w:tcPr>
                  <w:tcW w:type="dxa" w:w="7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8#病房</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病案科</w:t>
                  </w:r>
                  <w:r>
                    <w:rPr>
                      <w:rFonts w:ascii="仿宋_GB2312" w:hAnsi="仿宋_GB2312" w:cs="仿宋_GB2312" w:eastAsia="仿宋_GB2312"/>
                      <w:sz w:val="24"/>
                    </w:rPr>
                    <w:t>、</w:t>
                  </w:r>
                  <w:r>
                    <w:rPr>
                      <w:rFonts w:ascii="仿宋_GB2312" w:hAnsi="仿宋_GB2312" w:cs="仿宋_GB2312" w:eastAsia="仿宋_GB2312"/>
                      <w:sz w:val="24"/>
                    </w:rPr>
                    <w:t>功能检查</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住院部</w:t>
                  </w:r>
                  <w:r>
                    <w:rPr>
                      <w:rFonts w:ascii="仿宋_GB2312" w:hAnsi="仿宋_GB2312" w:cs="仿宋_GB2312" w:eastAsia="仿宋_GB2312"/>
                      <w:sz w:val="24"/>
                    </w:rPr>
                    <w:t>C栋病房201--226</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住院部</w:t>
                  </w:r>
                  <w:r>
                    <w:rPr>
                      <w:rFonts w:ascii="仿宋_GB2312" w:hAnsi="仿宋_GB2312" w:cs="仿宋_GB2312" w:eastAsia="仿宋_GB2312"/>
                      <w:sz w:val="24"/>
                    </w:rPr>
                    <w:t>C栋病房301--326</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住院部</w:t>
                  </w:r>
                  <w:r>
                    <w:rPr>
                      <w:rFonts w:ascii="仿宋_GB2312" w:hAnsi="仿宋_GB2312" w:cs="仿宋_GB2312" w:eastAsia="仿宋_GB2312"/>
                      <w:sz w:val="24"/>
                    </w:rPr>
                    <w:t>C栋病房401--426</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住院部</w:t>
                  </w:r>
                  <w:r>
                    <w:rPr>
                      <w:rFonts w:ascii="仿宋_GB2312" w:hAnsi="仿宋_GB2312" w:cs="仿宋_GB2312" w:eastAsia="仿宋_GB2312"/>
                      <w:sz w:val="24"/>
                    </w:rPr>
                    <w:t>C栋病房501--526</w:t>
                  </w:r>
                </w:p>
              </w:tc>
            </w:tr>
            <w:tr>
              <w:tc>
                <w:tcPr>
                  <w:tcW w:type="dxa" w:w="7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9#病房</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MDT诊室</w:t>
                  </w:r>
                  <w:r>
                    <w:rPr>
                      <w:rFonts w:ascii="仿宋_GB2312" w:hAnsi="仿宋_GB2312" w:cs="仿宋_GB2312" w:eastAsia="仿宋_GB2312"/>
                      <w:sz w:val="24"/>
                    </w:rPr>
                    <w:t>、</w:t>
                  </w:r>
                  <w:r>
                    <w:rPr>
                      <w:rFonts w:ascii="仿宋_GB2312" w:hAnsi="仿宋_GB2312" w:cs="仿宋_GB2312" w:eastAsia="仿宋_GB2312"/>
                      <w:sz w:val="24"/>
                    </w:rPr>
                    <w:t>门诊</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住院部</w:t>
                  </w:r>
                  <w:r>
                    <w:rPr>
                      <w:rFonts w:ascii="仿宋_GB2312" w:hAnsi="仿宋_GB2312" w:cs="仿宋_GB2312" w:eastAsia="仿宋_GB2312"/>
                      <w:sz w:val="24"/>
                    </w:rPr>
                    <w:t>B栋病房201--223</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住院部</w:t>
                  </w:r>
                  <w:r>
                    <w:rPr>
                      <w:rFonts w:ascii="仿宋_GB2312" w:hAnsi="仿宋_GB2312" w:cs="仿宋_GB2312" w:eastAsia="仿宋_GB2312"/>
                      <w:sz w:val="24"/>
                    </w:rPr>
                    <w:t>B栋病房301--323</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住院部</w:t>
                  </w:r>
                  <w:r>
                    <w:rPr>
                      <w:rFonts w:ascii="仿宋_GB2312" w:hAnsi="仿宋_GB2312" w:cs="仿宋_GB2312" w:eastAsia="仿宋_GB2312"/>
                      <w:sz w:val="24"/>
                    </w:rPr>
                    <w:t>B栋病房401-423</w:t>
                  </w:r>
                </w:p>
              </w:tc>
            </w:tr>
            <w:tr>
              <w:tc>
                <w:tcPr>
                  <w:tcW w:type="dxa" w:w="799"/>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w:t>
                  </w:r>
                </w:p>
              </w:tc>
              <w:tc>
                <w:tcPr>
                  <w:tcW w:type="dxa" w:w="1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住院部</w:t>
                  </w:r>
                  <w:r>
                    <w:rPr>
                      <w:rFonts w:ascii="仿宋_GB2312" w:hAnsi="仿宋_GB2312" w:cs="仿宋_GB2312" w:eastAsia="仿宋_GB2312"/>
                      <w:sz w:val="24"/>
                    </w:rPr>
                    <w:t>B栋病房501--223</w:t>
                  </w:r>
                </w:p>
              </w:tc>
            </w:tr>
          </w:tbl>
          <w:p>
            <w:pPr>
              <w:pStyle w:val="null3"/>
              <w:ind w:firstLine="480"/>
              <w:jc w:val="left"/>
            </w:pPr>
            <w:r>
              <w:rPr>
                <w:rFonts w:ascii="仿宋_GB2312" w:hAnsi="仿宋_GB2312" w:cs="仿宋_GB2312" w:eastAsia="仿宋_GB2312"/>
                <w:sz w:val="24"/>
              </w:rPr>
              <w:t>（二）楼宇面积及场地面积</w:t>
            </w:r>
          </w:p>
          <w:tbl>
            <w:tblPr>
              <w:tblBorders>
                <w:top w:val="none" w:color="000000" w:sz="4"/>
                <w:left w:val="none" w:color="000000" w:sz="4"/>
                <w:bottom w:val="none" w:color="000000" w:sz="4"/>
                <w:right w:val="none" w:color="000000" w:sz="4"/>
                <w:insideH w:val="none"/>
                <w:insideV w:val="none"/>
              </w:tblBorders>
            </w:tblPr>
            <w:tblGrid>
              <w:gridCol w:w="558"/>
              <w:gridCol w:w="359"/>
              <w:gridCol w:w="439"/>
              <w:gridCol w:w="439"/>
              <w:gridCol w:w="439"/>
              <w:gridCol w:w="319"/>
            </w:tblGrid>
            <w:tr>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医疗建筑</w:t>
                  </w:r>
                </w:p>
                <w:p>
                  <w:pPr>
                    <w:pStyle w:val="null3"/>
                    <w:jc w:val="center"/>
                  </w:pPr>
                  <w:r>
                    <w:rPr>
                      <w:rFonts w:ascii="仿宋_GB2312" w:hAnsi="仿宋_GB2312" w:cs="仿宋_GB2312" w:eastAsia="仿宋_GB2312"/>
                      <w:sz w:val="24"/>
                    </w:rPr>
                    <w:t>面积㎡</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办公建筑</w:t>
                  </w:r>
                </w:p>
                <w:p>
                  <w:pPr>
                    <w:pStyle w:val="null3"/>
                    <w:jc w:val="center"/>
                  </w:pPr>
                  <w:r>
                    <w:rPr>
                      <w:rFonts w:ascii="仿宋_GB2312" w:hAnsi="仿宋_GB2312" w:cs="仿宋_GB2312" w:eastAsia="仿宋_GB2312"/>
                      <w:sz w:val="24"/>
                    </w:rPr>
                    <w:t>面积㎡</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绿化面积㎡</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道路场地㎡</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1#访客中心</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1316</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2#共享医技</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24744</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3#病房</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7615</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5#生物样本库、动物实验</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7450</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6#国家热带病医学研究中心</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7716</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7#行政办公</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10111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8#病房</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8280</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9#病房</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8898</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地下室</w:t>
                  </w:r>
                </w:p>
              </w:tc>
              <w:tc>
                <w:tcPr>
                  <w:tcW w:type="dxa" w:w="7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10843</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10111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建筑面积总合计</w:t>
                  </w:r>
                </w:p>
              </w:tc>
              <w:tc>
                <w:tcPr>
                  <w:tcW w:type="dxa" w:w="7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86973（图纸面积）</w:t>
                  </w:r>
                </w:p>
              </w:tc>
              <w:tc>
                <w:tcPr>
                  <w:tcW w:type="dxa" w:w="8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外围</w:t>
                  </w:r>
                  <w:r>
                    <w:rPr>
                      <w:rFonts w:ascii="仿宋_GB2312" w:hAnsi="仿宋_GB2312" w:cs="仿宋_GB2312" w:eastAsia="仿宋_GB2312"/>
                      <w:sz w:val="24"/>
                    </w:rPr>
                    <w:t>54643（图纸面积）</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rPr>
              <w:t>（三）病床数据</w:t>
            </w:r>
          </w:p>
          <w:p>
            <w:pPr>
              <w:pStyle w:val="null3"/>
              <w:ind w:firstLine="480"/>
              <w:jc w:val="left"/>
            </w:pPr>
            <w:r>
              <w:rPr>
                <w:rFonts w:ascii="仿宋_GB2312" w:hAnsi="仿宋_GB2312" w:cs="仿宋_GB2312" w:eastAsia="仿宋_GB2312"/>
                <w:sz w:val="24"/>
              </w:rPr>
              <w:t>病床总计</w:t>
            </w:r>
            <w:r>
              <w:rPr>
                <w:rFonts w:ascii="仿宋_GB2312" w:hAnsi="仿宋_GB2312" w:cs="仿宋_GB2312" w:eastAsia="仿宋_GB2312"/>
                <w:sz w:val="24"/>
              </w:rPr>
              <w:t>519张，其中：2# 15张，3# 164张，8# 164张，9# 176张</w:t>
            </w:r>
          </w:p>
          <w:tbl>
            <w:tblPr>
              <w:tblBorders>
                <w:top w:val="none" w:color="000000" w:sz="4"/>
                <w:left w:val="none" w:color="000000" w:sz="4"/>
                <w:bottom w:val="none" w:color="000000" w:sz="4"/>
                <w:right w:val="none" w:color="000000" w:sz="4"/>
                <w:insideH w:val="none"/>
                <w:insideV w:val="none"/>
              </w:tblBorders>
            </w:tblPr>
            <w:tblGrid>
              <w:gridCol w:w="699"/>
              <w:gridCol w:w="779"/>
              <w:gridCol w:w="1075"/>
            </w:tblGrid>
            <w:tr>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科室名称</w:t>
                  </w:r>
                </w:p>
              </w:tc>
              <w:tc>
                <w:tcPr>
                  <w:tcW w:type="dxa" w:w="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病床（张）</w:t>
                  </w:r>
                </w:p>
              </w:tc>
              <w:tc>
                <w:tcPr>
                  <w:tcW w:type="dxa" w:w="1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楼层</w:t>
                  </w:r>
                </w:p>
              </w:tc>
            </w:tr>
            <w:tr>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2#急诊抢救</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1F</w:t>
                  </w:r>
                </w:p>
              </w:tc>
            </w:tr>
            <w:tr>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2#重症ICU</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3F</w:t>
                  </w:r>
                </w:p>
              </w:tc>
            </w:tr>
            <w:tr>
              <w:tc>
                <w:tcPr>
                  <w:tcW w:type="dxa" w:w="6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3#病房</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2F</w:t>
                  </w:r>
                </w:p>
              </w:tc>
            </w:tr>
            <w:tr>
              <w:tc>
                <w:tcPr>
                  <w:tcW w:type="dxa" w:w="69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3F</w:t>
                  </w:r>
                </w:p>
              </w:tc>
            </w:tr>
            <w:tr>
              <w:tc>
                <w:tcPr>
                  <w:tcW w:type="dxa" w:w="69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4F</w:t>
                  </w:r>
                </w:p>
              </w:tc>
            </w:tr>
            <w:tr>
              <w:tc>
                <w:tcPr>
                  <w:tcW w:type="dxa" w:w="69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w:t>
                  </w:r>
                </w:p>
              </w:tc>
            </w:tr>
            <w:tr>
              <w:tc>
                <w:tcPr>
                  <w:tcW w:type="dxa" w:w="6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8#病房</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2F</w:t>
                  </w:r>
                </w:p>
              </w:tc>
            </w:tr>
            <w:tr>
              <w:tc>
                <w:tcPr>
                  <w:tcW w:type="dxa" w:w="69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3F</w:t>
                  </w:r>
                </w:p>
              </w:tc>
            </w:tr>
            <w:tr>
              <w:tc>
                <w:tcPr>
                  <w:tcW w:type="dxa" w:w="69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4F</w:t>
                  </w:r>
                </w:p>
              </w:tc>
            </w:tr>
            <w:tr>
              <w:tc>
                <w:tcPr>
                  <w:tcW w:type="dxa" w:w="69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w:t>
                  </w:r>
                </w:p>
              </w:tc>
            </w:tr>
            <w:tr>
              <w:tc>
                <w:tcPr>
                  <w:tcW w:type="dxa" w:w="6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9#病房</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2F</w:t>
                  </w:r>
                </w:p>
              </w:tc>
            </w:tr>
            <w:tr>
              <w:tc>
                <w:tcPr>
                  <w:tcW w:type="dxa" w:w="69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3F</w:t>
                  </w:r>
                </w:p>
              </w:tc>
            </w:tr>
            <w:tr>
              <w:tc>
                <w:tcPr>
                  <w:tcW w:type="dxa" w:w="69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4F</w:t>
                  </w:r>
                </w:p>
              </w:tc>
            </w:tr>
            <w:tr>
              <w:tc>
                <w:tcPr>
                  <w:tcW w:type="dxa" w:w="699"/>
                  <w:vMerge/>
                  <w:tcBorders>
                    <w:top w:val="none" w:color="000000" w:sz="4"/>
                    <w:left w:val="single" w:color="000000" w:sz="4"/>
                    <w:bottom w:val="single" w:color="000000" w:sz="4"/>
                    <w:right w:val="single" w:color="000000" w:sz="4"/>
                  </w:tcBorders>
                </w:tcP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5F</w:t>
                  </w:r>
                </w:p>
              </w:tc>
            </w:tr>
            <w:tr>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519</w:t>
                  </w:r>
                </w:p>
              </w:tc>
              <w:tc>
                <w:tcPr>
                  <w:tcW w:type="dxa" w:w="1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rPr>
              <w:t>（四）停车场数据</w:t>
            </w:r>
          </w:p>
          <w:p>
            <w:pPr>
              <w:pStyle w:val="null3"/>
              <w:ind w:firstLine="480"/>
              <w:jc w:val="left"/>
            </w:pPr>
            <w:r>
              <w:rPr>
                <w:rFonts w:ascii="仿宋_GB2312" w:hAnsi="仿宋_GB2312" w:cs="仿宋_GB2312" w:eastAsia="仿宋_GB2312"/>
                <w:sz w:val="24"/>
              </w:rPr>
              <w:t>停车场</w:t>
            </w:r>
            <w:r>
              <w:rPr>
                <w:rFonts w:ascii="仿宋_GB2312" w:hAnsi="仿宋_GB2312" w:cs="仿宋_GB2312" w:eastAsia="仿宋_GB2312"/>
                <w:sz w:val="24"/>
              </w:rPr>
              <w:t>200车位（含地面、地下）。</w:t>
            </w:r>
          </w:p>
          <w:p>
            <w:pPr>
              <w:pStyle w:val="null3"/>
              <w:ind w:firstLine="480"/>
              <w:jc w:val="left"/>
            </w:pPr>
            <w:r>
              <w:rPr>
                <w:rFonts w:ascii="仿宋_GB2312" w:hAnsi="仿宋_GB2312" w:cs="仿宋_GB2312" w:eastAsia="仿宋_GB2312"/>
                <w:sz w:val="24"/>
              </w:rPr>
              <w:t>（五）电梯数据</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直梯</w:t>
            </w:r>
            <w:r>
              <w:rPr>
                <w:rFonts w:ascii="仿宋_GB2312" w:hAnsi="仿宋_GB2312" w:cs="仿宋_GB2312" w:eastAsia="仿宋_GB2312"/>
                <w:sz w:val="24"/>
              </w:rPr>
              <w:t>31部，扶梯6部。</w:t>
            </w:r>
          </w:p>
          <w:p>
            <w:pPr>
              <w:pStyle w:val="null3"/>
              <w:ind w:firstLine="480"/>
              <w:jc w:val="left"/>
            </w:pPr>
            <w:r>
              <w:rPr>
                <w:rFonts w:ascii="仿宋_GB2312" w:hAnsi="仿宋_GB2312" w:cs="仿宋_GB2312" w:eastAsia="仿宋_GB2312"/>
                <w:sz w:val="24"/>
              </w:rPr>
              <w:t>（六）主要设备设施</w:t>
            </w:r>
          </w:p>
          <w:p>
            <w:pPr>
              <w:pStyle w:val="null3"/>
              <w:ind w:firstLine="480"/>
              <w:jc w:val="left"/>
            </w:pPr>
            <w:r>
              <w:rPr>
                <w:rFonts w:ascii="仿宋_GB2312" w:hAnsi="仿宋_GB2312" w:cs="仿宋_GB2312" w:eastAsia="仿宋_GB2312"/>
                <w:sz w:val="24"/>
              </w:rPr>
              <w:t>以进场后投入使用的设备设施清单为准。</w:t>
            </w:r>
          </w:p>
          <w:p>
            <w:pPr>
              <w:pStyle w:val="null3"/>
              <w:ind w:firstLine="480"/>
              <w:jc w:val="left"/>
            </w:pPr>
            <w:r>
              <w:rPr>
                <w:rFonts w:ascii="仿宋_GB2312" w:hAnsi="仿宋_GB2312" w:cs="仿宋_GB2312" w:eastAsia="仿宋_GB2312"/>
                <w:sz w:val="24"/>
              </w:rPr>
              <w:t>★（七）拟定人员配置</w:t>
            </w:r>
          </w:p>
          <w:tbl>
            <w:tblPr>
              <w:tblBorders>
                <w:top w:val="none" w:color="000000" w:sz="4"/>
                <w:left w:val="none" w:color="000000" w:sz="4"/>
                <w:bottom w:val="none" w:color="000000" w:sz="4"/>
                <w:right w:val="none" w:color="000000" w:sz="4"/>
                <w:insideH w:val="none"/>
                <w:insideV w:val="none"/>
              </w:tblBorders>
            </w:tblPr>
            <w:tblGrid>
              <w:gridCol w:w="319"/>
              <w:gridCol w:w="862"/>
              <w:gridCol w:w="425"/>
              <w:gridCol w:w="483"/>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类别</w:t>
                  </w:r>
                  <w:r>
                    <w:rPr>
                      <w:rFonts w:ascii="仿宋_GB2312" w:hAnsi="仿宋_GB2312" w:cs="仿宋_GB2312" w:eastAsia="仿宋_GB2312"/>
                      <w:sz w:val="24"/>
                      <w:b/>
                    </w:rPr>
                    <w:t>/项目</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拟定总</w:t>
                  </w:r>
                  <w:r>
                    <w:rPr>
                      <w:rFonts w:ascii="仿宋_GB2312" w:hAnsi="仿宋_GB2312" w:cs="仿宋_GB2312" w:eastAsia="仿宋_GB2312"/>
                      <w:sz w:val="24"/>
                      <w:b/>
                    </w:rPr>
                    <w:t>人数</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项目部管理</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消防管理</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停车场管理</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rPr>
              <w:t>注：实际使用人数以双方协商核定后为准。上岗人员须按照国家和行业有关要求上岗。</w:t>
            </w:r>
          </w:p>
          <w:p>
            <w:pPr>
              <w:pStyle w:val="null3"/>
              <w:ind w:firstLine="482"/>
              <w:jc w:val="left"/>
            </w:pPr>
            <w:r>
              <w:rPr>
                <w:rFonts w:ascii="仿宋_GB2312" w:hAnsi="仿宋_GB2312" w:cs="仿宋_GB2312" w:eastAsia="仿宋_GB2312"/>
                <w:sz w:val="24"/>
                <w:b/>
              </w:rPr>
              <w:t>二、项目服务具体内容和标准及要求</w:t>
            </w:r>
          </w:p>
          <w:p>
            <w:pPr>
              <w:pStyle w:val="null3"/>
              <w:ind w:firstLine="480"/>
              <w:jc w:val="left"/>
            </w:pPr>
            <w:r>
              <w:rPr>
                <w:rFonts w:ascii="仿宋_GB2312" w:hAnsi="仿宋_GB2312" w:cs="仿宋_GB2312" w:eastAsia="仿宋_GB2312"/>
                <w:sz w:val="24"/>
              </w:rPr>
              <w:t>（一）秩序维护</w:t>
            </w:r>
          </w:p>
          <w:p>
            <w:pPr>
              <w:pStyle w:val="null3"/>
              <w:ind w:firstLine="480"/>
              <w:jc w:val="left"/>
            </w:pPr>
            <w:r>
              <w:rPr>
                <w:rFonts w:ascii="仿宋_GB2312" w:hAnsi="仿宋_GB2312" w:cs="仿宋_GB2312" w:eastAsia="仿宋_GB2312"/>
                <w:sz w:val="24"/>
              </w:rPr>
              <w:t>1、秩序维护服务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1）秩序维护服务内容</w:t>
            </w:r>
          </w:p>
          <w:p>
            <w:pPr>
              <w:pStyle w:val="null3"/>
              <w:ind w:firstLine="480"/>
              <w:jc w:val="left"/>
            </w:pPr>
            <w:r>
              <w:rPr>
                <w:rFonts w:ascii="仿宋_GB2312" w:hAnsi="仿宋_GB2312" w:cs="仿宋_GB2312" w:eastAsia="仿宋_GB2312"/>
                <w:sz w:val="24"/>
              </w:rPr>
              <w:t>1）医院范围内24小时巡逻。检查公共设施是否完好，包括门窗、灯光、空调、消防设施等；</w:t>
            </w:r>
          </w:p>
          <w:p>
            <w:pPr>
              <w:pStyle w:val="null3"/>
              <w:ind w:firstLine="480"/>
              <w:jc w:val="left"/>
            </w:pPr>
            <w:r>
              <w:rPr>
                <w:rFonts w:ascii="仿宋_GB2312" w:hAnsi="仿宋_GB2312" w:cs="仿宋_GB2312" w:eastAsia="仿宋_GB2312"/>
                <w:sz w:val="24"/>
              </w:rPr>
              <w:t>2）驱赶推销、派发广告资料、医托等违规人员；</w:t>
            </w:r>
          </w:p>
          <w:p>
            <w:pPr>
              <w:pStyle w:val="null3"/>
              <w:ind w:firstLine="480"/>
              <w:jc w:val="left"/>
            </w:pPr>
            <w:r>
              <w:rPr>
                <w:rFonts w:ascii="仿宋_GB2312" w:hAnsi="仿宋_GB2312" w:cs="仿宋_GB2312" w:eastAsia="仿宋_GB2312"/>
                <w:sz w:val="24"/>
              </w:rPr>
              <w:t>3）劝阻吸烟、大声喧哗等不文明现象；</w:t>
            </w:r>
          </w:p>
          <w:p>
            <w:pPr>
              <w:pStyle w:val="null3"/>
              <w:ind w:firstLine="480"/>
              <w:jc w:val="left"/>
            </w:pPr>
            <w:r>
              <w:rPr>
                <w:rFonts w:ascii="仿宋_GB2312" w:hAnsi="仿宋_GB2312" w:cs="仿宋_GB2312" w:eastAsia="仿宋_GB2312"/>
                <w:sz w:val="24"/>
              </w:rPr>
              <w:t>4）人员及车辆进出的控制及必要时的盘查工作，高峰期电梯秩序的维护和指引，做好物品放行管理；</w:t>
            </w:r>
          </w:p>
          <w:p>
            <w:pPr>
              <w:pStyle w:val="null3"/>
              <w:ind w:firstLine="480"/>
              <w:jc w:val="left"/>
            </w:pPr>
            <w:r>
              <w:rPr>
                <w:rFonts w:ascii="仿宋_GB2312" w:hAnsi="仿宋_GB2312" w:cs="仿宋_GB2312" w:eastAsia="仿宋_GB2312"/>
                <w:sz w:val="24"/>
              </w:rPr>
              <w:t>5）提供帮助及咨询服务，做好病人家属探视管理工作；探视时间结束后巡逻病房，督促探视人员离开病房；协助重症监护病区做好陪人探视管理；</w:t>
            </w:r>
          </w:p>
          <w:p>
            <w:pPr>
              <w:pStyle w:val="null3"/>
              <w:ind w:firstLine="480"/>
              <w:jc w:val="left"/>
            </w:pPr>
            <w:r>
              <w:rPr>
                <w:rFonts w:ascii="仿宋_GB2312" w:hAnsi="仿宋_GB2312" w:cs="仿宋_GB2312" w:eastAsia="仿宋_GB2312"/>
                <w:sz w:val="24"/>
              </w:rPr>
              <w:t>6）医院正常的治安及医疗秩序，发现异常情况及时有效处理。院区内发生医疗纠纷等特殊情况时，须派专人留守；</w:t>
            </w:r>
          </w:p>
          <w:p>
            <w:pPr>
              <w:pStyle w:val="null3"/>
              <w:ind w:firstLine="480"/>
              <w:jc w:val="left"/>
            </w:pPr>
            <w:r>
              <w:rPr>
                <w:rFonts w:ascii="仿宋_GB2312" w:hAnsi="仿宋_GB2312" w:cs="仿宋_GB2312" w:eastAsia="仿宋_GB2312"/>
                <w:sz w:val="24"/>
              </w:rPr>
              <w:t>7）完成其他与后勤服务有关的突击性、应急性工作；</w:t>
            </w:r>
          </w:p>
          <w:p>
            <w:pPr>
              <w:pStyle w:val="null3"/>
              <w:ind w:firstLine="480"/>
              <w:jc w:val="left"/>
            </w:pPr>
            <w:r>
              <w:rPr>
                <w:rFonts w:ascii="仿宋_GB2312" w:hAnsi="仿宋_GB2312" w:cs="仿宋_GB2312" w:eastAsia="仿宋_GB2312"/>
                <w:sz w:val="24"/>
              </w:rPr>
              <w:t>8）关闭巡视区域中不必要的照明及水源；</w:t>
            </w:r>
          </w:p>
          <w:p>
            <w:pPr>
              <w:pStyle w:val="null3"/>
              <w:ind w:firstLine="480"/>
              <w:jc w:val="left"/>
            </w:pPr>
            <w:r>
              <w:rPr>
                <w:rFonts w:ascii="仿宋_GB2312" w:hAnsi="仿宋_GB2312" w:cs="仿宋_GB2312" w:eastAsia="仿宋_GB2312"/>
                <w:sz w:val="24"/>
              </w:rPr>
              <w:t>9）医院临时勤务包括大型会议、各类行政及业务活动、文体活动等的秩序维护任务；</w:t>
            </w:r>
          </w:p>
          <w:p>
            <w:pPr>
              <w:pStyle w:val="null3"/>
              <w:ind w:firstLine="480"/>
              <w:jc w:val="left"/>
            </w:pPr>
            <w:r>
              <w:rPr>
                <w:rFonts w:ascii="仿宋_GB2312" w:hAnsi="仿宋_GB2312" w:cs="仿宋_GB2312" w:eastAsia="仿宋_GB2312"/>
                <w:sz w:val="24"/>
              </w:rPr>
              <w:t>10）秩序维护员兼消防、治安职责，院内任何时间、地点出现突发事件，须及时赶到现场并处理，以保护医务人员及病人的人身和财产安全。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2）秩序维护服务标准</w:t>
            </w:r>
          </w:p>
          <w:tbl>
            <w:tblPr>
              <w:tblBorders>
                <w:top w:val="none" w:color="000000" w:sz="4"/>
                <w:left w:val="none" w:color="000000" w:sz="4"/>
                <w:bottom w:val="none" w:color="000000" w:sz="4"/>
                <w:right w:val="none" w:color="000000" w:sz="4"/>
                <w:insideH w:val="none"/>
                <w:insideV w:val="none"/>
              </w:tblBorders>
            </w:tblPr>
            <w:tblGrid>
              <w:gridCol w:w="243"/>
              <w:gridCol w:w="634"/>
              <w:gridCol w:w="1311"/>
              <w:gridCol w:w="365"/>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w:t>
                  </w:r>
                </w:p>
              </w:tc>
              <w:tc>
                <w:tcPr>
                  <w:tcW w:type="dxa" w:w="1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服务标准</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w:t>
                  </w:r>
                </w:p>
                <w:p>
                  <w:pPr>
                    <w:pStyle w:val="null3"/>
                    <w:jc w:val="center"/>
                  </w:pP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1.全年无重大责任案件；</w:t>
                  </w:r>
                </w:p>
                <w:p>
                  <w:pPr>
                    <w:pStyle w:val="null3"/>
                    <w:jc w:val="center"/>
                  </w:pPr>
                  <w:r>
                    <w:rPr>
                      <w:rFonts w:ascii="仿宋_GB2312" w:hAnsi="仿宋_GB2312" w:cs="仿宋_GB2312" w:eastAsia="仿宋_GB2312"/>
                      <w:sz w:val="24"/>
                    </w:rPr>
                    <w:t>2.按规定线路和时间巡逻检查；</w:t>
                  </w:r>
                </w:p>
                <w:p>
                  <w:pPr>
                    <w:pStyle w:val="null3"/>
                    <w:jc w:val="center"/>
                  </w:pPr>
                  <w:r>
                    <w:rPr>
                      <w:rFonts w:ascii="仿宋_GB2312" w:hAnsi="仿宋_GB2312" w:cs="仿宋_GB2312" w:eastAsia="仿宋_GB2312"/>
                      <w:sz w:val="24"/>
                    </w:rPr>
                    <w:t>3.实行工作交接制度；</w:t>
                  </w:r>
                </w:p>
                <w:p>
                  <w:pPr>
                    <w:pStyle w:val="null3"/>
                    <w:jc w:val="center"/>
                  </w:pPr>
                  <w:r>
                    <w:rPr>
                      <w:rFonts w:ascii="仿宋_GB2312" w:hAnsi="仿宋_GB2312" w:cs="仿宋_GB2312" w:eastAsia="仿宋_GB2312"/>
                      <w:sz w:val="24"/>
                    </w:rPr>
                    <w:t>4.突发事件5分钟内到位处理；</w:t>
                  </w:r>
                </w:p>
                <w:p>
                  <w:pPr>
                    <w:pStyle w:val="null3"/>
                    <w:jc w:val="center"/>
                  </w:pPr>
                  <w:r>
                    <w:rPr>
                      <w:rFonts w:ascii="仿宋_GB2312" w:hAnsi="仿宋_GB2312" w:cs="仿宋_GB2312" w:eastAsia="仿宋_GB2312"/>
                      <w:sz w:val="24"/>
                    </w:rPr>
                    <w:t>5.保安人员形象良好，提供良好优质服务。</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1.各重要场所秩序井然有序；</w:t>
                  </w:r>
                </w:p>
                <w:p>
                  <w:pPr>
                    <w:pStyle w:val="null3"/>
                    <w:jc w:val="center"/>
                  </w:pPr>
                  <w:r>
                    <w:rPr>
                      <w:rFonts w:ascii="仿宋_GB2312" w:hAnsi="仿宋_GB2312" w:cs="仿宋_GB2312" w:eastAsia="仿宋_GB2312"/>
                      <w:sz w:val="24"/>
                    </w:rPr>
                    <w:t>2.文明礼貌执勤。</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突发事件处理管理</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1．多类突发事件处理预案到位；</w:t>
                  </w:r>
                </w:p>
                <w:p>
                  <w:pPr>
                    <w:pStyle w:val="null3"/>
                    <w:jc w:val="center"/>
                  </w:pPr>
                  <w:r>
                    <w:rPr>
                      <w:rFonts w:ascii="仿宋_GB2312" w:hAnsi="仿宋_GB2312" w:cs="仿宋_GB2312" w:eastAsia="仿宋_GB2312"/>
                      <w:sz w:val="24"/>
                    </w:rPr>
                    <w:t>2. 突发事件应及时向采购人反馈并提出应急措施。</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rPr>
              <w:t>（二）消防管理含监控</w:t>
            </w:r>
          </w:p>
          <w:p>
            <w:pPr>
              <w:pStyle w:val="null3"/>
              <w:ind w:firstLine="480"/>
              <w:jc w:val="left"/>
            </w:pPr>
            <w:r>
              <w:rPr>
                <w:rFonts w:ascii="仿宋_GB2312" w:hAnsi="仿宋_GB2312" w:cs="仿宋_GB2312" w:eastAsia="仿宋_GB2312"/>
                <w:sz w:val="24"/>
              </w:rPr>
              <w:t>1、消防管理服务内容</w:t>
            </w:r>
          </w:p>
          <w:p>
            <w:pPr>
              <w:pStyle w:val="null3"/>
              <w:ind w:firstLine="480"/>
              <w:jc w:val="left"/>
            </w:pPr>
            <w:r>
              <w:rPr>
                <w:rFonts w:ascii="仿宋_GB2312" w:hAnsi="仿宋_GB2312" w:cs="仿宋_GB2312" w:eastAsia="仿宋_GB2312"/>
                <w:sz w:val="24"/>
              </w:rPr>
              <w:t>1）贯彻执行国家制定的消防法规，掌握本辖区实际情况，预防为主，防消结合；</w:t>
            </w:r>
          </w:p>
          <w:p>
            <w:pPr>
              <w:pStyle w:val="null3"/>
              <w:ind w:firstLine="480"/>
              <w:jc w:val="left"/>
            </w:pPr>
            <w:r>
              <w:rPr>
                <w:rFonts w:ascii="仿宋_GB2312" w:hAnsi="仿宋_GB2312" w:cs="仿宋_GB2312" w:eastAsia="仿宋_GB2312"/>
                <w:sz w:val="24"/>
              </w:rPr>
              <w:t>2）负责检查辖区各部位的防火安全和各种消防设备，灭火器材的配备情况，发现隐患及时督促整改；</w:t>
            </w:r>
          </w:p>
          <w:p>
            <w:pPr>
              <w:pStyle w:val="null3"/>
              <w:ind w:firstLine="480"/>
              <w:jc w:val="left"/>
            </w:pPr>
            <w:r>
              <w:rPr>
                <w:rFonts w:ascii="仿宋_GB2312" w:hAnsi="仿宋_GB2312" w:cs="仿宋_GB2312" w:eastAsia="仿宋_GB2312"/>
                <w:sz w:val="24"/>
              </w:rPr>
              <w:t>3）负责辖区用火部位安全检查和日常消防检查及初级火灾的有效处置；</w:t>
            </w:r>
          </w:p>
          <w:p>
            <w:pPr>
              <w:pStyle w:val="null3"/>
              <w:ind w:firstLine="480"/>
              <w:jc w:val="left"/>
            </w:pPr>
            <w:r>
              <w:rPr>
                <w:rFonts w:ascii="仿宋_GB2312" w:hAnsi="仿宋_GB2312" w:cs="仿宋_GB2312" w:eastAsia="仿宋_GB2312"/>
                <w:sz w:val="24"/>
              </w:rPr>
              <w:t>4）协助消防维保单位定期进行消防设备检测、保养、维修，及时排除消防设备故障；</w:t>
            </w:r>
          </w:p>
          <w:p>
            <w:pPr>
              <w:pStyle w:val="null3"/>
              <w:ind w:firstLine="480"/>
              <w:jc w:val="left"/>
            </w:pPr>
            <w:r>
              <w:rPr>
                <w:rFonts w:ascii="仿宋_GB2312" w:hAnsi="仿宋_GB2312" w:cs="仿宋_GB2312" w:eastAsia="仿宋_GB2312"/>
                <w:sz w:val="24"/>
              </w:rPr>
              <w:t>5）负责24小时监视消防电脑主机，发现火警，火灾和其他问题，及时处理并及时报告；</w:t>
            </w:r>
          </w:p>
          <w:p>
            <w:pPr>
              <w:pStyle w:val="null3"/>
              <w:ind w:firstLine="480"/>
              <w:jc w:val="left"/>
            </w:pPr>
            <w:r>
              <w:rPr>
                <w:rFonts w:ascii="仿宋_GB2312" w:hAnsi="仿宋_GB2312" w:cs="仿宋_GB2312" w:eastAsia="仿宋_GB2312"/>
                <w:sz w:val="24"/>
              </w:rPr>
              <w:t>6）负责对辖区人员进行消防、防火宣传教育；</w:t>
            </w:r>
          </w:p>
          <w:p>
            <w:pPr>
              <w:pStyle w:val="null3"/>
              <w:ind w:firstLine="480"/>
              <w:jc w:val="left"/>
            </w:pPr>
            <w:r>
              <w:rPr>
                <w:rFonts w:ascii="仿宋_GB2312" w:hAnsi="仿宋_GB2312" w:cs="仿宋_GB2312" w:eastAsia="仿宋_GB2312"/>
                <w:sz w:val="24"/>
              </w:rPr>
              <w:t>7）每逢法定节假日，协助采购方进行安全大检查，发现火险隐患及时通知有关部门进行整改；</w:t>
            </w:r>
          </w:p>
          <w:p>
            <w:pPr>
              <w:pStyle w:val="null3"/>
              <w:ind w:firstLine="480"/>
              <w:jc w:val="left"/>
            </w:pPr>
            <w:r>
              <w:rPr>
                <w:rFonts w:ascii="仿宋_GB2312" w:hAnsi="仿宋_GB2312" w:cs="仿宋_GB2312" w:eastAsia="仿宋_GB2312"/>
                <w:sz w:val="24"/>
              </w:rPr>
              <w:t>8）建立和健全辖区的消防管理业务档案；</w:t>
            </w:r>
          </w:p>
          <w:p>
            <w:pPr>
              <w:pStyle w:val="null3"/>
              <w:ind w:firstLine="480"/>
              <w:jc w:val="left"/>
            </w:pPr>
            <w:r>
              <w:rPr>
                <w:rFonts w:ascii="仿宋_GB2312" w:hAnsi="仿宋_GB2312" w:cs="仿宋_GB2312" w:eastAsia="仿宋_GB2312"/>
                <w:sz w:val="24"/>
              </w:rPr>
              <w:t>9）积极参加采购方组织的消防演习，强化“四个能力”；</w:t>
            </w:r>
          </w:p>
          <w:p>
            <w:pPr>
              <w:pStyle w:val="null3"/>
              <w:ind w:firstLine="480"/>
              <w:jc w:val="left"/>
            </w:pPr>
            <w:r>
              <w:rPr>
                <w:rFonts w:ascii="仿宋_GB2312" w:hAnsi="仿宋_GB2312" w:cs="仿宋_GB2312" w:eastAsia="仿宋_GB2312"/>
                <w:sz w:val="24"/>
              </w:rPr>
              <w:t>10）建立和健全消防应急预案。</w:t>
            </w:r>
          </w:p>
          <w:p>
            <w:pPr>
              <w:pStyle w:val="null3"/>
              <w:ind w:firstLine="480"/>
              <w:jc w:val="left"/>
            </w:pPr>
            <w:r>
              <w:rPr>
                <w:rFonts w:ascii="仿宋_GB2312" w:hAnsi="仿宋_GB2312" w:cs="仿宋_GB2312" w:eastAsia="仿宋_GB2312"/>
                <w:sz w:val="24"/>
              </w:rPr>
              <w:t>2、消防管理标准</w:t>
            </w:r>
          </w:p>
          <w:p>
            <w:pPr>
              <w:pStyle w:val="null3"/>
              <w:ind w:firstLine="480"/>
              <w:jc w:val="left"/>
            </w:pPr>
            <w:r>
              <w:rPr>
                <w:rFonts w:ascii="仿宋_GB2312" w:hAnsi="仿宋_GB2312" w:cs="仿宋_GB2312" w:eastAsia="仿宋_GB2312"/>
                <w:sz w:val="24"/>
              </w:rPr>
              <w:t>1）按时到岗值班，值班期间坚守岗位，严禁擅离职守；</w:t>
            </w:r>
          </w:p>
          <w:p>
            <w:pPr>
              <w:pStyle w:val="null3"/>
              <w:ind w:firstLine="480"/>
              <w:jc w:val="left"/>
            </w:pPr>
            <w:r>
              <w:rPr>
                <w:rFonts w:ascii="仿宋_GB2312" w:hAnsi="仿宋_GB2312" w:cs="仿宋_GB2312" w:eastAsia="仿宋_GB2312"/>
                <w:sz w:val="24"/>
              </w:rPr>
              <w:t>2）消防中心24小时值班，有详细的值班记录。医院消防中心需保证双人双岗持证上岗，人证相符，值班期间要认真填写值班记录，发现的问题及处理情况；</w:t>
            </w:r>
          </w:p>
          <w:p>
            <w:pPr>
              <w:pStyle w:val="null3"/>
              <w:ind w:firstLine="480"/>
              <w:jc w:val="left"/>
            </w:pPr>
            <w:r>
              <w:rPr>
                <w:rFonts w:ascii="仿宋_GB2312" w:hAnsi="仿宋_GB2312" w:cs="仿宋_GB2312" w:eastAsia="仿宋_GB2312"/>
                <w:sz w:val="24"/>
              </w:rPr>
              <w:t>3）熟悉消防中心设备操作规程和有关规定操作，做到安全操作，严防操作失误造成事故发生；</w:t>
            </w:r>
          </w:p>
          <w:p>
            <w:pPr>
              <w:pStyle w:val="null3"/>
              <w:ind w:firstLine="480"/>
              <w:jc w:val="left"/>
            </w:pPr>
            <w:r>
              <w:rPr>
                <w:rFonts w:ascii="仿宋_GB2312" w:hAnsi="仿宋_GB2312" w:cs="仿宋_GB2312" w:eastAsia="仿宋_GB2312"/>
                <w:sz w:val="24"/>
              </w:rPr>
              <w:t>4）接到报警信号后应及时核实，发现破坏、盗窃、抢劫行为，应及时采取相应的有效措施，并按流程报警；</w:t>
            </w:r>
          </w:p>
          <w:p>
            <w:pPr>
              <w:pStyle w:val="null3"/>
              <w:ind w:firstLine="480"/>
              <w:jc w:val="left"/>
            </w:pPr>
            <w:r>
              <w:rPr>
                <w:rFonts w:ascii="仿宋_GB2312" w:hAnsi="仿宋_GB2312" w:cs="仿宋_GB2312" w:eastAsia="仿宋_GB2312"/>
                <w:sz w:val="24"/>
              </w:rPr>
              <w:t>5）认真监控消防设备，发现异常或报警，及时通知管理员到报警点核实；</w:t>
            </w:r>
          </w:p>
          <w:p>
            <w:pPr>
              <w:pStyle w:val="null3"/>
              <w:ind w:firstLine="480"/>
              <w:jc w:val="left"/>
            </w:pPr>
            <w:r>
              <w:rPr>
                <w:rFonts w:ascii="仿宋_GB2312" w:hAnsi="仿宋_GB2312" w:cs="仿宋_GB2312" w:eastAsia="仿宋_GB2312"/>
                <w:sz w:val="24"/>
              </w:rPr>
              <w:t>6）如属消防系统故障引发的误报，要及时纠正处理并通知外委单位维护；</w:t>
            </w:r>
          </w:p>
          <w:p>
            <w:pPr>
              <w:pStyle w:val="null3"/>
              <w:ind w:firstLine="480"/>
              <w:jc w:val="left"/>
            </w:pPr>
            <w:r>
              <w:rPr>
                <w:rFonts w:ascii="仿宋_GB2312" w:hAnsi="仿宋_GB2312" w:cs="仿宋_GB2312" w:eastAsia="仿宋_GB2312"/>
                <w:sz w:val="24"/>
              </w:rPr>
              <w:t>7）协助医院监督外委单位（含保质期内施工单位和消防维保单位）维护消防设施、防备、保证正常运作；</w:t>
            </w:r>
          </w:p>
          <w:p>
            <w:pPr>
              <w:pStyle w:val="null3"/>
              <w:ind w:firstLine="480"/>
              <w:jc w:val="left"/>
            </w:pPr>
            <w:r>
              <w:rPr>
                <w:rFonts w:ascii="仿宋_GB2312" w:hAnsi="仿宋_GB2312" w:cs="仿宋_GB2312" w:eastAsia="仿宋_GB2312"/>
                <w:sz w:val="24"/>
              </w:rPr>
              <w:t>8）技术防范系统发生故障后，及时向主管领导上报，并详细记录故障发生的时间、原因及处理情况等；</w:t>
            </w:r>
          </w:p>
          <w:p>
            <w:pPr>
              <w:pStyle w:val="null3"/>
              <w:ind w:firstLine="480"/>
              <w:jc w:val="left"/>
            </w:pPr>
            <w:r>
              <w:rPr>
                <w:rFonts w:ascii="仿宋_GB2312" w:hAnsi="仿宋_GB2312" w:cs="仿宋_GB2312" w:eastAsia="仿宋_GB2312"/>
                <w:sz w:val="24"/>
              </w:rPr>
              <w:t>9）熟练掌握技术防范系统的操作使用方法，及应急措施和应急处理器材的使用方法；</w:t>
            </w:r>
          </w:p>
          <w:p>
            <w:pPr>
              <w:pStyle w:val="null3"/>
              <w:ind w:firstLine="480"/>
              <w:jc w:val="left"/>
            </w:pPr>
            <w:r>
              <w:rPr>
                <w:rFonts w:ascii="仿宋_GB2312" w:hAnsi="仿宋_GB2312" w:cs="仿宋_GB2312" w:eastAsia="仿宋_GB2312"/>
                <w:sz w:val="24"/>
              </w:rPr>
              <w:t>10）做好消防中心设备的清洁卫生，保持整洁、干净；</w:t>
            </w:r>
          </w:p>
          <w:p>
            <w:pPr>
              <w:pStyle w:val="null3"/>
              <w:ind w:firstLine="480"/>
              <w:jc w:val="left"/>
            </w:pPr>
            <w:r>
              <w:rPr>
                <w:rFonts w:ascii="仿宋_GB2312" w:hAnsi="仿宋_GB2312" w:cs="仿宋_GB2312" w:eastAsia="仿宋_GB2312"/>
                <w:sz w:val="24"/>
              </w:rPr>
              <w:t>11）积极配合公安部门的安全检查、并将检查情况及结果及时向主管领导汇报；</w:t>
            </w:r>
          </w:p>
          <w:p>
            <w:pPr>
              <w:pStyle w:val="null3"/>
              <w:ind w:firstLine="480"/>
              <w:jc w:val="left"/>
            </w:pPr>
            <w:r>
              <w:rPr>
                <w:rFonts w:ascii="仿宋_GB2312" w:hAnsi="仿宋_GB2312" w:cs="仿宋_GB2312" w:eastAsia="仿宋_GB2312"/>
                <w:sz w:val="24"/>
              </w:rPr>
              <w:t>12）定期检查消防隐患、消防箱、灭火器、应急灯、安全出口标志、消防门、警铃、烟感等消防设施是否完好。发现损坏、丢失、不符合使用要求及时通知相关人员处理；认真做好检查记录，每月报采购方存档；</w:t>
            </w:r>
          </w:p>
          <w:p>
            <w:pPr>
              <w:pStyle w:val="null3"/>
              <w:ind w:firstLine="480"/>
              <w:jc w:val="left"/>
            </w:pPr>
            <w:r>
              <w:rPr>
                <w:rFonts w:ascii="仿宋_GB2312" w:hAnsi="仿宋_GB2312" w:cs="仿宋_GB2312" w:eastAsia="仿宋_GB2312"/>
                <w:sz w:val="24"/>
              </w:rPr>
              <w:t>13）制定可行的消防安全应急处理预案，配合医院及时处理突发事件。</w:t>
            </w:r>
          </w:p>
          <w:p>
            <w:pPr>
              <w:pStyle w:val="null3"/>
              <w:ind w:firstLine="480"/>
              <w:jc w:val="left"/>
            </w:pPr>
            <w:r>
              <w:rPr>
                <w:rFonts w:ascii="仿宋_GB2312" w:hAnsi="仿宋_GB2312" w:cs="仿宋_GB2312" w:eastAsia="仿宋_GB2312"/>
                <w:sz w:val="24"/>
              </w:rPr>
              <w:t>（三）停车场管理</w:t>
            </w:r>
          </w:p>
          <w:p>
            <w:pPr>
              <w:pStyle w:val="null3"/>
              <w:ind w:firstLine="480"/>
              <w:jc w:val="left"/>
            </w:pPr>
            <w:r>
              <w:rPr>
                <w:rFonts w:ascii="仿宋_GB2312" w:hAnsi="仿宋_GB2312" w:cs="仿宋_GB2312" w:eastAsia="仿宋_GB2312"/>
                <w:sz w:val="24"/>
              </w:rPr>
              <w:t>1、停车场管理服务具体内容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1）建立、健全、落实内部机动车、自行车停车场管理规章制度；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2）确保道路畅通、停车（包括电动车、摩托车）秩序良好，无因管理不当造成停车混乱，无碰撞，禁止乱停放现象。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3）做好车场值守工作，并积极协助做好交通安全的宣传；</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4）做好车辆的进出登记；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5）机动车场24小时管理制度经常进行巡视检查，及时消除安全隐患，保证单位安全，做好车辆的安全防范工作；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6）做好车辆检查登记及停车代收费工作；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7）协调保洁单位做好停车场的保洁工作；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8）协助做好洗车场的管理和公务车的洗车工作。</w:t>
            </w:r>
          </w:p>
          <w:p>
            <w:pPr>
              <w:pStyle w:val="null3"/>
              <w:ind w:firstLine="480"/>
              <w:jc w:val="left"/>
            </w:pPr>
            <w:r>
              <w:rPr>
                <w:rFonts w:ascii="仿宋_GB2312" w:hAnsi="仿宋_GB2312" w:cs="仿宋_GB2312" w:eastAsia="仿宋_GB2312"/>
                <w:sz w:val="24"/>
              </w:rPr>
              <w:t>2、停车场管理标准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1）严格车辆验证，登记，杜绝闲杂人员、车辆进入停车场；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2）停车场环境秩序良好，道路畅通，车辆停放有序，机动车、自行车停车场秩序井然；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3）急救通道中禁止停放车辆，保证急救通道的畅通；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4）及时发现和处理各种安全事故隐患，确保停车场不发生安全方面的问题；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5）制定切实可行的突发事件应急预案。</w:t>
            </w:r>
          </w:p>
          <w:p>
            <w:pPr>
              <w:pStyle w:val="null3"/>
              <w:ind w:firstLine="482"/>
              <w:jc w:val="left"/>
            </w:pPr>
            <w:r>
              <w:rPr>
                <w:rFonts w:ascii="仿宋_GB2312" w:hAnsi="仿宋_GB2312" w:cs="仿宋_GB2312" w:eastAsia="仿宋_GB2312"/>
                <w:sz w:val="24"/>
                <w:b/>
              </w:rPr>
              <w:t>三、后勤服务质量指标</w:t>
            </w:r>
          </w:p>
          <w:p>
            <w:pPr>
              <w:pStyle w:val="null3"/>
              <w:ind w:firstLine="480"/>
              <w:jc w:val="left"/>
            </w:pPr>
            <w:r>
              <w:rPr>
                <w:rFonts w:ascii="仿宋_GB2312" w:hAnsi="仿宋_GB2312" w:cs="仿宋_GB2312" w:eastAsia="仿宋_GB2312"/>
                <w:sz w:val="24"/>
              </w:rPr>
              <w:t>（一）月投诉例</w:t>
            </w:r>
            <w:r>
              <w:rPr>
                <w:rFonts w:ascii="仿宋_GB2312" w:hAnsi="仿宋_GB2312" w:cs="仿宋_GB2312" w:eastAsia="仿宋_GB2312"/>
                <w:sz w:val="24"/>
              </w:rPr>
              <w:t>≤5例，处理率达100%；；</w:t>
            </w:r>
          </w:p>
          <w:p>
            <w:pPr>
              <w:pStyle w:val="null3"/>
              <w:ind w:firstLine="480"/>
              <w:jc w:val="left"/>
            </w:pPr>
            <w:r>
              <w:rPr>
                <w:rFonts w:ascii="仿宋_GB2312" w:hAnsi="仿宋_GB2312" w:cs="仿宋_GB2312" w:eastAsia="仿宋_GB2312"/>
                <w:sz w:val="24"/>
              </w:rPr>
              <w:t>（二）职工满意度不低于</w:t>
            </w:r>
            <w:r>
              <w:rPr>
                <w:rFonts w:ascii="仿宋_GB2312" w:hAnsi="仿宋_GB2312" w:cs="仿宋_GB2312" w:eastAsia="仿宋_GB2312"/>
                <w:sz w:val="24"/>
              </w:rPr>
              <w:t>90%、病患者满意度≥95%；</w:t>
            </w:r>
          </w:p>
          <w:p>
            <w:pPr>
              <w:pStyle w:val="null3"/>
              <w:ind w:firstLine="480"/>
              <w:jc w:val="left"/>
            </w:pPr>
            <w:r>
              <w:rPr>
                <w:rFonts w:ascii="仿宋_GB2312" w:hAnsi="仿宋_GB2312" w:cs="仿宋_GB2312" w:eastAsia="仿宋_GB2312"/>
                <w:sz w:val="24"/>
              </w:rPr>
              <w:t>（三）物业服务员工满意度</w:t>
            </w:r>
            <w:r>
              <w:rPr>
                <w:rFonts w:ascii="仿宋_GB2312" w:hAnsi="仿宋_GB2312" w:cs="仿宋_GB2312" w:eastAsia="仿宋_GB2312"/>
                <w:sz w:val="24"/>
              </w:rPr>
              <w:t>≥85%；</w:t>
            </w:r>
          </w:p>
          <w:p>
            <w:pPr>
              <w:pStyle w:val="null3"/>
              <w:ind w:firstLine="480"/>
              <w:jc w:val="left"/>
            </w:pPr>
            <w:r>
              <w:rPr>
                <w:rFonts w:ascii="仿宋_GB2312" w:hAnsi="仿宋_GB2312" w:cs="仿宋_GB2312" w:eastAsia="仿宋_GB2312"/>
                <w:sz w:val="24"/>
              </w:rPr>
              <w:t>（四）管理服务人员统一工作服饰，佩戴工作牌；</w:t>
            </w:r>
          </w:p>
          <w:p>
            <w:pPr>
              <w:pStyle w:val="null3"/>
              <w:ind w:firstLine="480"/>
              <w:jc w:val="left"/>
            </w:pPr>
            <w:r>
              <w:rPr>
                <w:rFonts w:ascii="仿宋_GB2312" w:hAnsi="仿宋_GB2312" w:cs="仿宋_GB2312" w:eastAsia="仿宋_GB2312"/>
                <w:sz w:val="24"/>
              </w:rPr>
              <w:t>（五）人员专业培训合格率</w:t>
            </w:r>
            <w:r>
              <w:rPr>
                <w:rFonts w:ascii="仿宋_GB2312" w:hAnsi="仿宋_GB2312" w:cs="仿宋_GB2312" w:eastAsia="仿宋_GB2312"/>
                <w:sz w:val="24"/>
              </w:rPr>
              <w:t>100%；</w:t>
            </w:r>
          </w:p>
          <w:p>
            <w:pPr>
              <w:pStyle w:val="null3"/>
              <w:ind w:firstLine="480"/>
              <w:jc w:val="left"/>
            </w:pPr>
            <w:r>
              <w:rPr>
                <w:rFonts w:ascii="仿宋_GB2312" w:hAnsi="仿宋_GB2312" w:cs="仿宋_GB2312" w:eastAsia="仿宋_GB2312"/>
                <w:sz w:val="24"/>
              </w:rPr>
              <w:t>（六）无因管理疏忽造成的治安案件，无因管理疏忽造成的恶意破坏事件；</w:t>
            </w:r>
          </w:p>
          <w:p>
            <w:pPr>
              <w:pStyle w:val="null3"/>
              <w:ind w:firstLine="480"/>
              <w:jc w:val="left"/>
            </w:pPr>
            <w:r>
              <w:rPr>
                <w:rFonts w:ascii="仿宋_GB2312" w:hAnsi="仿宋_GB2312" w:cs="仿宋_GB2312" w:eastAsia="仿宋_GB2312"/>
                <w:sz w:val="24"/>
              </w:rPr>
              <w:t>（七）无因管理疏忽造成事故，火灾发生率</w:t>
            </w:r>
            <w:r>
              <w:rPr>
                <w:rFonts w:ascii="仿宋_GB2312" w:hAnsi="仿宋_GB2312" w:cs="仿宋_GB2312" w:eastAsia="仿宋_GB2312"/>
                <w:sz w:val="24"/>
              </w:rPr>
              <w:t>0；</w:t>
            </w:r>
          </w:p>
          <w:p>
            <w:pPr>
              <w:pStyle w:val="null3"/>
              <w:ind w:firstLine="480"/>
              <w:jc w:val="left"/>
            </w:pPr>
            <w:r>
              <w:rPr>
                <w:rFonts w:ascii="仿宋_GB2312" w:hAnsi="仿宋_GB2312" w:cs="仿宋_GB2312" w:eastAsia="仿宋_GB2312"/>
                <w:sz w:val="24"/>
              </w:rPr>
              <w:t>（八）接到报警，保安应在</w:t>
            </w:r>
            <w:r>
              <w:rPr>
                <w:rFonts w:ascii="仿宋_GB2312" w:hAnsi="仿宋_GB2312" w:cs="仿宋_GB2312" w:eastAsia="仿宋_GB2312"/>
                <w:sz w:val="24"/>
              </w:rPr>
              <w:t>10分钟内到达报警点核实情况，如属火警迅速组织扑救和疏散；</w:t>
            </w:r>
          </w:p>
          <w:p>
            <w:pPr>
              <w:pStyle w:val="null3"/>
              <w:ind w:firstLine="480"/>
              <w:jc w:val="left"/>
            </w:pPr>
            <w:r>
              <w:rPr>
                <w:rFonts w:ascii="仿宋_GB2312" w:hAnsi="仿宋_GB2312" w:cs="仿宋_GB2312" w:eastAsia="仿宋_GB2312"/>
                <w:sz w:val="24"/>
              </w:rPr>
              <w:t>（九）车辆进出，车场管理安全有序；</w:t>
            </w:r>
          </w:p>
          <w:p>
            <w:pPr>
              <w:pStyle w:val="null3"/>
              <w:ind w:firstLine="480"/>
              <w:jc w:val="left"/>
            </w:pPr>
            <w:r>
              <w:rPr>
                <w:rFonts w:ascii="仿宋_GB2312" w:hAnsi="仿宋_GB2312" w:cs="仿宋_GB2312" w:eastAsia="仿宋_GB2312"/>
                <w:sz w:val="24"/>
              </w:rPr>
              <w:t>（十）管理服务活动记录齐全，建档管理。</w:t>
            </w:r>
          </w:p>
          <w:p>
            <w:pPr>
              <w:pStyle w:val="null3"/>
              <w:ind w:firstLine="482"/>
              <w:jc w:val="left"/>
            </w:pPr>
            <w:r>
              <w:rPr>
                <w:rFonts w:ascii="仿宋_GB2312" w:hAnsi="仿宋_GB2312" w:cs="仿宋_GB2312" w:eastAsia="仿宋_GB2312"/>
                <w:sz w:val="24"/>
                <w:b/>
              </w:rPr>
              <w:t>★四、项目服务要求和规定等</w:t>
            </w:r>
          </w:p>
          <w:p>
            <w:pPr>
              <w:pStyle w:val="null3"/>
              <w:ind w:firstLine="480"/>
              <w:jc w:val="left"/>
            </w:pPr>
            <w:r>
              <w:rPr>
                <w:rFonts w:ascii="仿宋_GB2312" w:hAnsi="仿宋_GB2312" w:cs="仿宋_GB2312" w:eastAsia="仿宋_GB2312"/>
                <w:sz w:val="24"/>
              </w:rPr>
              <w:t>后勤服务人员配置要求：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）单位缴纳社保，应符合琼海市社会保险缴纳的相关规定。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人员待遇按琼海市劳动用工相关标准执行，中标人应按市劳动部门的相关要求为工作人员交纳养老保险、失业保险、工伤、生育、医疗；同时须为工作人员购买员工意外保险。如因用工引起的劳动纠纷问题由中标人负责解决（</w:t>
            </w:r>
            <w:r>
              <w:rPr>
                <w:rFonts w:ascii="仿宋_GB2312" w:hAnsi="仿宋_GB2312" w:cs="仿宋_GB2312" w:eastAsia="仿宋_GB2312"/>
                <w:sz w:val="24"/>
              </w:rPr>
              <w:t>如员工已到退休年龄，中标方可不用继续为其缴纳社会保险，院方应从物业服务费中扣除退休人员应缴纳的社会保险费用，退休人比例不可超过项目总人数的</w:t>
            </w:r>
            <w:r>
              <w:rPr>
                <w:rFonts w:ascii="仿宋_GB2312" w:hAnsi="仿宋_GB2312" w:cs="仿宋_GB2312" w:eastAsia="仿宋_GB2312"/>
                <w:sz w:val="24"/>
              </w:rPr>
              <w:t>20%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）中标人应按照《中华人民共和国劳动法》的相关规定发放工资，服务人员工资不得低于琼海市当年最低工资标准。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投标报价</w:t>
            </w:r>
            <w:r>
              <w:rPr>
                <w:rFonts w:ascii="仿宋_GB2312" w:hAnsi="仿宋_GB2312" w:cs="仿宋_GB2312" w:eastAsia="仿宋_GB2312"/>
                <w:sz w:val="24"/>
              </w:rPr>
              <w:t>包含以下费用：</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人工成本费：</w:t>
            </w:r>
            <w:r>
              <w:rPr>
                <w:rFonts w:ascii="仿宋_GB2312" w:hAnsi="仿宋_GB2312" w:cs="仿宋_GB2312" w:eastAsia="仿宋_GB2312"/>
                <w:sz w:val="24"/>
              </w:rPr>
              <w:t>员工工资</w:t>
            </w:r>
            <w:r>
              <w:rPr>
                <w:rFonts w:ascii="仿宋_GB2312" w:hAnsi="仿宋_GB2312" w:cs="仿宋_GB2312" w:eastAsia="仿宋_GB2312"/>
                <w:sz w:val="24"/>
              </w:rPr>
              <w:t>(含加班费、各种补贴及政府强制规定发放的费用)及社保；</w:t>
            </w:r>
          </w:p>
          <w:p>
            <w:pPr>
              <w:pStyle w:val="null3"/>
              <w:ind w:firstLine="480"/>
              <w:jc w:val="left"/>
            </w:pPr>
            <w:r>
              <w:rPr>
                <w:rFonts w:ascii="仿宋_GB2312" w:hAnsi="仿宋_GB2312" w:cs="仿宋_GB2312" w:eastAsia="仿宋_GB2312"/>
                <w:sz w:val="24"/>
              </w:rPr>
              <w:t>2、后勤信息化软件及硬件</w:t>
            </w:r>
            <w:r>
              <w:rPr>
                <w:rFonts w:ascii="仿宋_GB2312" w:hAnsi="仿宋_GB2312" w:cs="仿宋_GB2312" w:eastAsia="仿宋_GB2312"/>
                <w:sz w:val="24"/>
              </w:rPr>
              <w:t>费用</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3、员工工服及清洗费用；</w:t>
            </w:r>
          </w:p>
          <w:p>
            <w:pPr>
              <w:pStyle w:val="null3"/>
              <w:ind w:firstLine="480"/>
              <w:jc w:val="left"/>
            </w:pPr>
            <w:r>
              <w:rPr>
                <w:rFonts w:ascii="仿宋_GB2312" w:hAnsi="仿宋_GB2312" w:cs="仿宋_GB2312" w:eastAsia="仿宋_GB2312"/>
                <w:sz w:val="24"/>
              </w:rPr>
              <w:t>4、办公及运营费用；</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应急措施费用：</w:t>
            </w:r>
            <w:r>
              <w:rPr>
                <w:rFonts w:ascii="仿宋_GB2312" w:hAnsi="仿宋_GB2312" w:cs="仿宋_GB2312" w:eastAsia="仿宋_GB2312"/>
                <w:sz w:val="24"/>
              </w:rPr>
              <w:t>突发应急事件（台风、季节性传染病</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、公众责任险；</w:t>
            </w:r>
          </w:p>
          <w:p>
            <w:pPr>
              <w:pStyle w:val="null3"/>
              <w:ind w:firstLine="480"/>
              <w:jc w:val="left"/>
            </w:pPr>
            <w:r>
              <w:rPr>
                <w:rFonts w:ascii="仿宋_GB2312" w:hAnsi="仿宋_GB2312" w:cs="仿宋_GB2312" w:eastAsia="仿宋_GB2312"/>
                <w:sz w:val="24"/>
              </w:rPr>
              <w:t>7、管理费用；</w:t>
            </w:r>
          </w:p>
          <w:p>
            <w:pPr>
              <w:pStyle w:val="null3"/>
              <w:ind w:firstLine="480"/>
              <w:jc w:val="left"/>
            </w:pPr>
            <w:r>
              <w:rPr>
                <w:rFonts w:ascii="仿宋_GB2312" w:hAnsi="仿宋_GB2312" w:cs="仿宋_GB2312" w:eastAsia="仿宋_GB2312"/>
                <w:sz w:val="24"/>
              </w:rPr>
              <w:t>8、税金费用。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rPr>
              <w:t>★一、其他重要说明：</w:t>
            </w:r>
          </w:p>
          <w:p>
            <w:pPr>
              <w:pStyle w:val="null3"/>
              <w:ind w:firstLine="480"/>
              <w:jc w:val="left"/>
            </w:pPr>
            <w:r>
              <w:rPr>
                <w:rFonts w:ascii="仿宋_GB2312" w:hAnsi="仿宋_GB2312" w:cs="仿宋_GB2312" w:eastAsia="仿宋_GB2312"/>
                <w:sz w:val="24"/>
              </w:rPr>
              <w:t>（一）此次招标总人数</w:t>
            </w:r>
            <w:r>
              <w:rPr>
                <w:rFonts w:ascii="仿宋_GB2312" w:hAnsi="仿宋_GB2312" w:cs="仿宋_GB2312" w:eastAsia="仿宋_GB2312"/>
                <w:sz w:val="24"/>
              </w:rPr>
              <w:t>23</w:t>
            </w:r>
            <w:r>
              <w:rPr>
                <w:rFonts w:ascii="仿宋_GB2312" w:hAnsi="仿宋_GB2312" w:cs="仿宋_GB2312" w:eastAsia="仿宋_GB2312"/>
                <w:sz w:val="24"/>
              </w:rPr>
              <w:t>人，实际使用人数以双方协商核定后为准。原物业公司在医院工作的人员，中标方经考核后，须同等优先录用。</w:t>
            </w:r>
          </w:p>
          <w:p>
            <w:pPr>
              <w:pStyle w:val="null3"/>
              <w:ind w:firstLine="480"/>
              <w:jc w:val="left"/>
            </w:pPr>
            <w:r>
              <w:rPr>
                <w:rFonts w:ascii="仿宋_GB2312" w:hAnsi="仿宋_GB2312" w:cs="仿宋_GB2312" w:eastAsia="仿宋_GB2312"/>
                <w:sz w:val="24"/>
              </w:rPr>
              <w:t>（二）如果服务期内采购方增加新的服务区域，双方按此标准另行协商并签订补充协议。</w:t>
            </w:r>
          </w:p>
          <w:p>
            <w:pPr>
              <w:pStyle w:val="null3"/>
              <w:ind w:firstLine="480"/>
              <w:jc w:val="left"/>
            </w:pPr>
            <w:r>
              <w:rPr>
                <w:rFonts w:ascii="仿宋_GB2312" w:hAnsi="仿宋_GB2312" w:cs="仿宋_GB2312" w:eastAsia="仿宋_GB2312"/>
                <w:sz w:val="24"/>
              </w:rPr>
              <w:t>（三）所有与设备设施运行和维护服务有关的更换耗材、配件，采购方负责提供，并由中标方负责维修。</w:t>
            </w:r>
          </w:p>
          <w:p>
            <w:pPr>
              <w:pStyle w:val="null3"/>
              <w:ind w:firstLine="480"/>
              <w:jc w:val="left"/>
            </w:pPr>
            <w:r>
              <w:rPr>
                <w:rFonts w:ascii="仿宋_GB2312" w:hAnsi="仿宋_GB2312" w:cs="仿宋_GB2312" w:eastAsia="仿宋_GB2312"/>
                <w:sz w:val="24"/>
              </w:rPr>
              <w:t>（四）建立信息化系统对医院大后勤进行数据管理，与医院信息系统因工作需要的接口进行对接，若因接口对接产生费用，由中标方承担该信息化软件系统至接口的费用。</w:t>
            </w:r>
          </w:p>
          <w:p>
            <w:pPr>
              <w:pStyle w:val="null3"/>
              <w:ind w:firstLine="482"/>
              <w:jc w:val="left"/>
            </w:pPr>
            <w:r>
              <w:rPr>
                <w:rFonts w:ascii="仿宋_GB2312" w:hAnsi="仿宋_GB2312" w:cs="仿宋_GB2312" w:eastAsia="仿宋_GB2312"/>
                <w:sz w:val="24"/>
                <w:b/>
              </w:rPr>
              <w:t>★二、</w:t>
            </w:r>
            <w:r>
              <w:rPr>
                <w:rFonts w:ascii="仿宋_GB2312" w:hAnsi="仿宋_GB2312" w:cs="仿宋_GB2312" w:eastAsia="仿宋_GB2312"/>
                <w:sz w:val="24"/>
                <w:b/>
              </w:rPr>
              <w:t>合同执行计划</w:t>
            </w:r>
          </w:p>
          <w:p>
            <w:pPr>
              <w:pStyle w:val="null3"/>
              <w:ind w:firstLine="480"/>
              <w:jc w:val="left"/>
            </w:pPr>
            <w:r>
              <w:rPr>
                <w:rFonts w:ascii="仿宋_GB2312" w:hAnsi="仿宋_GB2312" w:cs="仿宋_GB2312" w:eastAsia="仿宋_GB2312"/>
                <w:sz w:val="24"/>
              </w:rPr>
              <w:t>服务期：自合同签订之日起两年。第一个年度服务期满后，采购方可根据中标单位服务及合作情况，考核合格则继续服务第二年度；如果考核不合格采购方有权终止服务，并提前通知对方。</w:t>
            </w:r>
          </w:p>
          <w:p>
            <w:pPr>
              <w:pStyle w:val="null3"/>
              <w:ind w:firstLine="480"/>
              <w:jc w:val="left"/>
            </w:pPr>
            <w:r>
              <w:rPr>
                <w:rFonts w:ascii="仿宋_GB2312" w:hAnsi="仿宋_GB2312" w:cs="仿宋_GB2312" w:eastAsia="仿宋_GB2312"/>
                <w:sz w:val="24"/>
              </w:rPr>
              <w:t>服务地点：上海交通大学医学院附属瑞金医院海南医院（海南博鳌研究型医院）。</w:t>
            </w:r>
          </w:p>
          <w:p>
            <w:pPr>
              <w:pStyle w:val="null3"/>
              <w:ind w:firstLine="482"/>
              <w:jc w:val="left"/>
            </w:pPr>
            <w:r>
              <w:rPr>
                <w:rFonts w:ascii="仿宋_GB2312" w:hAnsi="仿宋_GB2312" w:cs="仿宋_GB2312" w:eastAsia="仿宋_GB2312"/>
                <w:sz w:val="24"/>
                <w:b/>
              </w:rPr>
              <w:t>三、采购人负责费用：</w:t>
            </w:r>
          </w:p>
          <w:p>
            <w:pPr>
              <w:pStyle w:val="null3"/>
              <w:ind w:firstLine="480"/>
              <w:jc w:val="left"/>
            </w:pPr>
            <w:r>
              <w:rPr>
                <w:rFonts w:ascii="仿宋_GB2312" w:hAnsi="仿宋_GB2312" w:cs="仿宋_GB2312" w:eastAsia="仿宋_GB2312"/>
                <w:sz w:val="24"/>
              </w:rPr>
              <w:t>1、录像监视设备、消防灭火器材、停车设备设施的采购和更新费用；</w:t>
            </w:r>
          </w:p>
          <w:p>
            <w:pPr>
              <w:pStyle w:val="null3"/>
              <w:ind w:firstLine="480"/>
              <w:jc w:val="left"/>
            </w:pPr>
            <w:r>
              <w:rPr>
                <w:rFonts w:ascii="仿宋_GB2312" w:hAnsi="仿宋_GB2312" w:cs="仿宋_GB2312" w:eastAsia="仿宋_GB2312"/>
                <w:sz w:val="24"/>
              </w:rPr>
              <w:t>2、物业生产服务必须的水、电、气费；</w:t>
            </w:r>
          </w:p>
          <w:p>
            <w:pPr>
              <w:pStyle w:val="null3"/>
              <w:ind w:firstLine="480"/>
              <w:jc w:val="left"/>
            </w:pPr>
            <w:r>
              <w:rPr>
                <w:rFonts w:ascii="仿宋_GB2312" w:hAnsi="仿宋_GB2312" w:cs="仿宋_GB2312" w:eastAsia="仿宋_GB2312"/>
                <w:sz w:val="24"/>
              </w:rPr>
              <w:t>3、办公室、仓库、值班房。</w:t>
            </w:r>
          </w:p>
          <w:p>
            <w:pPr>
              <w:pStyle w:val="null3"/>
              <w:ind w:firstLine="480"/>
              <w:jc w:val="left"/>
            </w:pPr>
            <w:r>
              <w:rPr>
                <w:rFonts w:ascii="仿宋_GB2312" w:hAnsi="仿宋_GB2312" w:cs="仿宋_GB2312" w:eastAsia="仿宋_GB2312"/>
                <w:sz w:val="24"/>
              </w:rPr>
              <w:t>★四</w:t>
            </w:r>
            <w:r>
              <w:rPr>
                <w:rFonts w:ascii="仿宋_GB2312" w:hAnsi="仿宋_GB2312" w:cs="仿宋_GB2312" w:eastAsia="仿宋_GB2312"/>
                <w:sz w:val="24"/>
                <w:b/>
              </w:rPr>
              <w:t>、本包采购预算</w:t>
            </w:r>
          </w:p>
          <w:p>
            <w:pPr>
              <w:pStyle w:val="null3"/>
              <w:ind w:firstLine="480"/>
              <w:jc w:val="left"/>
            </w:pPr>
            <w:r>
              <w:rPr>
                <w:rFonts w:ascii="仿宋_GB2312" w:hAnsi="仿宋_GB2312" w:cs="仿宋_GB2312" w:eastAsia="仿宋_GB2312"/>
                <w:sz w:val="24"/>
              </w:rPr>
              <w:t>1464409.08</w:t>
            </w:r>
            <w:r>
              <w:rPr>
                <w:rFonts w:ascii="仿宋_GB2312" w:hAnsi="仿宋_GB2312" w:cs="仿宋_GB2312" w:eastAsia="仿宋_GB2312"/>
                <w:sz w:val="24"/>
              </w:rPr>
              <w:t>元</w:t>
            </w:r>
            <w:r>
              <w:rPr>
                <w:rFonts w:ascii="仿宋_GB2312" w:hAnsi="仿宋_GB2312" w:cs="仿宋_GB2312" w:eastAsia="仿宋_GB2312"/>
                <w:sz w:val="24"/>
              </w:rPr>
              <w:t>/年，两年合计</w:t>
            </w:r>
            <w:r>
              <w:rPr>
                <w:rFonts w:ascii="仿宋_GB2312" w:hAnsi="仿宋_GB2312" w:cs="仿宋_GB2312" w:eastAsia="仿宋_GB2312"/>
                <w:sz w:val="24"/>
              </w:rPr>
              <w:t>2928818.16元。</w:t>
            </w:r>
            <w:r>
              <w:rPr>
                <w:rFonts w:ascii="仿宋_GB2312" w:hAnsi="仿宋_GB2312" w:cs="仿宋_GB2312" w:eastAsia="仿宋_GB2312"/>
                <w:sz w:val="24"/>
                <w:b/>
              </w:rPr>
              <w:t>（报价不得超过采购预算。）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2、本章“采购需求”中加“★”条款须在技术、商务响应表中逐条响应，其它内容无须在技术、商务响应表中响应。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具有公安机关核发的《保安服务许可证》</w:t>
            </w:r>
          </w:p>
        </w:tc>
        <w:tc>
          <w:tcPr>
            <w:tcW w:type="dxa" w:w="3322"/>
          </w:tcPr>
          <w:p>
            <w:pPr>
              <w:pStyle w:val="null3"/>
              <w:jc w:val="left"/>
            </w:pPr>
            <w:r>
              <w:rPr>
                <w:rFonts w:ascii="仿宋_GB2312" w:hAnsi="仿宋_GB2312" w:cs="仿宋_GB2312" w:eastAsia="仿宋_GB2312"/>
              </w:rPr>
              <w:t>具有公安机关核发的《保安服务许可证》，提供保安服务许可证复印件。加盖公章。</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须知前附表中“6.投标有效期”的要求。</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商务部分54.00分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1、具有本科及以上学历得2分； 2、具有人社部门颁发的保安员二级（及以上）证书得2分； 3、具有政府部门颁发的中级及以上消防设施操作员证的得2分； 满分得6分。 证明材料： ①提供学历证书扫描件； ②提供相关证书扫描件； ③提供劳动合同关键信息（须体现人员姓名）作为得分依据，通过合同关键信息无法判断是否得分的，还须同时提供合同甲方出具的证明文件（加盖合同甲方公章或甲方业务章）。 ④提供在投标人单位2025年1月至今任意连续三个月的社保缴纳证明扫描件； 以上证明材料均须加盖公章。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其他管理岗位人员</w:t>
            </w:r>
          </w:p>
        </w:tc>
        <w:tc>
          <w:tcPr>
            <w:tcW w:type="dxa" w:w="2492"/>
          </w:tcPr>
          <w:p>
            <w:pPr>
              <w:pStyle w:val="null3"/>
              <w:jc w:val="both"/>
            </w:pPr>
            <w:r>
              <w:rPr>
                <w:rFonts w:ascii="仿宋_GB2312" w:hAnsi="仿宋_GB2312" w:cs="仿宋_GB2312" w:eastAsia="仿宋_GB2312"/>
              </w:rPr>
              <w:t>拟派本项目安全主管： 1、具有本科（或以上学历）得2分； 2、具有人社部门颁发的保安员二级（及以上）证书得1分； 满分得3分。 拟派本项目消防主管： 1、具有本科（或以上学历）得2分； 2、具备中级注册安全工程师（及以上）证书得1分；满分得3分。 拟派本项目应急主管： 1、具有本科（或以上学历）得2分； 2、具备人社部门颁发的保安员二级（及以上）证书得1分； 满分得3分。 证明材料： ①提供学历证书扫描件； ②提供相关证书扫描件； ③提供在投标人单位2025年1月至今任意连续三个月的社保缴纳证明扫描件； 以上证明材料均须加盖公章。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1、具有ISO9001质量管理体系认证证书得1分，不提供不得分； 2、具有ISO14001环境管理体系认证证书得1分，不提供不得分； 3、具有ISO45001职业健康安全管理体系认证证书得1分，不提供不得分； 满分得3分。 证明材料：提供在有效期内的证书扫描件加盖公章。 以上证明材料均须加盖公章。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2022年1月1日以来，有类似项目业绩或合同中含有安保服务内容，有1个得2分，满分8分； 证明材料：须提供合同关键信息证明文件作为得分依据并加盖公章，以签订合同时间为准（合同关键信息含合同金额、服务内容、服务期限及落款盖章页）</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信息化管理</w:t>
            </w:r>
          </w:p>
        </w:tc>
        <w:tc>
          <w:tcPr>
            <w:tcW w:type="dxa" w:w="2492"/>
          </w:tcPr>
          <w:p>
            <w:pPr>
              <w:pStyle w:val="null3"/>
              <w:jc w:val="both"/>
            </w:pPr>
            <w:r>
              <w:rPr>
                <w:rFonts w:ascii="仿宋_GB2312" w:hAnsi="仿宋_GB2312" w:cs="仿宋_GB2312" w:eastAsia="仿宋_GB2312"/>
              </w:rPr>
              <w:t>投标人提供：1、企业信息管理系统类；2、员工动态管理系统类；3、智能安防管理系统类；4、安防应急指挥系统类；5、智能安检管理系统类；每提供一个类别的智能化管理软件的使用或版权证明的得2分，全部类别都提供得10分。 注：1.应用软件属于自有的，需提供统软件对应的国家版权局颁发的计算机软件著作权登记证书扫描件作为证明材料（计算机软件著作权登记证书上著作权人须为投标人）。2.应用软件属于租赁或购买的，应提供软件租赁合同或购买合同扫描件，租赁合同或购买合同上须体现软件名称等信息作为证明依据，同时提供该软件对应的国家版权局颁发的计算机软件著作权登记证书扫描件。同类别的软件不重复计分。（提供的证明材料颁发日期需在本项目开标之日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投标人提供的服务方案包含但不限于物业管理服务整体实施方案、秩序维护安全防范服务方案、组织架构和组织流程、员工培训、档案管理、应急管理预案，每缺少1项扣9分，满分54分;以上6项内容，每项内容发现有一个缺陷扣1分，每一项内容因缺陷最多扣9分，不提供不得分（内容缺陷是指存在项目名称错误、地点区域错误、内容不符合采购需求、仅有框架或标题中任意一种情形）</w:t>
            </w:r>
          </w:p>
        </w:tc>
        <w:tc>
          <w:tcPr>
            <w:tcW w:type="dxa" w:w="831"/>
          </w:tcPr>
          <w:p>
            <w:pPr>
              <w:pStyle w:val="null3"/>
              <w:jc w:val="right"/>
            </w:pPr>
            <w:r>
              <w:rPr>
                <w:rFonts w:ascii="仿宋_GB2312" w:hAnsi="仿宋_GB2312" w:cs="仿宋_GB2312" w:eastAsia="仿宋_GB2312"/>
              </w:rPr>
              <w:t>54.0000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HNGP2025-23R</w:t>
      </w:r>
    </w:p>
    <w:p>
      <w:pPr>
        <w:pStyle w:val="null3"/>
        <w:jc w:val="left"/>
      </w:pPr>
      <w:r>
        <w:rPr>
          <w:rFonts w:ascii="仿宋_GB2312" w:hAnsi="仿宋_GB2312" w:cs="仿宋_GB2312" w:eastAsia="仿宋_GB2312"/>
        </w:rPr>
        <w:t>项目名称：</w:t>
      </w:r>
      <w:r>
        <w:rPr>
          <w:rFonts w:ascii="仿宋_GB2312" w:hAnsi="仿宋_GB2312" w:cs="仿宋_GB2312" w:eastAsia="仿宋_GB2312"/>
        </w:rPr>
        <w:t>瑞金海南医院后勤物业服务项目(二次)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1.00元/2年</w:t>
            </w:r>
          </w:p>
        </w:tc>
        <w:tc>
          <w:tcPr>
            <w:tcW w:type="dxa" w:w="1038"/>
          </w:tcPr>
          <w:p>
            <w:pPr>
              <w:pStyle w:val="null3"/>
              <w:jc w:val="left"/>
            </w:pPr>
            <w:r>
              <w:rPr>
                <w:rFonts w:ascii="仿宋_GB2312" w:hAnsi="仿宋_GB2312" w:cs="仿宋_GB2312" w:eastAsia="仿宋_GB2312"/>
              </w:rPr>
              <w:t xml:space="preserve"> 2928818.16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