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C5F68">
      <w:pPr>
        <w:pStyle w:val="2"/>
        <w:bidi w:val="0"/>
        <w:jc w:val="center"/>
        <w:rPr>
          <w:rFonts w:hint="eastAsia"/>
        </w:rPr>
      </w:pPr>
      <w:r>
        <w:rPr>
          <w:rFonts w:hint="eastAsia"/>
        </w:rPr>
        <w:t>其他证明材料（若有）</w:t>
      </w:r>
    </w:p>
    <w:p w14:paraId="239F9FCB">
      <w:pPr>
        <w:pStyle w:val="2"/>
        <w:bidi w:val="0"/>
        <w:jc w:val="center"/>
        <w:rPr>
          <w:rFonts w:hint="eastAsia"/>
        </w:rPr>
      </w:pPr>
      <w:r>
        <w:rPr>
          <w:rFonts w:hint="eastAsia"/>
        </w:rPr>
        <w:t>（自由格式）</w:t>
      </w:r>
    </w:p>
    <w:p w14:paraId="69942D1C">
      <w:pPr>
        <w:jc w:val="center"/>
        <w:rPr>
          <w:rFonts w:hint="eastAsia" w:ascii="宋体" w:hAnsi="宋体" w:eastAsia="宋体" w:cs="宋体"/>
          <w:sz w:val="24"/>
        </w:rPr>
      </w:pPr>
      <w:r>
        <w:rPr>
          <w:rFonts w:hint="eastAsia" w:ascii="宋体" w:hAnsi="宋体" w:eastAsia="宋体" w:cs="宋体"/>
          <w:sz w:val="24"/>
        </w:rPr>
        <w:t>除招标文件另有规定外，投标人认为需要提交的其他证明材料或资料 （如</w:t>
      </w:r>
    </w:p>
    <w:p w14:paraId="09EEAB8B">
      <w:pPr>
        <w:jc w:val="center"/>
        <w:rPr>
          <w:rFonts w:ascii="宋体" w:hAnsi="宋体" w:eastAsia="宋体" w:cs="宋体"/>
          <w:sz w:val="24"/>
        </w:rPr>
      </w:pPr>
      <w:r>
        <w:rPr>
          <w:rFonts w:hint="eastAsia" w:ascii="宋体" w:hAnsi="宋体" w:eastAsia="宋体" w:cs="宋体"/>
          <w:sz w:val="24"/>
        </w:rPr>
        <w:t>技术方案等）加盖投标人的单位公章后应在此项下提交。</w:t>
      </w:r>
      <w:r>
        <w:rPr>
          <w:rFonts w:ascii="宋体" w:hAnsi="宋体" w:eastAsia="宋体" w:cs="宋体"/>
          <w:sz w:val="24"/>
        </w:rPr>
        <w:br w:type="page"/>
      </w:r>
    </w:p>
    <w:p w14:paraId="148C4445">
      <w:pPr>
        <w:rPr>
          <w:rFonts w:hint="eastAsia" w:ascii="仿宋" w:hAnsi="仿宋" w:eastAsia="仿宋" w:cs="仿宋"/>
          <w:sz w:val="32"/>
          <w:szCs w:val="32"/>
          <w:lang w:val="en-US" w:eastAsia="zh-CN"/>
        </w:rPr>
      </w:pPr>
      <w:r>
        <w:rPr>
          <w:rFonts w:hint="eastAsia" w:ascii="仿宋" w:hAnsi="仿宋" w:eastAsia="仿宋" w:cs="仿宋"/>
          <w:sz w:val="32"/>
          <w:szCs w:val="32"/>
        </w:rPr>
        <w:t>附件</w:t>
      </w:r>
      <w:r>
        <w:rPr>
          <w:rFonts w:hint="eastAsia" w:ascii="仿宋" w:hAnsi="仿宋" w:eastAsia="仿宋" w:cs="仿宋"/>
          <w:sz w:val="32"/>
          <w:szCs w:val="32"/>
          <w:lang w:val="en-US" w:eastAsia="zh-CN"/>
        </w:rPr>
        <w:t>1</w:t>
      </w:r>
    </w:p>
    <w:p w14:paraId="1570F8CC">
      <w:pPr>
        <w:pStyle w:val="4"/>
        <w:shd w:val="clear" w:color="auto" w:fill="FFFFFF"/>
        <w:spacing w:before="0" w:beforeAutospacing="0" w:after="0" w:afterAutospacing="0" w:line="580" w:lineRule="exact"/>
        <w:jc w:val="center"/>
        <w:rPr>
          <w:rStyle w:val="7"/>
          <w:rFonts w:hint="eastAsia" w:ascii="仿宋" w:hAnsi="仿宋" w:eastAsia="仿宋" w:cs="仿宋"/>
          <w:b w:val="0"/>
          <w:bCs w:val="0"/>
          <w:sz w:val="44"/>
          <w:szCs w:val="44"/>
        </w:rPr>
      </w:pPr>
      <w:r>
        <w:rPr>
          <w:rStyle w:val="7"/>
          <w:rFonts w:hint="eastAsia" w:ascii="仿宋" w:hAnsi="仿宋" w:eastAsia="仿宋" w:cs="仿宋"/>
          <w:sz w:val="44"/>
          <w:szCs w:val="44"/>
        </w:rPr>
        <w:t>交通工程清廉项目</w:t>
      </w:r>
      <w:r>
        <w:rPr>
          <w:rStyle w:val="7"/>
          <w:rFonts w:hint="eastAsia" w:ascii="仿宋" w:hAnsi="仿宋" w:eastAsia="仿宋" w:cs="仿宋"/>
          <w:sz w:val="44"/>
          <w:szCs w:val="44"/>
          <w:lang w:eastAsia="zh-CN"/>
        </w:rPr>
        <w:t>法律责任告知</w:t>
      </w:r>
      <w:r>
        <w:rPr>
          <w:rStyle w:val="7"/>
          <w:rFonts w:hint="eastAsia" w:ascii="仿宋" w:hAnsi="仿宋" w:eastAsia="仿宋" w:cs="仿宋"/>
          <w:sz w:val="44"/>
          <w:szCs w:val="44"/>
        </w:rPr>
        <w:t>书</w:t>
      </w:r>
    </w:p>
    <w:p w14:paraId="39E2AF2C">
      <w:pPr>
        <w:pStyle w:val="2"/>
        <w:ind w:firstLine="3080" w:firstLineChars="700"/>
        <w:rPr>
          <w:rFonts w:hint="eastAsia" w:ascii="仿宋" w:hAnsi="仿宋" w:eastAsia="仿宋" w:cs="仿宋"/>
          <w:lang w:val="en-US" w:eastAsia="zh-CN"/>
        </w:rPr>
      </w:pPr>
      <w:r>
        <w:rPr>
          <w:rStyle w:val="7"/>
          <w:rFonts w:hint="eastAsia" w:ascii="仿宋" w:hAnsi="仿宋" w:eastAsia="仿宋" w:cs="仿宋"/>
          <w:b w:val="0"/>
          <w:bCs w:val="0"/>
          <w:sz w:val="44"/>
          <w:szCs w:val="44"/>
        </w:rPr>
        <w:t>（</w:t>
      </w:r>
      <w:r>
        <w:rPr>
          <w:rStyle w:val="7"/>
          <w:rFonts w:hint="eastAsia" w:ascii="仿宋" w:hAnsi="仿宋" w:eastAsia="仿宋" w:cs="仿宋"/>
          <w:b w:val="0"/>
          <w:bCs w:val="0"/>
          <w:sz w:val="44"/>
          <w:szCs w:val="44"/>
          <w:lang w:eastAsia="zh-CN"/>
        </w:rPr>
        <w:t>投标人</w:t>
      </w:r>
      <w:r>
        <w:rPr>
          <w:rStyle w:val="7"/>
          <w:rFonts w:hint="eastAsia" w:ascii="仿宋" w:hAnsi="仿宋" w:eastAsia="仿宋" w:cs="仿宋"/>
          <w:b w:val="0"/>
          <w:bCs w:val="0"/>
          <w:sz w:val="44"/>
          <w:szCs w:val="44"/>
        </w:rPr>
        <w:t>格式）</w:t>
      </w:r>
    </w:p>
    <w:p w14:paraId="1C7E613D">
      <w:pPr>
        <w:spacing w:line="58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本单位</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是</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项目的</w:t>
      </w:r>
      <w:r>
        <w:rPr>
          <w:rFonts w:hint="eastAsia" w:ascii="仿宋" w:hAnsi="仿宋" w:eastAsia="仿宋" w:cs="仿宋"/>
          <w:b/>
          <w:bCs/>
          <w:sz w:val="32"/>
          <w:szCs w:val="32"/>
        </w:rPr>
        <w:t>投标人</w:t>
      </w:r>
      <w:r>
        <w:rPr>
          <w:rFonts w:hint="eastAsia" w:ascii="仿宋" w:hAnsi="仿宋" w:eastAsia="仿宋" w:cs="仿宋"/>
          <w:sz w:val="32"/>
          <w:szCs w:val="32"/>
        </w:rPr>
        <w:t>。经招标人代表向本单位法定代表人</w:t>
      </w:r>
      <w:r>
        <w:rPr>
          <w:rFonts w:hint="eastAsia" w:ascii="仿宋" w:hAnsi="仿宋" w:eastAsia="仿宋" w:cs="仿宋"/>
          <w:sz w:val="32"/>
          <w:szCs w:val="32"/>
          <w:lang w:eastAsia="zh-CN"/>
        </w:rPr>
        <w:t>（或授权代表）</w:t>
      </w:r>
      <w:r>
        <w:rPr>
          <w:rFonts w:hint="eastAsia" w:ascii="仿宋" w:hAnsi="仿宋" w:eastAsia="仿宋" w:cs="仿宋"/>
          <w:sz w:val="32"/>
          <w:szCs w:val="32"/>
        </w:rPr>
        <w:t>出示本告知书，本单位已知晓</w:t>
      </w:r>
      <w:r>
        <w:rPr>
          <w:rFonts w:hint="eastAsia" w:ascii="仿宋" w:hAnsi="仿宋" w:eastAsia="仿宋" w:cs="仿宋"/>
          <w:sz w:val="32"/>
          <w:szCs w:val="32"/>
          <w:lang w:eastAsia="zh-CN"/>
        </w:rPr>
        <w:t>和理解下列行为的法律后果和责任。</w:t>
      </w:r>
    </w:p>
    <w:p w14:paraId="0463F599">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一、</w:t>
      </w:r>
      <w:r>
        <w:rPr>
          <w:rFonts w:hint="eastAsia" w:ascii="仿宋" w:hAnsi="仿宋" w:eastAsia="仿宋" w:cs="仿宋"/>
          <w:sz w:val="32"/>
          <w:szCs w:val="32"/>
        </w:rPr>
        <w:t>超越资质等级承揽工程。</w:t>
      </w:r>
    </w:p>
    <w:p w14:paraId="1B43F4F1">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二、</w:t>
      </w:r>
      <w:r>
        <w:rPr>
          <w:rFonts w:hint="eastAsia" w:ascii="仿宋" w:hAnsi="仿宋" w:eastAsia="仿宋" w:cs="仿宋"/>
          <w:sz w:val="32"/>
          <w:szCs w:val="32"/>
        </w:rPr>
        <w:t>出借资质，允许其他单位或个人以本单位名义承揽工程。</w:t>
      </w:r>
    </w:p>
    <w:p w14:paraId="710B3C43">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借用他人资质证书承揽工程。</w:t>
      </w:r>
    </w:p>
    <w:p w14:paraId="1C3E9C8B">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四、</w:t>
      </w:r>
      <w:r>
        <w:rPr>
          <w:rFonts w:hint="eastAsia" w:ascii="仿宋" w:hAnsi="仿宋" w:eastAsia="仿宋" w:cs="仿宋"/>
          <w:sz w:val="32"/>
          <w:szCs w:val="32"/>
        </w:rPr>
        <w:t>与</w:t>
      </w:r>
      <w:r>
        <w:rPr>
          <w:rFonts w:hint="eastAsia" w:ascii="仿宋" w:hAnsi="仿宋" w:eastAsia="仿宋" w:cs="仿宋"/>
          <w:sz w:val="32"/>
          <w:szCs w:val="32"/>
          <w:lang w:eastAsia="zh-CN"/>
        </w:rPr>
        <w:t>招标人</w:t>
      </w:r>
      <w:r>
        <w:rPr>
          <w:rFonts w:hint="eastAsia" w:ascii="仿宋" w:hAnsi="仿宋" w:eastAsia="仿宋" w:cs="仿宋"/>
          <w:sz w:val="32"/>
          <w:szCs w:val="32"/>
        </w:rPr>
        <w:t>、招标代理机构、投标人、评标专家和其他有关单位的工作人员串通，实施围标、串标等行为，损害国家利益、社会公共利益和他人合法权益。</w:t>
      </w:r>
    </w:p>
    <w:p w14:paraId="549F9466">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五、</w:t>
      </w:r>
      <w:r>
        <w:rPr>
          <w:rFonts w:hint="eastAsia" w:ascii="仿宋" w:hAnsi="仿宋" w:eastAsia="仿宋" w:cs="仿宋"/>
          <w:sz w:val="32"/>
          <w:szCs w:val="32"/>
        </w:rPr>
        <w:t>因违反法律、法规、规章被禁止投标后，在禁止期内仍参与投标。</w:t>
      </w:r>
    </w:p>
    <w:p w14:paraId="17F399A7">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六、</w:t>
      </w:r>
      <w:r>
        <w:rPr>
          <w:rFonts w:hint="eastAsia" w:ascii="仿宋" w:hAnsi="仿宋" w:eastAsia="仿宋" w:cs="仿宋"/>
          <w:sz w:val="32"/>
          <w:szCs w:val="32"/>
        </w:rPr>
        <w:t>资审材料或投标文件存在虚假、造假、隐瞒，或以其他违法形式骗取中标。</w:t>
      </w:r>
    </w:p>
    <w:p w14:paraId="4FBC8288">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七、</w:t>
      </w:r>
      <w:r>
        <w:rPr>
          <w:rFonts w:hint="eastAsia" w:ascii="仿宋" w:hAnsi="仿宋" w:eastAsia="仿宋" w:cs="仿宋"/>
          <w:sz w:val="32"/>
          <w:szCs w:val="32"/>
        </w:rPr>
        <w:t>向</w:t>
      </w:r>
      <w:r>
        <w:rPr>
          <w:rFonts w:hint="eastAsia" w:ascii="仿宋" w:hAnsi="仿宋" w:eastAsia="仿宋" w:cs="仿宋"/>
          <w:sz w:val="32"/>
          <w:szCs w:val="32"/>
          <w:lang w:eastAsia="zh-CN"/>
        </w:rPr>
        <w:t>招标人</w:t>
      </w:r>
      <w:r>
        <w:rPr>
          <w:rFonts w:hint="eastAsia" w:ascii="仿宋" w:hAnsi="仿宋" w:eastAsia="仿宋" w:cs="仿宋"/>
          <w:sz w:val="32"/>
          <w:szCs w:val="32"/>
        </w:rPr>
        <w:t>、招标代理机构、评标专家、招投标活动中的管理人员、技术人员及对项目有影响力的其他公职人员实施或承诺利益输送。</w:t>
      </w:r>
    </w:p>
    <w:p w14:paraId="19CE0D54">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八、</w:t>
      </w:r>
      <w:r>
        <w:rPr>
          <w:rFonts w:hint="eastAsia" w:ascii="仿宋" w:hAnsi="仿宋" w:eastAsia="仿宋" w:cs="仿宋"/>
          <w:sz w:val="32"/>
          <w:szCs w:val="32"/>
        </w:rPr>
        <w:t>将中标合同转让、将合同段全部工作内容肢解后分别分包以及其他非法转包、违法分包的行为。</w:t>
      </w:r>
    </w:p>
    <w:p w14:paraId="6E087A47">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九、</w:t>
      </w:r>
      <w:r>
        <w:rPr>
          <w:rFonts w:hint="eastAsia" w:ascii="仿宋" w:hAnsi="仿宋" w:eastAsia="仿宋" w:cs="仿宋"/>
          <w:sz w:val="32"/>
          <w:szCs w:val="32"/>
        </w:rPr>
        <w:t>违反合同约定将工程款挪作他用。</w:t>
      </w:r>
    </w:p>
    <w:p w14:paraId="1D20FF10">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十、</w:t>
      </w:r>
      <w:r>
        <w:rPr>
          <w:rFonts w:hint="eastAsia" w:ascii="仿宋" w:hAnsi="仿宋" w:eastAsia="仿宋" w:cs="仿宋"/>
          <w:sz w:val="32"/>
          <w:szCs w:val="32"/>
        </w:rPr>
        <w:t>设计变更过程虚列变更项目、虚报变更工程量。</w:t>
      </w:r>
    </w:p>
    <w:p w14:paraId="535146B6">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十一、</w:t>
      </w:r>
      <w:r>
        <w:rPr>
          <w:rFonts w:hint="eastAsia" w:ascii="仿宋" w:hAnsi="仿宋" w:eastAsia="仿宋" w:cs="仿宋"/>
          <w:sz w:val="32"/>
          <w:szCs w:val="32"/>
        </w:rPr>
        <w:t>不符合交竣工验收条件和要求。</w:t>
      </w:r>
    </w:p>
    <w:p w14:paraId="759EB752">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十二、</w:t>
      </w:r>
      <w:r>
        <w:rPr>
          <w:rFonts w:hint="eastAsia" w:ascii="仿宋" w:hAnsi="仿宋" w:eastAsia="仿宋" w:cs="仿宋"/>
          <w:sz w:val="32"/>
          <w:szCs w:val="32"/>
        </w:rPr>
        <w:t>拖欠农民工工资。</w:t>
      </w:r>
    </w:p>
    <w:p w14:paraId="4BA5E14E">
      <w:pPr>
        <w:spacing w:line="58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十三、</w:t>
      </w:r>
      <w:r>
        <w:rPr>
          <w:rFonts w:hint="eastAsia" w:ascii="仿宋" w:hAnsi="仿宋" w:eastAsia="仿宋" w:cs="仿宋"/>
          <w:sz w:val="32"/>
          <w:szCs w:val="32"/>
        </w:rPr>
        <w:t>其他违反</w:t>
      </w:r>
      <w:r>
        <w:rPr>
          <w:rFonts w:hint="eastAsia" w:ascii="仿宋" w:hAnsi="仿宋" w:eastAsia="仿宋" w:cs="仿宋"/>
          <w:sz w:val="32"/>
          <w:szCs w:val="32"/>
          <w:lang w:eastAsia="zh-CN"/>
        </w:rPr>
        <w:t>国家法律法规的后果和责任。</w:t>
      </w:r>
    </w:p>
    <w:p w14:paraId="388FD3FA">
      <w:pPr>
        <w:spacing w:line="580" w:lineRule="exact"/>
        <w:ind w:firstLine="640" w:firstLineChars="200"/>
        <w:rPr>
          <w:rFonts w:hint="eastAsia" w:ascii="仿宋" w:hAnsi="仿宋" w:eastAsia="仿宋" w:cs="仿宋"/>
          <w:sz w:val="32"/>
          <w:szCs w:val="32"/>
          <w:lang w:eastAsia="zh-CN"/>
        </w:rPr>
      </w:pPr>
    </w:p>
    <w:p w14:paraId="48229360">
      <w:pPr>
        <w:spacing w:line="500" w:lineRule="exact"/>
        <w:ind w:right="159" w:firstLine="640" w:firstLineChars="200"/>
        <w:rPr>
          <w:rFonts w:hint="eastAsia" w:ascii="仿宋" w:hAnsi="仿宋" w:eastAsia="仿宋" w:cs="仿宋"/>
          <w:sz w:val="32"/>
          <w:szCs w:val="32"/>
        </w:rPr>
      </w:pPr>
    </w:p>
    <w:p w14:paraId="4A0A20F2">
      <w:pPr>
        <w:spacing w:line="500" w:lineRule="exact"/>
        <w:ind w:right="159" w:firstLine="640" w:firstLineChars="200"/>
        <w:rPr>
          <w:rFonts w:hint="eastAsia" w:ascii="仿宋" w:hAnsi="仿宋" w:eastAsia="仿宋" w:cs="仿宋"/>
          <w:sz w:val="32"/>
          <w:szCs w:val="32"/>
        </w:rPr>
      </w:pPr>
      <w:r>
        <w:rPr>
          <w:rFonts w:hint="eastAsia" w:ascii="仿宋" w:hAnsi="仿宋" w:eastAsia="仿宋" w:cs="仿宋"/>
          <w:sz w:val="32"/>
          <w:szCs w:val="32"/>
        </w:rPr>
        <w:t>附件：相关法律责任</w:t>
      </w:r>
    </w:p>
    <w:p w14:paraId="5D83CE6F">
      <w:pPr>
        <w:spacing w:line="500" w:lineRule="exact"/>
        <w:rPr>
          <w:rFonts w:hint="eastAsia" w:ascii="仿宋" w:hAnsi="仿宋" w:eastAsia="仿宋" w:cs="仿宋"/>
          <w:sz w:val="32"/>
          <w:szCs w:val="32"/>
        </w:rPr>
      </w:pPr>
      <w:r>
        <w:rPr>
          <w:rFonts w:hint="eastAsia" w:ascii="仿宋" w:hAnsi="仿宋" w:eastAsia="仿宋" w:cs="仿宋"/>
          <w:sz w:val="32"/>
          <w:szCs w:val="32"/>
        </w:rPr>
        <w:t xml:space="preserve">                                               </w:t>
      </w:r>
    </w:p>
    <w:p w14:paraId="71A72A77">
      <w:pPr>
        <w:spacing w:line="500" w:lineRule="exact"/>
        <w:ind w:left="0" w:leftChars="0" w:firstLine="1600" w:firstLineChars="500"/>
        <w:rPr>
          <w:rFonts w:hint="eastAsia" w:ascii="仿宋" w:hAnsi="仿宋" w:eastAsia="仿宋" w:cs="仿宋"/>
          <w:kern w:val="2"/>
          <w:sz w:val="32"/>
          <w:szCs w:val="32"/>
        </w:rPr>
      </w:pPr>
      <w:r>
        <w:rPr>
          <w:rFonts w:hint="eastAsia" w:ascii="仿宋" w:hAnsi="仿宋" w:eastAsia="仿宋" w:cs="仿宋"/>
          <w:sz w:val="32"/>
          <w:szCs w:val="32"/>
          <w:lang w:eastAsia="zh-CN"/>
        </w:rPr>
        <w:t>投标</w:t>
      </w:r>
      <w:r>
        <w:rPr>
          <w:rFonts w:hint="eastAsia" w:ascii="仿宋" w:hAnsi="仿宋" w:eastAsia="仿宋" w:cs="仿宋"/>
          <w:sz w:val="32"/>
          <w:szCs w:val="32"/>
        </w:rPr>
        <w:t>单位</w:t>
      </w:r>
      <w:r>
        <w:rPr>
          <w:rFonts w:hint="eastAsia" w:ascii="仿宋" w:hAnsi="仿宋" w:eastAsia="仿宋" w:cs="仿宋"/>
          <w:kern w:val="2"/>
          <w:sz w:val="32"/>
          <w:szCs w:val="32"/>
        </w:rPr>
        <w:t>法定代表人</w:t>
      </w:r>
      <w:r>
        <w:rPr>
          <w:rFonts w:hint="eastAsia" w:ascii="仿宋" w:hAnsi="仿宋" w:eastAsia="仿宋" w:cs="仿宋"/>
          <w:kern w:val="2"/>
          <w:sz w:val="32"/>
          <w:szCs w:val="32"/>
          <w:lang w:eastAsia="zh-CN"/>
        </w:rPr>
        <w:t>、</w:t>
      </w:r>
      <w:r>
        <w:rPr>
          <w:rFonts w:hint="eastAsia" w:ascii="仿宋" w:hAnsi="仿宋" w:eastAsia="仿宋" w:cs="仿宋"/>
          <w:kern w:val="2"/>
          <w:sz w:val="32"/>
          <w:szCs w:val="32"/>
        </w:rPr>
        <w:t>实际控制人或主要负责人</w:t>
      </w:r>
    </w:p>
    <w:p w14:paraId="3E0908AD">
      <w:pPr>
        <w:spacing w:line="500" w:lineRule="exact"/>
        <w:ind w:left="0" w:leftChars="0" w:firstLine="3200" w:firstLineChars="1000"/>
        <w:rPr>
          <w:rFonts w:hint="eastAsia" w:ascii="仿宋" w:hAnsi="仿宋" w:eastAsia="仿宋" w:cs="仿宋"/>
          <w:sz w:val="32"/>
          <w:szCs w:val="32"/>
        </w:rPr>
      </w:pPr>
      <w:r>
        <w:rPr>
          <w:rFonts w:hint="eastAsia" w:ascii="仿宋" w:hAnsi="仿宋" w:eastAsia="仿宋" w:cs="仿宋"/>
          <w:sz w:val="32"/>
          <w:szCs w:val="32"/>
        </w:rPr>
        <w:t>（签字捺印）</w:t>
      </w:r>
    </w:p>
    <w:p w14:paraId="2724551D">
      <w:pPr>
        <w:spacing w:line="500" w:lineRule="exact"/>
        <w:ind w:firstLine="3520" w:firstLineChars="1100"/>
        <w:rPr>
          <w:rFonts w:hint="eastAsia" w:ascii="仿宋" w:hAnsi="仿宋" w:eastAsia="仿宋" w:cs="仿宋"/>
          <w:sz w:val="32"/>
          <w:szCs w:val="32"/>
        </w:rPr>
      </w:pPr>
      <w:r>
        <w:rPr>
          <w:rFonts w:hint="eastAsia" w:ascii="仿宋" w:hAnsi="仿宋" w:eastAsia="仿宋" w:cs="仿宋"/>
          <w:sz w:val="32"/>
          <w:szCs w:val="32"/>
        </w:rPr>
        <w:t xml:space="preserve">          </w:t>
      </w:r>
    </w:p>
    <w:p w14:paraId="54409C92">
      <w:pPr>
        <w:spacing w:line="500" w:lineRule="exact"/>
        <w:ind w:firstLine="3520" w:firstLineChars="1100"/>
        <w:rPr>
          <w:rFonts w:hint="eastAsia" w:ascii="仿宋" w:hAnsi="仿宋" w:eastAsia="仿宋" w:cs="仿宋"/>
          <w:sz w:val="32"/>
          <w:szCs w:val="32"/>
        </w:rPr>
      </w:pPr>
      <w:r>
        <w:rPr>
          <w:rFonts w:hint="eastAsia" w:ascii="仿宋" w:hAnsi="仿宋" w:eastAsia="仿宋" w:cs="仿宋"/>
          <w:sz w:val="32"/>
          <w:szCs w:val="32"/>
          <w:lang w:eastAsia="zh-CN"/>
        </w:rPr>
        <w:t>日期</w:t>
      </w:r>
      <w:r>
        <w:rPr>
          <w:rFonts w:hint="eastAsia" w:ascii="仿宋" w:hAnsi="仿宋" w:eastAsia="仿宋" w:cs="仿宋"/>
          <w:sz w:val="32"/>
          <w:szCs w:val="32"/>
        </w:rPr>
        <w:t xml:space="preserve">：    </w:t>
      </w:r>
    </w:p>
    <w:p w14:paraId="42ED3094">
      <w:pPr>
        <w:pStyle w:val="4"/>
        <w:shd w:val="clear" w:color="auto" w:fill="FFFFFF"/>
        <w:spacing w:before="0" w:beforeAutospacing="0" w:after="0" w:afterAutospacing="0" w:line="580" w:lineRule="exact"/>
        <w:jc w:val="center"/>
        <w:rPr>
          <w:rStyle w:val="7"/>
          <w:rFonts w:hint="eastAsia" w:ascii="仿宋" w:hAnsi="仿宋" w:eastAsia="仿宋" w:cs="仿宋"/>
          <w:sz w:val="44"/>
          <w:szCs w:val="44"/>
        </w:rPr>
      </w:pPr>
    </w:p>
    <w:p w14:paraId="3F21B75F">
      <w:pPr>
        <w:pStyle w:val="4"/>
        <w:shd w:val="clear" w:color="auto" w:fill="FFFFFF"/>
        <w:spacing w:before="0" w:beforeAutospacing="0" w:after="0" w:afterAutospacing="0" w:line="580" w:lineRule="exact"/>
        <w:jc w:val="center"/>
        <w:rPr>
          <w:rStyle w:val="7"/>
          <w:rFonts w:hint="eastAsia" w:ascii="仿宋" w:hAnsi="仿宋" w:eastAsia="仿宋" w:cs="仿宋"/>
          <w:sz w:val="44"/>
          <w:szCs w:val="44"/>
        </w:rPr>
      </w:pPr>
    </w:p>
    <w:p w14:paraId="633F5F56">
      <w:pPr>
        <w:rPr>
          <w:rStyle w:val="7"/>
          <w:rFonts w:hint="eastAsia" w:ascii="仿宋" w:hAnsi="仿宋" w:eastAsia="仿宋" w:cs="仿宋"/>
          <w:sz w:val="44"/>
          <w:szCs w:val="44"/>
        </w:rPr>
      </w:pPr>
      <w:r>
        <w:rPr>
          <w:rStyle w:val="7"/>
          <w:rFonts w:hint="eastAsia" w:ascii="仿宋" w:hAnsi="仿宋" w:eastAsia="仿宋" w:cs="仿宋"/>
          <w:sz w:val="44"/>
          <w:szCs w:val="44"/>
        </w:rPr>
        <w:br w:type="page"/>
      </w:r>
      <w:bookmarkStart w:id="0" w:name="_GoBack"/>
      <w:bookmarkEnd w:id="0"/>
    </w:p>
    <w:p w14:paraId="7B6DC27D">
      <w:pPr>
        <w:widowControl w:val="0"/>
        <w:kinsoku/>
        <w:autoSpaceDE/>
        <w:autoSpaceDN/>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val="en-US" w:eastAsia="zh-CN"/>
        </w:rPr>
        <w:t>（一）被谈话对象身份证明材料</w:t>
      </w:r>
    </w:p>
    <w:p w14:paraId="28D201AD">
      <w:pPr>
        <w:widowControl w:val="0"/>
        <w:kinsoku/>
        <w:autoSpaceDE/>
        <w:autoSpaceDN/>
        <w:adjustRightInd/>
        <w:snapToGrid/>
        <w:spacing w:line="240" w:lineRule="auto"/>
        <w:jc w:val="both"/>
        <w:textAlignment w:val="auto"/>
        <w:rPr>
          <w:rFonts w:hint="eastAsia" w:ascii="仿宋" w:hAnsi="仿宋" w:eastAsia="仿宋" w:cs="Times New Roman"/>
          <w:snapToGrid/>
          <w:kern w:val="2"/>
          <w:sz w:val="32"/>
          <w:szCs w:val="32"/>
          <w:lang w:val="en-US" w:eastAsia="zh-CN"/>
        </w:rPr>
      </w:pPr>
      <w:r>
        <w:rPr>
          <w:rFonts w:hint="eastAsia" w:ascii="仿宋" w:hAnsi="仿宋" w:eastAsia="仿宋" w:cs="Times New Roman"/>
          <w:snapToGrid/>
          <w:kern w:val="2"/>
          <w:sz w:val="32"/>
          <w:szCs w:val="32"/>
          <w:lang w:val="en-US" w:eastAsia="zh-CN"/>
        </w:rPr>
        <w:t xml:space="preserve">    </w:t>
      </w:r>
    </w:p>
    <w:p w14:paraId="25975094">
      <w:pPr>
        <w:widowControl w:val="0"/>
        <w:kinsoku/>
        <w:autoSpaceDE/>
        <w:autoSpaceDN/>
        <w:adjustRightInd/>
        <w:snapToGrid/>
        <w:spacing w:line="240" w:lineRule="auto"/>
        <w:jc w:val="center"/>
        <w:textAlignment w:val="auto"/>
        <w:rPr>
          <w:rFonts w:hint="default" w:ascii="仿宋" w:hAnsi="仿宋" w:eastAsia="仿宋" w:cs="Times New Roman"/>
          <w:snapToGrid/>
          <w:kern w:val="2"/>
          <w:sz w:val="32"/>
          <w:szCs w:val="32"/>
          <w:lang w:val="en-US" w:eastAsia="zh-CN"/>
        </w:rPr>
      </w:pPr>
      <w:r>
        <w:rPr>
          <w:rFonts w:hint="eastAsia" w:ascii="仿宋" w:hAnsi="仿宋" w:eastAsia="仿宋" w:cs="Times New Roman"/>
          <w:snapToGrid/>
          <w:kern w:val="2"/>
          <w:sz w:val="32"/>
          <w:szCs w:val="32"/>
          <w:lang w:val="en-US" w:eastAsia="zh-CN"/>
        </w:rPr>
        <w:t>营业执照</w:t>
      </w:r>
    </w:p>
    <w:p w14:paraId="640FCD16">
      <w:pPr>
        <w:widowControl w:val="0"/>
        <w:kinsoku/>
        <w:autoSpaceDE/>
        <w:autoSpaceDN/>
        <w:adjustRightInd/>
        <w:snapToGrid/>
        <w:spacing w:line="240" w:lineRule="auto"/>
        <w:jc w:val="center"/>
        <w:textAlignment w:val="auto"/>
        <w:rPr>
          <w:rFonts w:hint="eastAsia" w:ascii="仿宋" w:hAnsi="仿宋" w:eastAsia="仿宋" w:cs="Times New Roman"/>
          <w:snapToGrid/>
          <w:kern w:val="2"/>
          <w:sz w:val="32"/>
          <w:szCs w:val="32"/>
          <w:lang w:eastAsia="zh-CN"/>
        </w:rPr>
      </w:pPr>
    </w:p>
    <w:p w14:paraId="42B0077C">
      <w:pPr>
        <w:widowControl w:val="0"/>
        <w:kinsoku/>
        <w:autoSpaceDE/>
        <w:autoSpaceDN/>
        <w:adjustRightInd/>
        <w:snapToGrid/>
        <w:spacing w:line="240" w:lineRule="auto"/>
        <w:jc w:val="center"/>
        <w:textAlignment w:val="auto"/>
        <w:rPr>
          <w:rFonts w:hint="eastAsia" w:ascii="仿宋" w:hAnsi="仿宋" w:eastAsia="仿宋" w:cs="Times New Roman"/>
          <w:snapToGrid/>
          <w:kern w:val="2"/>
          <w:sz w:val="32"/>
          <w:szCs w:val="32"/>
          <w:lang w:eastAsia="zh-CN"/>
        </w:rPr>
      </w:pPr>
    </w:p>
    <w:p w14:paraId="53DCC7C0">
      <w:pPr>
        <w:widowControl w:val="0"/>
        <w:kinsoku/>
        <w:autoSpaceDE/>
        <w:autoSpaceDN/>
        <w:adjustRightInd/>
        <w:snapToGrid/>
        <w:spacing w:line="240" w:lineRule="auto"/>
        <w:jc w:val="center"/>
        <w:textAlignment w:val="auto"/>
        <w:rPr>
          <w:rFonts w:hint="eastAsia" w:ascii="仿宋" w:hAnsi="仿宋" w:eastAsia="仿宋" w:cs="Times New Roman"/>
          <w:snapToGrid/>
          <w:kern w:val="2"/>
          <w:sz w:val="32"/>
          <w:szCs w:val="32"/>
          <w:lang w:eastAsia="zh-CN"/>
        </w:rPr>
      </w:pPr>
    </w:p>
    <w:p w14:paraId="5653E351">
      <w:pPr>
        <w:widowControl w:val="0"/>
        <w:kinsoku/>
        <w:autoSpaceDE/>
        <w:autoSpaceDN/>
        <w:adjustRightInd/>
        <w:snapToGrid/>
        <w:spacing w:line="240" w:lineRule="auto"/>
        <w:jc w:val="center"/>
        <w:textAlignment w:val="auto"/>
        <w:rPr>
          <w:rFonts w:ascii="仿宋" w:hAnsi="仿宋" w:eastAsia="仿宋" w:cs="Times New Roman"/>
          <w:snapToGrid/>
          <w:kern w:val="2"/>
          <w:sz w:val="32"/>
          <w:szCs w:val="32"/>
          <w:lang w:eastAsia="zh-CN"/>
        </w:rPr>
      </w:pPr>
      <w:r>
        <w:rPr>
          <w:rFonts w:hint="eastAsia" w:ascii="仿宋" w:hAnsi="仿宋" w:eastAsia="仿宋" w:cs="Times New Roman"/>
          <w:snapToGrid/>
          <w:kern w:val="2"/>
          <w:sz w:val="32"/>
          <w:szCs w:val="32"/>
          <w:lang w:eastAsia="zh-CN"/>
        </w:rPr>
        <w:t>法定代表人身份</w:t>
      </w:r>
      <w:r>
        <w:rPr>
          <w:rFonts w:ascii="仿宋" w:hAnsi="仿宋" w:eastAsia="仿宋" w:cs="Times New Roman"/>
          <w:snapToGrid/>
          <w:kern w:val="2"/>
          <w:sz w:val="32"/>
          <w:szCs w:val="32"/>
          <w:lang w:eastAsia="zh-CN"/>
        </w:rPr>
        <w:t>证复印件</w:t>
      </w:r>
    </w:p>
    <w:p w14:paraId="16AD7E85">
      <w:pPr>
        <w:widowControl w:val="0"/>
        <w:kinsoku/>
        <w:autoSpaceDE/>
        <w:autoSpaceDN/>
        <w:adjustRightInd/>
        <w:snapToGrid/>
        <w:spacing w:line="240" w:lineRule="auto"/>
        <w:jc w:val="both"/>
        <w:textAlignment w:val="auto"/>
        <w:rPr>
          <w:rFonts w:hint="eastAsia" w:ascii="仿宋" w:hAnsi="仿宋" w:eastAsia="仿宋" w:cs="Times New Roman"/>
          <w:snapToGrid/>
          <w:kern w:val="2"/>
          <w:sz w:val="32"/>
          <w:szCs w:val="32"/>
          <w:lang w:eastAsia="zh-CN"/>
        </w:rPr>
      </w:pPr>
    </w:p>
    <w:p w14:paraId="19EB7056">
      <w:pPr>
        <w:widowControl w:val="0"/>
        <w:kinsoku/>
        <w:autoSpaceDE/>
        <w:autoSpaceDN/>
        <w:adjustRightInd/>
        <w:snapToGrid/>
        <w:spacing w:line="240" w:lineRule="auto"/>
        <w:jc w:val="both"/>
        <w:textAlignment w:val="auto"/>
        <w:rPr>
          <w:rFonts w:hint="eastAsia" w:ascii="仿宋" w:hAnsi="仿宋" w:eastAsia="仿宋" w:cs="Times New Roman"/>
          <w:snapToGrid/>
          <w:kern w:val="2"/>
          <w:sz w:val="32"/>
          <w:szCs w:val="32"/>
          <w:lang w:eastAsia="zh-CN"/>
        </w:rPr>
      </w:pPr>
    </w:p>
    <w:p w14:paraId="6D31B628">
      <w:pPr>
        <w:widowControl w:val="0"/>
        <w:kinsoku/>
        <w:autoSpaceDE/>
        <w:autoSpaceDN/>
        <w:adjustRightInd/>
        <w:snapToGrid/>
        <w:spacing w:line="240" w:lineRule="auto"/>
        <w:jc w:val="center"/>
        <w:textAlignment w:val="auto"/>
        <w:rPr>
          <w:rFonts w:hint="eastAsia" w:ascii="仿宋" w:hAnsi="仿宋" w:eastAsia="仿宋" w:cs="Times New Roman"/>
          <w:snapToGrid/>
          <w:kern w:val="2"/>
          <w:sz w:val="32"/>
          <w:szCs w:val="32"/>
          <w:lang w:eastAsia="zh-CN"/>
        </w:rPr>
      </w:pPr>
    </w:p>
    <w:p w14:paraId="09CA3389">
      <w:pPr>
        <w:widowControl w:val="0"/>
        <w:kinsoku/>
        <w:autoSpaceDE/>
        <w:autoSpaceDN/>
        <w:adjustRightInd/>
        <w:snapToGrid/>
        <w:spacing w:line="240" w:lineRule="auto"/>
        <w:jc w:val="center"/>
        <w:textAlignment w:val="auto"/>
        <w:rPr>
          <w:rFonts w:hint="eastAsia" w:ascii="仿宋" w:hAnsi="仿宋" w:eastAsia="仿宋" w:cs="Times New Roman"/>
          <w:snapToGrid/>
          <w:kern w:val="2"/>
          <w:sz w:val="32"/>
          <w:szCs w:val="32"/>
          <w:lang w:eastAsia="zh-CN"/>
        </w:rPr>
      </w:pPr>
    </w:p>
    <w:p w14:paraId="29C5C01A">
      <w:pPr>
        <w:widowControl w:val="0"/>
        <w:kinsoku/>
        <w:autoSpaceDE/>
        <w:autoSpaceDN/>
        <w:adjustRightInd/>
        <w:snapToGrid/>
        <w:spacing w:line="240" w:lineRule="auto"/>
        <w:jc w:val="center"/>
        <w:textAlignment w:val="auto"/>
        <w:rPr>
          <w:rFonts w:ascii="仿宋" w:hAnsi="仿宋" w:eastAsia="仿宋" w:cs="Times New Roman"/>
          <w:snapToGrid/>
          <w:kern w:val="2"/>
          <w:sz w:val="32"/>
          <w:szCs w:val="32"/>
          <w:lang w:eastAsia="zh-CN"/>
        </w:rPr>
      </w:pPr>
      <w:r>
        <w:rPr>
          <w:rFonts w:hint="eastAsia" w:ascii="仿宋" w:hAnsi="仿宋" w:eastAsia="仿宋" w:cs="Times New Roman"/>
          <w:snapToGrid/>
          <w:kern w:val="2"/>
          <w:sz w:val="32"/>
          <w:szCs w:val="32"/>
          <w:lang w:eastAsia="zh-CN"/>
        </w:rPr>
        <w:t>受委托人身份</w:t>
      </w:r>
      <w:r>
        <w:rPr>
          <w:rFonts w:ascii="仿宋" w:hAnsi="仿宋" w:eastAsia="仿宋" w:cs="Times New Roman"/>
          <w:snapToGrid/>
          <w:kern w:val="2"/>
          <w:sz w:val="32"/>
          <w:szCs w:val="32"/>
          <w:lang w:eastAsia="zh-CN"/>
        </w:rPr>
        <w:t>证</w:t>
      </w:r>
      <w:r>
        <w:rPr>
          <w:rFonts w:hint="eastAsia" w:ascii="仿宋" w:hAnsi="仿宋" w:eastAsia="仿宋" w:cs="Times New Roman"/>
          <w:snapToGrid/>
          <w:kern w:val="2"/>
          <w:sz w:val="32"/>
          <w:szCs w:val="32"/>
          <w:lang w:eastAsia="zh-CN"/>
        </w:rPr>
        <w:t>复印件</w:t>
      </w:r>
    </w:p>
    <w:p w14:paraId="5B617F35">
      <w:pPr>
        <w:widowControl w:val="0"/>
        <w:kinsoku/>
        <w:autoSpaceDE/>
        <w:autoSpaceDN/>
        <w:adjustRightInd/>
        <w:snapToGrid/>
        <w:spacing w:line="240" w:lineRule="auto"/>
        <w:jc w:val="both"/>
        <w:textAlignment w:val="auto"/>
        <w:rPr>
          <w:rFonts w:ascii="仿宋" w:hAnsi="仿宋" w:eastAsia="仿宋" w:cs="Times New Roman"/>
          <w:snapToGrid/>
          <w:kern w:val="2"/>
          <w:sz w:val="32"/>
          <w:szCs w:val="32"/>
          <w:lang w:eastAsia="zh-CN"/>
        </w:rPr>
      </w:pPr>
    </w:p>
    <w:p w14:paraId="51F1C019">
      <w:pPr>
        <w:widowControl w:val="0"/>
        <w:kinsoku/>
        <w:autoSpaceDE/>
        <w:autoSpaceDN/>
        <w:adjustRightInd/>
        <w:snapToGrid/>
        <w:spacing w:line="240" w:lineRule="auto"/>
        <w:jc w:val="both"/>
        <w:textAlignment w:val="auto"/>
        <w:rPr>
          <w:rFonts w:ascii="仿宋" w:hAnsi="仿宋" w:eastAsia="仿宋" w:cs="Times New Roman"/>
          <w:snapToGrid/>
          <w:kern w:val="2"/>
          <w:sz w:val="32"/>
          <w:szCs w:val="32"/>
          <w:lang w:eastAsia="zh-CN"/>
        </w:rPr>
      </w:pPr>
    </w:p>
    <w:p w14:paraId="21D09298">
      <w:pPr>
        <w:widowControl w:val="0"/>
        <w:kinsoku/>
        <w:autoSpaceDE/>
        <w:autoSpaceDN/>
        <w:adjustRightInd/>
        <w:snapToGrid/>
        <w:spacing w:line="240" w:lineRule="auto"/>
        <w:jc w:val="center"/>
        <w:textAlignment w:val="auto"/>
        <w:rPr>
          <w:rFonts w:ascii="仿宋" w:hAnsi="仿宋" w:eastAsia="仿宋" w:cs="Times New Roman"/>
          <w:snapToGrid/>
          <w:kern w:val="2"/>
          <w:sz w:val="32"/>
          <w:szCs w:val="32"/>
          <w:lang w:eastAsia="zh-CN"/>
        </w:rPr>
      </w:pPr>
    </w:p>
    <w:p w14:paraId="2E106EE1">
      <w:pPr>
        <w:widowControl w:val="0"/>
        <w:kinsoku/>
        <w:autoSpaceDE/>
        <w:autoSpaceDN/>
        <w:adjustRightInd/>
        <w:snapToGrid/>
        <w:spacing w:line="240" w:lineRule="auto"/>
        <w:jc w:val="center"/>
        <w:textAlignment w:val="auto"/>
        <w:rPr>
          <w:rFonts w:ascii="仿宋" w:hAnsi="仿宋" w:eastAsia="仿宋" w:cs="Times New Roman"/>
          <w:snapToGrid/>
          <w:kern w:val="2"/>
          <w:sz w:val="32"/>
          <w:szCs w:val="32"/>
          <w:lang w:eastAsia="zh-CN"/>
        </w:rPr>
      </w:pPr>
      <w:r>
        <w:rPr>
          <w:rFonts w:hint="eastAsia" w:ascii="仿宋" w:hAnsi="仿宋" w:eastAsia="仿宋" w:cs="Times New Roman"/>
          <w:snapToGrid/>
          <w:kern w:val="2"/>
          <w:sz w:val="32"/>
          <w:szCs w:val="32"/>
          <w:lang w:eastAsia="zh-CN"/>
        </w:rPr>
        <w:t>受委托人近期6个月</w:t>
      </w:r>
      <w:r>
        <w:rPr>
          <w:rFonts w:ascii="仿宋" w:hAnsi="仿宋" w:eastAsia="仿宋" w:cs="Times New Roman"/>
          <w:snapToGrid/>
          <w:kern w:val="2"/>
          <w:sz w:val="32"/>
          <w:szCs w:val="32"/>
          <w:lang w:eastAsia="zh-CN"/>
        </w:rPr>
        <w:t>社保</w:t>
      </w:r>
    </w:p>
    <w:p w14:paraId="1B3E22A8">
      <w:pPr>
        <w:widowControl w:val="0"/>
        <w:kinsoku/>
        <w:autoSpaceDE/>
        <w:autoSpaceDN/>
        <w:adjustRightInd/>
        <w:snapToGrid/>
        <w:spacing w:line="240" w:lineRule="auto"/>
        <w:jc w:val="center"/>
        <w:textAlignment w:val="auto"/>
        <w:rPr>
          <w:rFonts w:ascii="仿宋" w:hAnsi="仿宋" w:eastAsia="仿宋" w:cs="Times New Roman"/>
          <w:snapToGrid/>
          <w:kern w:val="2"/>
          <w:sz w:val="32"/>
          <w:szCs w:val="32"/>
          <w:lang w:eastAsia="zh-CN"/>
        </w:rPr>
      </w:pPr>
    </w:p>
    <w:p w14:paraId="1D7AB21C">
      <w:pPr>
        <w:widowControl w:val="0"/>
        <w:kinsoku/>
        <w:autoSpaceDE/>
        <w:autoSpaceDN/>
        <w:adjustRightInd/>
        <w:snapToGrid/>
        <w:spacing w:line="240" w:lineRule="auto"/>
        <w:jc w:val="center"/>
        <w:textAlignment w:val="auto"/>
        <w:rPr>
          <w:rFonts w:ascii="仿宋" w:hAnsi="仿宋" w:eastAsia="仿宋" w:cs="Times New Roman"/>
          <w:snapToGrid/>
          <w:kern w:val="2"/>
          <w:sz w:val="32"/>
          <w:szCs w:val="32"/>
          <w:lang w:eastAsia="zh-CN"/>
        </w:rPr>
      </w:pPr>
    </w:p>
    <w:p w14:paraId="5AEC3A41">
      <w:pPr>
        <w:widowControl w:val="0"/>
        <w:kinsoku/>
        <w:autoSpaceDE/>
        <w:autoSpaceDN/>
        <w:adjustRightInd/>
        <w:snapToGrid/>
        <w:spacing w:line="240" w:lineRule="auto"/>
        <w:jc w:val="both"/>
        <w:textAlignment w:val="auto"/>
        <w:rPr>
          <w:rFonts w:ascii="仿宋" w:hAnsi="仿宋" w:eastAsia="仿宋" w:cs="Times New Roman"/>
          <w:snapToGrid/>
          <w:kern w:val="2"/>
          <w:sz w:val="32"/>
          <w:szCs w:val="32"/>
          <w:lang w:eastAsia="zh-CN"/>
        </w:rPr>
      </w:pPr>
    </w:p>
    <w:p w14:paraId="736E42DF">
      <w:pPr>
        <w:widowControl w:val="0"/>
        <w:kinsoku/>
        <w:autoSpaceDE/>
        <w:autoSpaceDN/>
        <w:adjustRightInd/>
        <w:snapToGrid/>
        <w:spacing w:line="240" w:lineRule="auto"/>
        <w:jc w:val="center"/>
        <w:textAlignment w:val="auto"/>
        <w:rPr>
          <w:rFonts w:ascii="仿宋" w:hAnsi="仿宋" w:eastAsia="仿宋" w:cs="Times New Roman"/>
          <w:snapToGrid/>
          <w:kern w:val="2"/>
          <w:sz w:val="32"/>
          <w:szCs w:val="32"/>
          <w:lang w:eastAsia="zh-CN"/>
        </w:rPr>
      </w:pPr>
    </w:p>
    <w:p w14:paraId="7BCB7CF3">
      <w:pPr>
        <w:widowControl w:val="0"/>
        <w:kinsoku/>
        <w:autoSpaceDE/>
        <w:autoSpaceDN/>
        <w:adjustRightInd/>
        <w:snapToGrid/>
        <w:spacing w:line="240" w:lineRule="auto"/>
        <w:jc w:val="center"/>
        <w:textAlignment w:val="auto"/>
        <w:rPr>
          <w:rFonts w:ascii="仿宋" w:hAnsi="仿宋" w:eastAsia="仿宋" w:cs="Times New Roman"/>
          <w:snapToGrid/>
          <w:kern w:val="2"/>
          <w:sz w:val="32"/>
          <w:szCs w:val="32"/>
          <w:lang w:eastAsia="zh-CN"/>
        </w:rPr>
      </w:pPr>
    </w:p>
    <w:p w14:paraId="3D71C2B3">
      <w:pPr>
        <w:widowControl w:val="0"/>
        <w:kinsoku/>
        <w:autoSpaceDE/>
        <w:autoSpaceDN/>
        <w:adjustRightInd/>
        <w:snapToGrid/>
        <w:spacing w:line="240" w:lineRule="auto"/>
        <w:jc w:val="center"/>
        <w:textAlignment w:val="auto"/>
        <w:rPr>
          <w:rFonts w:hint="default" w:ascii="仿宋" w:hAnsi="仿宋" w:eastAsia="仿宋" w:cs="Times New Roman"/>
          <w:snapToGrid/>
          <w:kern w:val="2"/>
          <w:sz w:val="32"/>
          <w:szCs w:val="32"/>
          <w:lang w:val="en-US" w:eastAsia="zh-CN"/>
        </w:rPr>
      </w:pPr>
      <w:r>
        <w:rPr>
          <w:rFonts w:hint="eastAsia" w:ascii="仿宋" w:hAnsi="仿宋" w:eastAsia="仿宋" w:cs="Times New Roman"/>
          <w:snapToGrid/>
          <w:kern w:val="2"/>
          <w:sz w:val="32"/>
          <w:szCs w:val="32"/>
          <w:lang w:eastAsia="zh-CN"/>
        </w:rPr>
        <w:t>受委托人</w:t>
      </w:r>
      <w:r>
        <w:rPr>
          <w:rFonts w:hint="eastAsia" w:ascii="仿宋" w:hAnsi="仿宋" w:eastAsia="仿宋" w:cs="Times New Roman"/>
          <w:snapToGrid/>
          <w:kern w:val="2"/>
          <w:sz w:val="32"/>
          <w:szCs w:val="32"/>
          <w:lang w:val="en-US" w:eastAsia="zh-CN"/>
        </w:rPr>
        <w:t>员工劳动合同</w:t>
      </w:r>
    </w:p>
    <w:p w14:paraId="07A9B8F8">
      <w:pPr>
        <w:widowControl w:val="0"/>
        <w:kinsoku/>
        <w:autoSpaceDE/>
        <w:autoSpaceDN/>
        <w:adjustRightInd/>
        <w:snapToGrid/>
        <w:spacing w:line="240" w:lineRule="auto"/>
        <w:jc w:val="both"/>
        <w:textAlignment w:val="auto"/>
        <w:rPr>
          <w:rFonts w:ascii="仿宋_GB2312" w:hAnsi="Calibri" w:eastAsia="仿宋_GB2312" w:cs="Times New Roman"/>
          <w:snapToGrid/>
          <w:kern w:val="2"/>
          <w:sz w:val="32"/>
          <w:szCs w:val="32"/>
          <w:lang w:eastAsia="zh-CN"/>
        </w:rPr>
      </w:pPr>
      <w:r>
        <w:rPr>
          <w:rFonts w:hint="eastAsia" w:ascii="仿宋_GB2312" w:hAnsi="Calibri" w:eastAsia="仿宋_GB2312" w:cs="Times New Roman"/>
          <w:snapToGrid/>
          <w:kern w:val="2"/>
          <w:sz w:val="32"/>
          <w:szCs w:val="32"/>
          <w:lang w:eastAsia="zh-CN"/>
        </w:rPr>
        <w:br w:type="page"/>
      </w:r>
    </w:p>
    <w:p w14:paraId="10BC64A4">
      <w:pPr>
        <w:widowControl w:val="0"/>
        <w:kinsoku/>
        <w:autoSpaceDE/>
        <w:autoSpaceDN/>
        <w:adjustRightInd/>
        <w:snapToGrid/>
        <w:spacing w:line="240" w:lineRule="auto"/>
        <w:jc w:val="both"/>
        <w:textAlignment w:val="auto"/>
        <w:rPr>
          <w:rFonts w:ascii="仿宋_GB2312" w:hAnsi="Calibri" w:eastAsia="仿宋_GB2312" w:cs="Times New Roman"/>
          <w:snapToGrid/>
          <w:kern w:val="2"/>
          <w:sz w:val="32"/>
          <w:szCs w:val="32"/>
          <w:lang w:eastAsia="zh-CN"/>
        </w:rPr>
      </w:pPr>
    </w:p>
    <w:p w14:paraId="0120B9F9">
      <w:pPr>
        <w:widowControl w:val="0"/>
        <w:snapToGrid w:val="0"/>
        <w:spacing w:line="440" w:lineRule="atLeast"/>
        <w:ind w:left="28"/>
        <w:jc w:val="center"/>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（二）授权委托书</w:t>
      </w:r>
    </w:p>
    <w:p w14:paraId="49F4061D">
      <w:pPr>
        <w:widowControl w:val="0"/>
        <w:snapToGrid w:val="0"/>
        <w:spacing w:line="440" w:lineRule="atLeast"/>
        <w:ind w:left="28"/>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（适用于授权线下代表参加清廉告知谈话会议）</w:t>
      </w:r>
    </w:p>
    <w:p w14:paraId="53AF58A1">
      <w:pPr>
        <w:widowControl w:val="0"/>
        <w:snapToGrid w:val="0"/>
        <w:spacing w:line="440" w:lineRule="atLeast"/>
        <w:ind w:left="28"/>
        <w:jc w:val="both"/>
        <w:rPr>
          <w:rFonts w:hint="eastAsia" w:ascii="仿宋_GB2312" w:hAnsi="仿宋_GB2312" w:eastAsia="仿宋_GB2312" w:cs="仿宋_GB2312"/>
          <w:kern w:val="2"/>
          <w:sz w:val="24"/>
          <w:szCs w:val="24"/>
          <w:u w:val="single"/>
          <w:lang w:val="en-US" w:eastAsia="zh-CN" w:bidi="ar-SA"/>
        </w:rPr>
      </w:pPr>
      <w:r>
        <w:rPr>
          <w:rFonts w:hint="eastAsia" w:ascii="仿宋_GB2312" w:hAnsi="仿宋_GB2312" w:eastAsia="仿宋_GB2312" w:cs="仿宋_GB2312"/>
          <w:kern w:val="2"/>
          <w:sz w:val="24"/>
          <w:szCs w:val="24"/>
          <w:lang w:val="en-US" w:eastAsia="zh-CN" w:bidi="ar-SA"/>
        </w:rPr>
        <w:t>委托单位：</w:t>
      </w:r>
      <w:r>
        <w:rPr>
          <w:rFonts w:hint="eastAsia" w:ascii="仿宋_GB2312" w:hAnsi="仿宋_GB2312" w:eastAsia="仿宋_GB2312" w:cs="仿宋_GB2312"/>
          <w:kern w:val="2"/>
          <w:sz w:val="24"/>
          <w:szCs w:val="24"/>
          <w:u w:val="single"/>
          <w:lang w:val="en-US" w:eastAsia="zh-CN" w:bidi="ar-SA"/>
        </w:rPr>
        <w:t xml:space="preserve">                        </w:t>
      </w:r>
    </w:p>
    <w:p w14:paraId="2A248101">
      <w:pPr>
        <w:widowControl w:val="0"/>
        <w:snapToGrid w:val="0"/>
        <w:spacing w:line="440" w:lineRule="atLeast"/>
        <w:ind w:left="28"/>
        <w:jc w:val="both"/>
        <w:rPr>
          <w:rFonts w:hint="eastAsia" w:ascii="仿宋_GB2312" w:hAnsi="仿宋_GB2312" w:eastAsia="仿宋_GB2312" w:cs="仿宋_GB2312"/>
          <w:kern w:val="2"/>
          <w:sz w:val="24"/>
          <w:szCs w:val="24"/>
          <w:u w:val="single"/>
          <w:lang w:val="en-US" w:eastAsia="zh-CN" w:bidi="ar-SA"/>
        </w:rPr>
      </w:pPr>
      <w:r>
        <w:rPr>
          <w:rFonts w:hint="eastAsia" w:ascii="仿宋_GB2312" w:hAnsi="仿宋_GB2312" w:eastAsia="仿宋_GB2312" w:cs="仿宋_GB2312"/>
          <w:kern w:val="2"/>
          <w:sz w:val="24"/>
          <w:szCs w:val="24"/>
          <w:lang w:val="en-US" w:eastAsia="zh-CN" w:bidi="ar-SA"/>
        </w:rPr>
        <w:t>法定代表人姓名：</w:t>
      </w:r>
      <w:r>
        <w:rPr>
          <w:rFonts w:hint="eastAsia" w:ascii="仿宋_GB2312" w:hAnsi="仿宋_GB2312" w:eastAsia="仿宋_GB2312" w:cs="仿宋_GB2312"/>
          <w:kern w:val="2"/>
          <w:sz w:val="24"/>
          <w:szCs w:val="24"/>
          <w:u w:val="single"/>
          <w:lang w:val="en-US" w:eastAsia="zh-CN" w:bidi="ar-SA"/>
        </w:rPr>
        <w:t xml:space="preserve">         </w:t>
      </w:r>
      <w:r>
        <w:rPr>
          <w:rFonts w:hint="eastAsia" w:ascii="仿宋_GB2312" w:hAnsi="仿宋_GB2312" w:eastAsia="仿宋_GB2312" w:cs="仿宋_GB2312"/>
          <w:kern w:val="2"/>
          <w:sz w:val="24"/>
          <w:szCs w:val="24"/>
          <w:lang w:val="en-US" w:eastAsia="zh-CN" w:bidi="ar-SA"/>
        </w:rPr>
        <w:t xml:space="preserve"> ；性别：</w:t>
      </w:r>
      <w:r>
        <w:rPr>
          <w:rFonts w:hint="eastAsia" w:ascii="仿宋_GB2312" w:hAnsi="仿宋_GB2312" w:eastAsia="仿宋_GB2312" w:cs="仿宋_GB2312"/>
          <w:kern w:val="2"/>
          <w:sz w:val="24"/>
          <w:szCs w:val="24"/>
          <w:u w:val="single"/>
          <w:lang w:val="en-US" w:eastAsia="zh-CN" w:bidi="ar-SA"/>
        </w:rPr>
        <w:t xml:space="preserve">     </w:t>
      </w:r>
      <w:r>
        <w:rPr>
          <w:rFonts w:hint="eastAsia" w:ascii="仿宋_GB2312" w:hAnsi="仿宋_GB2312" w:eastAsia="仿宋_GB2312" w:cs="仿宋_GB2312"/>
          <w:kern w:val="2"/>
          <w:sz w:val="24"/>
          <w:szCs w:val="24"/>
          <w:lang w:val="en-US" w:eastAsia="zh-CN" w:bidi="ar-SA"/>
        </w:rPr>
        <w:t>；身份证号：</w:t>
      </w:r>
      <w:r>
        <w:rPr>
          <w:rFonts w:hint="eastAsia" w:ascii="仿宋_GB2312" w:hAnsi="仿宋_GB2312" w:eastAsia="仿宋_GB2312" w:cs="仿宋_GB2312"/>
          <w:kern w:val="2"/>
          <w:sz w:val="24"/>
          <w:szCs w:val="24"/>
          <w:u w:val="single"/>
          <w:lang w:val="en-US" w:eastAsia="zh-CN" w:bidi="ar-SA"/>
        </w:rPr>
        <w:t xml:space="preserve">                </w:t>
      </w:r>
    </w:p>
    <w:p w14:paraId="173D1B07">
      <w:pPr>
        <w:widowControl w:val="0"/>
        <w:snapToGrid w:val="0"/>
        <w:spacing w:line="440" w:lineRule="atLeast"/>
        <w:ind w:left="0"/>
        <w:jc w:val="both"/>
        <w:rPr>
          <w:rFonts w:hint="eastAsia" w:ascii="仿宋_GB2312" w:hAnsi="仿宋_GB2312" w:eastAsia="仿宋_GB2312" w:cs="仿宋_GB2312"/>
          <w:kern w:val="2"/>
          <w:sz w:val="24"/>
          <w:szCs w:val="24"/>
          <w:u w:val="single"/>
          <w:lang w:val="en-US" w:eastAsia="zh-CN" w:bidi="ar-SA"/>
        </w:rPr>
      </w:pPr>
      <w:r>
        <w:rPr>
          <w:rFonts w:hint="eastAsia" w:ascii="仿宋_GB2312" w:hAnsi="仿宋_GB2312" w:eastAsia="仿宋_GB2312" w:cs="仿宋_GB2312"/>
          <w:kern w:val="2"/>
          <w:sz w:val="24"/>
          <w:szCs w:val="24"/>
          <w:lang w:val="en-US" w:eastAsia="zh-CN" w:bidi="ar-SA"/>
        </w:rPr>
        <w:t>地址：</w:t>
      </w:r>
      <w:r>
        <w:rPr>
          <w:rFonts w:hint="eastAsia" w:ascii="仿宋_GB2312" w:hAnsi="仿宋_GB2312" w:eastAsia="仿宋_GB2312" w:cs="仿宋_GB2312"/>
          <w:kern w:val="2"/>
          <w:sz w:val="24"/>
          <w:szCs w:val="24"/>
          <w:u w:val="single"/>
          <w:lang w:val="en-US" w:eastAsia="zh-CN" w:bidi="ar-SA"/>
        </w:rPr>
        <w:t xml:space="preserve">                 </w:t>
      </w:r>
      <w:r>
        <w:rPr>
          <w:rFonts w:hint="eastAsia" w:ascii="仿宋_GB2312" w:hAnsi="仿宋_GB2312" w:eastAsia="仿宋_GB2312" w:cs="仿宋_GB2312"/>
          <w:kern w:val="2"/>
          <w:sz w:val="24"/>
          <w:szCs w:val="24"/>
          <w:lang w:val="en-US" w:eastAsia="zh-CN" w:bidi="ar-SA"/>
        </w:rPr>
        <w:t>电话：</w:t>
      </w:r>
      <w:r>
        <w:rPr>
          <w:rFonts w:hint="eastAsia" w:ascii="仿宋_GB2312" w:hAnsi="仿宋_GB2312" w:eastAsia="仿宋_GB2312" w:cs="仿宋_GB2312"/>
          <w:kern w:val="2"/>
          <w:sz w:val="24"/>
          <w:szCs w:val="24"/>
          <w:u w:val="single"/>
          <w:lang w:val="en-US" w:eastAsia="zh-CN" w:bidi="ar-SA"/>
        </w:rPr>
        <w:t xml:space="preserve">             </w:t>
      </w:r>
    </w:p>
    <w:p w14:paraId="69CA1FE6">
      <w:pPr>
        <w:widowControl w:val="0"/>
        <w:snapToGrid w:val="0"/>
        <w:spacing w:line="440" w:lineRule="atLeast"/>
        <w:ind w:left="28"/>
        <w:jc w:val="both"/>
        <w:rPr>
          <w:rFonts w:hint="eastAsia" w:ascii="仿宋_GB2312" w:hAnsi="仿宋_GB2312" w:eastAsia="仿宋_GB2312" w:cs="仿宋_GB2312"/>
          <w:kern w:val="2"/>
          <w:sz w:val="24"/>
          <w:szCs w:val="24"/>
          <w:u w:val="single"/>
          <w:lang w:val="en-US" w:eastAsia="zh-CN" w:bidi="ar-SA"/>
        </w:rPr>
      </w:pPr>
      <w:r>
        <w:rPr>
          <w:rFonts w:hint="eastAsia" w:ascii="仿宋_GB2312" w:hAnsi="仿宋_GB2312" w:eastAsia="仿宋_GB2312" w:cs="仿宋_GB2312"/>
          <w:b/>
          <w:kern w:val="2"/>
          <w:sz w:val="24"/>
          <w:szCs w:val="24"/>
          <w:lang w:val="en-US" w:eastAsia="zh-CN" w:bidi="ar-SA"/>
        </w:rPr>
        <w:t>受托人（一）</w:t>
      </w:r>
      <w:r>
        <w:rPr>
          <w:rFonts w:hint="eastAsia" w:ascii="仿宋_GB2312" w:hAnsi="仿宋_GB2312" w:eastAsia="仿宋_GB2312" w:cs="仿宋_GB2312"/>
          <w:kern w:val="2"/>
          <w:sz w:val="24"/>
          <w:szCs w:val="24"/>
          <w:lang w:val="en-US" w:eastAsia="zh-CN" w:bidi="ar-SA"/>
        </w:rPr>
        <w:t>姓名：</w:t>
      </w:r>
      <w:r>
        <w:rPr>
          <w:rFonts w:hint="eastAsia" w:ascii="仿宋_GB2312" w:hAnsi="仿宋_GB2312" w:eastAsia="仿宋_GB2312" w:cs="仿宋_GB2312"/>
          <w:kern w:val="2"/>
          <w:sz w:val="24"/>
          <w:szCs w:val="24"/>
          <w:u w:val="single"/>
          <w:lang w:val="en-US" w:eastAsia="zh-CN" w:bidi="ar-SA"/>
        </w:rPr>
        <w:t xml:space="preserve">       </w:t>
      </w:r>
      <w:r>
        <w:rPr>
          <w:rFonts w:hint="eastAsia" w:ascii="仿宋_GB2312" w:hAnsi="仿宋_GB2312" w:eastAsia="仿宋_GB2312" w:cs="仿宋_GB2312"/>
          <w:kern w:val="2"/>
          <w:sz w:val="24"/>
          <w:szCs w:val="24"/>
          <w:lang w:val="en-US" w:eastAsia="zh-CN" w:bidi="ar-SA"/>
        </w:rPr>
        <w:t xml:space="preserve"> ；性别：</w:t>
      </w:r>
      <w:r>
        <w:rPr>
          <w:rFonts w:hint="eastAsia" w:ascii="仿宋_GB2312" w:hAnsi="仿宋_GB2312" w:eastAsia="仿宋_GB2312" w:cs="仿宋_GB2312"/>
          <w:kern w:val="2"/>
          <w:sz w:val="24"/>
          <w:szCs w:val="24"/>
          <w:u w:val="single"/>
          <w:lang w:val="en-US" w:eastAsia="zh-CN" w:bidi="ar-SA"/>
        </w:rPr>
        <w:t xml:space="preserve">     </w:t>
      </w:r>
      <w:r>
        <w:rPr>
          <w:rFonts w:hint="eastAsia" w:ascii="仿宋_GB2312" w:hAnsi="仿宋_GB2312" w:eastAsia="仿宋_GB2312" w:cs="仿宋_GB2312"/>
          <w:kern w:val="2"/>
          <w:sz w:val="24"/>
          <w:szCs w:val="24"/>
          <w:lang w:val="en-US" w:eastAsia="zh-CN" w:bidi="ar-SA"/>
        </w:rPr>
        <w:t>；身份证号：</w:t>
      </w:r>
      <w:r>
        <w:rPr>
          <w:rFonts w:hint="eastAsia" w:ascii="仿宋_GB2312" w:hAnsi="仿宋_GB2312" w:eastAsia="仿宋_GB2312" w:cs="仿宋_GB2312"/>
          <w:kern w:val="2"/>
          <w:sz w:val="24"/>
          <w:szCs w:val="24"/>
          <w:u w:val="single"/>
          <w:lang w:val="en-US" w:eastAsia="zh-CN" w:bidi="ar-SA"/>
        </w:rPr>
        <w:t xml:space="preserve">                </w:t>
      </w:r>
    </w:p>
    <w:p w14:paraId="1D3FAFEE">
      <w:pPr>
        <w:widowControl w:val="0"/>
        <w:snapToGrid w:val="0"/>
        <w:spacing w:line="440" w:lineRule="atLeast"/>
        <w:ind w:left="28"/>
        <w:jc w:val="both"/>
        <w:rPr>
          <w:rFonts w:hint="eastAsia" w:ascii="仿宋_GB2312" w:hAnsi="仿宋_GB2312" w:eastAsia="仿宋_GB2312" w:cs="仿宋_GB2312"/>
          <w:kern w:val="2"/>
          <w:sz w:val="24"/>
          <w:szCs w:val="24"/>
          <w:u w:val="single"/>
          <w:lang w:val="en-US" w:eastAsia="zh-CN" w:bidi="ar-SA"/>
        </w:rPr>
      </w:pPr>
      <w:r>
        <w:rPr>
          <w:rFonts w:hint="eastAsia" w:ascii="仿宋_GB2312" w:hAnsi="仿宋_GB2312" w:eastAsia="仿宋_GB2312" w:cs="仿宋_GB2312"/>
          <w:kern w:val="2"/>
          <w:sz w:val="24"/>
          <w:szCs w:val="24"/>
          <w:lang w:val="en-US" w:eastAsia="zh-CN" w:bidi="ar-SA"/>
        </w:rPr>
        <w:t>工作单位：</w:t>
      </w:r>
      <w:r>
        <w:rPr>
          <w:rFonts w:hint="eastAsia" w:ascii="仿宋_GB2312" w:hAnsi="仿宋_GB2312" w:eastAsia="仿宋_GB2312" w:cs="仿宋_GB2312"/>
          <w:kern w:val="2"/>
          <w:sz w:val="24"/>
          <w:szCs w:val="24"/>
          <w:u w:val="single"/>
          <w:lang w:val="en-US" w:eastAsia="zh-CN" w:bidi="ar-SA"/>
        </w:rPr>
        <w:t xml:space="preserve">                            </w:t>
      </w:r>
    </w:p>
    <w:p w14:paraId="02975072">
      <w:pPr>
        <w:widowControl w:val="0"/>
        <w:snapToGrid w:val="0"/>
        <w:spacing w:line="440" w:lineRule="atLeast"/>
        <w:ind w:left="28"/>
        <w:jc w:val="both"/>
        <w:rPr>
          <w:rFonts w:hint="eastAsia" w:ascii="仿宋_GB2312" w:hAnsi="仿宋_GB2312" w:eastAsia="仿宋_GB2312" w:cs="仿宋_GB2312"/>
          <w:kern w:val="2"/>
          <w:sz w:val="24"/>
          <w:szCs w:val="24"/>
          <w:u w:val="single"/>
          <w:lang w:val="en-US" w:eastAsia="zh-CN" w:bidi="ar-SA"/>
        </w:rPr>
      </w:pPr>
      <w:r>
        <w:rPr>
          <w:rFonts w:hint="eastAsia" w:ascii="仿宋_GB2312" w:hAnsi="仿宋_GB2312" w:eastAsia="仿宋_GB2312" w:cs="仿宋_GB2312"/>
          <w:kern w:val="2"/>
          <w:sz w:val="24"/>
          <w:szCs w:val="24"/>
          <w:lang w:val="en-US" w:eastAsia="zh-CN" w:bidi="ar-SA"/>
        </w:rPr>
        <w:t>职务：</w:t>
      </w:r>
      <w:r>
        <w:rPr>
          <w:rFonts w:hint="eastAsia" w:ascii="仿宋_GB2312" w:hAnsi="仿宋_GB2312" w:eastAsia="仿宋_GB2312" w:cs="仿宋_GB2312"/>
          <w:kern w:val="2"/>
          <w:sz w:val="24"/>
          <w:szCs w:val="24"/>
          <w:u w:val="single"/>
          <w:lang w:val="en-US" w:eastAsia="zh-CN" w:bidi="ar-SA"/>
        </w:rPr>
        <w:t xml:space="preserve">                                 </w:t>
      </w:r>
    </w:p>
    <w:p w14:paraId="4F6DE879">
      <w:pPr>
        <w:widowControl w:val="0"/>
        <w:snapToGrid w:val="0"/>
        <w:spacing w:line="440" w:lineRule="atLeast"/>
        <w:ind w:left="28"/>
        <w:jc w:val="both"/>
        <w:rPr>
          <w:rFonts w:hint="eastAsia" w:ascii="仿宋_GB2312" w:hAnsi="仿宋_GB2312" w:eastAsia="仿宋_GB2312" w:cs="仿宋_GB2312"/>
          <w:kern w:val="2"/>
          <w:sz w:val="24"/>
          <w:szCs w:val="24"/>
          <w:u w:val="single"/>
          <w:lang w:val="en-US" w:eastAsia="zh-CN" w:bidi="ar-SA"/>
        </w:rPr>
      </w:pPr>
      <w:r>
        <w:rPr>
          <w:rFonts w:hint="eastAsia" w:ascii="仿宋_GB2312" w:hAnsi="仿宋_GB2312" w:eastAsia="仿宋_GB2312" w:cs="仿宋_GB2312"/>
          <w:kern w:val="2"/>
          <w:sz w:val="24"/>
          <w:szCs w:val="24"/>
          <w:lang w:val="en-US" w:eastAsia="zh-CN" w:bidi="ar-SA"/>
        </w:rPr>
        <w:t>电话：</w:t>
      </w:r>
      <w:r>
        <w:rPr>
          <w:rFonts w:hint="eastAsia" w:ascii="仿宋_GB2312" w:hAnsi="仿宋_GB2312" w:eastAsia="仿宋_GB2312" w:cs="仿宋_GB2312"/>
          <w:kern w:val="2"/>
          <w:sz w:val="24"/>
          <w:szCs w:val="24"/>
          <w:u w:val="single"/>
          <w:lang w:val="en-US" w:eastAsia="zh-CN" w:bidi="ar-SA"/>
        </w:rPr>
        <w:t xml:space="preserve">                                 </w:t>
      </w:r>
    </w:p>
    <w:p w14:paraId="36426A70">
      <w:pPr>
        <w:widowControl w:val="0"/>
        <w:snapToGrid w:val="0"/>
        <w:spacing w:line="440" w:lineRule="atLeast"/>
        <w:ind w:left="28"/>
        <w:jc w:val="both"/>
        <w:rPr>
          <w:rFonts w:hint="eastAsia" w:ascii="仿宋_GB2312" w:hAnsi="仿宋_GB2312" w:eastAsia="仿宋_GB2312" w:cs="仿宋_GB2312"/>
          <w:kern w:val="2"/>
          <w:sz w:val="24"/>
          <w:szCs w:val="24"/>
          <w:u w:val="single"/>
          <w:lang w:val="en-US" w:eastAsia="zh-CN" w:bidi="ar-SA"/>
        </w:rPr>
      </w:pPr>
      <w:r>
        <w:rPr>
          <w:rFonts w:hint="eastAsia" w:ascii="仿宋_GB2312" w:hAnsi="仿宋_GB2312" w:eastAsia="仿宋_GB2312" w:cs="仿宋_GB2312"/>
          <w:b/>
          <w:kern w:val="2"/>
          <w:sz w:val="24"/>
          <w:szCs w:val="24"/>
          <w:lang w:val="en-US" w:eastAsia="zh-CN" w:bidi="ar-SA"/>
        </w:rPr>
        <w:t>受托人（二）</w:t>
      </w:r>
      <w:r>
        <w:rPr>
          <w:rFonts w:hint="eastAsia" w:ascii="仿宋_GB2312" w:hAnsi="仿宋_GB2312" w:eastAsia="仿宋_GB2312" w:cs="仿宋_GB2312"/>
          <w:kern w:val="2"/>
          <w:sz w:val="24"/>
          <w:szCs w:val="24"/>
          <w:lang w:val="en-US" w:eastAsia="zh-CN" w:bidi="ar-SA"/>
        </w:rPr>
        <w:t>姓名：</w:t>
      </w:r>
      <w:r>
        <w:rPr>
          <w:rFonts w:hint="eastAsia" w:ascii="仿宋_GB2312" w:hAnsi="仿宋_GB2312" w:eastAsia="仿宋_GB2312" w:cs="仿宋_GB2312"/>
          <w:kern w:val="2"/>
          <w:sz w:val="24"/>
          <w:szCs w:val="24"/>
          <w:u w:val="single"/>
          <w:lang w:val="en-US" w:eastAsia="zh-CN" w:bidi="ar-SA"/>
        </w:rPr>
        <w:t xml:space="preserve">       </w:t>
      </w:r>
      <w:r>
        <w:rPr>
          <w:rFonts w:hint="eastAsia" w:ascii="仿宋_GB2312" w:hAnsi="仿宋_GB2312" w:eastAsia="仿宋_GB2312" w:cs="仿宋_GB2312"/>
          <w:kern w:val="2"/>
          <w:sz w:val="24"/>
          <w:szCs w:val="24"/>
          <w:lang w:val="en-US" w:eastAsia="zh-CN" w:bidi="ar-SA"/>
        </w:rPr>
        <w:t xml:space="preserve"> ；性别：</w:t>
      </w:r>
      <w:r>
        <w:rPr>
          <w:rFonts w:hint="eastAsia" w:ascii="仿宋_GB2312" w:hAnsi="仿宋_GB2312" w:eastAsia="仿宋_GB2312" w:cs="仿宋_GB2312"/>
          <w:kern w:val="2"/>
          <w:sz w:val="24"/>
          <w:szCs w:val="24"/>
          <w:u w:val="single"/>
          <w:lang w:val="en-US" w:eastAsia="zh-CN" w:bidi="ar-SA"/>
        </w:rPr>
        <w:t xml:space="preserve">     </w:t>
      </w:r>
      <w:r>
        <w:rPr>
          <w:rFonts w:hint="eastAsia" w:ascii="仿宋_GB2312" w:hAnsi="仿宋_GB2312" w:eastAsia="仿宋_GB2312" w:cs="仿宋_GB2312"/>
          <w:kern w:val="2"/>
          <w:sz w:val="24"/>
          <w:szCs w:val="24"/>
          <w:lang w:val="en-US" w:eastAsia="zh-CN" w:bidi="ar-SA"/>
        </w:rPr>
        <w:t>；身份证号：</w:t>
      </w:r>
      <w:r>
        <w:rPr>
          <w:rFonts w:hint="eastAsia" w:ascii="仿宋_GB2312" w:hAnsi="仿宋_GB2312" w:eastAsia="仿宋_GB2312" w:cs="仿宋_GB2312"/>
          <w:kern w:val="2"/>
          <w:sz w:val="24"/>
          <w:szCs w:val="24"/>
          <w:u w:val="single"/>
          <w:lang w:val="en-US" w:eastAsia="zh-CN" w:bidi="ar-SA"/>
        </w:rPr>
        <w:t xml:space="preserve">                </w:t>
      </w:r>
    </w:p>
    <w:p w14:paraId="16F69119">
      <w:pPr>
        <w:widowControl w:val="0"/>
        <w:snapToGrid w:val="0"/>
        <w:spacing w:line="440" w:lineRule="atLeast"/>
        <w:ind w:left="28"/>
        <w:jc w:val="both"/>
        <w:rPr>
          <w:rFonts w:hint="eastAsia" w:ascii="仿宋_GB2312" w:hAnsi="仿宋_GB2312" w:eastAsia="仿宋_GB2312" w:cs="仿宋_GB2312"/>
          <w:kern w:val="2"/>
          <w:sz w:val="24"/>
          <w:szCs w:val="24"/>
          <w:u w:val="single"/>
          <w:lang w:val="en-US" w:eastAsia="zh-CN" w:bidi="ar-SA"/>
        </w:rPr>
      </w:pPr>
      <w:r>
        <w:rPr>
          <w:rFonts w:hint="eastAsia" w:ascii="仿宋_GB2312" w:hAnsi="仿宋_GB2312" w:eastAsia="仿宋_GB2312" w:cs="仿宋_GB2312"/>
          <w:kern w:val="2"/>
          <w:sz w:val="24"/>
          <w:szCs w:val="24"/>
          <w:lang w:val="en-US" w:eastAsia="zh-CN" w:bidi="ar-SA"/>
        </w:rPr>
        <w:t>工作单位：</w:t>
      </w:r>
      <w:r>
        <w:rPr>
          <w:rFonts w:hint="eastAsia" w:ascii="仿宋_GB2312" w:hAnsi="仿宋_GB2312" w:eastAsia="仿宋_GB2312" w:cs="仿宋_GB2312"/>
          <w:kern w:val="2"/>
          <w:sz w:val="24"/>
          <w:szCs w:val="24"/>
          <w:u w:val="single"/>
          <w:lang w:val="en-US" w:eastAsia="zh-CN" w:bidi="ar-SA"/>
        </w:rPr>
        <w:t xml:space="preserve">                            </w:t>
      </w:r>
    </w:p>
    <w:p w14:paraId="6163CA0A">
      <w:pPr>
        <w:widowControl w:val="0"/>
        <w:snapToGrid w:val="0"/>
        <w:spacing w:line="440" w:lineRule="atLeast"/>
        <w:ind w:left="28"/>
        <w:jc w:val="both"/>
        <w:rPr>
          <w:rFonts w:hint="eastAsia" w:ascii="仿宋_GB2312" w:hAnsi="仿宋_GB2312" w:eastAsia="仿宋_GB2312" w:cs="仿宋_GB2312"/>
          <w:kern w:val="2"/>
          <w:sz w:val="24"/>
          <w:szCs w:val="24"/>
          <w:u w:val="single"/>
          <w:lang w:val="en-US" w:eastAsia="zh-CN" w:bidi="ar-SA"/>
        </w:rPr>
      </w:pPr>
      <w:r>
        <w:rPr>
          <w:rFonts w:hint="eastAsia" w:ascii="仿宋_GB2312" w:hAnsi="仿宋_GB2312" w:eastAsia="仿宋_GB2312" w:cs="仿宋_GB2312"/>
          <w:kern w:val="2"/>
          <w:sz w:val="24"/>
          <w:szCs w:val="24"/>
          <w:lang w:val="en-US" w:eastAsia="zh-CN" w:bidi="ar-SA"/>
        </w:rPr>
        <w:t>职务：</w:t>
      </w:r>
      <w:r>
        <w:rPr>
          <w:rFonts w:hint="eastAsia" w:ascii="仿宋_GB2312" w:hAnsi="仿宋_GB2312" w:eastAsia="仿宋_GB2312" w:cs="仿宋_GB2312"/>
          <w:kern w:val="2"/>
          <w:sz w:val="24"/>
          <w:szCs w:val="24"/>
          <w:u w:val="single"/>
          <w:lang w:val="en-US" w:eastAsia="zh-CN" w:bidi="ar-SA"/>
        </w:rPr>
        <w:t xml:space="preserve">                                 </w:t>
      </w:r>
    </w:p>
    <w:p w14:paraId="60AAC237">
      <w:pPr>
        <w:widowControl w:val="0"/>
        <w:snapToGrid w:val="0"/>
        <w:spacing w:line="440" w:lineRule="atLeast"/>
        <w:ind w:left="28"/>
        <w:jc w:val="both"/>
        <w:rPr>
          <w:rFonts w:hint="eastAsia" w:ascii="仿宋_GB2312" w:hAnsi="仿宋_GB2312" w:eastAsia="仿宋_GB2312" w:cs="仿宋_GB2312"/>
          <w:kern w:val="2"/>
          <w:sz w:val="24"/>
          <w:szCs w:val="24"/>
          <w:u w:val="single"/>
          <w:lang w:val="en-US" w:eastAsia="zh-CN" w:bidi="ar-SA"/>
        </w:rPr>
      </w:pPr>
      <w:r>
        <w:rPr>
          <w:rFonts w:hint="eastAsia" w:ascii="仿宋_GB2312" w:hAnsi="仿宋_GB2312" w:eastAsia="仿宋_GB2312" w:cs="仿宋_GB2312"/>
          <w:kern w:val="2"/>
          <w:sz w:val="24"/>
          <w:szCs w:val="24"/>
          <w:lang w:val="en-US" w:eastAsia="zh-CN" w:bidi="ar-SA"/>
        </w:rPr>
        <w:t>电话：</w:t>
      </w:r>
      <w:r>
        <w:rPr>
          <w:rFonts w:hint="eastAsia" w:ascii="仿宋_GB2312" w:hAnsi="仿宋_GB2312" w:eastAsia="仿宋_GB2312" w:cs="仿宋_GB2312"/>
          <w:kern w:val="2"/>
          <w:sz w:val="24"/>
          <w:szCs w:val="24"/>
          <w:u w:val="single"/>
          <w:lang w:val="en-US" w:eastAsia="zh-CN" w:bidi="ar-SA"/>
        </w:rPr>
        <w:t xml:space="preserve">                                 </w:t>
      </w:r>
    </w:p>
    <w:p w14:paraId="315466D2">
      <w:pPr>
        <w:widowControl w:val="0"/>
        <w:kinsoku/>
        <w:autoSpaceDE w:val="0"/>
        <w:autoSpaceDN w:val="0"/>
        <w:adjustRightInd w:val="0"/>
        <w:snapToGrid/>
        <w:spacing w:line="500" w:lineRule="exact"/>
        <w:ind w:firstLine="480" w:firstLineChars="200"/>
        <w:jc w:val="both"/>
        <w:textAlignment w:val="auto"/>
        <w:rPr>
          <w:rFonts w:hint="eastAsia" w:ascii="仿宋_GB2312" w:hAnsi="仿宋_GB2312" w:eastAsia="仿宋_GB2312" w:cs="仿宋_GB2312"/>
          <w:snapToGrid/>
          <w:kern w:val="0"/>
          <w:sz w:val="24"/>
          <w:szCs w:val="24"/>
          <w:lang w:eastAsia="zh-CN"/>
        </w:rPr>
      </w:pPr>
      <w:r>
        <w:rPr>
          <w:rFonts w:hint="eastAsia" w:ascii="仿宋_GB2312" w:hAnsi="仿宋_GB2312" w:eastAsia="仿宋_GB2312" w:cs="仿宋_GB2312"/>
          <w:snapToGrid/>
          <w:kern w:val="0"/>
          <w:sz w:val="24"/>
          <w:szCs w:val="24"/>
          <w:lang w:eastAsia="zh-CN"/>
        </w:rPr>
        <w:t>以上线上谈话受托人（一）是我单位董事长/总经理/副总经理/实际控制人，线下谈话受托人（二）是我单位副总经理、海南地区负责人或项目负责人。</w:t>
      </w:r>
    </w:p>
    <w:p w14:paraId="5DA7DB3D">
      <w:pPr>
        <w:widowControl w:val="0"/>
        <w:snapToGrid w:val="0"/>
        <w:spacing w:line="440" w:lineRule="atLeast"/>
        <w:ind w:left="28"/>
        <w:jc w:val="both"/>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2"/>
          <w:sz w:val="24"/>
          <w:szCs w:val="24"/>
          <w:lang w:val="en-US" w:eastAsia="zh-CN" w:bidi="ar-SA"/>
        </w:rPr>
        <w:tab/>
      </w:r>
      <w:r>
        <w:rPr>
          <w:rFonts w:hint="eastAsia" w:ascii="仿宋_GB2312" w:hAnsi="仿宋_GB2312" w:eastAsia="仿宋_GB2312" w:cs="仿宋_GB2312"/>
          <w:kern w:val="0"/>
          <w:sz w:val="24"/>
          <w:szCs w:val="24"/>
          <w:lang w:val="en-US" w:eastAsia="zh-CN" w:bidi="ar-SA"/>
        </w:rPr>
        <w:t>现委托上列受托人代表我单位参加xxxx工程项目清廉告知谈话会。受托人在谈话过程中作出的表态和签署的相关文书材料，我单位均予认可，并承担相应法律责任。</w:t>
      </w:r>
    </w:p>
    <w:p w14:paraId="071F0793">
      <w:pPr>
        <w:widowControl w:val="0"/>
        <w:snapToGrid w:val="0"/>
        <w:spacing w:line="440" w:lineRule="atLeast"/>
        <w:ind w:left="28"/>
        <w:jc w:val="both"/>
        <w:rPr>
          <w:rFonts w:hint="eastAsia" w:ascii="仿宋_GB2312" w:hAnsi="仿宋_GB2312" w:eastAsia="仿宋_GB2312" w:cs="仿宋_GB2312"/>
          <w:kern w:val="0"/>
          <w:sz w:val="24"/>
          <w:szCs w:val="24"/>
          <w:lang w:val="en-US" w:eastAsia="zh-CN" w:bidi="ar-SA"/>
        </w:rPr>
      </w:pPr>
    </w:p>
    <w:p w14:paraId="0F5B0474">
      <w:pPr>
        <w:widowControl w:val="0"/>
        <w:snapToGrid w:val="0"/>
        <w:spacing w:line="440" w:lineRule="atLeast"/>
        <w:ind w:left="28"/>
        <w:jc w:val="both"/>
        <w:rPr>
          <w:rFonts w:hint="eastAsia" w:ascii="仿宋_GB2312" w:hAnsi="仿宋_GB2312" w:eastAsia="仿宋_GB2312" w:cs="仿宋_GB2312"/>
          <w:kern w:val="2"/>
          <w:sz w:val="24"/>
          <w:szCs w:val="24"/>
          <w:lang w:val="en-US" w:eastAsia="zh-CN" w:bidi="ar-SA"/>
        </w:rPr>
      </w:pPr>
    </w:p>
    <w:p w14:paraId="6E6E35EA">
      <w:pPr>
        <w:widowControl w:val="0"/>
        <w:kinsoku/>
        <w:autoSpaceDE w:val="0"/>
        <w:autoSpaceDN w:val="0"/>
        <w:adjustRightInd w:val="0"/>
        <w:snapToGrid/>
        <w:spacing w:line="560" w:lineRule="exact"/>
        <w:ind w:right="315"/>
        <w:jc w:val="right"/>
        <w:textAlignment w:val="auto"/>
        <w:rPr>
          <w:rFonts w:hint="eastAsia" w:ascii="仿宋_GB2312" w:hAnsi="仿宋_GB2312" w:eastAsia="仿宋_GB2312" w:cs="仿宋_GB2312"/>
          <w:snapToGrid/>
          <w:kern w:val="0"/>
          <w:sz w:val="24"/>
          <w:szCs w:val="24"/>
          <w:lang w:eastAsia="zh-CN"/>
        </w:rPr>
      </w:pPr>
      <w:r>
        <w:rPr>
          <w:rFonts w:hint="eastAsia" w:ascii="仿宋_GB2312" w:hAnsi="仿宋_GB2312" w:eastAsia="仿宋_GB2312" w:cs="仿宋_GB2312"/>
          <w:snapToGrid/>
          <w:kern w:val="0"/>
          <w:sz w:val="24"/>
          <w:szCs w:val="24"/>
          <w:lang w:eastAsia="zh-CN"/>
        </w:rPr>
        <w:t>委托单位：</w:t>
      </w:r>
      <w:r>
        <w:rPr>
          <w:rFonts w:hint="eastAsia" w:ascii="仿宋_GB2312" w:hAnsi="仿宋_GB2312" w:eastAsia="仿宋_GB2312" w:cs="仿宋_GB2312"/>
          <w:snapToGrid/>
          <w:kern w:val="0"/>
          <w:sz w:val="24"/>
          <w:szCs w:val="24"/>
          <w:u w:val="single"/>
          <w:lang w:eastAsia="zh-CN"/>
        </w:rPr>
        <w:t xml:space="preserve">                            </w:t>
      </w:r>
      <w:r>
        <w:rPr>
          <w:rFonts w:hint="eastAsia" w:ascii="仿宋_GB2312" w:hAnsi="仿宋_GB2312" w:eastAsia="仿宋_GB2312" w:cs="仿宋_GB2312"/>
          <w:snapToGrid/>
          <w:kern w:val="0"/>
          <w:sz w:val="24"/>
          <w:szCs w:val="24"/>
          <w:lang w:eastAsia="zh-CN"/>
        </w:rPr>
        <w:t>（盖单位章）</w:t>
      </w:r>
    </w:p>
    <w:p w14:paraId="0DD82F7C">
      <w:pPr>
        <w:widowControl w:val="0"/>
        <w:kinsoku/>
        <w:autoSpaceDE w:val="0"/>
        <w:autoSpaceDN w:val="0"/>
        <w:adjustRightInd w:val="0"/>
        <w:snapToGrid/>
        <w:spacing w:line="560" w:lineRule="exact"/>
        <w:ind w:right="1120"/>
        <w:jc w:val="right"/>
        <w:textAlignment w:val="auto"/>
        <w:rPr>
          <w:rFonts w:hint="eastAsia" w:ascii="仿宋_GB2312" w:hAnsi="仿宋_GB2312" w:eastAsia="仿宋_GB2312" w:cs="仿宋_GB2312"/>
          <w:snapToGrid/>
          <w:kern w:val="0"/>
          <w:sz w:val="24"/>
          <w:szCs w:val="24"/>
          <w:lang w:eastAsia="zh-CN"/>
        </w:rPr>
      </w:pPr>
      <w:r>
        <w:rPr>
          <w:rFonts w:hint="eastAsia" w:ascii="仿宋_GB2312" w:hAnsi="仿宋_GB2312" w:eastAsia="仿宋_GB2312" w:cs="仿宋_GB2312"/>
          <w:snapToGrid/>
          <w:kern w:val="0"/>
          <w:sz w:val="24"/>
          <w:szCs w:val="24"/>
          <w:lang w:eastAsia="zh-CN"/>
        </w:rPr>
        <w:t>法定代表人：</w:t>
      </w:r>
      <w:r>
        <w:rPr>
          <w:rFonts w:hint="eastAsia" w:ascii="仿宋_GB2312" w:hAnsi="仿宋_GB2312" w:eastAsia="仿宋_GB2312" w:cs="仿宋_GB2312"/>
          <w:snapToGrid/>
          <w:kern w:val="0"/>
          <w:sz w:val="24"/>
          <w:szCs w:val="24"/>
          <w:u w:val="single"/>
          <w:lang w:eastAsia="zh-CN"/>
        </w:rPr>
        <w:t xml:space="preserve">                      </w:t>
      </w:r>
      <w:r>
        <w:rPr>
          <w:rFonts w:hint="eastAsia" w:ascii="仿宋_GB2312" w:hAnsi="仿宋_GB2312" w:eastAsia="仿宋_GB2312" w:cs="仿宋_GB2312"/>
          <w:snapToGrid/>
          <w:kern w:val="0"/>
          <w:sz w:val="24"/>
          <w:szCs w:val="24"/>
          <w:lang w:eastAsia="zh-CN"/>
        </w:rPr>
        <w:t>（签字）</w:t>
      </w:r>
    </w:p>
    <w:p w14:paraId="5C758F65">
      <w:pPr>
        <w:widowControl w:val="0"/>
        <w:kinsoku/>
        <w:autoSpaceDE w:val="0"/>
        <w:autoSpaceDN w:val="0"/>
        <w:adjustRightInd w:val="0"/>
        <w:snapToGrid/>
        <w:spacing w:line="560" w:lineRule="exact"/>
        <w:ind w:firstLine="1200" w:firstLineChars="500"/>
        <w:jc w:val="left"/>
        <w:textAlignment w:val="auto"/>
        <w:rPr>
          <w:rFonts w:hint="eastAsia" w:ascii="仿宋_GB2312" w:hAnsi="仿宋_GB2312" w:eastAsia="仿宋_GB2312" w:cs="仿宋_GB2312"/>
          <w:snapToGrid/>
          <w:kern w:val="0"/>
          <w:sz w:val="24"/>
          <w:szCs w:val="24"/>
          <w:lang w:eastAsia="zh-CN"/>
        </w:rPr>
      </w:pPr>
      <w:r>
        <w:rPr>
          <w:rFonts w:hint="eastAsia" w:ascii="仿宋_GB2312" w:hAnsi="仿宋_GB2312" w:eastAsia="仿宋_GB2312" w:cs="仿宋_GB2312"/>
          <w:snapToGrid/>
          <w:kern w:val="0"/>
          <w:sz w:val="24"/>
          <w:szCs w:val="24"/>
          <w:lang w:eastAsia="zh-CN"/>
        </w:rPr>
        <w:t xml:space="preserve">                         </w:t>
      </w:r>
    </w:p>
    <w:p w14:paraId="17C5DC8A">
      <w:pPr>
        <w:widowControl w:val="0"/>
        <w:kinsoku/>
        <w:autoSpaceDE w:val="0"/>
        <w:autoSpaceDN w:val="0"/>
        <w:adjustRightInd w:val="0"/>
        <w:snapToGrid/>
        <w:spacing w:line="560" w:lineRule="exact"/>
        <w:ind w:firstLine="4060" w:firstLineChars="1692"/>
        <w:jc w:val="left"/>
        <w:textAlignment w:val="auto"/>
        <w:rPr>
          <w:rFonts w:hint="eastAsia" w:ascii="仿宋_GB2312" w:hAnsi="仿宋_GB2312" w:eastAsia="仿宋_GB2312" w:cs="仿宋_GB2312"/>
          <w:snapToGrid/>
          <w:kern w:val="0"/>
          <w:sz w:val="24"/>
          <w:szCs w:val="24"/>
          <w:lang w:eastAsia="zh-CN"/>
        </w:rPr>
      </w:pPr>
      <w:r>
        <w:rPr>
          <w:rFonts w:hint="eastAsia" w:ascii="仿宋_GB2312" w:hAnsi="仿宋_GB2312" w:eastAsia="仿宋_GB2312" w:cs="仿宋_GB2312"/>
          <w:snapToGrid/>
          <w:kern w:val="0"/>
          <w:sz w:val="24"/>
          <w:szCs w:val="24"/>
          <w:lang w:eastAsia="zh-CN"/>
        </w:rPr>
        <w:t xml:space="preserve">  </w:t>
      </w:r>
      <w:r>
        <w:rPr>
          <w:rFonts w:hint="eastAsia" w:ascii="仿宋_GB2312" w:hAnsi="仿宋_GB2312" w:eastAsia="仿宋_GB2312" w:cs="仿宋_GB2312"/>
          <w:snapToGrid/>
          <w:kern w:val="0"/>
          <w:sz w:val="24"/>
          <w:szCs w:val="24"/>
          <w:u w:val="single"/>
          <w:lang w:eastAsia="zh-CN"/>
        </w:rPr>
        <w:t xml:space="preserve">       </w:t>
      </w:r>
      <w:r>
        <w:rPr>
          <w:rFonts w:hint="eastAsia" w:ascii="仿宋_GB2312" w:hAnsi="仿宋_GB2312" w:eastAsia="仿宋_GB2312" w:cs="仿宋_GB2312"/>
          <w:snapToGrid/>
          <w:kern w:val="0"/>
          <w:sz w:val="24"/>
          <w:szCs w:val="24"/>
          <w:lang w:eastAsia="zh-CN"/>
        </w:rPr>
        <w:t>年</w:t>
      </w:r>
      <w:r>
        <w:rPr>
          <w:rFonts w:hint="eastAsia" w:ascii="仿宋_GB2312" w:hAnsi="仿宋_GB2312" w:eastAsia="仿宋_GB2312" w:cs="仿宋_GB2312"/>
          <w:snapToGrid/>
          <w:kern w:val="0"/>
          <w:sz w:val="24"/>
          <w:szCs w:val="24"/>
          <w:u w:val="single"/>
          <w:lang w:eastAsia="zh-CN"/>
        </w:rPr>
        <w:t xml:space="preserve">   </w:t>
      </w:r>
      <w:r>
        <w:rPr>
          <w:rFonts w:hint="eastAsia" w:ascii="仿宋_GB2312" w:hAnsi="仿宋_GB2312" w:eastAsia="仿宋_GB2312" w:cs="仿宋_GB2312"/>
          <w:snapToGrid/>
          <w:kern w:val="0"/>
          <w:sz w:val="24"/>
          <w:szCs w:val="24"/>
          <w:lang w:eastAsia="zh-CN"/>
        </w:rPr>
        <w:t>月</w:t>
      </w:r>
      <w:r>
        <w:rPr>
          <w:rFonts w:hint="eastAsia" w:ascii="仿宋_GB2312" w:hAnsi="仿宋_GB2312" w:eastAsia="仿宋_GB2312" w:cs="仿宋_GB2312"/>
          <w:snapToGrid/>
          <w:kern w:val="0"/>
          <w:sz w:val="24"/>
          <w:szCs w:val="24"/>
          <w:u w:val="single"/>
          <w:lang w:eastAsia="zh-CN"/>
        </w:rPr>
        <w:t xml:space="preserve">   </w:t>
      </w:r>
      <w:r>
        <w:rPr>
          <w:rFonts w:hint="eastAsia" w:ascii="仿宋_GB2312" w:hAnsi="仿宋_GB2312" w:eastAsia="仿宋_GB2312" w:cs="仿宋_GB2312"/>
          <w:snapToGrid/>
          <w:kern w:val="0"/>
          <w:sz w:val="24"/>
          <w:szCs w:val="24"/>
          <w:lang w:eastAsia="zh-CN"/>
        </w:rPr>
        <w:t>日</w:t>
      </w:r>
    </w:p>
    <w:p w14:paraId="7D6166E2">
      <w:pPr>
        <w:widowControl w:val="0"/>
        <w:snapToGrid w:val="0"/>
        <w:spacing w:line="440" w:lineRule="atLeast"/>
        <w:ind w:left="0"/>
        <w:jc w:val="both"/>
        <w:rPr>
          <w:rFonts w:ascii="黑体" w:hAnsi="黑体" w:eastAsia="黑体" w:cs="Times New Roman"/>
          <w:kern w:val="2"/>
          <w:sz w:val="32"/>
          <w:szCs w:val="32"/>
          <w:lang w:val="en-US" w:eastAsia="zh-CN" w:bidi="ar-SA"/>
        </w:rPr>
      </w:pPr>
    </w:p>
    <w:p w14:paraId="7027BE7F">
      <w:pPr>
        <w:widowControl w:val="0"/>
        <w:snapToGrid w:val="0"/>
        <w:spacing w:line="440" w:lineRule="atLeast"/>
        <w:ind w:left="0"/>
        <w:jc w:val="both"/>
        <w:rPr>
          <w:rFonts w:ascii="黑体" w:hAnsi="黑体" w:eastAsia="黑体" w:cs="Times New Roman"/>
          <w:kern w:val="2"/>
          <w:sz w:val="32"/>
          <w:szCs w:val="32"/>
          <w:lang w:val="en-US" w:eastAsia="zh-CN" w:bidi="ar-SA"/>
        </w:rPr>
      </w:pPr>
    </w:p>
    <w:p w14:paraId="4817D122">
      <w:pPr>
        <w:widowControl w:val="0"/>
        <w:snapToGrid w:val="0"/>
        <w:spacing w:line="440" w:lineRule="atLeast"/>
        <w:ind w:left="28"/>
        <w:jc w:val="center"/>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（三）法定代表人身份证明</w:t>
      </w:r>
    </w:p>
    <w:p w14:paraId="699B7926">
      <w:pPr>
        <w:widowControl w:val="0"/>
        <w:snapToGrid w:val="0"/>
        <w:spacing w:line="440" w:lineRule="atLeast"/>
        <w:ind w:left="28"/>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（适用于法定代表人参加清廉告知谈话会议）</w:t>
      </w:r>
    </w:p>
    <w:p w14:paraId="7770EC1D">
      <w:pPr>
        <w:widowControl w:val="0"/>
        <w:kinsoku/>
        <w:autoSpaceDE w:val="0"/>
        <w:autoSpaceDN w:val="0"/>
        <w:adjustRightInd w:val="0"/>
        <w:snapToGrid/>
        <w:spacing w:line="319" w:lineRule="auto"/>
        <w:jc w:val="left"/>
        <w:textAlignment w:val="auto"/>
        <w:rPr>
          <w:rFonts w:hint="eastAsia" w:ascii="仿宋_GB2312" w:hAnsi="仿宋_GB2312" w:eastAsia="仿宋_GB2312" w:cs="仿宋_GB2312"/>
          <w:snapToGrid/>
          <w:kern w:val="0"/>
          <w:sz w:val="28"/>
          <w:szCs w:val="28"/>
          <w:lang w:eastAsia="zh-CN"/>
        </w:rPr>
      </w:pPr>
    </w:p>
    <w:p w14:paraId="57F1C1D3">
      <w:pPr>
        <w:widowControl w:val="0"/>
        <w:kinsoku/>
        <w:autoSpaceDE w:val="0"/>
        <w:autoSpaceDN w:val="0"/>
        <w:adjustRightInd w:val="0"/>
        <w:snapToGrid/>
        <w:spacing w:line="560" w:lineRule="exact"/>
        <w:ind w:firstLine="560" w:firstLineChars="200"/>
        <w:jc w:val="left"/>
        <w:textAlignment w:val="auto"/>
        <w:rPr>
          <w:rFonts w:hint="eastAsia" w:ascii="仿宋_GB2312" w:hAnsi="仿宋_GB2312" w:eastAsia="仿宋_GB2312" w:cs="仿宋_GB2312"/>
          <w:snapToGrid/>
          <w:kern w:val="0"/>
          <w:sz w:val="28"/>
          <w:szCs w:val="28"/>
          <w:lang w:eastAsia="zh-CN"/>
        </w:rPr>
      </w:pPr>
      <w:r>
        <w:rPr>
          <w:rFonts w:hint="eastAsia" w:ascii="仿宋_GB2312" w:hAnsi="仿宋_GB2312" w:eastAsia="仿宋_GB2312" w:cs="仿宋_GB2312"/>
          <w:snapToGrid/>
          <w:kern w:val="0"/>
          <w:sz w:val="28"/>
          <w:szCs w:val="28"/>
          <w:lang w:eastAsia="zh-CN"/>
        </w:rPr>
        <w:t>姓名</w:t>
      </w:r>
      <w:r>
        <w:rPr>
          <w:rFonts w:hint="eastAsia" w:ascii="仿宋_GB2312" w:hAnsi="仿宋_GB2312" w:eastAsia="仿宋_GB2312" w:cs="仿宋_GB2312"/>
          <w:snapToGrid/>
          <w:kern w:val="0"/>
          <w:sz w:val="28"/>
          <w:szCs w:val="28"/>
          <w:u w:val="single"/>
          <w:lang w:eastAsia="zh-CN"/>
        </w:rPr>
        <w:t xml:space="preserve">        </w:t>
      </w:r>
      <w:r>
        <w:rPr>
          <w:rFonts w:hint="eastAsia" w:ascii="仿宋_GB2312" w:hAnsi="仿宋_GB2312" w:eastAsia="仿宋_GB2312" w:cs="仿宋_GB2312"/>
          <w:snapToGrid/>
          <w:kern w:val="0"/>
          <w:sz w:val="28"/>
          <w:szCs w:val="28"/>
          <w:lang w:eastAsia="zh-CN"/>
        </w:rPr>
        <w:t>性别</w:t>
      </w:r>
      <w:r>
        <w:rPr>
          <w:rFonts w:hint="eastAsia" w:ascii="仿宋_GB2312" w:hAnsi="仿宋_GB2312" w:eastAsia="仿宋_GB2312" w:cs="仿宋_GB2312"/>
          <w:snapToGrid/>
          <w:kern w:val="0"/>
          <w:sz w:val="28"/>
          <w:szCs w:val="28"/>
          <w:u w:val="single"/>
          <w:lang w:eastAsia="zh-CN"/>
        </w:rPr>
        <w:t xml:space="preserve">       </w:t>
      </w:r>
      <w:r>
        <w:rPr>
          <w:rFonts w:hint="eastAsia" w:ascii="仿宋_GB2312" w:hAnsi="仿宋_GB2312" w:eastAsia="仿宋_GB2312" w:cs="仿宋_GB2312"/>
          <w:snapToGrid/>
          <w:kern w:val="0"/>
          <w:sz w:val="28"/>
          <w:szCs w:val="28"/>
          <w:lang w:eastAsia="zh-CN"/>
        </w:rPr>
        <w:t>年龄</w:t>
      </w:r>
      <w:r>
        <w:rPr>
          <w:rFonts w:hint="eastAsia" w:ascii="仿宋_GB2312" w:hAnsi="仿宋_GB2312" w:eastAsia="仿宋_GB2312" w:cs="仿宋_GB2312"/>
          <w:snapToGrid/>
          <w:kern w:val="0"/>
          <w:sz w:val="28"/>
          <w:szCs w:val="28"/>
          <w:u w:val="single"/>
          <w:lang w:eastAsia="zh-CN"/>
        </w:rPr>
        <w:t xml:space="preserve">      </w:t>
      </w:r>
      <w:r>
        <w:rPr>
          <w:rFonts w:hint="eastAsia" w:ascii="仿宋_GB2312" w:hAnsi="仿宋_GB2312" w:eastAsia="仿宋_GB2312" w:cs="仿宋_GB2312"/>
          <w:snapToGrid/>
          <w:kern w:val="0"/>
          <w:sz w:val="28"/>
          <w:szCs w:val="28"/>
          <w:lang w:eastAsia="zh-CN"/>
        </w:rPr>
        <w:t>职务</w:t>
      </w:r>
      <w:r>
        <w:rPr>
          <w:rFonts w:hint="eastAsia" w:ascii="仿宋_GB2312" w:hAnsi="仿宋_GB2312" w:eastAsia="仿宋_GB2312" w:cs="仿宋_GB2312"/>
          <w:snapToGrid/>
          <w:kern w:val="0"/>
          <w:sz w:val="28"/>
          <w:szCs w:val="28"/>
          <w:u w:val="single"/>
          <w:lang w:eastAsia="zh-CN"/>
        </w:rPr>
        <w:t xml:space="preserve">              </w:t>
      </w:r>
      <w:r>
        <w:rPr>
          <w:rFonts w:hint="eastAsia" w:ascii="仿宋_GB2312" w:hAnsi="仿宋_GB2312" w:eastAsia="仿宋_GB2312" w:cs="仿宋_GB2312"/>
          <w:snapToGrid/>
          <w:kern w:val="0"/>
          <w:sz w:val="28"/>
          <w:szCs w:val="28"/>
          <w:lang w:eastAsia="zh-CN"/>
        </w:rPr>
        <w:t>系</w:t>
      </w:r>
      <w:r>
        <w:rPr>
          <w:rFonts w:hint="eastAsia" w:ascii="仿宋_GB2312" w:hAnsi="仿宋_GB2312" w:eastAsia="仿宋_GB2312" w:cs="仿宋_GB2312"/>
          <w:snapToGrid/>
          <w:kern w:val="0"/>
          <w:sz w:val="28"/>
          <w:szCs w:val="28"/>
          <w:u w:val="single"/>
          <w:lang w:eastAsia="zh-CN"/>
        </w:rPr>
        <w:t xml:space="preserve">                  </w:t>
      </w:r>
      <w:r>
        <w:rPr>
          <w:rFonts w:hint="eastAsia" w:ascii="仿宋_GB2312" w:hAnsi="仿宋_GB2312" w:eastAsia="仿宋_GB2312" w:cs="仿宋_GB2312"/>
          <w:snapToGrid/>
          <w:kern w:val="0"/>
          <w:sz w:val="28"/>
          <w:szCs w:val="28"/>
          <w:lang w:eastAsia="zh-CN"/>
        </w:rPr>
        <w:t>单位的法定代表人。</w:t>
      </w:r>
    </w:p>
    <w:p w14:paraId="5C623C09">
      <w:pPr>
        <w:widowControl w:val="0"/>
        <w:kinsoku/>
        <w:autoSpaceDE w:val="0"/>
        <w:autoSpaceDN w:val="0"/>
        <w:adjustRightInd w:val="0"/>
        <w:snapToGrid/>
        <w:spacing w:line="560" w:lineRule="exact"/>
        <w:ind w:firstLine="560" w:firstLineChars="200"/>
        <w:jc w:val="left"/>
        <w:textAlignment w:val="auto"/>
        <w:rPr>
          <w:rFonts w:hint="eastAsia" w:ascii="仿宋_GB2312" w:hAnsi="仿宋_GB2312" w:eastAsia="仿宋_GB2312" w:cs="仿宋_GB2312"/>
          <w:snapToGrid/>
          <w:kern w:val="0"/>
          <w:sz w:val="28"/>
          <w:szCs w:val="28"/>
          <w:lang w:eastAsia="zh-CN"/>
        </w:rPr>
      </w:pPr>
      <w:r>
        <w:rPr>
          <w:rFonts w:hint="eastAsia" w:ascii="仿宋_GB2312" w:hAnsi="仿宋_GB2312" w:eastAsia="仿宋_GB2312" w:cs="仿宋_GB2312"/>
          <w:snapToGrid/>
          <w:kern w:val="0"/>
          <w:sz w:val="28"/>
          <w:szCs w:val="28"/>
          <w:lang w:eastAsia="zh-CN"/>
        </w:rPr>
        <w:t>特此证明。</w:t>
      </w:r>
    </w:p>
    <w:p w14:paraId="61E15096">
      <w:pPr>
        <w:widowControl w:val="0"/>
        <w:kinsoku/>
        <w:autoSpaceDE w:val="0"/>
        <w:autoSpaceDN w:val="0"/>
        <w:adjustRightInd w:val="0"/>
        <w:snapToGrid/>
        <w:spacing w:line="560" w:lineRule="exact"/>
        <w:ind w:firstLine="560" w:firstLineChars="200"/>
        <w:jc w:val="left"/>
        <w:textAlignment w:val="auto"/>
        <w:rPr>
          <w:rFonts w:hint="eastAsia" w:ascii="仿宋_GB2312" w:hAnsi="仿宋_GB2312" w:eastAsia="仿宋_GB2312" w:cs="仿宋_GB2312"/>
          <w:snapToGrid/>
          <w:kern w:val="0"/>
          <w:sz w:val="28"/>
          <w:szCs w:val="28"/>
          <w:lang w:eastAsia="zh-CN"/>
        </w:rPr>
      </w:pPr>
    </w:p>
    <w:p w14:paraId="1D83300D">
      <w:pPr>
        <w:widowControl w:val="0"/>
        <w:kinsoku/>
        <w:autoSpaceDE w:val="0"/>
        <w:autoSpaceDN w:val="0"/>
        <w:adjustRightInd w:val="0"/>
        <w:snapToGrid/>
        <w:spacing w:line="560" w:lineRule="exact"/>
        <w:jc w:val="right"/>
        <w:textAlignment w:val="auto"/>
        <w:rPr>
          <w:rFonts w:hint="eastAsia" w:ascii="仿宋_GB2312" w:hAnsi="仿宋_GB2312" w:eastAsia="仿宋_GB2312" w:cs="仿宋_GB2312"/>
          <w:snapToGrid/>
          <w:kern w:val="0"/>
          <w:sz w:val="28"/>
          <w:szCs w:val="28"/>
          <w:lang w:eastAsia="zh-CN"/>
        </w:rPr>
      </w:pPr>
    </w:p>
    <w:p w14:paraId="1A02C755">
      <w:pPr>
        <w:widowControl w:val="0"/>
        <w:kinsoku/>
        <w:autoSpaceDE w:val="0"/>
        <w:autoSpaceDN w:val="0"/>
        <w:adjustRightInd w:val="0"/>
        <w:snapToGrid/>
        <w:spacing w:line="560" w:lineRule="exact"/>
        <w:ind w:left="2520" w:right="420" w:firstLine="420"/>
        <w:jc w:val="center"/>
        <w:textAlignment w:val="auto"/>
        <w:rPr>
          <w:rFonts w:hint="eastAsia" w:ascii="仿宋_GB2312" w:hAnsi="仿宋_GB2312" w:eastAsia="仿宋_GB2312" w:cs="仿宋_GB2312"/>
          <w:snapToGrid/>
          <w:kern w:val="0"/>
          <w:sz w:val="28"/>
          <w:szCs w:val="28"/>
          <w:lang w:eastAsia="zh-CN"/>
        </w:rPr>
      </w:pPr>
      <w:r>
        <w:rPr>
          <w:rFonts w:hint="eastAsia" w:ascii="仿宋_GB2312" w:hAnsi="仿宋_GB2312" w:eastAsia="仿宋_GB2312" w:cs="仿宋_GB2312"/>
          <w:snapToGrid/>
          <w:kern w:val="0"/>
          <w:sz w:val="28"/>
          <w:szCs w:val="28"/>
          <w:u w:val="single"/>
          <w:lang w:eastAsia="zh-CN"/>
        </w:rPr>
        <w:t xml:space="preserve">                     </w:t>
      </w:r>
      <w:r>
        <w:rPr>
          <w:rFonts w:hint="eastAsia" w:ascii="仿宋_GB2312" w:hAnsi="仿宋_GB2312" w:eastAsia="仿宋_GB2312" w:cs="仿宋_GB2312"/>
          <w:snapToGrid/>
          <w:kern w:val="0"/>
          <w:sz w:val="28"/>
          <w:szCs w:val="28"/>
          <w:lang w:eastAsia="zh-CN"/>
        </w:rPr>
        <w:t>（单位盖章）</w:t>
      </w:r>
    </w:p>
    <w:p w14:paraId="0F00C9F5">
      <w:pPr>
        <w:widowControl w:val="0"/>
        <w:kinsoku/>
        <w:autoSpaceDE w:val="0"/>
        <w:autoSpaceDN w:val="0"/>
        <w:adjustRightInd w:val="0"/>
        <w:snapToGrid/>
        <w:spacing w:line="560" w:lineRule="exact"/>
        <w:ind w:right="840"/>
        <w:jc w:val="center"/>
        <w:textAlignment w:val="auto"/>
        <w:rPr>
          <w:rFonts w:ascii="Calibri" w:hAnsi="Calibri" w:eastAsia="宋体" w:cs="Times New Roman"/>
          <w:b/>
          <w:kern w:val="2"/>
          <w:sz w:val="24"/>
          <w:szCs w:val="20"/>
          <w:lang w:val="en-US" w:eastAsia="zh-CN" w:bidi="ar-SA"/>
        </w:rPr>
      </w:pPr>
      <w:r>
        <w:rPr>
          <w:rFonts w:hint="eastAsia" w:ascii="仿宋_GB2312" w:hAnsi="仿宋_GB2312" w:eastAsia="仿宋_GB2312" w:cs="仿宋_GB2312"/>
          <w:snapToGrid/>
          <w:kern w:val="0"/>
          <w:sz w:val="28"/>
          <w:szCs w:val="28"/>
          <w:lang w:eastAsia="zh-CN"/>
        </w:rPr>
        <w:t xml:space="preserve">                             </w:t>
      </w:r>
      <w:r>
        <w:rPr>
          <w:rFonts w:hint="eastAsia" w:ascii="仿宋_GB2312" w:hAnsi="仿宋_GB2312" w:eastAsia="仿宋_GB2312" w:cs="仿宋_GB2312"/>
          <w:snapToGrid/>
          <w:kern w:val="0"/>
          <w:sz w:val="28"/>
          <w:szCs w:val="28"/>
          <w:u w:val="single"/>
          <w:lang w:eastAsia="zh-CN"/>
        </w:rPr>
        <w:t xml:space="preserve">        </w:t>
      </w:r>
      <w:r>
        <w:rPr>
          <w:rFonts w:hint="eastAsia" w:ascii="仿宋_GB2312" w:hAnsi="仿宋_GB2312" w:eastAsia="仿宋_GB2312" w:cs="仿宋_GB2312"/>
          <w:snapToGrid/>
          <w:kern w:val="0"/>
          <w:sz w:val="28"/>
          <w:szCs w:val="28"/>
          <w:lang w:eastAsia="zh-CN"/>
        </w:rPr>
        <w:t xml:space="preserve">年 </w:t>
      </w:r>
      <w:r>
        <w:rPr>
          <w:rFonts w:hint="eastAsia" w:ascii="仿宋_GB2312" w:hAnsi="仿宋_GB2312" w:eastAsia="仿宋_GB2312" w:cs="仿宋_GB2312"/>
          <w:snapToGrid/>
          <w:kern w:val="0"/>
          <w:sz w:val="28"/>
          <w:szCs w:val="28"/>
          <w:u w:val="single"/>
          <w:lang w:eastAsia="zh-CN"/>
        </w:rPr>
        <w:t xml:space="preserve">    </w:t>
      </w:r>
      <w:r>
        <w:rPr>
          <w:rFonts w:hint="eastAsia" w:ascii="仿宋_GB2312" w:hAnsi="仿宋_GB2312" w:eastAsia="仿宋_GB2312" w:cs="仿宋_GB2312"/>
          <w:snapToGrid/>
          <w:kern w:val="0"/>
          <w:sz w:val="28"/>
          <w:szCs w:val="28"/>
          <w:lang w:eastAsia="zh-CN"/>
        </w:rPr>
        <w:t xml:space="preserve">月 </w:t>
      </w:r>
      <w:r>
        <w:rPr>
          <w:rFonts w:hint="eastAsia" w:ascii="仿宋_GB2312" w:hAnsi="仿宋_GB2312" w:eastAsia="仿宋_GB2312" w:cs="仿宋_GB2312"/>
          <w:snapToGrid/>
          <w:kern w:val="0"/>
          <w:sz w:val="28"/>
          <w:szCs w:val="28"/>
          <w:u w:val="single"/>
          <w:lang w:eastAsia="zh-CN"/>
        </w:rPr>
        <w:t xml:space="preserve">    </w:t>
      </w:r>
      <w:r>
        <w:rPr>
          <w:rFonts w:hint="eastAsia" w:ascii="仿宋_GB2312" w:hAnsi="仿宋_GB2312" w:eastAsia="仿宋_GB2312" w:cs="仿宋_GB2312"/>
          <w:snapToGrid/>
          <w:kern w:val="0"/>
          <w:sz w:val="28"/>
          <w:szCs w:val="28"/>
          <w:lang w:eastAsia="zh-CN"/>
        </w:rPr>
        <w:t>日</w:t>
      </w:r>
    </w:p>
    <w:p w14:paraId="67524F2E">
      <w:pPr>
        <w:widowControl w:val="0"/>
        <w:snapToGrid w:val="0"/>
        <w:spacing w:line="440" w:lineRule="atLeast"/>
        <w:ind w:left="28"/>
        <w:jc w:val="both"/>
        <w:rPr>
          <w:rFonts w:ascii="Calibri" w:hAnsi="Calibri" w:eastAsia="宋体" w:cs="Times New Roman"/>
          <w:b/>
          <w:kern w:val="2"/>
          <w:sz w:val="24"/>
          <w:szCs w:val="20"/>
          <w:lang w:val="en-US" w:eastAsia="zh-CN" w:bidi="ar-SA"/>
        </w:rPr>
      </w:pPr>
    </w:p>
    <w:p w14:paraId="01365964">
      <w:pPr>
        <w:spacing w:before="91" w:line="261" w:lineRule="auto"/>
        <w:ind w:left="822" w:right="562" w:firstLine="8"/>
        <w:rPr>
          <w:rFonts w:ascii="仿宋" w:hAnsi="仿宋" w:eastAsia="仿宋" w:cs="仿宋"/>
          <w:sz w:val="28"/>
          <w:szCs w:val="28"/>
        </w:rPr>
      </w:pPr>
      <w:r>
        <w:rPr>
          <w:rFonts w:hint="eastAsia" w:ascii="楷体_GB2312" w:hAnsi="楷体_GB2312" w:eastAsia="楷体_GB2312" w:cs="楷体_GB2312"/>
          <w:b w:val="0"/>
          <w:bCs/>
          <w:kern w:val="2"/>
          <w:sz w:val="32"/>
          <w:szCs w:val="32"/>
          <w:lang w:val="en-US" w:eastAsia="zh-CN" w:bidi="ar-SA"/>
        </w:rPr>
        <w:t>注：此授权委托书或法定代表人身份证明由被谈话对象代表携带至清廉告知谈话会议现场，出示并提交给招标人代表。</w:t>
      </w:r>
    </w:p>
    <w:p w14:paraId="36914EC6">
      <w:pPr>
        <w:spacing w:line="261" w:lineRule="auto"/>
        <w:rPr>
          <w:rFonts w:ascii="仿宋" w:hAnsi="仿宋" w:eastAsia="仿宋" w:cs="仿宋"/>
          <w:sz w:val="28"/>
          <w:szCs w:val="28"/>
        </w:rPr>
        <w:sectPr>
          <w:headerReference r:id="rId5" w:type="default"/>
          <w:footerReference r:id="rId6" w:type="default"/>
          <w:pgSz w:w="11906" w:h="16839"/>
          <w:pgMar w:top="684" w:right="995" w:bottom="1005" w:left="995" w:header="445" w:footer="642" w:gutter="0"/>
          <w:cols w:space="720" w:num="1"/>
        </w:sectPr>
      </w:pPr>
    </w:p>
    <w:p w14:paraId="7BD95C3F">
      <w:pPr>
        <w:jc w:val="center"/>
        <w:rPr>
          <w:rFonts w:hint="eastAsia" w:ascii="仿宋" w:hAnsi="仿宋" w:eastAsia="仿宋" w:cs="仿宋"/>
          <w:kern w:val="0"/>
          <w:sz w:val="44"/>
          <w:szCs w:val="44"/>
        </w:rPr>
      </w:pPr>
      <w:r>
        <w:rPr>
          <w:rFonts w:hint="eastAsia" w:ascii="仿宋" w:hAnsi="仿宋" w:eastAsia="仿宋" w:cs="仿宋"/>
          <w:kern w:val="0"/>
          <w:sz w:val="44"/>
          <w:szCs w:val="44"/>
        </w:rPr>
        <w:t>相关法律责任</w:t>
      </w:r>
    </w:p>
    <w:p w14:paraId="51C0707F">
      <w:pPr>
        <w:spacing w:line="580" w:lineRule="exact"/>
        <w:ind w:firstLine="640" w:firstLineChars="200"/>
        <w:rPr>
          <w:rFonts w:hint="eastAsia" w:ascii="仿宋" w:hAnsi="仿宋" w:eastAsia="仿宋" w:cs="仿宋"/>
          <w:sz w:val="32"/>
          <w:szCs w:val="32"/>
        </w:rPr>
      </w:pPr>
    </w:p>
    <w:p w14:paraId="1F0BF568">
      <w:pPr>
        <w:spacing w:line="580" w:lineRule="exact"/>
        <w:ind w:left="640"/>
        <w:rPr>
          <w:rFonts w:hint="eastAsia" w:ascii="仿宋" w:hAnsi="仿宋" w:eastAsia="仿宋" w:cs="仿宋"/>
          <w:sz w:val="32"/>
          <w:szCs w:val="32"/>
        </w:rPr>
      </w:pPr>
      <w:r>
        <w:rPr>
          <w:rFonts w:hint="eastAsia" w:ascii="仿宋" w:hAnsi="仿宋" w:eastAsia="仿宋" w:cs="仿宋"/>
          <w:sz w:val="32"/>
          <w:szCs w:val="32"/>
        </w:rPr>
        <w:t>一、行政责任</w:t>
      </w:r>
    </w:p>
    <w:p w14:paraId="0A2B391B">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中华人民共和国</w:t>
      </w:r>
      <w:r>
        <w:rPr>
          <w:rFonts w:hint="eastAsia" w:ascii="仿宋" w:hAnsi="仿宋" w:eastAsia="仿宋" w:cs="仿宋"/>
          <w:sz w:val="32"/>
          <w:szCs w:val="32"/>
        </w:rPr>
        <w:t>招标投标法》第五十条　招标代理机构违反本法规定，泄露应当保密的与招标投标活动有关的情况和资料的，或者与招标人、投标人串通损害国家利益、社会公共利益或者他人合法权益的，处五万元以上二十五万元以下的罚款；对单位直接负责的主管人员和其他直接责任人员处单位罚款数额百分之五以上百分之十以下的罚款；有违法所得的，并处没收违法所得；情节严重的，禁止其一年至二年内代理依法必须进行招标的项目并予以公告，直至由工商行政管理机关吊销营业执照；构成犯罪的，依法追究刑事责任。给他人造成损失的，依法承担赔偿责任。</w:t>
      </w:r>
    </w:p>
    <w:p w14:paraId="5B2DD230">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中华人民共和国</w:t>
      </w:r>
      <w:r>
        <w:rPr>
          <w:rFonts w:hint="eastAsia" w:ascii="仿宋" w:hAnsi="仿宋" w:eastAsia="仿宋" w:cs="仿宋"/>
          <w:sz w:val="32"/>
          <w:szCs w:val="32"/>
        </w:rPr>
        <w:t>招标投标法》第五十三条　投标人相互串通</w:t>
      </w:r>
      <w:r>
        <w:rPr>
          <w:rFonts w:hint="eastAsia" w:ascii="仿宋" w:hAnsi="仿宋" w:eastAsia="仿宋" w:cs="仿宋"/>
          <w:sz w:val="32"/>
          <w:szCs w:val="32"/>
          <w:lang w:eastAsia="zh-CN"/>
        </w:rPr>
        <w:t>投标</w:t>
      </w:r>
      <w:r>
        <w:rPr>
          <w:rFonts w:hint="eastAsia" w:ascii="仿宋" w:hAnsi="仿宋" w:eastAsia="仿宋" w:cs="仿宋"/>
          <w:sz w:val="32"/>
          <w:szCs w:val="32"/>
        </w:rPr>
        <w:t>或者与招标人串通投标的，投标人</w:t>
      </w:r>
      <w:r>
        <w:rPr>
          <w:rFonts w:hint="eastAsia" w:ascii="仿宋" w:hAnsi="仿宋" w:eastAsia="仿宋" w:cs="仿宋"/>
          <w:sz w:val="32"/>
          <w:szCs w:val="32"/>
          <w:lang w:eastAsia="zh-CN"/>
        </w:rPr>
        <w:t>以</w:t>
      </w:r>
      <w:r>
        <w:rPr>
          <w:rFonts w:hint="eastAsia" w:ascii="仿宋" w:hAnsi="仿宋" w:eastAsia="仿宋" w:cs="仿宋"/>
          <w:sz w:val="32"/>
          <w:szCs w:val="32"/>
        </w:rPr>
        <w:t>向招标人或者评标委员会成员行贿的手段谋取中标的，中标无效，处中标项目金额千分之五以上千分之十以下</w:t>
      </w:r>
      <w:r>
        <w:rPr>
          <w:rFonts w:hint="eastAsia" w:ascii="仿宋" w:hAnsi="仿宋" w:eastAsia="仿宋" w:cs="仿宋"/>
          <w:sz w:val="32"/>
          <w:szCs w:val="32"/>
          <w:lang w:eastAsia="zh-CN"/>
        </w:rPr>
        <w:t>的</w:t>
      </w:r>
      <w:r>
        <w:rPr>
          <w:rFonts w:hint="eastAsia" w:ascii="仿宋" w:hAnsi="仿宋" w:eastAsia="仿宋" w:cs="仿宋"/>
          <w:sz w:val="32"/>
          <w:szCs w:val="32"/>
        </w:rPr>
        <w:t>罚款，对单位直接负责的主管人员和其他直接责任人员处单位罚款数额百分之五以上百分之十以下的罚款；有违法所得的，并处没收违法所得；情节严重的，取消其一年至二年内参加依法必须进行招标</w:t>
      </w:r>
      <w:r>
        <w:rPr>
          <w:rFonts w:hint="eastAsia" w:ascii="仿宋" w:hAnsi="仿宋" w:eastAsia="仿宋" w:cs="仿宋"/>
          <w:sz w:val="32"/>
          <w:szCs w:val="32"/>
          <w:lang w:eastAsia="zh-CN"/>
        </w:rPr>
        <w:t>的</w:t>
      </w:r>
      <w:r>
        <w:rPr>
          <w:rFonts w:hint="eastAsia" w:ascii="仿宋" w:hAnsi="仿宋" w:eastAsia="仿宋" w:cs="仿宋"/>
          <w:sz w:val="32"/>
          <w:szCs w:val="32"/>
        </w:rPr>
        <w:t>项目的投标资格并予以公告，直至由工商行政管理机关吊销营业执照；构成犯罪的，依法追究刑事责任。给他人造成损失的，依法承担赔偿责任。</w:t>
      </w:r>
    </w:p>
    <w:p w14:paraId="29003C00">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中华人民共和国</w:t>
      </w:r>
      <w:r>
        <w:rPr>
          <w:rFonts w:hint="eastAsia" w:ascii="仿宋" w:hAnsi="仿宋" w:eastAsia="仿宋" w:cs="仿宋"/>
          <w:sz w:val="32"/>
          <w:szCs w:val="32"/>
        </w:rPr>
        <w:t>招标投标法》第五十四条　投标人以他人名义投标或者以其他方式弄虚作假，骗取中标的，中标无效，给招标人造成损失的，依法承担赔偿责任；构成犯罪的，依法追究刑事责任。</w:t>
      </w:r>
    </w:p>
    <w:p w14:paraId="27085FD1">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中华人民共和国</w:t>
      </w:r>
      <w:r>
        <w:rPr>
          <w:rFonts w:hint="eastAsia" w:ascii="仿宋" w:hAnsi="仿宋" w:eastAsia="仿宋" w:cs="仿宋"/>
          <w:sz w:val="32"/>
          <w:szCs w:val="32"/>
        </w:rPr>
        <w:t>招标投标法》第五十六条　评标委员会成员收受投标人的财物或者其他好处的，评标委员会成员或者参加评标的有关工作人员向他人透露对投标文件的评审和比较、中标候选人的推荐以及与评标有关的其他情况的，给予警告，没收收受的财物，可以并处三千元以上五万元以下的罚款，对有所列违法行为的评标委员会成员取消担任评标委员会成员的资格，不得再参加任何依法必须进行招标的项目的评标；构成犯罪的，依法追究刑事责任。</w:t>
      </w:r>
    </w:p>
    <w:p w14:paraId="2967FFE9">
      <w:pPr>
        <w:spacing w:line="580" w:lineRule="exact"/>
        <w:ind w:left="640"/>
        <w:rPr>
          <w:rFonts w:hint="eastAsia" w:ascii="仿宋" w:hAnsi="仿宋" w:eastAsia="仿宋" w:cs="仿宋"/>
          <w:sz w:val="32"/>
          <w:szCs w:val="32"/>
        </w:rPr>
      </w:pPr>
      <w:r>
        <w:rPr>
          <w:rFonts w:hint="eastAsia" w:ascii="仿宋" w:hAnsi="仿宋" w:eastAsia="仿宋" w:cs="仿宋"/>
          <w:sz w:val="32"/>
          <w:szCs w:val="32"/>
        </w:rPr>
        <w:t>二、刑事责任</w:t>
      </w:r>
    </w:p>
    <w:p w14:paraId="2C7AA9E9">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《中华人民共和国刑法》</w:t>
      </w:r>
    </w:p>
    <w:p w14:paraId="4EECD2DF">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第二十五条　【共同犯罪概念】共同犯罪是指二人以上共同故意犯罪。</w:t>
      </w:r>
    </w:p>
    <w:p w14:paraId="34A99E46">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第一百六十三条　【非国家工作人员受贿罪】公司、企业或者其他单位的工作人员，利用职务上的便利，索取他人财物或者非法收受他人财物，为他人谋取利益，数额较大的，处三年以下有期徒刑或者拘役，并处罚金；数额巨大或者有其他严重情节的，处三年以上十年以下有期徒刑，并处罚金；数额特别巨大或者有其他特别严重情节的，处十年以上有期徒刑或者无期徒刑，并处罚金。</w:t>
      </w:r>
    </w:p>
    <w:p w14:paraId="336CD67E">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公司、企业或者其他单位的工作人员在经济往来中，利用职务上的便利，违反国家规定，收受各种名义的回扣、手续费，归个人所有的，依照前款的规定处罚。</w:t>
      </w:r>
    </w:p>
    <w:p w14:paraId="00EEFC9D">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国有公司、企业或者其他国有单位中从事公务的人员和国有公司、企业或者其他国有单位委派到非国有公司、企业以及其他单位从事公务的人员有前两款行为的，依照本法第三百八十五条、第三百八十六条的规定定罪处罚。</w:t>
      </w:r>
    </w:p>
    <w:p w14:paraId="11141AFC">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第一百六十四条　【对非国家工作人员行贿罪】为谋取不正当利益，给予公司、企业或者其他单位的工作人员以财物，数额较大的，处三年以下有期徒刑或者拘役，并处罚金；数额巨大的，处三年以上十年以下有期徒刑，并处罚金。</w:t>
      </w:r>
    </w:p>
    <w:p w14:paraId="321B290E">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第二百二十三条　【串通投标罪】投标人相互串通投标报价，损害招标人或者其他投标人利益，情节严重的，处三年以下有期徒刑或者拘役，并处或者单处罚金。</w:t>
      </w:r>
    </w:p>
    <w:p w14:paraId="431B1C8C">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投标人与招标人串通投标，损害国家、集体、公民的合法利益的，依照前款的规定处罚。</w:t>
      </w:r>
    </w:p>
    <w:p w14:paraId="406B21C6">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第三百八十三条　【贪污罪的处罚规定】对犯贪污罪的，根据情节轻重，分别依照下列规定处罚：</w:t>
      </w:r>
    </w:p>
    <w:p w14:paraId="4C790186">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（一）贪污数额较大或者有其他较重情节的，处三年以下有期徒刑或者拘役，并处罚金。</w:t>
      </w:r>
    </w:p>
    <w:p w14:paraId="410F2ECC">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（二）贪污数额巨大或者有其他严重情节的，处三年以上十年以下有期徒刑，并处罚金或者没收财产。</w:t>
      </w:r>
    </w:p>
    <w:p w14:paraId="56232C3D">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三）贪污数额特别巨大或者有其他特别严重情节的，处十年以上有期徒刑或者无期徒刑，并处罚金或者没收财产；数额特别巨大，并使国家和人民利益遭受特别重大损失的，处无期徒刑或者死刑，并处没收财产。</w:t>
      </w:r>
    </w:p>
    <w:p w14:paraId="4C470A8C">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对多次贪污未经处理的，按照累计贪污数额处罚。</w:t>
      </w:r>
    </w:p>
    <w:p w14:paraId="766EA566">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犯第一款罪，在提起公诉前如实供述自己罪行、真诚悔罪、积极退赃，避免、减少损害结果的发生，有第一项规定情形的，可以从轻、减轻或者免除处罚；有第二项、第三项规定情形的，可以从轻处罚。</w:t>
      </w:r>
    </w:p>
    <w:p w14:paraId="3D280453">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犯第一款罪，有第三项规定情形被判处死刑缓期执行的，人民法院根据犯罪情节等情况可以同时决定在其死刑缓期执行二年期满依法减为无期徒刑后，终身监禁，不得减刑、假释。</w:t>
      </w:r>
    </w:p>
    <w:p w14:paraId="3CCF7451">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第三百八十五条　【受贿罪】国家工作人员利用职务上的便利，索取他人财物的，或者非法收受他人财物，为他人谋取利益的，是受贿罪。</w:t>
      </w:r>
    </w:p>
    <w:p w14:paraId="1D0DF4B6">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国家工作人员在经济往来中，违反国家规定，收受各种名义的回扣、手续费，归个人所有的，以受贿论处。</w:t>
      </w:r>
    </w:p>
    <w:p w14:paraId="6152FE8F">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第三百八十六条　【受贿罪的处罚规定】对犯受贿罪的，根据受贿所得数额及情节，依照本法第三百八十三条的规定处罚。索贿的从重处罚。</w:t>
      </w:r>
    </w:p>
    <w:p w14:paraId="652AF86D">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第三百八十七条　【单位受贿罪】国家机关、国有公司、企业、事业单位、人民团体，索取、非法收受他人财物，为他人谋取利益，情节严重的，对单位判处罚金，并对其直接负责的主管人员和其他直接责任人员，处五年以下有期徒刑或者拘役。</w:t>
      </w:r>
    </w:p>
    <w:p w14:paraId="2F2D0E39">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前款所列单位，在经济往来中，在帐外暗中收受各种名义的回扣、手续费的，以受贿论，依照前款的规定处罚。</w:t>
      </w:r>
    </w:p>
    <w:p w14:paraId="097D3671">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第三百八十八条　【受贿罪】国家工作人员利用本人职权或者地位形成的便利条件，通过其他国家工作人员职务上的行为，为请托人谋取不正当利益，索取请托人财物或者收受请托人财物的，以受贿论处。</w:t>
      </w:r>
    </w:p>
    <w:p w14:paraId="3475F693">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全国法院审理经济犯罪案件工作座谈会纪要》（法发[2003]167号）(五)共同受贿犯罪的认定，根据刑法关于共同犯罪的规定，非国家工作人员与国家工作人员勾结，伙同受贿的，应当以受贿罪的共犯追究刑事责任。）</w:t>
      </w:r>
    </w:p>
    <w:p w14:paraId="3F70C608">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第三百八十八条之一　【利用影响力受贿罪】国家工作人员的近亲属或者其他与该国家工作人员关系密切的人，通过该国家工作人员职务上的行为，或者利用该国家工作人员职权或者地位形成的便利条件，通过其他国家工作人员职务上的行为，为请托人谋取不正当利益，索取请托人财物或者收受请托人财物，数额较大或者有其他较重情节的，处三年以下有期徒刑或者拘役，并处罚金；数额巨大或者有其他严重情节的，处三年以上七年以下有期徒刑，并处罚金；数额特别巨大或者有其他特别严重情节的，处七年以上有期徒刑，并处罚金或者没收财产。</w:t>
      </w:r>
    </w:p>
    <w:p w14:paraId="6E8C139B">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离职的国家工作人员或者其近亲属以及其他与其关系密切的人，利用该离职的国家工作人员原职权或者地位形成的便利条件实施前款行为的，依照前款的规定定罪处罚。</w:t>
      </w:r>
    </w:p>
    <w:p w14:paraId="78ABDFF2">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第三百八十九条　【行贿罪】为谋取不正当利益，给予国家工作人员以财物的，是行贿罪。</w:t>
      </w:r>
    </w:p>
    <w:p w14:paraId="6B153DBB">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在经济往来中，违反国家规定，给予国家工作人员以财物，数额较大的，或者违反国家规定，给予国家工作人员以各种名义的回扣、手续费的，以行贿论处。</w:t>
      </w:r>
    </w:p>
    <w:p w14:paraId="567A8DEE">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因被勒索给予国家工作人员以财物，没有获得不正当利益的，不是行贿。</w:t>
      </w:r>
    </w:p>
    <w:p w14:paraId="0E8A6E92">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第三百九十条　【行贿罪的处罚规定】对犯行贿罪的，处五年以下有期徒刑或者拘役，并处罚金；因行贿谋取不正当利益，情节严重的，或者使国家利益遭受重大损失的，处五年以上十年以下有期徒刑，并处罚金；情节特别严重的，或者使国家利益遭受特别重大损失的，处十年以上有期徒刑或者无期徒刑，并处罚金或者没收财产。</w:t>
      </w:r>
    </w:p>
    <w:p w14:paraId="19A54124">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行贿人在被追诉前主动交待行贿行为的，可以从轻或者减轻处罚。其中，犯罪较轻的，对侦破重大案件起关键作用的，或者有重大立功表现的，可以减轻或者免除处罚。</w:t>
      </w:r>
    </w:p>
    <w:p w14:paraId="63BCF99D">
      <w:pPr>
        <w:pStyle w:val="4"/>
        <w:shd w:val="clear" w:color="auto" w:fill="FFFFFF"/>
        <w:spacing w:before="0" w:beforeAutospacing="0" w:after="0" w:afterAutospacing="0" w:line="580" w:lineRule="exact"/>
        <w:jc w:val="center"/>
        <w:rPr>
          <w:rFonts w:hint="eastAsia" w:ascii="仿宋" w:hAnsi="仿宋" w:eastAsia="仿宋" w:cs="仿宋"/>
          <w:sz w:val="32"/>
          <w:szCs w:val="32"/>
        </w:rPr>
      </w:pPr>
      <w:r>
        <w:rPr>
          <w:rFonts w:hint="eastAsia" w:ascii="仿宋" w:hAnsi="仿宋" w:eastAsia="仿宋" w:cs="仿宋"/>
          <w:sz w:val="32"/>
          <w:szCs w:val="32"/>
        </w:rPr>
        <w:t xml:space="preserve"> </w:t>
      </w:r>
    </w:p>
    <w:sectPr>
      <w:pgSz w:w="11906" w:h="16838"/>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376FE">
    <w:pPr>
      <w:pStyle w:val="3"/>
      <w:spacing w:before="35" w:line="317" w:lineRule="exact"/>
      <w:ind w:left="4464"/>
      <w:rPr>
        <w:sz w:val="24"/>
        <w:szCs w:val="24"/>
      </w:rPr>
    </w:pPr>
    <w:r>
      <mc:AlternateContent>
        <mc:Choice Requires="wps">
          <w:drawing>
            <wp:anchor distT="0" distB="0" distL="114300" distR="114300" simplePos="0" relativeHeight="251659264" behindDoc="0" locked="0" layoutInCell="0" allowOverlap="1">
              <wp:simplePos x="0" y="0"/>
              <wp:positionH relativeFrom="page">
                <wp:posOffset>631825</wp:posOffset>
              </wp:positionH>
              <wp:positionV relativeFrom="page">
                <wp:posOffset>10053955</wp:posOffset>
              </wp:positionV>
              <wp:extent cx="6296660" cy="6350"/>
              <wp:effectExtent l="0" t="0" r="0" b="0"/>
              <wp:wrapNone/>
              <wp:docPr id="2" name="任意多边形 2"/>
              <wp:cNvGraphicFramePr/>
              <a:graphic xmlns:a="http://schemas.openxmlformats.org/drawingml/2006/main">
                <a:graphicData uri="http://schemas.microsoft.com/office/word/2010/wordprocessingShape">
                  <wps:wsp>
                    <wps:cNvSpPr/>
                    <wps:spPr>
                      <a:xfrm>
                        <a:off x="0" y="0"/>
                        <a:ext cx="6296660" cy="6350"/>
                      </a:xfrm>
                      <a:custGeom>
                        <a:avLst/>
                        <a:gdLst/>
                        <a:ahLst/>
                        <a:cxnLst/>
                        <a:pathLst>
                          <a:path w="9915" h="10">
                            <a:moveTo>
                              <a:pt x="5" y="5"/>
                            </a:moveTo>
                            <a:lnTo>
                              <a:pt x="9910" y="5"/>
                            </a:lnTo>
                          </a:path>
                        </a:pathLst>
                      </a:custGeom>
                      <a:noFill/>
                      <a:ln w="6350" cap="sq" cmpd="sng">
                        <a:solidFill>
                          <a:srgbClr val="000000"/>
                        </a:solidFill>
                        <a:prstDash val="solid"/>
                        <a:miter lim="1000000"/>
                        <a:headEnd type="none" w="med" len="med"/>
                        <a:tailEnd type="none" w="med" len="med"/>
                      </a:ln>
                    </wps:spPr>
                    <wps:bodyPr upright="1"/>
                  </wps:wsp>
                </a:graphicData>
              </a:graphic>
            </wp:anchor>
          </w:drawing>
        </mc:Choice>
        <mc:Fallback>
          <w:pict>
            <v:shape id="_x0000_s1026" o:spid="_x0000_s1026" o:spt="100" style="position:absolute;left:0pt;margin-left:49.75pt;margin-top:791.65pt;height:0.5pt;width:495.8pt;mso-position-horizontal-relative:page;mso-position-vertical-relative:page;z-index:251659264;mso-width-relative:page;mso-height-relative:page;" filled="f" stroked="t" coordsize="9915,10" o:allowincell="f" o:gfxdata="UEsDBAoAAAAAAIdO4kAAAAAAAAAAAAAAAAAEAAAAZHJzL1BLAwQUAAAACACHTuJA9nx1A9sAAAAN&#10;AQAADwAAAGRycy9kb3ducmV2LnhtbE2PwU7DMAyG70i8Q2QkbiwJZawtTSdAAgmEhNgoXLPGtIXG&#10;qZp0G29PxgWO/v3p9+diubc92+LoO0cK5EwAQ6qd6ahR8Lq+O0uB+aDJ6N4RKvhGD8vy+KjQuXE7&#10;esHtKjQslpDPtYI2hCHn3NctWu1nbkCKuw83Wh3iODbcjHoXy23Pz4W45FZ3FC+0esDbFuuv1WQV&#10;vFVT+vl+c8+f0odHWy2eZdVeS6VOT6S4AhZwH/5gOOhHdSij08ZNZDzrFWTZPJIxn6dJAuxAiExK&#10;YJvf7CIBXhb8/xflD1BLAwQUAAAACACHTuJAfoGIf0ACAACiBAAADgAAAGRycy9lMm9Eb2MueG1s&#10;rVRLjhMxEN0jcQfLe9JJUCLSSmcWhGGDYKQZDuDY7m5L/uFy0smePXuWiEugEZyGQRyDsjs/hk0W&#10;ZNGpdpVfvffs6vnV1miykQGUsxUdDYaUSMudULap6Pu762cvKIHIrGDaWVnRnQR6tXj6ZN75Uo5d&#10;67SQgSCIhbLzFW1j9GVRAG+lYTBwXlpM1i4YFvE1NIUIrEN0o4vxcDgtOheED45LAFxd9km6RwyX&#10;ALq6VlwuHV8baWOPGqRmESVBqzzQRWZb15LHd3UNMhJdUVQa8xObYLxKz2IxZ2UTmG8V31Ngl1B4&#10;pMkwZbHpEWrJIiProP6BMooHB66OA+5M0QvJjqCK0fCRN7ct8zJrQavBH02H/wfL325uAlGiomNK&#10;LDN44D/v7399/PTw9fPvH98evn8h42RS56HE2lt/E/ZvgGFSvK2DSf+ohWyzsbujsXIbCcfF6Xg2&#10;nU7Rc4656fNJ9r047eVriK+lyzhs8wZifyziELH2EPGtPYSexbSceqeQdBWdzUYTSlq81sN8GsZt&#10;5J3LFTGRwyQSmCRB2P2U1fa8ClGQ6llhn8YdqU/eeuyNi+fkrbtWWmf22iZGWSzhDAcFPqB+49Fq&#10;sE2mB04rkTYkhhCa1UsdyIalq5p/e55/lfkAccmg7etyKpWhGhVxLrUySf1xOytbycQrK0jceTxc&#10;izNNEzEjBSVa4icgRRkhMqUvqUTN2qIN6U70tyBFKyd2eJXWPqimxTkbZfYpg1c3m7YfszQb5+8Z&#10;6fRpWfw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9nx1A9sAAAANAQAADwAAAAAAAAABACAAAAAi&#10;AAAAZHJzL2Rvd25yZXYueG1sUEsBAhQAFAAAAAgAh07iQH6BiH9AAgAAogQAAA4AAAAAAAAAAQAg&#10;AAAAKgEAAGRycy9lMm9Eb2MueG1sUEsFBgAAAAAGAAYAWQEAANwFAAAAAA==&#10;" path="m5,5l9910,5e">
              <v:fill on="f" focussize="0,0"/>
              <v:stroke weight="0.5pt" color="#000000" miterlimit="10" joinstyle="miter" endcap="square"/>
              <v:imagedata o:title=""/>
              <o:lock v:ext="edit" aspectratio="f"/>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81BA46">
    <w:pPr>
      <w:tabs>
        <w:tab w:val="left" w:pos="6995"/>
      </w:tabs>
      <w:spacing w:before="26" w:line="187" w:lineRule="auto"/>
      <w:rPr>
        <w:rFonts w:ascii="宋体" w:hAnsi="宋体" w:eastAsia="宋体" w:cs="宋体"/>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C67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Calibri" w:hAnsi="Calibri" w:eastAsia="Calibri" w:cs="Calibri"/>
      <w:color w:val="000000"/>
      <w:kern w:val="2"/>
      <w:sz w:val="22"/>
      <w:szCs w:val="22"/>
      <w:lang w:val="en-US" w:eastAsia="zh-CN" w:bidi="ar-SA"/>
    </w:rPr>
  </w:style>
  <w:style w:type="paragraph" w:styleId="2">
    <w:name w:val="heading 1"/>
    <w:basedOn w:val="1"/>
    <w:next w:val="1"/>
    <w:unhideWhenUsed/>
    <w:qFormat/>
    <w:uiPriority w:val="9"/>
    <w:pPr>
      <w:keepNext/>
      <w:keepLines/>
      <w:spacing w:after="154" w:line="259" w:lineRule="auto"/>
      <w:ind w:left="685" w:hanging="10"/>
      <w:outlineLvl w:val="0"/>
    </w:pPr>
    <w:rPr>
      <w:rFonts w:ascii="宋体" w:hAnsi="宋体" w:eastAsia="宋体" w:cs="宋体"/>
      <w:color w:val="000000"/>
      <w:kern w:val="2"/>
      <w:sz w:val="24"/>
      <w:szCs w:val="22"/>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semiHidden/>
    <w:unhideWhenUsed/>
    <w:qFormat/>
    <w:uiPriority w:val="99"/>
    <w:pPr>
      <w:spacing w:after="120"/>
    </w:p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7">
    <w:name w:val="Strong"/>
    <w:qFormat/>
    <w:uiPriority w:val="22"/>
    <w:rPr>
      <w:b/>
      <w:bC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2025-04-05T11:17:23Z</dcterms:created>
  <dc:creator>刘</dc:creator>
  <cp:lastModifiedBy>C60砼</cp:lastModifiedBy>
  <dcterms:modified xsi:type="dcterms:W3CDTF">2025-04-05T11:17:52Z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eyJoZGlkIjoiNGE5YzFhYmMyOTFhZjM4OTFiNDg0ZjAyZmJkMTY2ZjUiLCJ1c2VySWQiOiI1Njg4MjAzMDIifQ==</vt:lpwstr>
  </property>
  <property fmtid="{D5CDD505-2E9C-101B-9397-08002B2CF9AE}" pid="4" name="ICV">
    <vt:lpwstr>E2AB8426CC6A47C4A8A56DFC4E86A832_12</vt:lpwstr>
  </property>
</Properties>
</file>