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2024年超长期特别国债“以旧换新”项目医疗设备集中采购（三十一）</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2024年超长期特别国债“以旧换新”项目医疗设备集中采购（三十一）</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2024年超长期特别国债“以旧换新”项目医疗设备集中采购（三十一）</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15,285,000.00元</w:t>
      </w:r>
      <w:r>
        <w:rPr>
          <w:rFonts w:ascii="仿宋_GB2312" w:hAnsi="仿宋_GB2312" w:cs="仿宋_GB2312" w:eastAsia="仿宋_GB2312"/>
        </w:rPr>
        <w:t>壹仟伍佰贰拾捌万伍仟元整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海南省海口市龙华区国贸路26号汇通大厦（现安徽大厦）704、706、707室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技术负责人（甘曼）、项目经理（蔡俊江）、项目助理（王柔岑）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采购包1：120,000.00元</w:t>
            </w:r>
          </w:p>
          <w:p>
            <w:pPr>
              <w:pStyle w:val="null3"/>
              <w:jc w:val="left"/>
            </w:pPr>
            <w:r>
              <w:rPr>
                <w:rFonts w:ascii="仿宋_GB2312" w:hAnsi="仿宋_GB2312" w:cs="仿宋_GB2312" w:eastAsia="仿宋_GB2312"/>
              </w:rPr>
              <w:t>采购包2：415,000.00元</w:t>
            </w:r>
          </w:p>
          <w:p>
            <w:pPr>
              <w:pStyle w:val="null3"/>
              <w:jc w:val="left"/>
            </w:pPr>
            <w:r>
              <w:rPr>
                <w:rFonts w:ascii="仿宋_GB2312" w:hAnsi="仿宋_GB2312" w:cs="仿宋_GB2312" w:eastAsia="仿宋_GB2312"/>
              </w:rPr>
              <w:t>采购包3：2,400,000.00元</w:t>
            </w:r>
          </w:p>
          <w:p>
            <w:pPr>
              <w:pStyle w:val="null3"/>
              <w:jc w:val="left"/>
            </w:pPr>
            <w:r>
              <w:rPr>
                <w:rFonts w:ascii="仿宋_GB2312" w:hAnsi="仿宋_GB2312" w:cs="仿宋_GB2312" w:eastAsia="仿宋_GB2312"/>
              </w:rPr>
              <w:t>采购包4：250,000.00元</w:t>
            </w:r>
          </w:p>
          <w:p>
            <w:pPr>
              <w:pStyle w:val="null3"/>
              <w:jc w:val="left"/>
            </w:pPr>
            <w:r>
              <w:rPr>
                <w:rFonts w:ascii="仿宋_GB2312" w:hAnsi="仿宋_GB2312" w:cs="仿宋_GB2312" w:eastAsia="仿宋_GB2312"/>
              </w:rPr>
              <w:t>采购包5：500,000.00元</w:t>
            </w:r>
          </w:p>
          <w:p>
            <w:pPr>
              <w:pStyle w:val="null3"/>
              <w:jc w:val="left"/>
            </w:pPr>
            <w:r>
              <w:rPr>
                <w:rFonts w:ascii="仿宋_GB2312" w:hAnsi="仿宋_GB2312" w:cs="仿宋_GB2312" w:eastAsia="仿宋_GB2312"/>
              </w:rPr>
              <w:t>采购包6：2,100,000.00元</w:t>
            </w:r>
          </w:p>
          <w:p>
            <w:pPr>
              <w:pStyle w:val="null3"/>
              <w:jc w:val="left"/>
            </w:pPr>
            <w:r>
              <w:rPr>
                <w:rFonts w:ascii="仿宋_GB2312" w:hAnsi="仿宋_GB2312" w:cs="仿宋_GB2312" w:eastAsia="仿宋_GB2312"/>
              </w:rPr>
              <w:t>采购包7：2,700,000.00元</w:t>
            </w:r>
          </w:p>
          <w:p>
            <w:pPr>
              <w:pStyle w:val="null3"/>
              <w:jc w:val="left"/>
            </w:pPr>
            <w:r>
              <w:rPr>
                <w:rFonts w:ascii="仿宋_GB2312" w:hAnsi="仿宋_GB2312" w:cs="仿宋_GB2312" w:eastAsia="仿宋_GB2312"/>
              </w:rPr>
              <w:t>采购包8：6,800,000.00元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三十一）项目包含33套，预算金额合计1528.5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膨宫泵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415,000.00</w:t>
      </w:r>
    </w:p>
    <w:p>
      <w:pPr>
        <w:pStyle w:val="null3"/>
        <w:jc w:val="left"/>
      </w:pPr>
      <w:r>
        <w:rPr>
          <w:rFonts w:ascii="仿宋_GB2312" w:hAnsi="仿宋_GB2312" w:cs="仿宋_GB2312" w:eastAsia="仿宋_GB2312"/>
        </w:rPr>
        <w:t>采购包最高限价（元）: 415,000.00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超声高频外科集成系统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乳房活检与旋切系统（一）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乳房活检与旋切系统（二）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电动手术床（一）</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电动手术床（二）</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6,800,000.00</w:t>
      </w:r>
    </w:p>
    <w:p>
      <w:pPr>
        <w:pStyle w:val="null3"/>
        <w:jc w:val="left"/>
      </w:pPr>
      <w:r>
        <w:rPr>
          <w:rFonts w:ascii="仿宋_GB2312" w:hAnsi="仿宋_GB2312" w:cs="仿宋_GB2312" w:eastAsia="仿宋_GB2312"/>
        </w:rPr>
        <w:t>采购包最高限价（元）: 6,800,000.00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高频电刀（二）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膨宫泵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超声高频外科集成系统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乳房活检与旋切系统（一）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乳房活检与旋切系统（二）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电动手术床（一）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电动手术床（二）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高频电刀（二）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标的名称：膨宫泵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标的名称：超声刀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标的名称：超声高频外科集成系统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标的名称：乳房活检与旋切系统（一）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标的名称：乳房活检与旋切系统（二）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标的名称：电动手术床（一）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标的名称：电动手术床（二）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标的名称：高频电刀（二）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按以下要求赋分：A：一般技术参数完全满足，得40分；B：一般技术参数不满足1-4项区间时，每不满足一条参数扣5分；C：一般技术参数不满足5-9项区间时，每不满足一条参数扣3分； D：一般技术参数不满足10-14项区间时， 每不满足一条参数扣1分。最低得0分，漏报技术条款视为不满足。注：上述1-4项、5-9项、10-14项与参数的不满足条款数量相关，不涉及参数所对应序号。示例：如负偏离6项，投标人扣分=4项×5分+（6项-4项）×3分=4×5+2×3=26分，得分=40分-26分=14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标“▲”条款（14分）：符合技术要求得14分；每负偏离1项扣2分，负偏离达7项的，此项得0分；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按以下要求赋分：A：一般技术参数完全满足，得26分；B：一般技术参数不满足1-5项区间时，每不满足一条参数扣1.8分；C：一般技术参数不满足6-11项区间时，每不满足一条参数扣1.5分； D：一般技术参数不满足12-21项区间时， 每不满足一条参数扣0.8分。最低得0分，漏报技术条款视为不满足。注：上述1-5项、6-11项、12-21项与参数的不满足条款数量相关，不涉及参数所对应序号。示例：如负偏离8项，投标人扣分=5项×1.8分+（8项-5项）×1.5分=5×1.8+3×1.5=13.5分，得分=26分-13.5分=12.5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18条，按以下要求赋分：A：一般技术参数完全满足，得40分；B：一般技术参数不满足1-4项区间时，每不满足一条参数扣4分；C：一般技术参数不满足5-10项区间时，每不满足一条参数扣2分； D：一般技术参数不满足11-18项区间时，每不满足一条参数扣1.5分。最低得0分，漏报技术条款视为不满足。注：上述1-4项、5-10项、11-18项与参数的不满足条款数量相关，不涉及参数所对应序号。示例：如负偏离8项，投标人扣分=4项×4分+（8项-4项）×2分=4×4+4×2=24分，得分=40分-24分=16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10条，按以下要求赋分：A：一般技术参数完全满足，得40分；B：一般技术参数不满足1-3项区间时，每不满足一条参数扣6分；C：一般技术参数不满足4-7项区间时，每不满足一条参数扣4分； D：一般技术参数不满足8-10项区间时， 每不满足一条参数扣2分。最低得0分，漏报技术条款视为不满足。注：上述1-3项、4-7项、8-10项与参数的不满足条款数量相关，不涉及参数所对应序号。示例：如负偏离6项，投标人扣分=3项×6分+（6项-3项）×4分=3×6+3×4=30分，得分=40分-30分=10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按以下要求赋分：A：一般技术参数完全满足，得40分；B：一般技术参数不满足1-3项区间时，每不满足一条参数扣6分；C：一般技术参数不满足4-7项区间时，每不满足一条参数扣4分； D：一般技术参数不满足8-11项区间时， 每不满足一条参数扣1.5分。最低得0分，漏报技术条款视为不满足。注：上述1-3项、4-7项、8-11项与参数的不满足条款数量相关，不涉及参数所对应序号。示例：如负偏离5项，投标人扣分=3项×6分+（5项-3项）×4分=3×6+2×4=26分，得分=40分-26分=14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标“▲”条款（8分）：符合技术要求得8分；每负偏离1项扣4分，负偏离达2项的，此项得0分；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按以下要求赋分：A：一般技术参数完全满足，得32分；B：一般技术参数不满足1-5项区间时，每不满足一条参数扣3分；C：一般技术参数不满足6-11项区间时，每不满足一条参数扣1.5分； D：一般技术参数不满足12-19项区间时， 每不满足一条参数扣1分。最低得0分，漏报技术条款视为不满足。注：上述1-5项、6-11项、12-19项与参数的不满足条款数量相关，不涉及参数所对应序号。示例：如负偏离8项，投标人扣分=5项×3分+（8项-5项）×1.5分=5×3+3×1.5=19.5分，得分=32分-19.5分=12.5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18条，按以下要求赋分：A：一般技术参数完全满足，得40分；B：一般技术参数不满足1-4项区间时，每不满足一条参数扣4分；C：一般技术参数不满足5-10项区间时，每不满足一条参数扣2分； D：一般技术参数不满足11-18项区间时，每不满足一条参数扣1.5分。最低得0分，漏报技术条款视为不满足。注：上述1-4项、5-10项、11-18项与参数的不满足条款数量相关，不涉及参数所对应序号。示例：如负偏离8项，投标人扣分=4项×4分+（8项-4项）×2分=4×4+4×2=24分，得分=40分-24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标“▲”条款（8分）：符合技术要求得8分；每负偏离1项扣4分，负偏离达2项的，此项得0分；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31条，按以下要求赋分：A：一般技术参数完全满足，得32分；B：一般技术参数不满足1-8项区间时，每不满足一条参数扣2分；C：一般技术参数不满足9-17项区间时，每不满足一条参数扣1分； D：一般技术参数不满足18-31项区间时， 每不满足一条参数扣0.5分。最低得0分，漏报技术条款视为不满足。注：上述1-8项、9-17项、18-31项与参数的不满足条款数量相关，不涉及参数所对应序号。示例：如负偏离10项，投标人扣分=8项×2分+（10项-8项）×1分=8×2+2×1=18分，得分=32分-18分=14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膨宫泵</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超声刀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超声高频外科集成系统</w:t>
            </w:r>
          </w:p>
        </w:tc>
        <w:tc>
          <w:tcPr>
            <w:tcW w:type="dxa" w:w="593"/>
          </w:tcPr>
          <w:p>
            <w:pPr>
              <w:pStyle w:val="null3"/>
              <w:jc w:val="left"/>
            </w:pPr>
            <w:r>
              <w:rPr>
                <w:rFonts w:ascii="仿宋_GB2312" w:hAnsi="仿宋_GB2312" w:cs="仿宋_GB2312" w:eastAsia="仿宋_GB2312"/>
              </w:rPr>
              <w:t xml:space="preserve"> 3.0000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乳房活检与旋切系统（一）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乳房活检与旋切系统（二）</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电动手术床（一）</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电动手术床（二）</w:t>
            </w:r>
          </w:p>
        </w:tc>
        <w:tc>
          <w:tcPr>
            <w:tcW w:type="dxa" w:w="593"/>
          </w:tcPr>
          <w:p>
            <w:pPr>
              <w:pStyle w:val="null3"/>
              <w:jc w:val="left"/>
            </w:pPr>
            <w:r>
              <w:rPr>
                <w:rFonts w:ascii="仿宋_GB2312" w:hAnsi="仿宋_GB2312" w:cs="仿宋_GB2312" w:eastAsia="仿宋_GB2312"/>
              </w:rPr>
              <w:t xml:space="preserve"> 9.0000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2700000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2024年超长期特别国债“以旧换新”项目医疗设备集中采购（三十一）的第8包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高频电刀（二）</w:t>
            </w:r>
          </w:p>
        </w:tc>
        <w:tc>
          <w:tcPr>
            <w:tcW w:type="dxa" w:w="593"/>
          </w:tcPr>
          <w:p>
            <w:pPr>
              <w:pStyle w:val="null3"/>
              <w:jc w:val="left"/>
            </w:pPr>
            <w:r>
              <w:rPr>
                <w:rFonts w:ascii="仿宋_GB2312" w:hAnsi="仿宋_GB2312" w:cs="仿宋_GB2312" w:eastAsia="仿宋_GB2312"/>
              </w:rPr>
              <w:t xml:space="preserve"> 10.0000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6800000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