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4B75F">
      <w:pPr>
        <w:keepNext w:val="0"/>
        <w:keepLines w:val="0"/>
        <w:widowControl/>
        <w:suppressLineNumbers w:val="0"/>
        <w:spacing w:before="0" w:beforeAutospacing="0" w:after="0" w:afterAutospacing="0"/>
        <w:ind w:left="0" w:right="0"/>
        <w:jc w:val="center"/>
        <w:rPr>
          <w:rFonts w:hint="default" w:ascii="仿宋" w:hAnsi="仿宋" w:eastAsia="仿宋" w:cs="仿宋"/>
          <w:b/>
          <w:bCs/>
          <w:color w:val="auto"/>
          <w:sz w:val="32"/>
          <w:szCs w:val="40"/>
          <w:highlight w:val="none"/>
          <w:lang w:val="en-US" w:eastAsia="zh-CN"/>
        </w:rPr>
      </w:pPr>
      <w:r>
        <w:rPr>
          <w:rFonts w:hint="eastAsia" w:ascii="仿宋" w:hAnsi="仿宋" w:eastAsia="仿宋" w:cs="仿宋"/>
          <w:b/>
          <w:bCs/>
          <w:color w:val="auto"/>
          <w:sz w:val="32"/>
          <w:szCs w:val="40"/>
          <w:highlight w:val="none"/>
          <w:lang w:val="en-US" w:eastAsia="zh-CN"/>
        </w:rPr>
        <w:t>投标人须知-其他说明</w:t>
      </w:r>
    </w:p>
    <w:p w14:paraId="1E76A6FB">
      <w:pPr>
        <w:keepNext w:val="0"/>
        <w:keepLines w:val="0"/>
        <w:widowControl/>
        <w:suppressLineNumbers w:val="0"/>
        <w:spacing w:before="0" w:beforeAutospacing="0" w:after="0" w:afterAutospacing="0"/>
        <w:ind w:left="0" w:right="0"/>
        <w:jc w:val="both"/>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rPr>
        <w:t>.</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LINK Word.Document.12 "C:\\Users\\Administrator\\Desktop\\中小学校智慧教育基础环境建设--多媒体教室建设招标文件（HNGP2025-2620250328001）.docx" "OLE_LINK1" \h \a  \* MERGEFORMAT</w:instrText>
      </w:r>
      <w:r>
        <w:rPr>
          <w:rFonts w:hint="eastAsia" w:ascii="仿宋" w:hAnsi="仿宋" w:eastAsia="仿宋" w:cs="仿宋"/>
          <w:color w:val="auto"/>
          <w:highlight w:val="none"/>
        </w:rPr>
        <w:fldChar w:fldCharType="separate"/>
      </w:r>
      <w:bookmarkStart w:id="0" w:name="OLE_LINK8"/>
      <w:r>
        <w:rPr>
          <w:rFonts w:hint="eastAsia" w:ascii="仿宋" w:hAnsi="仿宋" w:eastAsia="仿宋" w:cs="仿宋"/>
          <w:color w:val="auto"/>
          <w:kern w:val="2"/>
          <w:sz w:val="21"/>
          <w:szCs w:val="21"/>
          <w:highlight w:val="none"/>
          <w:lang w:val="en-US" w:eastAsia="zh-CN" w:bidi="ar"/>
        </w:rPr>
        <w:t xml:space="preserve">本项目为非专门面向中小企业，给予小微企业的价格扣除优惠为10%。 </w:t>
      </w:r>
      <w:bookmarkEnd w:id="0"/>
    </w:p>
    <w:p w14:paraId="43109727">
      <w:pPr>
        <w:pStyle w:val="4"/>
        <w:numPr>
          <w:ilvl w:val="-1"/>
          <w:numId w:val="0"/>
        </w:numPr>
        <w:jc w:val="left"/>
        <w:rPr>
          <w:rFonts w:hint="eastAsia" w:ascii="仿宋" w:hAnsi="仿宋" w:eastAsia="仿宋" w:cs="仿宋"/>
          <w:color w:val="auto"/>
        </w:rPr>
      </w:pPr>
      <w:r>
        <w:rPr>
          <w:rFonts w:hint="eastAsia" w:ascii="仿宋" w:hAnsi="仿宋" w:eastAsia="仿宋" w:cs="仿宋"/>
          <w:color w:val="auto"/>
          <w:highlight w:val="none"/>
        </w:rPr>
        <w:fldChar w:fldCharType="end"/>
      </w:r>
      <w:r>
        <w:rPr>
          <w:rFonts w:hint="eastAsia" w:ascii="仿宋" w:hAnsi="仿宋" w:eastAsia="仿宋" w:cs="仿宋"/>
          <w:color w:val="auto"/>
          <w:lang w:val="en-US" w:eastAsia="zh-CN"/>
        </w:rPr>
        <w:t>2</w:t>
      </w:r>
      <w:r>
        <w:rPr>
          <w:rFonts w:hint="eastAsia" w:ascii="仿宋" w:hAnsi="仿宋" w:eastAsia="仿宋" w:cs="仿宋"/>
          <w:color w:val="auto"/>
        </w:rPr>
        <w:t>.本项目投标保证金缴</w:t>
      </w:r>
      <w:r>
        <w:rPr>
          <w:rFonts w:hint="eastAsia" w:ascii="仿宋" w:hAnsi="仿宋" w:eastAsia="仿宋" w:cs="仿宋"/>
          <w:color w:val="auto"/>
          <w:highlight w:val="none"/>
        </w:rPr>
        <w:t>渠道为</w:t>
      </w:r>
      <w:r>
        <w:rPr>
          <w:rFonts w:hint="eastAsia" w:ascii="仿宋" w:hAnsi="仿宋" w:eastAsia="仿宋" w:cs="仿宋"/>
          <w:strike w:val="0"/>
          <w:color w:val="auto"/>
          <w:highlight w:val="none"/>
          <w:u w:val="single"/>
          <w:lang w:val="en-US" w:eastAsia="zh-CN"/>
        </w:rPr>
        <w:t>银行</w:t>
      </w:r>
      <w:r>
        <w:rPr>
          <w:rFonts w:hint="eastAsia" w:ascii="仿宋" w:hAnsi="仿宋" w:eastAsia="仿宋" w:cs="仿宋"/>
          <w:color w:val="auto"/>
          <w:highlight w:val="none"/>
        </w:rPr>
        <w:t>保函，投</w:t>
      </w:r>
      <w:r>
        <w:rPr>
          <w:rFonts w:hint="eastAsia" w:ascii="仿宋" w:hAnsi="仿宋" w:eastAsia="仿宋" w:cs="仿宋"/>
          <w:color w:val="auto"/>
        </w:rPr>
        <w:t xml:space="preserve">标人须在投标保证金核验环节前准备好相应资料，按照《电子交易操作手册（供应商）》相应要求操作，如投标人未按上述要求操作，产生的一切后果由投标人自行承担。 </w:t>
      </w:r>
    </w:p>
    <w:p w14:paraId="2DEB0A10">
      <w:pPr>
        <w:pStyle w:val="4"/>
        <w:numPr>
          <w:ilvl w:val="-1"/>
          <w:numId w:val="0"/>
        </w:numPr>
        <w:jc w:val="left"/>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.本项目评审过程中如有价格修正、澄清等环节，供应商需要按照海南省政府采购智慧云平台操作要求进行线上响应，不存在人为通知供应商上述所需响应的环节。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p w14:paraId="79B545AD">
      <w:pPr>
        <w:pStyle w:val="4"/>
        <w:jc w:val="left"/>
        <w:rPr>
          <w:rFonts w:hint="eastAsia" w:ascii="仿宋" w:hAnsi="仿宋" w:eastAsia="仿宋" w:cs="仿宋"/>
          <w:color w:val="auto"/>
          <w:highlight w:val="none"/>
          <w:lang w:eastAsia="zh-CN"/>
        </w:rPr>
      </w:pPr>
      <w:bookmarkStart w:id="1" w:name="OLE_LINK9"/>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.本项目含有演示环节</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演示人员需携带本单位授权书及本人身份证到达开标现场等候</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如有需要，可带1名相关产品制造商技术人员协助演示。</w:t>
      </w:r>
    </w:p>
    <w:bookmarkEnd w:id="1"/>
    <w:p w14:paraId="0BF83A58">
      <w:pPr>
        <w:pStyle w:val="4"/>
        <w:jc w:val="left"/>
        <w:rPr>
          <w:rFonts w:hint="eastAsia" w:ascii="仿宋" w:hAnsi="仿宋" w:eastAsia="仿宋" w:cs="仿宋"/>
          <w:color w:val="auto"/>
        </w:rPr>
      </w:pPr>
      <w:r>
        <w:rPr>
          <w:rFonts w:hint="eastAsia" w:ascii="仿宋" w:hAnsi="仿宋" w:eastAsia="仿宋" w:cs="仿宋"/>
          <w:strike w:val="0"/>
          <w:color w:val="auto"/>
          <w:highlight w:val="none"/>
          <w:lang w:val="en-US" w:eastAsia="zh-CN"/>
        </w:rPr>
        <w:t>5.</w:t>
      </w:r>
      <w:r>
        <w:rPr>
          <w:rFonts w:hint="eastAsia" w:ascii="仿宋" w:hAnsi="仿宋" w:eastAsia="仿宋" w:cs="仿宋"/>
          <w:color w:val="auto"/>
          <w:highlight w:val="none"/>
        </w:rPr>
        <w:t>投标所提供的产品技术参数、认证证书、检测报告、技术方案等证明材料必须真实。在签</w:t>
      </w:r>
      <w:r>
        <w:rPr>
          <w:rFonts w:hint="eastAsia" w:ascii="仿宋" w:hAnsi="仿宋" w:eastAsia="仿宋" w:cs="仿宋"/>
          <w:color w:val="auto"/>
        </w:rPr>
        <w:t>署评标报告后（包括采购人确认评标结果前、中标结果公示期间或采购合同签订后等情形），采购人有权要求中标候选人提供所投产品或服务的参数证明材料和资质证书等进行核查。若存在虚假应标，采购人有权根据相关法定程序对中标人作无效投标处理，并扣除投标保证金（或履约保证金），预中标的或已中标的取消中标资格并向政府采购主管部门进行投诉，给采购人造成损失的，须进行赔偿并承担相应的责任。</w:t>
      </w:r>
    </w:p>
    <w:p w14:paraId="1574E250">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CN"/>
        </w:rPr>
        <w:t>7.严禁中标人对项目进行转包或分包，具体措施如下：（1）人员实名制管控。中标后5个工作日内提交项目团队人员清单，提供2024年7月1日至今（不含投标当月）连续三个月社保缴纳证明（需显示缴费单位与中标人一致）；项目经理、技术负责人等关键岗位无犯罪记录证明；施工现场部署人脸识别考勤系统，要求关键岗位人员每日考勤数据实时上传至采购人指定的系统，月度出勤率不足80%视为违约，按每人次扣除合同款0.01%。（2）资金流闭环管理。设备采购增值税专用发票（购买方须为中标人）；工资发放银行流水（收款账户须为中标人员工账户）；严格禁止第三方代付，合同约定项目款项必须由中标人基本账户收付，非中标人账户代收代付视同转包，采购人有权单方终止合同。（3）纪检审计协同。开通专项举报通道，对实名举报查实者奖励合；引入第三方审计机构对中标人开展税务稽查，重点核查设备采购发票与物流单据匹配性、项目人员个人所得税申报记录。（4）签署《反转包/分包承诺书》承诺书。如中标人对项目进行转包或分包，则采购人可依据合同条款及法律规定，单方面解除合同，立即冻结未返还保证金，并按合同总额20%追缴违约金，违约金优先从保证金中扣除，不足部分由中标人补足。要求中标人赔偿损失（如重新招标费用、工期延误损失等）。同时按照《中华人民共和国政府采购法》第七十七条“对转包、违法分包的供应商，处以采购金额千分之五至千分之十的罚款，列入不良记录名单，1-3年内禁止参与政府采购，没收违法所得，情节严重的吊销营业执照”进行处理。三年内禁止参与全省教育系统采购项目，其母公司、子公司及关联企业投标时须额外提供无利益输送承诺书。</w:t>
      </w:r>
    </w:p>
    <w:p w14:paraId="3D937172">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CN"/>
        </w:rPr>
        <w:t>8</w:t>
      </w:r>
      <w:r>
        <w:rPr>
          <w:rFonts w:hint="eastAsia" w:ascii="仿宋" w:hAnsi="仿宋" w:eastAsia="仿宋" w:cs="仿宋"/>
          <w:color w:val="auto"/>
          <w:kern w:val="0"/>
          <w:sz w:val="20"/>
          <w:szCs w:val="20"/>
          <w:lang w:val="en-US" w:eastAsia="zh-Hans"/>
        </w:rPr>
        <w:t>.禁止挂靠</w:t>
      </w:r>
    </w:p>
    <w:p w14:paraId="2DB3DD6B">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挂靠行为的界定</w:t>
      </w:r>
      <w:r>
        <w:rPr>
          <w:rFonts w:hint="eastAsia" w:ascii="仿宋" w:hAnsi="仿宋" w:eastAsia="仿宋" w:cs="仿宋"/>
          <w:color w:val="auto"/>
          <w:kern w:val="0"/>
          <w:sz w:val="20"/>
          <w:szCs w:val="20"/>
          <w:lang w:val="en-US" w:eastAsia="zh-CN"/>
        </w:rPr>
        <w:t>，</w:t>
      </w:r>
      <w:r>
        <w:rPr>
          <w:rFonts w:hint="eastAsia" w:ascii="仿宋" w:hAnsi="仿宋" w:eastAsia="仿宋" w:cs="仿宋"/>
          <w:color w:val="auto"/>
          <w:kern w:val="0"/>
          <w:sz w:val="20"/>
          <w:szCs w:val="20"/>
          <w:lang w:val="en-US" w:eastAsia="zh-Hans"/>
        </w:rPr>
        <w:t>挂靠行为指投标人允许其他单位或个人以本单位名义承揽项目，或通过伪造、借用资质证书、业绩材料、人员身份、社保关系、设备证明等方式参与投标的行为，包括但不限于以下情形：1）投标人实际无履约能力，借用他人资质、人员、设备或业绩参与投标；2）投标文件中的项目负责人、技术团队等关键人员非本单位在职人员；3）投标人与其他单位存在实际控制、股权代持等关联关系，但未如实披露；4）法律法规规定的其他挂靠情形</w:t>
      </w:r>
      <w:r>
        <w:rPr>
          <w:rFonts w:hint="eastAsia" w:ascii="仿宋" w:hAnsi="仿宋" w:eastAsia="仿宋" w:cs="仿宋"/>
          <w:color w:val="auto"/>
          <w:kern w:val="0"/>
          <w:sz w:val="20"/>
          <w:szCs w:val="20"/>
          <w:lang w:val="en-US" w:eastAsia="zh-CN"/>
        </w:rPr>
        <w:t>。</w:t>
      </w:r>
    </w:p>
    <w:p w14:paraId="7A9587BC">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挂靠行为的防范措施</w:t>
      </w:r>
      <w:r>
        <w:rPr>
          <w:rFonts w:hint="eastAsia" w:ascii="仿宋" w:hAnsi="仿宋" w:eastAsia="仿宋" w:cs="仿宋"/>
          <w:color w:val="auto"/>
          <w:kern w:val="0"/>
          <w:sz w:val="20"/>
          <w:szCs w:val="20"/>
          <w:lang w:val="en-US" w:eastAsia="zh-CN"/>
        </w:rPr>
        <w:t>：</w:t>
      </w:r>
    </w:p>
    <w:p w14:paraId="4E072B7E">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采购人/代理机构有权通过以下方式核查是否存在挂靠行为：</w:t>
      </w:r>
    </w:p>
    <w:p w14:paraId="262C1986">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1）比对投标人提供的社保、纳税记录与劳动合同的一致性</w:t>
      </w:r>
    </w:p>
    <w:p w14:paraId="0828D3DF">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2）现场核查投标人办公场所、设备及人员到岗情况</w:t>
      </w:r>
    </w:p>
    <w:p w14:paraId="585DCA1D">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3）向税务、人社、市场监管等部门调取投标人经营信息</w:t>
      </w:r>
    </w:p>
    <w:p w14:paraId="7E4B09BF">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4）接受其他投标人或社会公众的实名举报并调查核实</w:t>
      </w:r>
    </w:p>
    <w:p w14:paraId="535642A1">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举报渠道</w:t>
      </w:r>
    </w:p>
    <w:p w14:paraId="79C6D1E9">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任何单位或个人发现挂靠行为的，可向采购人（或监管部门）提交书面举报材料（附证据），采购人应在收到举报后5个工作日内启动调查</w:t>
      </w:r>
      <w:r>
        <w:rPr>
          <w:rFonts w:hint="eastAsia" w:ascii="仿宋" w:hAnsi="仿宋" w:eastAsia="仿宋" w:cs="仿宋"/>
          <w:color w:val="auto"/>
          <w:kern w:val="0"/>
          <w:sz w:val="20"/>
          <w:szCs w:val="20"/>
          <w:lang w:val="en-US" w:eastAsia="zh-CN"/>
        </w:rPr>
        <w:t>。</w:t>
      </w:r>
    </w:p>
    <w:p w14:paraId="45C1C7AE">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发现挂靠行为的处理办法</w:t>
      </w:r>
    </w:p>
    <w:p w14:paraId="13620A67">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依法取消资格并追责</w:t>
      </w:r>
    </w:p>
    <w:p w14:paraId="1E7D52AA">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立即终止投标/中标资格：根据《政府采购法》第七十七条，供应商提供虚假材料谋取中标或成交的，中标无效，并处以采购金额5‰-10‰的罚款，列入不良行为记录名单，1-3年内禁止参加政府采购活动</w:t>
      </w:r>
      <w:r>
        <w:rPr>
          <w:rFonts w:hint="eastAsia" w:ascii="仿宋" w:hAnsi="仿宋" w:eastAsia="仿宋" w:cs="仿宋"/>
          <w:color w:val="auto"/>
          <w:kern w:val="0"/>
          <w:sz w:val="20"/>
          <w:szCs w:val="20"/>
          <w:lang w:val="en-US" w:eastAsia="zh-CN"/>
        </w:rPr>
        <w:t>。</w:t>
      </w:r>
    </w:p>
    <w:p w14:paraId="7CA825E2">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没收投标保证金：若招标文件明确约定挂靠行为属于违约情形，可没收其投标保证金</w:t>
      </w:r>
      <w:r>
        <w:rPr>
          <w:rFonts w:hint="eastAsia" w:ascii="仿宋" w:hAnsi="仿宋" w:eastAsia="仿宋" w:cs="仿宋"/>
          <w:color w:val="auto"/>
          <w:kern w:val="0"/>
          <w:sz w:val="20"/>
          <w:szCs w:val="20"/>
          <w:lang w:val="en-US" w:eastAsia="zh-CN"/>
        </w:rPr>
        <w:t>。</w:t>
      </w:r>
    </w:p>
    <w:p w14:paraId="7CA0151E">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项目后续处理</w:t>
      </w:r>
    </w:p>
    <w:p w14:paraId="33C7B8E5">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若中标后被发现挂靠，应重新采购或按顺序递补中标候选人，并追究挂靠方与被挂靠方的连带赔偿责任</w:t>
      </w:r>
      <w:r>
        <w:rPr>
          <w:rFonts w:hint="eastAsia" w:ascii="仿宋" w:hAnsi="仿宋" w:eastAsia="仿宋" w:cs="仿宋"/>
          <w:color w:val="auto"/>
          <w:kern w:val="0"/>
          <w:sz w:val="20"/>
          <w:szCs w:val="20"/>
          <w:lang w:val="en-US" w:eastAsia="zh-CN"/>
        </w:rPr>
        <w:t>。</w:t>
      </w:r>
    </w:p>
    <w:p w14:paraId="5BF6DB1B">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CN"/>
        </w:rPr>
        <w:t>9</w:t>
      </w:r>
      <w:r>
        <w:rPr>
          <w:rFonts w:hint="eastAsia" w:ascii="仿宋" w:hAnsi="仿宋" w:eastAsia="仿宋" w:cs="仿宋"/>
          <w:color w:val="auto"/>
          <w:kern w:val="0"/>
          <w:sz w:val="20"/>
          <w:szCs w:val="20"/>
          <w:lang w:val="en-US" w:eastAsia="zh-Hans"/>
        </w:rPr>
        <w:t>.围标串标防范措施及处罚</w:t>
      </w:r>
    </w:p>
    <w:p w14:paraId="7FBA45E5">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围标行为定义</w:t>
      </w:r>
    </w:p>
    <w:p w14:paraId="0BC2D9E5">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在招标文件中明确界定以下情形属于围标串标：不同投标文件由同一电子设备编制（MAC地址/IP地址相同），投标文件异常一致性（技术参数偏离表内容雷同、错别字重复）投标保证金来自同一账户或关联账户，投标人之间存在股权关联或高管交叉任职</w:t>
      </w:r>
      <w:r>
        <w:rPr>
          <w:rFonts w:hint="eastAsia" w:ascii="仿宋" w:hAnsi="仿宋" w:eastAsia="仿宋" w:cs="仿宋"/>
          <w:color w:val="auto"/>
          <w:kern w:val="0"/>
          <w:sz w:val="20"/>
          <w:szCs w:val="20"/>
          <w:lang w:val="en-US" w:eastAsia="zh-CN"/>
        </w:rPr>
        <w:t>。</w:t>
      </w:r>
    </w:p>
    <w:p w14:paraId="6247C8AF">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技术筛查模型</w:t>
      </w:r>
    </w:p>
    <w:p w14:paraId="6F383C17">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引入招标投标大数据分析系统，自动检测投标文件元数据相似度（创建者信息、修改时间序列），报价规律性（等差报价、报价尾数重复），历史投标关联度</w:t>
      </w:r>
      <w:r>
        <w:rPr>
          <w:rFonts w:hint="eastAsia" w:ascii="仿宋" w:hAnsi="仿宋" w:eastAsia="仿宋" w:cs="仿宋"/>
          <w:color w:val="auto"/>
          <w:kern w:val="0"/>
          <w:sz w:val="20"/>
          <w:szCs w:val="20"/>
          <w:lang w:val="en-US" w:eastAsia="zh-CN"/>
        </w:rPr>
        <w:t>。</w:t>
      </w:r>
      <w:r>
        <w:rPr>
          <w:rFonts w:hint="eastAsia" w:ascii="仿宋" w:hAnsi="仿宋" w:eastAsia="仿宋" w:cs="仿宋"/>
          <w:color w:val="auto"/>
          <w:kern w:val="0"/>
          <w:sz w:val="20"/>
          <w:szCs w:val="20"/>
          <w:lang w:val="en-US" w:eastAsia="zh-Hans"/>
        </w:rPr>
        <w:t>（同一批次项目中不同投标人交替中标）</w:t>
      </w:r>
    </w:p>
    <w:p w14:paraId="68CADF54">
      <w:pPr>
        <w:rPr>
          <w:rFonts w:hint="eastAsia" w:ascii="仿宋" w:hAnsi="仿宋" w:eastAsia="仿宋" w:cs="仿宋"/>
          <w:color w:val="auto"/>
          <w:kern w:val="0"/>
          <w:sz w:val="20"/>
          <w:szCs w:val="20"/>
          <w:lang w:val="en-US" w:eastAsia="zh-Hans"/>
        </w:rPr>
      </w:pPr>
      <w:r>
        <w:rPr>
          <w:rFonts w:hint="eastAsia" w:ascii="仿宋" w:hAnsi="仿宋" w:eastAsia="仿宋" w:cs="仿宋"/>
          <w:color w:val="auto"/>
          <w:kern w:val="0"/>
          <w:sz w:val="20"/>
          <w:szCs w:val="20"/>
          <w:lang w:val="en-US" w:eastAsia="zh-Hans"/>
        </w:rPr>
        <w:t>保证金溯源核查</w:t>
      </w:r>
    </w:p>
    <w:p w14:paraId="5C1DBBD7">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投标保证金必须从投标人基本账户转出（禁止第三方代缴），开标后5工作日内，通过中国人民银行支付系统核验保证金账户流水</w:t>
      </w:r>
      <w:r>
        <w:rPr>
          <w:rFonts w:hint="eastAsia" w:ascii="仿宋" w:hAnsi="仿宋" w:eastAsia="仿宋" w:cs="仿宋"/>
          <w:color w:val="auto"/>
          <w:kern w:val="0"/>
          <w:sz w:val="20"/>
          <w:szCs w:val="20"/>
          <w:lang w:val="en-US" w:eastAsia="zh-CN"/>
        </w:rPr>
        <w:t>。</w:t>
      </w:r>
    </w:p>
    <w:p w14:paraId="48A41B89">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r>
        <w:rPr>
          <w:rFonts w:hint="eastAsia" w:ascii="仿宋" w:hAnsi="仿宋" w:eastAsia="仿宋" w:cs="仿宋"/>
          <w:color w:val="auto"/>
          <w:kern w:val="0"/>
          <w:sz w:val="20"/>
          <w:szCs w:val="20"/>
          <w:lang w:val="en-US" w:eastAsia="zh-CN"/>
        </w:rPr>
        <w:t>。</w:t>
      </w:r>
    </w:p>
    <w:p w14:paraId="6EB0B49A">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评标委员会成员不得收受他人的财物或者其他好处，不得向他人透漏对投标文件的评审和比较、中标候选人的推荐情况以及评标有关的其他情况</w:t>
      </w:r>
      <w:r>
        <w:rPr>
          <w:rFonts w:hint="eastAsia" w:ascii="仿宋" w:hAnsi="仿宋" w:eastAsia="仿宋" w:cs="仿宋"/>
          <w:color w:val="auto"/>
          <w:kern w:val="0"/>
          <w:sz w:val="20"/>
          <w:szCs w:val="20"/>
          <w:lang w:val="en-US" w:eastAsia="zh-CN"/>
        </w:rPr>
        <w:t>。</w:t>
      </w:r>
    </w:p>
    <w:p w14:paraId="53739E27">
      <w:pPr>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Hans"/>
        </w:rPr>
        <w:t>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r>
        <w:rPr>
          <w:rFonts w:hint="eastAsia" w:ascii="仿宋" w:hAnsi="仿宋" w:eastAsia="仿宋" w:cs="仿宋"/>
          <w:color w:val="auto"/>
          <w:kern w:val="0"/>
          <w:sz w:val="20"/>
          <w:szCs w:val="20"/>
          <w:lang w:val="en-US" w:eastAsia="zh-CN"/>
        </w:rPr>
        <w:t>。</w:t>
      </w:r>
    </w:p>
    <w:p w14:paraId="67BFDF07">
      <w:pPr>
        <w:rPr>
          <w:rFonts w:hint="default"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CN"/>
        </w:rPr>
        <w:t>10.本项目各包的采购合同均以实际签订的合同为准。</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AE2B64"/>
    <w:rsid w:val="1DAE2B64"/>
    <w:rsid w:val="5EFB4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2489</Words>
  <Characters>2520</Characters>
  <Lines>0</Lines>
  <Paragraphs>0</Paragraphs>
  <TotalTime>2</TotalTime>
  <ScaleCrop>false</ScaleCrop>
  <LinksUpToDate>false</LinksUpToDate>
  <CharactersWithSpaces>2523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2025-08-05T01:17:00Z</dcterms:created>
  <dc:creator>招标中心</dc:creator>
  <cp:lastModifiedBy>招标中心</cp:lastModifiedBy>
  <dcterms:modified xsi:type="dcterms:W3CDTF">2025-08-06T10:30:52Z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1E972EEDD27F4E9D94E64DE8FCCB59B6_11</vt:lpwstr>
  </property>
  <property fmtid="{D5CDD505-2E9C-101B-9397-08002B2CF9AE}" pid="4" name="KSOTemplateDocerSaveRecord">
    <vt:lpwstr>eyJoZGlkIjoiYmY1YWVhNjBjOGUwZjNmZGJiOGZkMjUyOTA4MThkMmUiLCJ1c2VySWQiOiIxNTk1MDQ5MjkwIn0=</vt:lpwstr>
  </property>
</Properties>
</file>