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海南警察学院（筹）阶梯教室设备购置项目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[hncx]20250700002[GK]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河南诚信工程管理有限公司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河南诚信工程管理有限公司</w:t>
      </w:r>
      <w:r>
        <w:rPr>
          <w:rFonts w:ascii="仿宋_GB2312" w:hAnsi="仿宋_GB2312" w:cs="仿宋_GB2312" w:eastAsia="仿宋_GB2312"/>
        </w:rPr>
        <w:t xml:space="preserve"> 对 </w:t>
      </w:r>
      <w:r>
        <w:rPr>
          <w:rFonts w:ascii="仿宋_GB2312" w:hAnsi="仿宋_GB2312" w:cs="仿宋_GB2312" w:eastAsia="仿宋_GB2312"/>
        </w:rPr>
        <w:t>海南警察学院（筹）阶梯教室设备购置项目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[hncx]20250700002[GK]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海南警察学院（筹）阶梯教室设备购置项目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2,139,817.04元</w:t>
      </w:r>
      <w:r>
        <w:rPr>
          <w:rFonts w:ascii="仿宋_GB2312" w:hAnsi="仿宋_GB2312" w:cs="仿宋_GB2312" w:eastAsia="仿宋_GB2312"/>
        </w:rPr>
        <w:t>贰佰壹拾叁万玖仟捌佰壹拾柒元零肆分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2025年9月1日前，完成项目交付。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0898-65872312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河南诚信工程管理有限公司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海南省海口市龙华区滨海街道滨海新村588号海景湾大厦主楼第21层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0898-65323961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采购包1：2,139,817.04元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代理服务费收费标准：招标代理费用参照《招标代理服务费收费管理暂行办法》(计价格[2002]1980号)规定的标准收费下浮20%计取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3.为确保充分供应、充分竞争，海南警察学院（筹）阶梯教室设备购置项目不专门面向中小企业采购。4.本项目核心产品为室内LED显示屏 （主屏）。5.本项目所属行业为工业。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联系电话：0898-65323961</w:t>
      </w:r>
    </w:p>
    <w:p>
      <w:pPr>
        <w:pStyle w:val="null3"/>
        <w:jc w:val="left"/>
      </w:pPr>
      <w:r>
        <w:rPr>
          <w:rFonts w:ascii="仿宋_GB2312" w:hAnsi="仿宋_GB2312" w:cs="仿宋_GB2312" w:eastAsia="仿宋_GB2312"/>
        </w:rPr>
        <w:t>地址：海南省海口市龙华区滨海街道滨海新村588号海景湾大厦主楼第21层</w:t>
      </w:r>
    </w:p>
    <w:p>
      <w:pPr>
        <w:pStyle w:val="null3"/>
        <w:jc w:val="left"/>
      </w:pPr>
      <w:r>
        <w:rPr>
          <w:rFonts w:ascii="仿宋_GB2312" w:hAnsi="仿宋_GB2312" w:cs="仿宋_GB2312" w:eastAsia="仿宋_GB2312"/>
        </w:rPr>
        <w:t>邮编：570105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w:t>
      </w:r>
      <w:r>
        <w:rPr>
          <w:rFonts w:ascii="仿宋_GB2312" w:hAnsi="仿宋_GB2312" w:cs="仿宋_GB2312" w:eastAsia="仿宋_GB2312"/>
          <w:sz w:val="24"/>
        </w:rPr>
        <w:t>旨在</w:t>
      </w:r>
      <w:r>
        <w:rPr>
          <w:rFonts w:ascii="仿宋_GB2312" w:hAnsi="仿宋_GB2312" w:cs="仿宋_GB2312" w:eastAsia="仿宋_GB2312"/>
          <w:sz w:val="24"/>
        </w:rPr>
        <w:t>建设一</w:t>
      </w:r>
      <w:r>
        <w:rPr>
          <w:rFonts w:ascii="仿宋_GB2312" w:hAnsi="仿宋_GB2312" w:cs="仿宋_GB2312" w:eastAsia="仿宋_GB2312"/>
          <w:sz w:val="24"/>
        </w:rPr>
        <w:t>间</w:t>
      </w:r>
      <w:r>
        <w:rPr>
          <w:rFonts w:ascii="仿宋_GB2312" w:hAnsi="仿宋_GB2312" w:cs="仿宋_GB2312" w:eastAsia="仿宋_GB2312"/>
          <w:sz w:val="24"/>
        </w:rPr>
        <w:t>现代化的阶梯教室，</w:t>
      </w:r>
      <w:r>
        <w:rPr>
          <w:rFonts w:ascii="仿宋_GB2312" w:hAnsi="仿宋_GB2312" w:cs="仿宋_GB2312" w:eastAsia="仿宋_GB2312"/>
          <w:sz w:val="24"/>
        </w:rPr>
        <w:t>海南警察学院（筹）</w:t>
      </w:r>
      <w:r>
        <w:rPr>
          <w:rFonts w:ascii="仿宋_GB2312" w:hAnsi="仿宋_GB2312" w:cs="仿宋_GB2312" w:eastAsia="仿宋_GB2312"/>
          <w:sz w:val="24"/>
        </w:rPr>
        <w:t>阶梯教室项目建设的功能定位是集多媒体教学、学术报告、技能培训、会议等多功能于一体的现代化教学场所。本项目将配备先进的音视频设备、网络教学平台和智能控制系统，为教师和学生提供高效、便捷、互动性强的教学环境，促进教学方式的创新和教学质量的提升；同时，阶梯教室还将作为学术交流、技能培训、会议等多功能场所，为海南公安系统搭建一个交流学习、分享经验、展示成果的平台，促进公安领域的学术交流和人才培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2,139,817.04</w:t>
      </w:r>
    </w:p>
    <w:p>
      <w:pPr>
        <w:pStyle w:val="null3"/>
        <w:jc w:val="left"/>
      </w:pPr>
      <w:r>
        <w:rPr>
          <w:rFonts w:ascii="仿宋_GB2312" w:hAnsi="仿宋_GB2312" w:cs="仿宋_GB2312" w:eastAsia="仿宋_GB2312"/>
        </w:rPr>
        <w:t>采购包最高限价（元）: 2,139,817.04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B01029900-其他业务用房施工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A05010599-其他柜类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A02010202-交换设备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A05010602-金属质架类</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C16029900-其他系统集成实施服务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A05010602-金属质架类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A02091600-传声器、扬声器、耳塞机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A02020400-多功能一体机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A02091600-传声器、扬声器、耳塞机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A02010402-终端机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A02010209-终端控制器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A02091600-传声器、扬声器、耳塞机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A02091299-其他音频设备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A05010599-其他柜类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270.00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206,438.40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A02091600-传声器、扬声器、耳塞机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A05010304-教学、实验椅凳</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7,800.00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A02090402-调音台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A02021117-触摸屏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A02090504-专业摄像机和信号源设备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860,160.00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A05010602-金属质架类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37,130.24</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A02081699-其他天线</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206,438.40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A05010602-金属质架类</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A02061908-室内照明灯具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A02010201-路由器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C16020100-基础环境集成实施服务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A02061708-电继电器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A02061712-控制设备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A02010209-终端控制器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A02010218-网络分配器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A02021117-触摸屏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背景墙体改造</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设备柜</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全频线阵功放</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交换机</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前排固定桌椅</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线阵安装吊架</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智能云盒</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活动桌</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移动支架</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无线头戴话筒</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主扩线阵扬声器</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交互式一体机</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智能电子班牌</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补声扬声器</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操作电脑（无显示器）</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录播触控平板</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超低线阵扬声器</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返听功放</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主席台</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双面LED时钟</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云录播平台系统（屏幕采集）</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多媒体信息发布系统软件授权点</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双屏智慧讲台</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音频处理器</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配电柜</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中排固定桌椅</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室内LED显示屏 （副屏）2</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206,438.40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返听扬声器</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活动椅</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调音台</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触摸显示屏</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移动广播级摄像机（带三角支架）</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云录播平台系统软件-云录制模块</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室内LED显示屏 （主屏）（核心产品）</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钢结构</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37,130.24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指向性天线</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超低线阵功放</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室内LED显示屏 （副屏）1</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206,438.40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后排固定桌椅</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万向支架</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数字主席话筒</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补光灯</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数字会议主机</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无线路由器</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施工、安装、调试、系统集成</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继电器</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学生一体化摄像机</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智能中控主机</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数字反馈抑制器</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编辑控制软件</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数字代表话筒</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无线手持话筒</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屏体控制器</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天线分配器</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报告话筒</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补声功放</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布线及辅材</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教师一体化摄像机</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无线触摸屏</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多媒体服务器</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标的名称：B01029900-其他业务用房施工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背景墙体改造</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采用聚酯纤维吸音板作为背景配色，同时作为吸顶处理。</w:t>
                  </w:r>
                </w:p>
              </w:tc>
            </w:tr>
          </w:tbl>
          <w:p/>
        </w:tc>
      </w:tr>
    </w:tbl>
    <w:p>
      <w:pPr>
        <w:pStyle w:val="null3"/>
        <w:jc w:val="left"/>
      </w:pPr>
      <w:r>
        <w:rPr>
          <w:rFonts w:ascii="仿宋_GB2312" w:hAnsi="仿宋_GB2312" w:cs="仿宋_GB2312" w:eastAsia="仿宋_GB2312"/>
        </w:rPr>
        <w:t>标的名称：A05010599-其他柜类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设备柜</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1、根据现场环境定制边柜，要求放置信息化设备，台面大理石台面，尺寸≥1000*500*900（mm）；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2、台面开孔安装原多媒体控制面板，输入接口：≥USB3.0接口2个、≥Type-C接口1个；右侧立面提供输入接口：≥HDMI端口2个、DP、RJ45、电源输出≥2个。</w:t>
                  </w:r>
                </w:p>
              </w:tc>
            </w:tr>
          </w:tbl>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全频线阵功放</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1、8Ω立体声输出功率≥ 800W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2、4Ω立体声输出功率 ≥1300W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3、8Ω电桥输出功率≥ 2000W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4、频率响应 ≥20Hz-20KFz±0.5dB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5、THD+N(20Hz-20kHz) &lt;0.01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6、转换速率 ≥35V/us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7、阻尼系数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8Ω，20Hz-1KHz）≥400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8、电压增益（锁定功率@8Ω）X103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9、电路类型 ClassAB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10、信噪比 &gt;97B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11、串音（20-20kHz） &gt;70dB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12、输入灵敏度：≥（8Ω） 0.775V/1.0V/1.4V</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13、输入阻抗 ：冷却 两个或四个变速风扇，前后气流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14、连接器(每个通道) 输入：XLR; 输出：卡侬欧姆座，接线柱</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15、控制 前：交流开关，CH1和CH2增益旋钮；后：灵敏度开关、立体声/平行/桥接开关，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16、指标 前：电源红色LED，信号绿色LED，削波红色LED，保护橙色LED，桥接红色LED</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17、放大器保护 短路、过热、过载、直流电压，超声波喝射频保护</w:t>
                  </w:r>
                </w:p>
              </w:tc>
            </w:tr>
          </w:tbl>
          <w:p/>
        </w:tc>
      </w:tr>
    </w:tbl>
    <w:p>
      <w:pPr>
        <w:pStyle w:val="null3"/>
        <w:jc w:val="left"/>
      </w:pPr>
      <w:r>
        <w:rPr>
          <w:rFonts w:ascii="仿宋_GB2312" w:hAnsi="仿宋_GB2312" w:cs="仿宋_GB2312" w:eastAsia="仿宋_GB2312"/>
        </w:rPr>
        <w:t>标的名称：A02010202-交换设备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1、交换容量≥3.36Tbps，转发性能≥144Mpps；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2、固化10/100/1000M自适应以太网端口≥24个，固化1GSFP光接口≥4个，整机最大可用千兆口≥28；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3、支持静态路由、RIP/RIPng、OSPFv2/OSPFv3等三层路由协议；</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4、业务端口支持≥10KV防雷能力；</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5、支持sFlow网络监测技术；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6、支持专门基础网络保护机制，能够限制用户向网络中发送数据包的速率，对有攻击行为的用户进行隔离，保证设备和整网的安全稳定运行；</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7、支持虚拟化功能，可将多台物理设备虚拟化为一台逻辑设备统一管理，并且链路故障的收敛时间≤30ms；</w:t>
                  </w:r>
                </w:p>
              </w:tc>
            </w:tr>
          </w:tbl>
          <w:p/>
        </w:tc>
      </w:tr>
    </w:tbl>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前排固定桌椅</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1、座板:采用高密度多层板经模具热压成型，粘榉木皮精制而成，喷原木色，牢固耐用，不裉色。座板长≥454±2mm，宽≥415±2mm，厚度≥14±1mm。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2、背板：采用高密度多层板经模具热压成型，粘榉木皮精制而成，喷原木色，牢固耐用，不裉色。前排背板长≥517±2mm，宽≥547±2mm，厚度≥10±1mm。中、后排背板长≥517±2mm，宽≥382±2mm，厚度≥10±1mm。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3、写字板:采用环保优质中纤板高温热压而成，防刮花、不裉色，抗变形。自然环保，靠人边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做倒圆边处理，两位尺寸：长</w:t>
                  </w:r>
                  <w:r>
                    <w:rPr>
                      <w:rFonts w:ascii="仿宋_GB2312" w:hAnsi="仿宋_GB2312" w:cs="仿宋_GB2312" w:eastAsia="仿宋_GB2312"/>
                      <w:sz w:val="18"/>
                      <w:color w:val="000000"/>
                    </w:rPr>
                    <w:t>≥1060±2mm宽300±2mm厚度≥18±1mm；三位尺寸：长≥1590±2mm宽300±2mm厚度≥18±1mm。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4、饰面采用环保防火板，耐磨、防刮、具有很强的抗击力和承载能力。简洁大方，牢固可靠。</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5、座角码组件采用优质铝合金经模具一体压铸成型，壁厚为≥2.0mm，产品表面经防锈、防污、淋化、静电喷涂处理。内置加重铁块：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写字板支撑件采用优质热轧板经模具一体冲压、焊接精制而成，壁厚为</w:t>
                  </w:r>
                  <w:r>
                    <w:rPr>
                      <w:rFonts w:ascii="仿宋_GB2312" w:hAnsi="仿宋_GB2312" w:cs="仿宋_GB2312" w:eastAsia="仿宋_GB2312"/>
                      <w:sz w:val="18"/>
                      <w:color w:val="000000"/>
                    </w:rPr>
                    <w:t>2mm；产品表面经防锈、防污、淋化、静电喷涂处理。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6、背框架：采用T≥1.5mm、T≥3.5mm热轧板，经冲压后焊接精制而成，产品表面经防锈、防污、淋化、静电喷涂处理。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7、铝脚采用优质铝合金经模具一体压铸成型。产品表面经防锈、防污、淋化、静电喷涂处理；椅脚中间加强筋为≥7mm±1，加固稳定椅脚；椅脚长≥371mm±10，宽≥55mm±5，高≥930mm±10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8、地脚孔采用直线两孔固定。脚板长≥312mm±10，宽≥55mm±5，孔与孔中心距离为≥268±5mm。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9、脚侧装饰盖：采用PP材料经模具注塑一次性成型，美观大方；上侧装饰盖尺寸：长≥632mm±10，宽≥37mm±10，高≥23mm±10。下侧装饰盖尺寸：长≥554mm±10，宽≥37mm±10，高≥23mm±10。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10、前脚盖：采用优质PP材料注塑一次性成型，脚盖成三角形状，美观大方；长：≥30mm±5，宽≥26mm±5，高≥25mm±5。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11、后脚盖：采用优质PP材料注塑一次性成型，脚盖成三角形状，美观大方；长：≥29mm±5，宽≥26mm±5，高≥19mm±5。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12、座回位装置：采用重力回复结构，永不失效。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注：提供国家认证认可监督管理委员会认可的检验检测机构</w:t>
                  </w:r>
                  <w:r>
                    <w:rPr>
                      <w:rFonts w:ascii="仿宋_GB2312" w:hAnsi="仿宋_GB2312" w:cs="仿宋_GB2312" w:eastAsia="仿宋_GB2312"/>
                      <w:sz w:val="18"/>
                      <w:b/>
                      <w:color w:val="000000"/>
                    </w:rPr>
                    <w:t>(CMA或CNAS等)出具的检验报告复印件并加盖公章，检测内容符合[包含但不限于:1、《金属家具通用技术条件》(GB/T 3325-2024);2、《家具表面漆膜理化性能试验》(GB/T4893-2020);3、《室内装饰装修材料 人造板及其制品中甲醛释放限量》(GB 18580-2017);4、《人造板及其制品甲醛释放量分级》(GB/T39600-2021)标准]。未提供以上检验报告的视为全部不响应本项“前排固定桌椅”参数要求。</w:t>
                  </w:r>
                </w:p>
              </w:tc>
            </w:tr>
          </w:tbl>
          <w:p/>
        </w:tc>
      </w:tr>
    </w:tbl>
    <w:p>
      <w:pPr>
        <w:pStyle w:val="null3"/>
        <w:jc w:val="left"/>
      </w:pPr>
      <w:r>
        <w:rPr>
          <w:rFonts w:ascii="仿宋_GB2312" w:hAnsi="仿宋_GB2312" w:cs="仿宋_GB2312" w:eastAsia="仿宋_GB2312"/>
        </w:rPr>
        <w:t>标的名称：A05010602-金属质架类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线阵安装吊架</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采用田字架结构。</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 承载重量不低于80KG。</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 材料类型：≥100×100mm加强钢材</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 颜色：默认为黑色，可按要求定制其他颜色</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 尺寸：≥100mm×1086mm×800mm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 标配：≥12×27mm插销4个、前连杆2个、后连杆2个</w:t>
                  </w:r>
                </w:p>
              </w:tc>
            </w:tr>
          </w:tbl>
          <w:p/>
        </w:tc>
      </w:tr>
    </w:tbl>
    <w:p>
      <w:pPr>
        <w:pStyle w:val="null3"/>
        <w:jc w:val="left"/>
      </w:pPr>
      <w:r>
        <w:rPr>
          <w:rFonts w:ascii="仿宋_GB2312" w:hAnsi="仿宋_GB2312" w:cs="仿宋_GB2312" w:eastAsia="仿宋_GB2312"/>
        </w:rPr>
        <w:t>标的名称：C16029900-其他系统集成实施服务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智能云盒</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硬件要求：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1.操作系统：Android；</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2.影音接口：≥1路HDMI输出接口、音频输入输出接口；</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3.I/O接口：≥3个USB接口并支持扩展，≥1个10/100/1000Mbps以太网RJ45接口；</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4.视频输出：最大支持4K高清视频，支持30FPS帧率。</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5.扩展：具有“录制”按钮，可一键式录制课程。</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软件：嵌入式互动系统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1．中英文切换：系统支持简体中文和英文两种语言模式，可快速进行中英文的切换，满足双语教学的要求。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软件遥控器：互动控制系统无需硬件遥控器或USB切换器，用户只需扫码下载遥控器APP，即可将移动终端作为控制端，支持Windows、Android、iOS系统安装控制端软件。遥控器APP可支持批注、录制、截屏、切换设备、切换布局模式等功能；使用遥控器APP可拍摄≥4张照片或录制≥4段短视频上传至屏幕显示，亦可将遥控器（手机/平板/电脑端）本地的≥4个文件，上传至屏幕分屏显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屏幕工具条：主要是指对设备进行控制操作的功能按钮区域，用户可直接在触控显示屏上触控操作，也可在设备上连接USB鼠标点击工具条上的功能来操作，具有截屏、录制、切屏、布局、批注、白板等功能按钮，并可以看到时间、设备状态等信息。支持用户自主选择工具条显示或隐藏，工具条隐藏后支持一键点击隐藏按钮再次显示工具条，且无操作10秒钟后，工具条可再次自动隐藏。支持工具条按钮自定义，可以根据自己的教学需求，选择常用的功能按钮显示在工具条上；亦可添加自定义按钮，将某一路信号源显示在工具条上。工具条支持在大屏的左边和右边显示，满足不同习惯的老师教学使用。工具条具有下拉功能，可灵活调整按钮的高度。</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设备的有线接入：具有≥1路HDMI输出接口，可通过USB口直接接入摄像头采集环境画面，支持通过USB口进行鼠标键盘的接入，支持选择U盘中的文档、图片、视频等资料直接打开播放，也可对存储至U盘的资源进行预览、删除。</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三大类公有传输协议投屏：支持AirPlay、Miracast、WIDI投射协议投屏，能够将iOS设备、macOS设备、Android设备、Windows设备不安装任何APP或者插件的前提下直接无线接入智能云盒进行投屏。通过外接USB发射器、扫码、安装App等方式投屏，均不符合要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6．音频输入输出接口：设备支持3.5mm音频输入和输出功能。可实现无线或有线音频输入到设备中，同时支持声音输出给功放、音响等设备。</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支持≥4路投屏终端同步显示：支持4K高清视频播放，能够在显示终端上≥4屏画面同时播放高清视频，并可自由拖动交换画面位置。支持对投屏终端单个或者全体音频音量控制；多屏画面布局下，支持对单一显示画面静音、翻转、循环播放、全屏或移出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多种画面布局显示：支持≥4个投屏设备同时接入智能云盒，≥同时4个画面显示，且支持Auto（自适应）画面、1画面、2画面、3画面、4画面切换模式，≥10种默认画面布局方式，画面支持多种对比模式（如均分屏幕、一大一小、一大两小、一大三小、画中画等）；只需一键点击，即可选择相应的布局。布局内显示的投屏设备具有设备画面记忆功能，切换后各布局内的设备画面不会自动更改。界面布局支持：全屏模式、工具条显示模式、研讨模式等。研讨模式下，已连接的设备、文件资料能够自动罗列显示出来，让教师所见即所得。布局还支持：布局快照、清除主屏、清除副屏等功能按钮的选择。</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9．支持对显示画面进行全屏缩放：通过遥控器APP或屏幕工具栏可控制显示终端的投屏画面缩放显示，达到对文字或重点画面逐步放大的效果，能够对单屏或多屏画面进行最大400%放大。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批注白板：批注提供选择画笔、颜色、图形、画笔粗细、板擦、撤销、清空、重做等工具；支持板擦手势擦除；支持选择某一区域进行聚焦讲解，聚焦内容可以以图片形式发送到指定的小组，亦可保存到本地硬盘，并可将当前显示区域截取到白板中进行重点批注讲解；关灯模式下可将当前显示区域以外的画面进行黑屏操作；支持白板界面下的随写板书写；教师可选择当前页面内容或选择课件中的多张内容，生成二维码；学生通过移动设备直接扫码，即可下载课件内容。扫码设置支持公网模式和局域网模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11．支持画面截屏：通过截屏功能，可一键截取当前显示的内容画面，支持通过遥控器APP分享到微信、微博、QQ等第三方应用程序，并支持存储在U盘或本地硬盘上。</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12．存储与图库：存储为用于显示内容的截屏和录制视频的保存，存储支持保存在U盘或本地硬盘；图库中可直接浏览截屏的图片和录制的视频内容。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一键课程录制：设备支持通过硬件设备上的“录制”按键或软件工具栏中的“录制”按钮一键开始录课；课程录制支持多画面和外接麦克风声音同步录入，录课视频可保存在智能云盒的外接U盘或本地硬盘中，支持录制存储空间不足时文字的提醒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14．支持反向控制操作：支持对HDMI有线接入的电脑、无线投屏的Android、Windows设备进行反向控制操作，具有选择开启或关闭功能按钮，可在显示终端大屏触摸或通过智能云盒外接鼠标以及遥控器软件进行回控。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15．安全策略：支持设置随机PIN码和固定PIN码，移动端设备无线投屏或使用遥控器APP时均需输入对应的PIN码；还可支持设置管理员密码和密码提示信息，每次进入“设置”界面均需要输入管理员密码。</w:t>
                  </w:r>
                </w:p>
              </w:tc>
            </w:tr>
          </w:tbl>
          <w:p/>
        </w:tc>
      </w:tr>
    </w:tbl>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活动桌</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1、面板：采用≥25mm厚优质三聚氰胺板；挡板：≥15mm厚优质三聚氰胺板，四周全自动机器近色封边，台面板颜色、规格按实际需要多选定做，所有面板前后材质、颜色均匀一致。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2、台架侧脚：冷轧钢管方管≥60*30*1.5（mm)、高温静电喷涂。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3、台架平脚：冷轧钢管方管≥25*38*2.0（mm）、高温静电喷涂。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4、横梁：冷轧钢管圆管≥50*1.2（mm)，高温静电喷涂。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5、连接件：脚架铝合金连接件，坚固耐用，手工精抛，光滑度高，光泽好，持久光亮，防锈防腐性高。</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6、脚轮：≥2.0英寸PU杜邦（A8）万向轮；带锁定功能。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7、要求：机械折叠调节控制，可以倾斜折叠桌面；铝合金连接件配合精密；台面板可旋转翻起，可以堆叠节省空间；组合造型可以根据场景需求多种摆放方式。可拼接各种形状，长方形、正方形的等各种形状。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8、尺寸：≥1200*500-600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注：提供国家认证认可监督管理委员会认可的检验检测机构</w:t>
                  </w:r>
                  <w:r>
                    <w:rPr>
                      <w:rFonts w:ascii="仿宋_GB2312" w:hAnsi="仿宋_GB2312" w:cs="仿宋_GB2312" w:eastAsia="仿宋_GB2312"/>
                      <w:sz w:val="18"/>
                      <w:b/>
                      <w:color w:val="000000"/>
                    </w:rPr>
                    <w:t>(CMA或CNAS等)出具的检验报告复印件并加盖公章，检测内容符合[包含但不限于:1、《金属家具通用技术条件》(GB/T 3325-2024);2、《家具表面漆膜理化性能试验》(GB/T4893-2020);3、《室内装饰装修材料 人造板及其制品中甲醛释放限量》(GB 18580-2017);4、《人造板及其制品甲醛释放量分级》(GB/T39600-2021)标准]。未提供以上检验报告的视为全部不响应本项“活动桌”参数要求。</w:t>
                  </w:r>
                </w:p>
              </w:tc>
            </w:tr>
          </w:tbl>
          <w:p/>
        </w:tc>
      </w:tr>
    </w:tbl>
    <w:p>
      <w:pPr>
        <w:pStyle w:val="null3"/>
        <w:jc w:val="left"/>
      </w:pPr>
      <w:r>
        <w:rPr>
          <w:rFonts w:ascii="仿宋_GB2312" w:hAnsi="仿宋_GB2312" w:cs="仿宋_GB2312" w:eastAsia="仿宋_GB2312"/>
        </w:rPr>
        <w:t>标的名称：A05010602-金属质架类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移动支架</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1、配套≥86寸触摸屏使用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2、材料:钢制喷塑。钢管壁厚比≥1.5mm，底板厚度≥2.5mm。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3、尺寸要求：底板≥1180mm*650mm,中心板≥400mm*800mm,总高度要求≥1920mm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4、带万向活动四脚轮，可固定。</w:t>
                  </w:r>
                </w:p>
              </w:tc>
            </w:tr>
          </w:tbl>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无线头戴话筒</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1、振荡方式(Oscillation: ): 锁相环频率合成(PLL syntheized)</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2、频率范围(Carrier Ferquency Range)：≥UHF 730MHz-850MHz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3、频率稳定性(Frequency Stability)：≥±0.001%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4、最大频率偏(Max.eviation Range)：≥±50KHz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5、调制方式(Modulation Mode)：FM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6、信噪比(S/N Ratio)：&gt;80dB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7、总谐波失真（T.H.D）:&lt;3% @1KHz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8、接收机灵敏度(Sensitivity)：12dBuV (S/N=80dB)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9、电源供应(Power Supply)：DC12~15V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400~800mA</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10、音频输出电平(Audio Output)：独立式(Free standing ):0-400mV</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11、混合式(Mixed style):0-300mV</w:t>
                  </w:r>
                  <w:r>
                    <w:rPr>
                      <w:rFonts w:ascii="仿宋_GB2312" w:hAnsi="仿宋_GB2312" w:cs="仿宋_GB2312" w:eastAsia="仿宋_GB2312"/>
                      <w:sz w:val="21"/>
                    </w:rPr>
                    <w:t xml:space="preserve">                                                                                                                   </w:t>
                  </w:r>
                </w:p>
              </w:tc>
            </w:tr>
          </w:tbl>
          <w:p/>
        </w:tc>
      </w:tr>
    </w:tbl>
    <w:p>
      <w:pPr>
        <w:pStyle w:val="null3"/>
        <w:jc w:val="left"/>
      </w:pPr>
      <w:r>
        <w:rPr>
          <w:rFonts w:ascii="仿宋_GB2312" w:hAnsi="仿宋_GB2312" w:cs="仿宋_GB2312" w:eastAsia="仿宋_GB2312"/>
        </w:rPr>
        <w:t>标的名称：A02091600-传声器、扬声器、耳塞机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主扩线阵扬声器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1、系统：≥2*10寸二分频线性阵列音箱</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2、高音单元：定做的单元（≥75mm音圈）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3、低音单元：定做的单元（≥75mm音圈）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4、频率响应：≥65Hz-20KHz (-3dB)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5、功率：≥600W(RMS) 2400W(PEAK)</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6、灵敏度：≥103dB/1W/1M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7、标称阻抗：≥8Ω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8、最大声压：≥连续131dB，峰值 137dB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9、覆盖角度：≥水平120°，垂直10°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10、吊挂点：精密铝合金快速吊装件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11、接插件：≥2xNLV4MP</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12、提手：≥木质4个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13、箱体材质：高密度桦木夹板</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14、喷漆处理：采用防水耐磨的化合物</w:t>
                  </w:r>
                </w:p>
              </w:tc>
            </w:tr>
          </w:tbl>
          <w:p/>
        </w:tc>
      </w:tr>
    </w:tbl>
    <w:p>
      <w:pPr>
        <w:pStyle w:val="null3"/>
        <w:jc w:val="left"/>
      </w:pPr>
      <w:r>
        <w:rPr>
          <w:rFonts w:ascii="仿宋_GB2312" w:hAnsi="仿宋_GB2312" w:cs="仿宋_GB2312" w:eastAsia="仿宋_GB2312"/>
        </w:rPr>
        <w:t>标的名称：A02020400-多功能一体机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交互式一体机</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屏体硬件：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1.UHD液晶屏体：A规屏，显示尺寸≥86英寸；</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2.物理分辨率：≥3840×2160可无损播放4K片源；</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3.交互平板屏体色彩覆盖率不低于120%；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4.交互平板采用金属材质，屏幕采用防眩光钢化玻璃保护，厚度≤3.2mm，雾度≤8%；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5.交互平板表面玻璃采用高强度钢化玻璃，硬度≥莫氏7级，高于石墨1-9H硬度；</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6.红外触控技术，在双系统下均支持不少于20点触控及同时书写，；触摸高度≤2mm；最小识别直径≤2mm，书写延迟速度≤15ms；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7.交互平板具备抗强光干扰，在≥400KLUX照度的光照下保证书写功能正常；</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8.前置接口采用隐藏式内嵌结构，具有翻转式防护盖板，闭合后防护盖板与屏体齐平，保证用户使用安全的同时，也可防止前置接口粉尘堆积，避免造成损坏；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9.为方便用户进行各类设置和操作，设备前置按键带有中文标识，数量不少于8个，包含主页、关闭窗口、多任务、护眼等，且每个按键含两种及以上功能：可实现窗口关闭、系统切换、调取任务菜单、触控开关、童锁、录课、截屏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10.为方便用户售后维修，无需打开智能平板背板，前置接口面板和前置按键面板支持单独前拆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11.为充分满足用户实际使用需求，前置面板需具有以下输入接口：≥2路双通道USB3.0接口，为避免用户误操作交互平板前置接口均须具有中文标识；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12.交互平板前置1路标准非转接HDMI接口与≥1路USBType-C接口，可进行数据传输使用；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13.为方便教师使用，接口不接受扩展坞方式；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14.交互平板与外接电脑设备连接时，支持以一根USB线直接读取插在交互平板上的U盘，并识别连接至交互平板的翻页笔、无线键鼠等USB设备；</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15.通电关机状态下交互平板与外接电脑、机顶盒等设备通过HDMI/VGA连接时，识别到外接设备的输入信号后自动开机；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16.交互平板整机须具备前置物理电脑还原按键，针孔式设计防止误操作，并具有中文丝印标识便于识别；</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17.交互平板具有物理开机防蓝光功能，不接受通过菜单或按键设置方式进行防蓝光模式与非防蓝光模式的切换，并可通过扫描交互平板前置二维码即可获取产品防蓝光检测证书；</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▲18.输入端口：TYPE-C≥2个；TOUCH口≥1个；USB3.0≥2个；HDMI≥3个；RJ45 IN≥1个；AUDIOIN≥1个；VGAIN≥1个；DPIN≥1个；输出端口：OPTICAL OUT≥1个；USB2.0≥1个；TOUCH≥1个；USB3.0≥2个；WIFI≥4个；HDMI OUT≥1个；RJ45 OUT≥1个；LINE OUT≥1个；（提供具有CMA或CNAS认证的检测报告扫描件）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内置电脑：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1.采用80pinIntel通用标准接口,即插即用，易于维护；</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2.CPU采用Intel平台处理器酷睿I5处理器；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3.内存：≥8GDDR4；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4.硬盘：≥256GSSD固态硬盘；</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5、接口：整机非外扩展具备5个USB接口；具有独立非外扩展的视频输出接口：≥1路HDMI；≥1路DP等；</w:t>
                  </w:r>
                </w:p>
              </w:tc>
            </w:tr>
          </w:tbl>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智能电子班牌</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1、屏幕：采用电容式触摸屏，支持≥10点触控。分辨率≥1920*1080，显示比例16：9。尺寸≤16英寸。屏幕等级：采用A+级别屏幕。</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2、屏幕透光率≥90%。屏幕能抗强光干扰，在照度≥100Klx环境下可以正常工作。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3、配置：Android智能操作系统≥12，稳定可靠；</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人脸考勤。可通过班牌终端查看班级学生未签、已签、请假以及迟到等考勤情况，支持学生请假、补签和提前签退。管理端可以针对不同年级设置不同的作息时间和考勤模板，到达指定考勤时间后班牌开启考勤任务。</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5、支持信发模式，全屏播放风采图片、宣教视频，支持周期播放、连续播放、插播以及垫片播放等多种播放模式，可设置在线/离线播放、播放日期、播放时间、循环周期以及分组播放。</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6、系统内存：≧2G内存；系统存储空间：内置≥16Gemmc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7、支持门禁接口，包含RS485（485+,485-,GND），韦根接口（W0，W1，GND），门锁（NC，COM，NO），门磁（SENSOR，GND），按钮（BTN，GND）信号</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可最多同时支持</w:t>
                  </w:r>
                  <w:r>
                    <w:rPr>
                      <w:rFonts w:ascii="仿宋_GB2312" w:hAnsi="仿宋_GB2312" w:cs="仿宋_GB2312" w:eastAsia="仿宋_GB2312"/>
                      <w:sz w:val="18"/>
                      <w:color w:val="000000"/>
                    </w:rPr>
                    <w:t>10人做刷脸验证，单张刷脸验证结果确认时间≤0.5s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支持页面设置，可分别显示校园页、班级页以及模式切换页。固定页面情况下，仅显示被固定的页而且该页面内功能可正常使用；不固定页面情况下，可进行页面轮播，支持设置开关、开始时间以及轮播间隙。（提供功能界面截图佐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9、屏幕亮度对比度≥3000：1;屏幕亮度≥180cd/㎡；支持刷卡，感应距离≤30mm，识别速度≤1s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内置麦克风。</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10、支持解码显示接入IPC实时监控画面</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11、支持远程开关机，定时开关机。支持通过web端和USB端口进行软件升级。设备升级后保留原有参数置，不需要重新进行参数配置。</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12、表面硬度：玻璃表面硬度达到7H。</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13、可对视频、图片、打印的人脸照片进行过滤，支持活体检测，防假体准确率≥99%</w:t>
                  </w:r>
                </w:p>
              </w:tc>
            </w:tr>
          </w:tbl>
          <w:p/>
        </w:tc>
      </w:tr>
    </w:tbl>
    <w:p>
      <w:pPr>
        <w:pStyle w:val="null3"/>
        <w:jc w:val="left"/>
      </w:pPr>
      <w:r>
        <w:rPr>
          <w:rFonts w:ascii="仿宋_GB2312" w:hAnsi="仿宋_GB2312" w:cs="仿宋_GB2312" w:eastAsia="仿宋_GB2312"/>
        </w:rPr>
        <w:t>标的名称：A02091600-传声器、扬声器、耳塞机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补声扬声器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 统：≥1*12寸二分频舞台返送音箱</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2、低音单元：≥1x12" (75mm音圈)低音驱动单元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3、高音单元：≥1x1.75"(44mm音圈)高音驱动单元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4、频率响应：≥65Hz-19kHz±3dB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5、额定功率：≥350W 连续</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1400W 峰值</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6、灵敏度：≥98dB（1W/1M）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7、最大声压：≥126dB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8、覆盖范围：≥85°水平 x 50°垂直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9、标称阻抗：≥8Ω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10、连接器:≥2×NL4MP</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11、箱体材质：采用高密度桦木夹板</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12、喷漆: 采用环保水性黑色喷漆处理</w:t>
                  </w:r>
                </w:p>
              </w:tc>
            </w:tr>
          </w:tbl>
          <w:p/>
        </w:tc>
      </w:tr>
    </w:tbl>
    <w:p>
      <w:pPr>
        <w:pStyle w:val="null3"/>
        <w:jc w:val="left"/>
      </w:pPr>
      <w:r>
        <w:rPr>
          <w:rFonts w:ascii="仿宋_GB2312" w:hAnsi="仿宋_GB2312" w:cs="仿宋_GB2312" w:eastAsia="仿宋_GB2312"/>
        </w:rPr>
        <w:t>标的名称：A02010402-终端机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操作电脑（无显示器）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1、整体：国产自主品牌，非OEM产品；</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2、处理器：配置国产ARM架构≥龙芯3A5000处理器（至少同等级的）；</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3、内存：配置≥8GBDDR4内存；可扩展至32G；</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4、硬盘：支持M.2NVME硬盘，标配≥256GBSSD硬盘，最大可扩展4TBSSD+4TBHDD硬盘；</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5、网络：板载≥1个千兆以太网口；</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6、显卡：配置国产独立显卡，显存≥1G；提供HDMI、VGA接口；</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7、IO接口：支持≥4个USB3.1Gen1接口,4个USB2.0接口，1个COM串口；</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8、音频：前置1组音频接口（耳机、麦克风），后置1组音频接口（耳机、麦克风、音频输入端口）；</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9、光驱：标配超薄DVD-RW光驱；</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10、电源：≥200W；</w:t>
                  </w:r>
                </w:p>
              </w:tc>
            </w:tr>
            <w:tr>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11、其他：标配USB键盘、鼠标</w:t>
                  </w:r>
                </w:p>
              </w:tc>
            </w:tr>
          </w:tbl>
          <w:p/>
        </w:tc>
      </w:tr>
    </w:tbl>
    <w:p>
      <w:pPr>
        <w:pStyle w:val="null3"/>
        <w:jc w:val="left"/>
      </w:pPr>
      <w:r>
        <w:rPr>
          <w:rFonts w:ascii="仿宋_GB2312" w:hAnsi="仿宋_GB2312" w:cs="仿宋_GB2312" w:eastAsia="仿宋_GB2312"/>
        </w:rPr>
        <w:t>标的名称：A02010209-终端控制器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录播触控平板</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录播智能控制平板</w:t>
                  </w:r>
                  <w:r>
                    <w:rPr>
                      <w:rFonts w:ascii="仿宋_GB2312" w:hAnsi="仿宋_GB2312" w:cs="仿宋_GB2312" w:eastAsia="仿宋_GB2312"/>
                      <w:sz w:val="18"/>
                      <w:color w:val="000000"/>
                    </w:rPr>
                    <w:t>/≥10.1寸触控液晶屏/1≥024*600显示分辨率/≥1路HDMI视频输出/≥1路DVI视频输出/≥1路3.5mm音频输入/≥1路3.5mm音频输出/≥1个RJ45/≥2个USB/DC12V或POE供电/支持录播控制/支持教室多媒体设备控制。</w:t>
                  </w:r>
                </w:p>
              </w:tc>
            </w:tr>
          </w:tbl>
          <w:p/>
        </w:tc>
      </w:tr>
    </w:tbl>
    <w:p>
      <w:pPr>
        <w:pStyle w:val="null3"/>
        <w:jc w:val="left"/>
      </w:pPr>
      <w:r>
        <w:rPr>
          <w:rFonts w:ascii="仿宋_GB2312" w:hAnsi="仿宋_GB2312" w:cs="仿宋_GB2312" w:eastAsia="仿宋_GB2312"/>
        </w:rPr>
        <w:t>标的名称：A02091600-传声器、扬声器、耳塞机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超低线阵扬声器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1、系统：≥1*18寸超重低音音箱</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2、低音单元：定做的单元（≥100mm音圈）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3、频率响应：≥35Hz-250KHz (-3dB)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4、功率：≥600W(RMS) 2400W(PEAK)</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5、灵敏度：≥99dB/1W/1M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6、标称阻抗：≥8Ω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7、最大声压：≥连续128dB，峰值 134dB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8、吊挂点：精密铝合金快速吊装件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9、接插件：≥2xNLV4MP</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10、提手：≥木质4个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11、箱体材质：高密度桦木夹板</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12、喷漆处理：采用防水耐磨的化合物</w:t>
                  </w:r>
                </w:p>
              </w:tc>
            </w:tr>
          </w:tbl>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返听功放</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1、额定功率：≥2*600W(8Ω)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2、频率响应：≥20HZ——20KHZ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3、阻尼系数：≥400：1（20-100Hz /8Ω)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4、互调失真：≤0.01%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5、瞬态失真：≤0.03%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6、转换速率：≥10V/uS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7、输入阻抗（平衡/非平衡): ≥20K/10K</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8、具有变压器过热保护、电流熔断保护、通道式冷风散热技术，将功放模块散热工作在隧道式状态，极大的提高了散热效率和稳定性；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9、开关电源采用LLC谐振电源短路保护电路和D类数字功放一体模块化设计，保证半桥LLC开关电源稳定性和可靠性。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10、具有2秒延迟软启动、直流保护、过热保护、过载保护、短路保护等功能；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11、可扩展网络音频输入输出接口，支持≥2进，≥2出。并符合GY/T 304-2016《高性能流化音频在IP网络上的互操作性规范》；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12、具有DSP处理器，可通过软件调节增益、均衡、反馈等功能。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13、支持定阻工作模式；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14、数字功放电源自适应音频调整节能功能，实现智能削峰限幅器，控制功率模块及扬声器系统在安全范围内工作。；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可扩展增加无线控制模块，实现</w:t>
                  </w:r>
                  <w:r>
                    <w:rPr>
                      <w:rFonts w:ascii="仿宋_GB2312" w:hAnsi="仿宋_GB2312" w:cs="仿宋_GB2312" w:eastAsia="仿宋_GB2312"/>
                      <w:sz w:val="18"/>
                      <w:color w:val="000000"/>
                    </w:rPr>
                    <w:t>WiFi智能远程配置,手机APP远程控制,一台手机可以管理多台设备。</w:t>
                  </w:r>
                </w:p>
              </w:tc>
            </w:tr>
          </w:tbl>
          <w:p/>
        </w:tc>
      </w:tr>
    </w:tbl>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主席台</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主席台：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1、面材：采用胡桃木皮饰面，厚度≥0.6mm，木皮含水率应在8%-12%之间，台面光滑平整，无任何缺陷；</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2、基材：采用优质高级中密度板，经过防虫、防腐等化学处理；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3、油漆：采用环保油漆，封闭漆工艺，清晰体现实木质感；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4、木皮经专业干燥设备处理，含水率小于12%，保证长时间使用不开裂、不变形；</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5、根据现场环境定制样式，尺寸（长*宽*高）≥8000mm*500mm*750mm；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椅子（</w:t>
                  </w:r>
                  <w:r>
                    <w:rPr>
                      <w:rFonts w:ascii="仿宋_GB2312" w:hAnsi="仿宋_GB2312" w:cs="仿宋_GB2312" w:eastAsia="仿宋_GB2312"/>
                      <w:sz w:val="18"/>
                      <w:color w:val="000000"/>
                    </w:rPr>
                    <w:t>≥10把）：</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1、椅身：采用优质真牛皮，经液氨多道浸色及防潮、防腐等工艺处理。无气味、不变色，光滑耐磨；表面光亮平整、无颗粒、无毒害、易清洁；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2、海棉：优质高密度环公仔棉+优质乳胶棉，软硬适中，座感舒适，不易变形。采用高级环保胶粘剂符合环保标准；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3、木板：木板材料经模具高频垫压成型，板材承受压力达≥300kg，坚固耐用，经防潮、防腐、防蛀等环保处理；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脚架：采取优质Q195冷拉精带钢铁，高压拉管而成，硬度好，不易变形，表面光渦，整管彩用1.8厚方管壁，氩弧焊接，接口光滑牢固，极大地加大了椅子的承重力，可承受200公斤静压钢管表面处理，专业两次精抛打磨表面采用符号环保室内型环氧光亮镍静电粉未喷涂，经久耐磨，不易刮花，附着力强，不易掉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5、尺寸不小于：椅宽≥62cm，椅深≥63cm，椅高≥111cm，座宽≥51cm，座深≥44cm，座高≥51cm，背宽≥50cm，背高≥65cm；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注：提供国家认证认可监督管理委员会认可的检验检测机构</w:t>
                  </w:r>
                  <w:r>
                    <w:rPr>
                      <w:rFonts w:ascii="仿宋_GB2312" w:hAnsi="仿宋_GB2312" w:cs="仿宋_GB2312" w:eastAsia="仿宋_GB2312"/>
                      <w:sz w:val="18"/>
                      <w:b/>
                      <w:color w:val="000000"/>
                    </w:rPr>
                    <w:t>(CMA或CNAS等)出具的检验报告复印件并加盖公章，检测内容符合[包含但不限于:1、《金属家具通用技术条件》(GB/T 3325-2024);2、《家具表面漆膜理化性能试验》(GB/T4893-2020);3、《室内装饰装修材料 人造板及其制品中甲醛释放限量》(GB 18580-2017);4、《人造板及其制品甲醛释放量分级》(GB/T39600-2021)标准]。未提供以上检验报告的视为全部不响应本项“主席台”参数要求。</w:t>
                  </w:r>
                </w:p>
              </w:tc>
            </w:tr>
          </w:tbl>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双面</w:t>
                  </w:r>
                  <w:r>
                    <w:rPr>
                      <w:rFonts w:ascii="仿宋_GB2312" w:hAnsi="仿宋_GB2312" w:cs="仿宋_GB2312" w:eastAsia="仿宋_GB2312"/>
                      <w:sz w:val="18"/>
                      <w:color w:val="000000"/>
                    </w:rPr>
                    <w:t>LED时钟</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1、LED双面显示，安装在讲台上方；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2、可显示时钟：“时:分”或“时:分:秒”，可发布文字信息；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3、含LED时钟信息同步软件，可对LED时钟进行管理、校时；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4、可以通过网络进行自动校时；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5、LED屏亮度≥150cd/㎡、亮度均匀性＞0.95。</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云录播平台系统（屏幕采集）</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1、屏幕采集：支持自动适配屏幕分辨率，能够精准捕捉目标计算机屏幕的完整画面；滚动屏幕画面时无拖尾现象，无失真现象；</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具备≥6路HDMI信号输入接口，全HDMI接口视频≥4K分辨率画面采集，具备≥1路Type-C接口采集画面，≥1080P分辨率采集画面。具备≥4路HDMI信号输出接口，其中≥2路4K分辨率以及音频同时输出；其他≥2路HDMI输出口具备自定义通道画面输出。具备≥1路3.5mm音频接口以及≥2路凤凰端子采集音频；≥1路3.5mm音频接口以及≥2路凤凰端子输出音频。(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3、支持H.264编码：采用先进的H.264视频编码标准，具有高压缩比和良好的画质表现，在保证采集视频清晰流畅的前提下，有效降低文件大小，便于存储与传输；</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自定义码率大小：码率范围可根据实际情况进行设定。例如，对于高清画面录制且对画质要求极高的场景，可调高码率上限；而在网络传输带宽有限、注重文件大小的实时直播场景，则可适当降低码率，以达到画质与性能的平衡，满足多样化的应用场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自定义帧率大小：支持根据实际情况自定义帧率大小，灵活定制最合适的画面帧率。低帧率适用于对画面流畅度要求不高的记录场景，可有效减少文件占用空间；高帧率则可确保画面快速变化时的流畅性与细腻度，精准捕捉每一个动态瞬间，避免出现画面卡顿或撕裂现象；</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6、支持噪音抑制：内置智能噪音抑制算法，可有效过滤环境中的背景噪音，提升采集音频的纯净度。在录制时能够确保人声清晰可辨，减少杂音干扰，提高音频质量；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加密录制：可实现对录制文件加密录制，≥2种加密方式；可实现对录制视频进行加密操作或通过可配置多个加密狗对录制文件进行加密；加密视频需使用解密播放器进行播放，需使用U盾或密码对加密视频进行授权播放。(需提供得到CMA或CNAS认可的检测机构出具的检测报告作为该技术参数证明材料)</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多媒体信息发布系统软件授权点</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一、首页</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1、支持展示校训；支持展示当前日期及时间；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2、支持展示上课堂微信小程序码；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3、支持展示当前教室名称及使用情况；</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4、支持展示新闻资讯内容，支持查看更多新闻资讯详情；支持查看文字、图片及视频；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5、支持展示通知公告内容，支持查看更多通知公告详情；支持查看文字、图片及视频；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6、支持展示帮助信息；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二、课表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1、支持展示当前教室实时课表，展示当前课表的课程名称、上课时间、任课教师、上课班级、班级人数及AI到课率等信息；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2、支持学生使用微信小程序扫码签到；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3、支持展示下一堂课信息；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4、支持进行课表查询，支持查询今日、明日及后日三天课表，查询时支持根据教学楼、教室、开课院系、上课节次、上课教师及课程名称等信息查询课表；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5、支持进行教室查询，支持查询今日、明日及后日三天教室使用情况，查询时支持根据教学楼、教室、上课节次及是否空闲等信息查询教室占使用情况；</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6、支持查看课堂实景；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7、支持查询今日课表；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8、支持查询本周课表，支持按一周时间呈现课程信息；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三、考试</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1、支持展示当前教室的考试信息；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四、巡课</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1、支持刷卡授权进行当前教室巡课；</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2、支持人脸授权进行当前教室巡课；</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3、支持微信小程序扫码授权进行当前教室授课；</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4、支持巡课时展示当前教室多画面课堂视频；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5、巡课时默认静音，支持开启/关闭声音；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五、开门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1、支持刷卡开门；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2、支持人脸授权开门：通过人脸数据比对，对门禁进行开门管理；</w:t>
                  </w:r>
                </w:p>
              </w:tc>
            </w:tr>
          </w:tbl>
          <w:p/>
        </w:tc>
      </w:tr>
    </w:tbl>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双屏智慧讲台</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1、规格：≥1640*767*883-1483㎜（单位：毫米；长*宽*高-升降行程）</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桌面采用三聚氰胺免漆板，厚度不低于25㎜，表面平整、因板材双面膨胀系数相同而不易变形、颜色鲜艳、表面耐磨、耐腐蚀、比重合理；25㎜T型封边桌面板所有棱边都采用弧形设计，美观大方，表面包括用户侧的边缘采，用弧形倒角设计，安全稳定；</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3、桌面上方采用三面纯实木高围挡设计，可有效防止桌面物品滑落；桌板前部具备围挡设计，可丝网印刷学校徽LOGO；</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前挡板、左、右挡板、机箱和机柜采用1.2㎜冷轧钢板，喷涂室外粉，升降脚架采用优质SPCC冷轧型钢，钢管厚度为2㎜，脚架安装采用内嵌式安装方式，外观无孔无油，更干净整洁，脚架接地部分采用弧形设计，钣金全部通过酸洗磷化喷涂后再进行高温烘烤，防锈；机箱可容納不少12U设备安装空间；且设备机箱和电脑主机位均采用全封闭式防盗结构；</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5、讲桌采用两节双电机升降脚架，高度电动可调，升降电机负载800N；带有自锁功能：负载拔电后24小时后无下滑；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集成高精度碰撞传感器，含陀螺仪，遇阻回退灵敏无误触发；电机控制器保护机制齐全，含过温，过载保护；升降电机采用手控器控制，手控器集成液晶屏显示桌面高度，集成3种高度预设模式，用户可以随时添加需要的高度，并通过按键，一键恢复到预设高度，方便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7、预留隐藏式水杯托架、折叠式挂钩，可扩充粉笔槽；可集成不同型号及尺寸的显示器、无线话筒、中控控制面板等设备（定制开孔）</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8、显示器可通过电动推杆来调整显示器角度（0°-40°），采用静音升降技术，工作声音≤50分贝，推动负载1000N，拉动负载1000N，负载速度7mm/s；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9、讲桌上层桌面安装嵌入式模块，具有三相电源插口≥2、USB接口≥1、HDMI连接线≥1，3.5音频接口≥1、RJ45接口≥2，方便用户使用。</w:t>
                  </w:r>
                </w:p>
              </w:tc>
            </w:tr>
          </w:tbl>
          <w:p/>
        </w:tc>
      </w:tr>
    </w:tbl>
    <w:p>
      <w:pPr>
        <w:pStyle w:val="null3"/>
        <w:jc w:val="left"/>
      </w:pPr>
      <w:r>
        <w:rPr>
          <w:rFonts w:ascii="仿宋_GB2312" w:hAnsi="仿宋_GB2312" w:cs="仿宋_GB2312" w:eastAsia="仿宋_GB2312"/>
        </w:rPr>
        <w:t>标的名称：A02091299-其他音频设备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音频处理器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1、带高清显示屏，显示设备IP地址，版本号；</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2、≥8路平衡式话筒／线路输入，具有48V幻象供电；</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3、≥8路平衡式线路输出；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音频处理器具有跨平台软件，可运行的操作系统版本≥8种，包括Windows7/10/11、银河麒麟桌面操作系统（兆芯版）、银河麒麟桌面操作系统（飞腾版）、macOS系统、统信UOS、Ubuntu桌面版操作系统。（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.投标产品制造商需具备专业的售后服务能力，具有GB/T27922-2011要求《售后服务管理师》合格证书的专业技术人员不少于2人。（提供证书复印件）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7、可以调整话筒、音乐的均衡、压限、反馈，随时查看各个通道的情况；</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每个通道应不低于</w:t>
                  </w:r>
                  <w:r>
                    <w:rPr>
                      <w:rFonts w:ascii="仿宋_GB2312" w:hAnsi="仿宋_GB2312" w:cs="仿宋_GB2312" w:eastAsia="仿宋_GB2312"/>
                      <w:sz w:val="18"/>
                      <w:color w:val="000000"/>
                    </w:rPr>
                    <w:t>8个点的自适应反馈抑制（AFC）；</w:t>
                  </w:r>
                </w:p>
              </w:tc>
            </w:tr>
          </w:tbl>
          <w:p/>
        </w:tc>
      </w:tr>
    </w:tbl>
    <w:p>
      <w:pPr>
        <w:pStyle w:val="null3"/>
        <w:jc w:val="left"/>
      </w:pPr>
      <w:r>
        <w:rPr>
          <w:rFonts w:ascii="仿宋_GB2312" w:hAnsi="仿宋_GB2312" w:cs="仿宋_GB2312" w:eastAsia="仿宋_GB2312"/>
        </w:rPr>
        <w:t>标的名称：A05010599-其他柜类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配电柜</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1、功率≥50kW；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2、主进线电压通常为三相五线制380V；</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3、具备短路、过载、欠压保护功能；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4、柜内配置PLC可编程逻辑控制器；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5、支持回路供电的时序控制、运行状态监测、自动保护、远程通信；</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6、柜体采用优质冷轧钢板，厚度≥1.5mm；</w:t>
                  </w:r>
                </w:p>
              </w:tc>
            </w:tr>
          </w:tbl>
          <w:p/>
        </w:tc>
      </w:tr>
    </w:tbl>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中排固定桌椅</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主要规格：总长为</w:t>
                  </w:r>
                  <w:r>
                    <w:rPr>
                      <w:rFonts w:ascii="仿宋_GB2312" w:hAnsi="仿宋_GB2312" w:cs="仿宋_GB2312" w:eastAsia="仿宋_GB2312"/>
                      <w:sz w:val="18"/>
                      <w:color w:val="000000"/>
                    </w:rPr>
                    <w:t>≥1115±10mm，座椅总高：≥930±10mm。(三位总长：≥1645mm)</w:t>
                  </w:r>
                </w:p>
                <w:p>
                  <w:pPr>
                    <w:pStyle w:val="null3"/>
                    <w:jc w:val="left"/>
                  </w:pPr>
                  <w:r>
                    <w:rPr>
                      <w:rFonts w:ascii="仿宋_GB2312" w:hAnsi="仿宋_GB2312" w:cs="仿宋_GB2312" w:eastAsia="仿宋_GB2312"/>
                      <w:sz w:val="18"/>
                      <w:b/>
                      <w:color w:val="000000"/>
                    </w:rPr>
                    <w:t>注：提供国家认证认可监督管理委员会认可的检验检测机构</w:t>
                  </w:r>
                  <w:r>
                    <w:rPr>
                      <w:rFonts w:ascii="仿宋_GB2312" w:hAnsi="仿宋_GB2312" w:cs="仿宋_GB2312" w:eastAsia="仿宋_GB2312"/>
                      <w:sz w:val="18"/>
                      <w:b/>
                      <w:color w:val="000000"/>
                    </w:rPr>
                    <w:t>(CMA或CNAS等)出具的检验报告复印件并加盖公章，检测内容符合[包含但不限于:1、《金属家具通用技术条件》(GB/T 3325-2024);2、《家具表面漆膜理化性能试验》(GB/T4893-2020);3、《室内装饰装修材料 人造板及其制品中甲醛释放限量》(GB 18580-2017);4、《人造板及其制品甲醛释放量分级》(GB/T39600-2021)标准]。未提供以上检验报告的视为全部不响应本项“中排固定桌椅”参数要求。</w:t>
                  </w:r>
                </w:p>
              </w:tc>
            </w:tr>
          </w:tbl>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w:t>
                  </w:r>
                  <w:r>
                    <w:rPr>
                      <w:rFonts w:ascii="仿宋_GB2312" w:hAnsi="仿宋_GB2312" w:cs="仿宋_GB2312" w:eastAsia="仿宋_GB2312"/>
                      <w:sz w:val="18"/>
                      <w:color w:val="000000"/>
                    </w:rPr>
                    <w:t>LED显示屏</w:t>
                  </w:r>
                  <w:r>
                    <w:br/>
                  </w:r>
                  <w:r>
                    <w:rPr>
                      <w:rFonts w:ascii="仿宋_GB2312" w:hAnsi="仿宋_GB2312" w:cs="仿宋_GB2312" w:eastAsia="仿宋_GB2312"/>
                      <w:sz w:val="18"/>
                      <w:color w:val="000000"/>
                    </w:rPr>
                    <w:t>（副屏）</w:t>
                  </w:r>
                  <w:r>
                    <w:rPr>
                      <w:rFonts w:ascii="仿宋_GB2312" w:hAnsi="仿宋_GB2312" w:cs="仿宋_GB2312" w:eastAsia="仿宋_GB2312"/>
                      <w:sz w:val="18"/>
                      <w:color w:val="000000"/>
                    </w:rPr>
                    <w:t>2</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1.点间距：≤1.25mm；像素密度≤640000点/平米；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2.刷新率≥3840HZ，对比度≥9000:1;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3.水平/垂直视角≥170°，发光中心距偏差≤1%；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4.模组拼接相对偏差符合SJ/T11141-2017标准C级，模组间相对错位均值≤0.1mm，平整度等级P≤0.05，水平/垂直相对错位等级CS≤1.1%;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5.换帧频率≥50Hz，符合SJ/T11141-2017标准；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6.亮度≥500cd/㎡，亮度均匀性≥99%，亮度鉴别等级Bj≥24，符合SJ/T11141-2017标准；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7.按GB/T2423.2-2008标准试验，产品在-40℃-80℃存储≥72h后工作无异常，在-20℃-50℃环境下通电≥72h后可正常工作；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8.防护等级：IP3X，达到盐雾10级要求；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9.寿命≥120000h，平均失效间隔工作时间（MTBF）≥100000h，平均故障恢复时间（MTTR）≤2分钟；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10.内部线材使用低烟无卤素环保线材，套件材料采用聚碳酸酯和玻璃纤维材质；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11.LED显示屏具备低蓝光模式，可在控制软件中选择30%、40%、70%三挡调节显示屏蓝光输出，有效减少蓝光辐射对眼睛的伤害；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12.电流增益调节级别≥8位，电流增益调节范围1%-199%;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13.LED显示屏通过过流、断路、短路、过压、欠压、超温、超负荷、断电等测试；</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14.支持单点亮度色度校正功能，校正后亮度损失&lt;7%，屏体正面为亚黑处理，反光率≤2%；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15.具备LED显示屏开关机次数、使用时长记录，可形成数据保存周期≥100天，并支持对现场温湿度的监测，可在控制软件端实时显示数据，方便用户了解现场屏体、环境温湿度数据情况；</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16.支持自动检测长时间没有使用屏体，将启动除湿模式≥30min,使屏体从10%-100%逐步显示，提升产品稳定性；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17.具备划痕性能技术，表面硬度≥5H；</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18.LED显示屏画面延迟≤500ns；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19.具有隐亮消除、毛毛虫现象消除、具有H2S宽动态处理技术，正常工作显示画面无重影和拖尾现象，无几何失真和非线性失真；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20.能源效率≥3.2cd/w，符合GB21520-2015，能效一级；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21.支持模组级LED灯防撞灯保护装置，具备防碰撞焊盘技术；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22.噪声：专业环境测试距离≥1m时，声压级≤5db;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23.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24.峰值功耗≤260W/㎡，平均功耗90w/㎡;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25.</w:t>
                  </w:r>
                  <w:r>
                    <w:rPr>
                      <w:rFonts w:ascii="仿宋_GB2312" w:hAnsi="仿宋_GB2312" w:cs="仿宋_GB2312" w:eastAsia="仿宋_GB2312"/>
                      <w:sz w:val="18"/>
                    </w:rPr>
                    <w:t>模组组合：</w:t>
                  </w:r>
                  <w:r>
                    <w:rPr>
                      <w:rFonts w:ascii="仿宋_GB2312" w:hAnsi="仿宋_GB2312" w:cs="仿宋_GB2312" w:eastAsia="仿宋_GB2312"/>
                      <w:sz w:val="18"/>
                    </w:rPr>
                    <w:t>12列*14行</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26.</w:t>
                  </w:r>
                  <w:r>
                    <w:rPr>
                      <w:rFonts w:ascii="仿宋_GB2312" w:hAnsi="仿宋_GB2312" w:cs="仿宋_GB2312" w:eastAsia="仿宋_GB2312"/>
                      <w:sz w:val="18"/>
                    </w:rPr>
                    <w:t>屏幕尺寸：</w:t>
                  </w:r>
                  <w:r>
                    <w:rPr>
                      <w:rFonts w:ascii="仿宋_GB2312" w:hAnsi="仿宋_GB2312" w:cs="仿宋_GB2312" w:eastAsia="仿宋_GB2312"/>
                      <w:sz w:val="18"/>
                    </w:rPr>
                    <w:t>3.84m*2.24m=8.6016㎡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w:t>
                  </w:r>
                  <w:r>
                    <w:rPr>
                      <w:rFonts w:ascii="仿宋_GB2312" w:hAnsi="仿宋_GB2312" w:cs="仿宋_GB2312" w:eastAsia="仿宋_GB2312"/>
                      <w:sz w:val="18"/>
                    </w:rPr>
                    <w:t>屏幕分辨率：</w:t>
                  </w:r>
                  <w:r>
                    <w:rPr>
                      <w:rFonts w:ascii="仿宋_GB2312" w:hAnsi="仿宋_GB2312" w:cs="仿宋_GB2312" w:eastAsia="仿宋_GB2312"/>
                      <w:sz w:val="18"/>
                    </w:rPr>
                    <w:t>3072*1792</w:t>
                  </w:r>
                </w:p>
              </w:tc>
            </w:tr>
          </w:tbl>
          <w:p/>
        </w:tc>
      </w:tr>
    </w:tbl>
    <w:p>
      <w:pPr>
        <w:pStyle w:val="null3"/>
        <w:jc w:val="left"/>
      </w:pPr>
      <w:r>
        <w:rPr>
          <w:rFonts w:ascii="仿宋_GB2312" w:hAnsi="仿宋_GB2312" w:cs="仿宋_GB2312" w:eastAsia="仿宋_GB2312"/>
        </w:rPr>
        <w:t>标的名称：A02091600-传声器、扬声器、耳塞机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返听扬声器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 统：≥1*12寸二分频舞台返送音箱</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2、低音单元：≥1x12" (75mm音圈)低音驱动单元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3、高音单元：≥1x1.75"(44mm音圈)高音驱动单元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4、频率响应：≥65Hz-19kHz±3dB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5、额定功率：≥350W 连续</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1400W 峰值</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6、灵敏度：≥98dB（1W/1M）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7、最大声压：≥126dB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8、覆盖范围：≥85°水平 x 50°垂直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9、标称阻抗：≥8Ω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10、连接器:≥2×NL4MP</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11、体材质：采用高密度桦木夹板</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12、喷漆: 采用环保水性黑色喷漆处理</w:t>
                  </w:r>
                </w:p>
              </w:tc>
            </w:tr>
          </w:tbl>
          <w:p/>
        </w:tc>
      </w:tr>
    </w:tbl>
    <w:p>
      <w:pPr>
        <w:pStyle w:val="null3"/>
        <w:jc w:val="left"/>
      </w:pPr>
      <w:r>
        <w:rPr>
          <w:rFonts w:ascii="仿宋_GB2312" w:hAnsi="仿宋_GB2312" w:cs="仿宋_GB2312" w:eastAsia="仿宋_GB2312"/>
        </w:rPr>
        <w:t>标的名称：A05010304-教学、实验椅凳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活动椅</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1、胶壳：进口聚丙烯PP塑胶，抗裂耐老化，环保无毒。</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2、椅架：采用≥32.3*19.2*1.2mm厚冷锻方圆钢管，≥220度高温静电喷涂，处理精细光滑、牢固抗冲击不变形。</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3、网背座垫：优质透气中网背；定型海棉，弹力布面料，回弹好，坐感舒适。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4、连接件：靠背铝合金连接，底座双钢丝受力固定。</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5、可活动万向轮，方便移动。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6、尺寸：≥555*520*830mm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7、功能：靠背可倾摇，坐感舒适；可座翻、全折叠收纳，节省空间。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注：提供国家认证认可监督管理委员会认可的检验检测机构</w:t>
                  </w:r>
                  <w:r>
                    <w:rPr>
                      <w:rFonts w:ascii="仿宋_GB2312" w:hAnsi="仿宋_GB2312" w:cs="仿宋_GB2312" w:eastAsia="仿宋_GB2312"/>
                      <w:sz w:val="18"/>
                      <w:b/>
                      <w:color w:val="000000"/>
                    </w:rPr>
                    <w:t>(CMA或CNAS等)出具的检验报告复印件并加盖公章，检测内容符合[包含但不限于:1、《金属家具通用技术条件》(GB/T 3325-2024);2、《家具表面漆膜理化性能试验》(GB/T4893-2020);3、《室内装饰装修材料 人造板及其制品中甲醛释放限量》(GB 18580-2017);4、《人造板及其制品甲醛释放量分级》(GB/T39600-2021)标准]。未提供以上检验报告的视为全部不响应本项“活动椅”参数要求。</w:t>
                  </w:r>
                </w:p>
              </w:tc>
            </w:tr>
          </w:tbl>
          <w:p/>
        </w:tc>
      </w:tr>
    </w:tbl>
    <w:p>
      <w:pPr>
        <w:pStyle w:val="null3"/>
        <w:jc w:val="left"/>
      </w:pPr>
      <w:r>
        <w:rPr>
          <w:rFonts w:ascii="仿宋_GB2312" w:hAnsi="仿宋_GB2312" w:cs="仿宋_GB2312" w:eastAsia="仿宋_GB2312"/>
        </w:rPr>
        <w:t>标的名称：A02090402-调音台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调音台</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1、≥24路单声道与2组立体声输入</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2、品质、低噪音的平衡式话筒输入</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3、路麦克风输入都配备优质+48V幻像电源</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4、中频扫频的三段均衡</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5、组AUX辅助输出，可选择推子前（返送）或推子后（外接处理器）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5、高精度三色精确电平柱，准确显示输出电平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6、≥100行程高分析度推子</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7、内置DSP数字24bit效果器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8、≥7段立体声图示均衡器</w:t>
                  </w:r>
                </w:p>
              </w:tc>
            </w:tr>
          </w:tbl>
          <w:p/>
        </w:tc>
      </w:tr>
    </w:tbl>
    <w:p>
      <w:pPr>
        <w:pStyle w:val="null3"/>
        <w:jc w:val="left"/>
      </w:pPr>
      <w:r>
        <w:rPr>
          <w:rFonts w:ascii="仿宋_GB2312" w:hAnsi="仿宋_GB2312" w:cs="仿宋_GB2312" w:eastAsia="仿宋_GB2312"/>
        </w:rPr>
        <w:t>标的名称：A02021117-触摸屏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触摸显示屏</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1、尺寸≥23.8英寸触摸显示屏，分辨率≥2K，HDMI接口；</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2、亮度≥300cd/m2，对比度≥1300:1。</w:t>
                  </w:r>
                </w:p>
              </w:tc>
            </w:tr>
          </w:tbl>
          <w:p/>
        </w:tc>
      </w:tr>
    </w:tbl>
    <w:p>
      <w:pPr>
        <w:pStyle w:val="null3"/>
        <w:jc w:val="left"/>
      </w:pPr>
      <w:r>
        <w:rPr>
          <w:rFonts w:ascii="仿宋_GB2312" w:hAnsi="仿宋_GB2312" w:cs="仿宋_GB2312" w:eastAsia="仿宋_GB2312"/>
        </w:rPr>
        <w:t>标的名称：A02090504-专业摄像机和信号源设备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移动广播级摄像机（带三角支架）</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1、国产品牌广播级摄像机，图像传感器不低于1英寸4K CMOS，像素不低于935万，水平清晰度达到2000电视线；</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2、支持HLG（混合对数伽玛）J-Log 1 高动态范围，同时支持BT.2020 广色域颜色标准；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3、采用不低于20倍4K光学变焦镜头，焦距9.43mm~188.6mm，独特的聚焦辅助系统，光学稳定功能，具备防抖功能；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4、支持4K 超高清60p 4:2:2 10bit取样，实现高画质信号处理，具备丰富的信号灰度表现及色彩还原；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5、增益设置: -6、-3、0、3、6、9、12、15、18、21、24、低照度(30、36）dB、AGC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6、视频编码解码器:AppleProRes422、MPEG-4AVC/H.264、MPEG-2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7、文件格式: Quicktime、MP4、MXF</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8、音频录制：LPCM2ch、48kHz/24-bit（AppleProRes422）、48kHz/16-bit（QuickTime）、μ-Law2ch（Web）、AAC2ch（交换格式/MP4）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9.配套三角支架</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云录播平台系统软件</w:t>
                  </w:r>
                  <w:r>
                    <w:rPr>
                      <w:rFonts w:ascii="仿宋_GB2312" w:hAnsi="仿宋_GB2312" w:cs="仿宋_GB2312" w:eastAsia="仿宋_GB2312"/>
                      <w:sz w:val="18"/>
                      <w:color w:val="000000"/>
                    </w:rPr>
                    <w:t>-云录制模块</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1、可通过课表对接，按照课表录制课件；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2、支持自定义录制任务管理：支持录制任务的查询、添加、自动审核、取消；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3、支持对录制任务的执行情况跟踪：包含录制异常、已过期；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4、在网络断开的情况下，支持断网自动续存功能，断网期间可通过图片插入补录，形成完整的视频文件。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5、连堂期间，电脑未开情况下，支持图片插入补录，形成同步完整的三画面视频。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6、为解决教室或教室多摄像机直播和录制问题（超过2个以上），要求可根据教室摄像机数量进行三画面直播和多画面录制，三画面直播和点播时要求可自定义选择摄像机和课件画面组合。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7、为解决学校课表异常或课表未对接时，教室需要录制问题，可通过互动课堂教学系统或轻课件软件登录后自动进行录制，保证教室端视频录制完整性。</w:t>
                  </w:r>
                </w:p>
              </w:tc>
            </w:tr>
          </w:tbl>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w:t>
                  </w:r>
                  <w:r>
                    <w:rPr>
                      <w:rFonts w:ascii="仿宋_GB2312" w:hAnsi="仿宋_GB2312" w:cs="仿宋_GB2312" w:eastAsia="仿宋_GB2312"/>
                      <w:sz w:val="18"/>
                      <w:color w:val="000000"/>
                    </w:rPr>
                    <w:t>LED显示屏</w:t>
                  </w:r>
                  <w:r>
                    <w:br/>
                  </w:r>
                  <w:r>
                    <w:rPr>
                      <w:rFonts w:ascii="仿宋_GB2312" w:hAnsi="仿宋_GB2312" w:cs="仿宋_GB2312" w:eastAsia="仿宋_GB2312"/>
                      <w:sz w:val="18"/>
                      <w:color w:val="000000"/>
                    </w:rPr>
                    <w:t>（主屏）（核心产品）</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1.点间距：≤1.25mm；像素密度≤640000点/平米；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2.刷新率≥3840HZ，对比度≥9000:1;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3.水平/垂直视角≥170°，发光中心距偏差≤1%；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4.模组拼接相对偏差符合SJ/T11141-2017标准C级，模组间相对错位均值≤0.1mm，平整度等级P≤0.05，水平/垂直相对错位等级CS≤1.1%;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5.换帧频率≥50Hz，符合SJ/T11141-2017标准；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6.亮度≥500cd/㎡，亮度均匀性≥99%，亮度鉴别等级Bj≥24，符合SJ/T11141-2017标准；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7.按GB/T2423.2-2008标准试验，产品在-40℃-80℃存储≥72h后工作无异常，在-20℃-50℃环境下通电≥72h后可正常工作；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8.防护等级：IP3X，达到盐雾10级要求；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9.寿命≥120000h，平均失效间隔工作时间（MTBF）≥100000h，平均故障恢复时间（MTTR）≤2分钟；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10.内部线材使用低烟无卤素环保线材，套件材料采用聚碳酸酯和玻璃纤维材质；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▲11.LED显示屏具备低蓝光模式，可在控制软件中选择30%、40%、70%三挡调节显示屏蓝光输出，有效减少蓝光辐射对眼睛的伤害；（需提供得到CMA或CNAS认可的检测机构出具的检测报告作为该技术参数证明材料）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12.电流增益调节级别≥8位，电流增益调节范围1%-199%;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13.LED显示屏通过过流、断路、短路、过压、欠压、超温、超负荷、断电等测试；</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14.支持单点亮度色度校正功能，校正后亮度损失&lt;7%，屏体正面为亚黑处理，反光率≤2%；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具备LED显示屏开关机次数、使用时长记录，可形成数据保存周期≥100天，并支持对现场温湿度的监测，可在控制软件端实时显示数据，方便用户了解现场屏体、环境温湿度数据情况；（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16.支持自动检测长时间没有使用屏体，将启动除湿模式≥30min,使屏体从10%-100%逐步显示，提升产品稳定性；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17.具备划痕性能技术，表面硬度≥5H；</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18.LED显示屏画面延迟≤500ns；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19.具有隐亮消除、毛毛虫现象消除、具有H2S宽动态处理技术，正常工作显示画面无重影和拖尾现象，无几何失真和非线性失真；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20.能源效率≥3.2cd/w，符合GB21520-2015，能效一级；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21.支持模组级LED灯防撞灯保护装置，具备防碰撞焊盘技术；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22.噪声：专业环境测试距离≥1m时，声压级≤5db;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23.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提供扫码、放大镜、辅助工具功能界面截图佐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24.峰值功耗≤260W/㎡，平均功耗90w/㎡;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25.</w:t>
                  </w:r>
                  <w:r>
                    <w:rPr>
                      <w:rFonts w:ascii="仿宋_GB2312" w:hAnsi="仿宋_GB2312" w:cs="仿宋_GB2312" w:eastAsia="仿宋_GB2312"/>
                      <w:sz w:val="18"/>
                    </w:rPr>
                    <w:t>模组组合：</w:t>
                  </w:r>
                  <w:r>
                    <w:rPr>
                      <w:rFonts w:ascii="仿宋_GB2312" w:hAnsi="仿宋_GB2312" w:cs="仿宋_GB2312" w:eastAsia="仿宋_GB2312"/>
                      <w:sz w:val="18"/>
                    </w:rPr>
                    <w:t>25列*28行</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26.</w:t>
                  </w:r>
                  <w:r>
                    <w:rPr>
                      <w:rFonts w:ascii="仿宋_GB2312" w:hAnsi="仿宋_GB2312" w:cs="仿宋_GB2312" w:eastAsia="仿宋_GB2312"/>
                      <w:sz w:val="18"/>
                    </w:rPr>
                    <w:t>屏幕尺寸：</w:t>
                  </w:r>
                  <w:r>
                    <w:rPr>
                      <w:rFonts w:ascii="仿宋_GB2312" w:hAnsi="仿宋_GB2312" w:cs="仿宋_GB2312" w:eastAsia="仿宋_GB2312"/>
                      <w:sz w:val="18"/>
                    </w:rPr>
                    <w:t>8m*4.48m=35.84㎡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w:t>
                  </w:r>
                  <w:r>
                    <w:rPr>
                      <w:rFonts w:ascii="仿宋_GB2312" w:hAnsi="仿宋_GB2312" w:cs="仿宋_GB2312" w:eastAsia="仿宋_GB2312"/>
                      <w:sz w:val="18"/>
                    </w:rPr>
                    <w:t>屏幕分辨率：</w:t>
                  </w:r>
                  <w:r>
                    <w:rPr>
                      <w:rFonts w:ascii="仿宋_GB2312" w:hAnsi="仿宋_GB2312" w:cs="仿宋_GB2312" w:eastAsia="仿宋_GB2312"/>
                      <w:sz w:val="18"/>
                    </w:rPr>
                    <w:t>6400*3584</w:t>
                  </w:r>
                </w:p>
              </w:tc>
            </w:tr>
          </w:tbl>
          <w:p/>
        </w:tc>
      </w:tr>
    </w:tbl>
    <w:p>
      <w:pPr>
        <w:pStyle w:val="null3"/>
        <w:jc w:val="left"/>
      </w:pPr>
      <w:r>
        <w:rPr>
          <w:rFonts w:ascii="仿宋_GB2312" w:hAnsi="仿宋_GB2312" w:cs="仿宋_GB2312" w:eastAsia="仿宋_GB2312"/>
        </w:rPr>
        <w:t>标的名称：A05010602-金属质架类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钢结构</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1、用于安装LED显示屏支撑屏体的钢结构体；</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2、钢材主受力构件常用Q235B/Q355B方管；</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3、表面处理要求：热浸镀锌≥80μm，防锈；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4、要求焊接完成运输进场安装，不得再室内焊接；</w:t>
                  </w:r>
                </w:p>
              </w:tc>
            </w:tr>
          </w:tbl>
          <w:p/>
        </w:tc>
      </w:tr>
    </w:tbl>
    <w:p>
      <w:pPr>
        <w:pStyle w:val="null3"/>
        <w:jc w:val="left"/>
      </w:pPr>
      <w:r>
        <w:rPr>
          <w:rFonts w:ascii="仿宋_GB2312" w:hAnsi="仿宋_GB2312" w:cs="仿宋_GB2312" w:eastAsia="仿宋_GB2312"/>
        </w:rPr>
        <w:t>标的名称：A02081699-其他天线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指向性天线</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1、定向宽频天线</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2、频率范围≥ 450-950MHz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3、驻波比≥ Omni Directional</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4、绝缘电组≥ 1.3 or less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5、电源 DC 9V</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6、增益 0Db 3dB 12Db</w:t>
                  </w:r>
                </w:p>
              </w:tc>
            </w:tr>
          </w:tbl>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超低线阵功放</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1、8Ω立体声输出功率 ≥1300W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2、4Ω立体声输出功率≥1800W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3、8Ω电桥输出功率≥2600W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4、频率响应≥ 20Hz-20KFz±0.5dB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5、THD+N(20Hz-20kHz) &lt;0.01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6、转换速率</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35V/us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7、阻尼系数：≥（8Ω，20Hz-1KHz） 400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8、电压增益（锁定功率@8Ω） X103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9、电路类型 ClassAB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10、信噪比 &gt;97B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11、串音（20-20kHz） &gt;70dB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12、输入灵敏度≥（8Ω） 0.775V/1.0V/1.4V</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13、冷却 两个或四个变速风扇，前后气流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14、连接器(每个通道) 输入：XLR; 输出：卡侬欧姆座，接线柱</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▲15、采用数字功放双环路压限保护电路，避免开机瞬间的大电流冲击扬声器，减少对扬声器的损害风险，为功放全方位系统保护。（需提供得到CMA或CNAS认可的检测机构出具的检测报告作为该技术参数证明材料）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▲16、采用开关电源输出电压自启停动态节能的功能，自适应动态功率高效转换功能。（需提供得到CMA或CNAS认可的检测机构出具的检测报告作为该技术参数证明材料）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17、放大器保护 短路、过热、过载、直流电压，超声波喝射频保护</w:t>
                  </w:r>
                </w:p>
              </w:tc>
            </w:tr>
          </w:tbl>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w:t>
                  </w:r>
                  <w:r>
                    <w:rPr>
                      <w:rFonts w:ascii="仿宋_GB2312" w:hAnsi="仿宋_GB2312" w:cs="仿宋_GB2312" w:eastAsia="仿宋_GB2312"/>
                      <w:sz w:val="18"/>
                      <w:color w:val="000000"/>
                    </w:rPr>
                    <w:t>LED显示屏</w:t>
                  </w:r>
                  <w:r>
                    <w:br/>
                  </w:r>
                  <w:r>
                    <w:rPr>
                      <w:rFonts w:ascii="仿宋_GB2312" w:hAnsi="仿宋_GB2312" w:cs="仿宋_GB2312" w:eastAsia="仿宋_GB2312"/>
                      <w:sz w:val="18"/>
                      <w:color w:val="000000"/>
                    </w:rPr>
                    <w:t>（副屏）</w:t>
                  </w:r>
                  <w:r>
                    <w:rPr>
                      <w:rFonts w:ascii="仿宋_GB2312" w:hAnsi="仿宋_GB2312" w:cs="仿宋_GB2312" w:eastAsia="仿宋_GB2312"/>
                      <w:sz w:val="18"/>
                      <w:color w:val="000000"/>
                    </w:rPr>
                    <w:t>1</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1.点间距：≤1.25mm；像素密度≤640000点/平米；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2.刷新率≥3840HZ，对比度≥9000:1;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3.水平/垂直视角≥170°，发光中心距偏差≤1%；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4.模组拼接相对偏差符合SJ/T11141-2017标准C级，模组间相对错位均值≤0.1mm，平整度等级P≤0.05，水平/垂直相对错位等级CS≤1.1%;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5.换帧频率≥50Hz，符合SJ/T11141-2017标准；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6.亮度≥500cd/㎡，亮度均匀性≥99%，亮度鉴别等级Bj≥24，符合SJ/T11141-2017标准；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7.按GB/T2423.2-2008标准试验，产品在-40℃-80℃存储≥72h后工作无异常，在-20℃-50℃环境下通电≥72h后可正常工作；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8.防护等级：IP3X，达到盐雾10级要求；</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9.寿命≥120000h，平均失效间隔工作时间（MTBF）≥100000h，平均故障恢复时间（MTTR）≤2分钟；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10.内部线材使用低烟无卤素环保线材，套件材料采用聚碳酸酯和玻璃纤维材质；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11.LED显示屏具备低蓝光模式，可在控制软件中选择30%、40%、70%三挡调节显示屏蓝光输出，有效减少蓝光辐射对眼睛的伤害；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12.电流增益调节级别≥8位，电流增益调节范围1%-199%;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13.LED显示屏通过过流、断路、短路、过压、欠压、超温、超负荷、断电等测试；</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14.支持单点亮度色度校正功能，校正后亮度损失&lt;7%，屏体正面为亚黑处理，反光率≤2%；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15.具备LED显示屏开关机次数、使用时长记录，可形成数据保存周期≥100天，并支持对现场温湿度的监测，可在控制软件端实时显示数据，方便用户了解现场屏体、环境温湿度数据情况；</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16.支持自动检测长时间没有使用屏体，将启动除湿模式≥30min,使屏体从10%-100%逐步显示，提升产品稳定性；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17.具备划痕性能技术，表面硬度≥5H；</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18.LED显示屏画面延迟≤500ns；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19.具有隐亮消除、毛毛虫现象消除、具有H2S宽动态处理技术，正常工作显示画面无重影和拖尾现象，无几何失真和非线性失真；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20.能源效率≥3.2cd/w，符合GB21520-2015，能效一级；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21.支持模组级LED灯防撞灯保护装置，具备防碰撞焊盘技术；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22.噪声：专业环境测试距离≥1m时，声压级≤5db;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23.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24.峰值功耗≤260W/㎡，平均功耗90w/㎡;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25.</w:t>
                  </w:r>
                  <w:r>
                    <w:rPr>
                      <w:rFonts w:ascii="仿宋_GB2312" w:hAnsi="仿宋_GB2312" w:cs="仿宋_GB2312" w:eastAsia="仿宋_GB2312"/>
                      <w:sz w:val="18"/>
                    </w:rPr>
                    <w:t>模组组合：</w:t>
                  </w:r>
                  <w:r>
                    <w:rPr>
                      <w:rFonts w:ascii="仿宋_GB2312" w:hAnsi="仿宋_GB2312" w:cs="仿宋_GB2312" w:eastAsia="仿宋_GB2312"/>
                      <w:sz w:val="18"/>
                    </w:rPr>
                    <w:t>12列*14行</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26.</w:t>
                  </w:r>
                  <w:r>
                    <w:rPr>
                      <w:rFonts w:ascii="仿宋_GB2312" w:hAnsi="仿宋_GB2312" w:cs="仿宋_GB2312" w:eastAsia="仿宋_GB2312"/>
                      <w:sz w:val="18"/>
                    </w:rPr>
                    <w:t>屏幕尺寸：</w:t>
                  </w:r>
                  <w:r>
                    <w:rPr>
                      <w:rFonts w:ascii="仿宋_GB2312" w:hAnsi="仿宋_GB2312" w:cs="仿宋_GB2312" w:eastAsia="仿宋_GB2312"/>
                      <w:sz w:val="18"/>
                    </w:rPr>
                    <w:t>3.84m*2.24m=8.6016㎡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w:t>
                  </w:r>
                  <w:r>
                    <w:rPr>
                      <w:rFonts w:ascii="仿宋_GB2312" w:hAnsi="仿宋_GB2312" w:cs="仿宋_GB2312" w:eastAsia="仿宋_GB2312"/>
                      <w:sz w:val="18"/>
                    </w:rPr>
                    <w:t>屏幕分辨率：</w:t>
                  </w:r>
                  <w:r>
                    <w:rPr>
                      <w:rFonts w:ascii="仿宋_GB2312" w:hAnsi="仿宋_GB2312" w:cs="仿宋_GB2312" w:eastAsia="仿宋_GB2312"/>
                      <w:sz w:val="18"/>
                    </w:rPr>
                    <w:t>3072*1792</w:t>
                  </w:r>
                </w:p>
              </w:tc>
            </w:tr>
          </w:tbl>
          <w:p/>
        </w:tc>
      </w:tr>
    </w:tbl>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后排固定桌椅</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座高：</w:t>
                  </w:r>
                  <w:r>
                    <w:rPr>
                      <w:rFonts w:ascii="仿宋_GB2312" w:hAnsi="仿宋_GB2312" w:cs="仿宋_GB2312" w:eastAsia="仿宋_GB2312"/>
                      <w:sz w:val="18"/>
                      <w:color w:val="000000"/>
                    </w:rPr>
                    <w:t>≥448±10mm，写字板高：≥750±5mm。最小排距：≥900mm。</w:t>
                  </w:r>
                </w:p>
                <w:p>
                  <w:pPr>
                    <w:pStyle w:val="null3"/>
                    <w:jc w:val="left"/>
                  </w:pPr>
                  <w:r>
                    <w:rPr>
                      <w:rFonts w:ascii="仿宋_GB2312" w:hAnsi="仿宋_GB2312" w:cs="仿宋_GB2312" w:eastAsia="仿宋_GB2312"/>
                      <w:sz w:val="18"/>
                      <w:b/>
                      <w:color w:val="000000"/>
                    </w:rPr>
                    <w:t>注：提供国家认证认可监督管理委员会认可的检验检测机构</w:t>
                  </w:r>
                  <w:r>
                    <w:rPr>
                      <w:rFonts w:ascii="仿宋_GB2312" w:hAnsi="仿宋_GB2312" w:cs="仿宋_GB2312" w:eastAsia="仿宋_GB2312"/>
                      <w:sz w:val="18"/>
                      <w:b/>
                      <w:color w:val="000000"/>
                    </w:rPr>
                    <w:t>(CMA或CNAS等)出具的检验报告复印件并加盖公章，检测内容符合[包含但不限于:1、《金属家具通用技术条件》(GB/T 3325-2024);2、《家具表面漆膜理化性能试验》(GB/T4893-2020);3、《室内装饰装修材料 人造板及其制品中甲醛释放限量》(GB 18580-2017);4、《人造板及其制品甲醛释放量分级》(GB/T39600-2021)标准]。未提供以上检验报告的视为全部不响应本项“后排固定桌椅”参数要求。</w:t>
                  </w:r>
                </w:p>
              </w:tc>
            </w:tr>
          </w:tbl>
          <w:p/>
        </w:tc>
      </w:tr>
    </w:tbl>
    <w:p>
      <w:pPr>
        <w:pStyle w:val="null3"/>
        <w:jc w:val="left"/>
      </w:pPr>
      <w:r>
        <w:rPr>
          <w:rFonts w:ascii="仿宋_GB2312" w:hAnsi="仿宋_GB2312" w:cs="仿宋_GB2312" w:eastAsia="仿宋_GB2312"/>
        </w:rPr>
        <w:t>标的名称：A05010602-金属质架类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万向支架</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承载重量：承载重量为</w:t>
                  </w:r>
                  <w:r>
                    <w:rPr>
                      <w:rFonts w:ascii="仿宋_GB2312" w:hAnsi="仿宋_GB2312" w:cs="仿宋_GB2312" w:eastAsia="仿宋_GB2312"/>
                      <w:sz w:val="18"/>
                      <w:color w:val="000000"/>
                    </w:rPr>
                    <w:t>≥80kg，托盘载重为≥15kg</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2、采用冷轧钢板制造，具有免拆卸升降设计，高度调节范围为≥1210mm到1710mm，双立柱设计增强了抗弯性和防倾斜性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3、具有灵活的万向轮设计，五档高度调节，加厚的置物托盘</w:t>
                  </w:r>
                </w:p>
              </w:tc>
            </w:tr>
          </w:tbl>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数字主席话筒</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1、话筒单元具有≥2.4寸彩色显示屏，可实时显示当前会议模式、话筒ID号、话筒发言状态、发言计时；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2、话筒单元使用感应式触摸式开关，无机械声；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▲3、每个单元支持web管理服务，支持≥四种语言切换、调节话筒ID号、话筒灵敏度、话筒EQ参数。（需提供得到CMA或CNAS认可的检测机构出具的检测报告作为该技术参数证明材料）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4、话筒支持第三方中控实现视频跟踪；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5、话筒支持热插拔；</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6、话筒自带RJ45母座，单元之间可选择RJ45网线连接；</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▲7、单元支持IP地址嗅探功能，通过PC工具可以查找到未知单元的ID号、IP地址、MAC地址参数。（需提供得到CMA或CNAS认可的检测机构出具的检测报告作为该技术参数证明材料）；</w:t>
                  </w:r>
                </w:p>
              </w:tc>
            </w:tr>
          </w:tbl>
          <w:p/>
        </w:tc>
      </w:tr>
    </w:tbl>
    <w:p>
      <w:pPr>
        <w:pStyle w:val="null3"/>
        <w:jc w:val="left"/>
      </w:pPr>
      <w:r>
        <w:rPr>
          <w:rFonts w:ascii="仿宋_GB2312" w:hAnsi="仿宋_GB2312" w:cs="仿宋_GB2312" w:eastAsia="仿宋_GB2312"/>
        </w:rPr>
        <w:t>标的名称：A02061908-室内照明灯具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补光灯</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≤200W；</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光源</w:t>
                  </w:r>
                  <w:r>
                    <w:rPr>
                      <w:rFonts w:ascii="仿宋_GB2312" w:hAnsi="仿宋_GB2312" w:cs="仿宋_GB2312" w:eastAsia="仿宋_GB2312"/>
                      <w:sz w:val="18"/>
                      <w:color w:val="000000"/>
                    </w:rPr>
                    <w:t>：</w:t>
                  </w:r>
                  <w:r>
                    <w:rPr>
                      <w:rFonts w:ascii="仿宋_GB2312" w:hAnsi="仿宋_GB2312" w:cs="仿宋_GB2312" w:eastAsia="仿宋_GB2312"/>
                      <w:sz w:val="18"/>
                      <w:color w:val="000000"/>
                    </w:rPr>
                    <w:t>LED光源；</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3、显色指数</w:t>
                  </w:r>
                  <w:r>
                    <w:rPr>
                      <w:rFonts w:ascii="仿宋_GB2312" w:hAnsi="仿宋_GB2312" w:cs="仿宋_GB2312" w:eastAsia="仿宋_GB2312"/>
                      <w:sz w:val="18"/>
                      <w:color w:val="000000"/>
                    </w:rPr>
                    <w:t>：显色指数较高，能够真实还原物体的颜色；</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4、寿命</w:t>
                  </w:r>
                  <w:r>
                    <w:rPr>
                      <w:rFonts w:ascii="仿宋_GB2312" w:hAnsi="仿宋_GB2312" w:cs="仿宋_GB2312" w:eastAsia="仿宋_GB2312"/>
                      <w:sz w:val="18"/>
                      <w:color w:val="000000"/>
                    </w:rPr>
                    <w:t>：</w:t>
                  </w:r>
                  <w:r>
                    <w:rPr>
                      <w:rFonts w:ascii="仿宋_GB2312" w:hAnsi="仿宋_GB2312" w:cs="仿宋_GB2312" w:eastAsia="仿宋_GB2312"/>
                      <w:sz w:val="18"/>
                      <w:color w:val="000000"/>
                    </w:rPr>
                    <w:t>≥20000小时；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5、色温</w:t>
                  </w:r>
                  <w:r>
                    <w:rPr>
                      <w:rFonts w:ascii="仿宋_GB2312" w:hAnsi="仿宋_GB2312" w:cs="仿宋_GB2312" w:eastAsia="仿宋_GB2312"/>
                      <w:sz w:val="18"/>
                      <w:color w:val="000000"/>
                    </w:rPr>
                    <w:t>：色温范围较广，</w:t>
                  </w:r>
                  <w:r>
                    <w:rPr>
                      <w:rFonts w:ascii="仿宋_GB2312" w:hAnsi="仿宋_GB2312" w:cs="仿宋_GB2312" w:eastAsia="仿宋_GB2312"/>
                      <w:sz w:val="18"/>
                      <w:color w:val="000000"/>
                    </w:rPr>
                    <w:t>3200K~6500K之间，。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6、光照距离</w:t>
                  </w:r>
                  <w:r>
                    <w:rPr>
                      <w:rFonts w:ascii="仿宋_GB2312" w:hAnsi="仿宋_GB2312" w:cs="仿宋_GB2312" w:eastAsia="仿宋_GB2312"/>
                      <w:sz w:val="18"/>
                      <w:color w:val="000000"/>
                    </w:rPr>
                    <w:t>：</w:t>
                  </w:r>
                  <w:r>
                    <w:rPr>
                      <w:rFonts w:ascii="仿宋_GB2312" w:hAnsi="仿宋_GB2312" w:cs="仿宋_GB2312" w:eastAsia="仿宋_GB2312"/>
                      <w:sz w:val="18"/>
                      <w:color w:val="000000"/>
                    </w:rPr>
                    <w:t>≥8米。</w:t>
                  </w:r>
                </w:p>
              </w:tc>
            </w:tr>
          </w:tbl>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数字会议主机</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1、高清彩色≥3.5英寸显示屏，具备中、英文菜单语言显示选择。</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具有C/S、B/S架构管理软件，客户端、WEB端软件均可运行的操作系统版本≥8种，包括Windows7/10/11、银河麒麟桌面操作系统（兆芯版）、银河麒麟桌面操作系统（飞腾版）、macOS系统、统信UOS、Ubuntu桌面版操作系统。（需提供得到CMA或CNAS认可的检测机构出具的检测报告和软件界面截图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具有C/S、B/S管控架构，包括客户端、WEB端、本机全彩触摸屏、安卓手机/平板控制方式；通过客户端、WEB端可调节音频矩阵参数（包括EQ、音量、延时器、会议单元灵敏度）、≥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4、可连接≥60支会议系统单元；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5、支持无线会议系统和有线会议系统同时使用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6、具备第三方中控控制可实现：视频跟踪、话筒开与关、切换会议模式等，采用工业RS232通讯协议；</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会议主机软件融入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p>
              </w:tc>
            </w:tr>
          </w:tbl>
          <w:p/>
        </w:tc>
      </w:tr>
    </w:tbl>
    <w:p>
      <w:pPr>
        <w:pStyle w:val="null3"/>
        <w:jc w:val="left"/>
      </w:pPr>
      <w:r>
        <w:rPr>
          <w:rFonts w:ascii="仿宋_GB2312" w:hAnsi="仿宋_GB2312" w:cs="仿宋_GB2312" w:eastAsia="仿宋_GB2312"/>
        </w:rPr>
        <w:t>标的名称：A02010201-路由器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无线路由器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1、有线网络接口：≥4个10/100/1000兆以太网WAN/LAN自适应口</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2、无线局域网接口（WLAN）：双频并发，2976Mbps（2.4GHz：574Mbps，5GHz：2402Mbps）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3、天线类型：≥4根全向天线</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4、功能：支持802.11kv协议，PPPoE/DHCP/静态IP/Bridge上网方式</w:t>
                  </w:r>
                </w:p>
              </w:tc>
            </w:tr>
          </w:tbl>
          <w:p/>
        </w:tc>
      </w:tr>
    </w:tbl>
    <w:p>
      <w:pPr>
        <w:pStyle w:val="null3"/>
        <w:jc w:val="left"/>
      </w:pPr>
      <w:r>
        <w:rPr>
          <w:rFonts w:ascii="仿宋_GB2312" w:hAnsi="仿宋_GB2312" w:cs="仿宋_GB2312" w:eastAsia="仿宋_GB2312"/>
        </w:rPr>
        <w:t>标的名称：C16020100-基础环境集成实施服务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施工、安装、调试、系统集成</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1、项目建设过程中，对教室软件硬件部署过程中产生的施工、安装、调试和系统集成费用。</w:t>
                  </w:r>
                </w:p>
              </w:tc>
            </w:tr>
            <w:tr>
              <w:tc>
                <w:tcPr>
                  <w:tcW w:type="dxa" w:w="27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2、所有施工中产生的管、桥架材均包含在本次项目内。</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3、阶梯教室的录播系统与学院多媒体教室录播系统的对接费用。</w:t>
                  </w:r>
                </w:p>
              </w:tc>
            </w:tr>
          </w:tbl>
          <w:p/>
        </w:tc>
      </w:tr>
    </w:tbl>
    <w:p>
      <w:pPr>
        <w:pStyle w:val="null3"/>
        <w:jc w:val="left"/>
      </w:pPr>
      <w:r>
        <w:rPr>
          <w:rFonts w:ascii="仿宋_GB2312" w:hAnsi="仿宋_GB2312" w:cs="仿宋_GB2312" w:eastAsia="仿宋_GB2312"/>
        </w:rPr>
        <w:t>标的名称：A02061708-电继电器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继电器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1、≥8路时序电源控制；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2、具有RS232控制端口，支持电脑软件通过本端口控制设备开关；也可本地控制，支持与中控等第三方系统对接，支持接入第三方温湿度等传感器，实现环境监测管理；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3、支持网络控制实现远程管理功能，通过APP进行管理，远程查看状态信息与使用情况，可实现定时任务、批量控制、单独控制、可远程监测每个端口的开与关状态、系统运行状态。；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4、支持扩展能耗统计功能，内置功率计，电压、电流、功率、功率因数实时显示并且实时上传手机远程监控，支持电量统计，可查看所有的电源的电量使用情况，通过网络检测总负载电流/电压。；</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5、支持手机/PAD等控制终端管理多台设备，当无实墙等物体遮挡情况下，WIFI传输距离≥30m；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6、当多台同时管理时，可自定义每台设备名称及每路电源名称，高效管理；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7、具有断电记忆功能，当设备突然断电数据自动存储；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8、面板配置彩色LCD液晶显示屏，可显示电压、电流、功率、功率因数、网络状态、工作状态及保护状态；</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学生一体化摄像机</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1、全景摄像机有效像素需不低于400万；支持≥20倍光学变倍，≥15倍数字变倍；</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2、设备接口需具备音频输入、输出，报警输入、输出，HDMI、SDI视频输出接口、RS485接口、RS232接口、10M/100M自适应RJ45网络接口</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3、全景摄像机云台转动范围：垂直旋转不小于-30°～90°；水平旋转不小于0°~350°；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4、需支持H.265、H.264、MJPEG视频编码格式，需支持MP2L2、G.711ulaw、G.711alaw、G.726、G.722.1、AAC及PCM音频编码格式；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5、输出的图像中需支持叠加文字和符号信息，需至少支持24块多边形区域隐私遮蔽，遮盖区域支持多种颜色可选；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6、应具备至少300个预置点，支持存预置位和调预置位功能；需按照所设置的预置位完成至少8条巡航路径,每条巡航至少可设置32个预置点；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7、需支持遥控器控制；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8、DC12V，支持POE</w:t>
                  </w:r>
                </w:p>
              </w:tc>
            </w:tr>
          </w:tbl>
          <w:p/>
        </w:tc>
      </w:tr>
    </w:tbl>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智能中控主机</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1、支持≥8路隔离低压继电器；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主机具备≥4.3英寸触摸彩屏、≥8路独立可编程串口、≥8路独立可编程IR红外发射口、≥8路数字I/0控制口、≥8路弱电继电器控制接口、≥2个千兆以太网接口、≥1个NET网络控制接口、≥1路TF卡接口、≥1个音频输入接口、≥2个USB 3.0接口、≥1个HDMI输出接口、≥1路DMX512接口（需提供得到CMA或CNAS认可的检测机构出具的检测报告作为该技术参数证明材料）；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具有音频采集接口，接入外部音频可实现语音指令词控制；采集的音频可转换为指令词，比如参会人通过会议话筒发言“开启会议”“打开灯光”“关闭灯光”等语句，可以自动转换成中控指令，实现对周边产品的联动控制或场景调用功能；支持音频录制功能；采集外部音频后，设备自动录制，录制的音频文件自动保存在主机，对会议发言内容进行留档保存。（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产品具有≥3种编程方式，包括图形化编程、语句式编程、在线编程方式供用户选择；图形化编程方式具有拖拽式操作界面，用户可通过图形化编程软件内的模块使用信号连接方式构建程序逻辑；语句式编程方式提供功能函数进行自定义编程，用户可以通过编程界面编写控制代码；在线编程方式可以让用户在网页端通过编程界面编写控制代码。（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6、≥1路网口、支持TCP-CLient、UDP-CLient、TCP-Server、UDP-Server、Telnet、Http、SNMP等协议服务，每个协议可以同时进行工作；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7、支持网络控制与组网管理控制；支持android、ios、Windows、鸿蒙等系统控制终端；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支持Word、Excel、PPT表格文档编辑功能；支持网页浏览操作，用户能够访问各种网站，浏览网页内容；支持视频播放功能，用户可以上传、播放和管理视频文件，视频画面可通过HDMI接口在大屏显示。（需提供得到CMA或CNAS认可的检测机构出具的检测报告作为该技术参数证明材料）；</w:t>
                  </w:r>
                </w:p>
              </w:tc>
            </w:tr>
          </w:tbl>
          <w:p/>
        </w:tc>
      </w:tr>
    </w:tbl>
    <w:p>
      <w:pPr>
        <w:pStyle w:val="null3"/>
        <w:jc w:val="left"/>
      </w:pPr>
      <w:r>
        <w:rPr>
          <w:rFonts w:ascii="仿宋_GB2312" w:hAnsi="仿宋_GB2312" w:cs="仿宋_GB2312" w:eastAsia="仿宋_GB2312"/>
        </w:rPr>
        <w:t>标的名称：A02061712-控制设备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数字反馈抑制器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1、供电方式： AC220V-230V,50/60Hz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2、话筒和线路输入移频效果切换开关选择</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3、LCD显示屏显示功能模式切换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会议系统本地喇叭实现独立效果连接口</w:t>
                  </w:r>
                  <w:r>
                    <w:rPr>
                      <w:rFonts w:ascii="仿宋_GB2312" w:hAnsi="仿宋_GB2312" w:cs="仿宋_GB2312" w:eastAsia="仿宋_GB2312"/>
                      <w:sz w:val="18"/>
                      <w:color w:val="000000"/>
                    </w:rPr>
                    <w:t>(EFX)</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4、移频量：≥7Hz±1 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5、传声增益提升量≥5-14 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6、线路输入阻抗≥5KΩ</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线路输出阻抗</w:t>
                  </w:r>
                  <w:r>
                    <w:rPr>
                      <w:rFonts w:ascii="仿宋_GB2312" w:hAnsi="仿宋_GB2312" w:cs="仿宋_GB2312" w:eastAsia="仿宋_GB2312"/>
                      <w:sz w:val="18"/>
                      <w:color w:val="000000"/>
                    </w:rPr>
                    <w:t>≤600Ω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7、频率响应：非移频状态20 Hz-20K Hz; 移频状态100 Hz-15K Hz</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编辑控制软件</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1.支持管理LED电视墙；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2.支持登录网络源的账号密码进行网络源预览；</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3.支持窗口创建、清空、移动、改变大小、置顶、置底操作；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4.支持窗口放大还原、全屏显示、画面拼接，支持窗口锁定；</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5.支持监控画面及本地源画面上墙操作；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6.支持添加字幕，编辑字幕信息，包括文字字幕、时钟字幕等，支持编辑字幕背景色，透明度；</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7.支持预编辑功能：支持进入预编辑操作界面，对电视墙进行进行操作，实际电视墙无变化，通过上墙按键将配置的电视墙界面投到大屏中；</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8.支持场景保存，支持场景调用及场景切换；</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9.支持一键清空所有窗口信息；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10.支持多媒体内容图片、视频、文字、office文件的增删改查；</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11.支持编辑内容名称及描述信息；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12.支持内容窗口的增、删、移动等操作；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13.支持播控内容的可前进、后退、刷新操作；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14.支持通视频播放进度的控制，可以看到对应的视频缩略图。</w:t>
                  </w:r>
                </w:p>
              </w:tc>
            </w:tr>
          </w:tbl>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数字代表话筒</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1、话筒单元具有≥2.4寸彩色显示屏，可实时显示当前会议模式、话筒ID号、话筒发言状态、发言计时；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2、话筒单元使用感应式触摸式开关，无机械声；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3、每个单元支持web管理服务，支持≥四种语言切换、调节话筒ID号、话筒灵敏度、话筒EQ参数。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4、话筒支持第三方中控实现视频跟踪；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5、话筒支持热插拔；</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6、话筒自带RJ45母座，单元之间可选择RJ45网线连接；</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7、单元支持IP地址嗅探功能，通过PC工具可以查找到未知单元的ID号、IP地址、MAC地址参数；</w:t>
                  </w:r>
                </w:p>
              </w:tc>
            </w:tr>
          </w:tbl>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无线手持话筒</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1、包含四只无线麦克风，类型可自由搭配，可选择手持、头戴、领夹、桌面鹅颈等；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2、动态范围：≥100dB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3、调制方式 : FM</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4、信噪比(S/N Ratio) : &gt; 105dB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5、集成中央处理器CPU的总线控制，配合高清ＬＣＤ点阵液晶界面显示，可分别显示中文、英文、繁体。</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6、UHF612-698MHz频段，应用PLL频率合成锁相环技术，频率可调；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具有自动静音功能，麦克风跌落、抛掷时，毫秒级自动静音，避免冲击声；实时监测设备姿态，静置≥5秒静音，≥8分钟关机，无需手动干预。（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9、基于数字U段的传输技术。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▲10、具有多档位混响调节功能，混响效果≥15625个，效果占比、回响延时、混响幅度调节，三种音效各具有≥25档调节方式。（需提供得到CMA或CNAS认可的检测机构出具的检测报告作为该技术参数证明材料）；</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11、设有回输啸叫抑制减弱功能，能有效减少回输啸叫。符合 </w:t>
                  </w:r>
                  <w:r>
                    <w:rPr>
                      <w:rFonts w:ascii="仿宋_GB2312" w:hAnsi="仿宋_GB2312" w:cs="仿宋_GB2312" w:eastAsia="仿宋_GB2312"/>
                      <w:sz w:val="18"/>
                      <w:color w:val="000000"/>
                    </w:rPr>
                    <w:t>CE/FCC</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电磁辐射标准及</w:t>
                  </w:r>
                  <w:r>
                    <w:rPr>
                      <w:rFonts w:ascii="仿宋_GB2312" w:hAnsi="仿宋_GB2312" w:cs="仿宋_GB2312" w:eastAsia="仿宋_GB2312"/>
                      <w:sz w:val="18"/>
                      <w:color w:val="000000"/>
                    </w:rPr>
                    <w:t>IEC 61000系列标准的抗干扰测试；</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12、接收机上具有液晶显示屏，可显示4个通道的射频信号和强度、音频信号和强度、工作频率及频道等状态；显示屏符合《T/UNP 553—2025 液晶显示屏技术规范》；</w:t>
                  </w:r>
                </w:p>
              </w:tc>
            </w:tr>
          </w:tbl>
          <w:p/>
        </w:tc>
      </w:tr>
    </w:tbl>
    <w:p>
      <w:pPr>
        <w:pStyle w:val="null3"/>
        <w:jc w:val="left"/>
      </w:pPr>
      <w:r>
        <w:rPr>
          <w:rFonts w:ascii="仿宋_GB2312" w:hAnsi="仿宋_GB2312" w:cs="仿宋_GB2312" w:eastAsia="仿宋_GB2312"/>
        </w:rPr>
        <w:t>标的名称：A02010209-终端控制器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屏体控制器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1、纯硬件插卡式架构设计，≥19英寸标准机架式安装，金属结构机箱；</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2、设备内置不小于7英寸触摸屏，可通过触摸屏进行监测状态查看、参数设置、固件升级、预监回显等操作；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3、设备机箱规模支持不少于60路输入、20路输出；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4、单张输出板卡支持不少于16个图层，可实现单卡任意开窗、叠加、漫游、无极缩放；支持画面截取、图层设置、图层翻转、图层冻结；（需提供CMA和CNAS标识的检测报告扫描件）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5、支持不少于5张二合一网口输出卡，输出无需其它设备可直接连接LED显示屏显示；也可选择纯光口输出子卡，最多支持20路万兆光口输出；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6、IPC输入卡支持不低于4K视频接入，不低于16路视频解码输出；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7、为了提升设备的故障排查效率，可监测设备温度、电压、风扇在线状态,支持设备在线自检，包括但不限于监测板卡运行情况、CPU、内存情况、温度等；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8、支持屏幕背景图显示；支持对输入添加文字或图片台标，文字与图片背景、位置可调；支持对输入添加OSD文字或图片，属性可调；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9、支持不少于2000个场景，可设置为图片或视频，场景切换支持淡入淡出、直切效果；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10、支持对所有输入源同时预监，对所有输出进行回显（包含IP流回显）；</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11、支持用户权限分级管控，超级管理员可分配用户使用权限，支持多用户同时在线及下发数据；</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12、支持实时和预编模式，实时模式可实现画面控制实时上屏显示，预编模式支持在软件端进行显示内容预编辑后，再上屏显示；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13、支持输入源画面任意截取，对截取的画面开窗调用，并可作为一个新的输入源，不影响原输入源的使用；支持不少于4种屏幕画质调节模式；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14、系统需具备良好的兼容性，拼接器配置软件至少需支持windows、麒麟、IOS、Android、Linux等操作系统访问设备及交互操作；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15、主机支持集成中央控制板卡，可支持RS485,RS232,RS422,IO,relay,IR等接口协议，便于外围设备的集中控制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16、支持音频输入输出卡，单张音频输入输出卡支持2路双声进音频输入，2路双声道音烦输出，音频采样率48KHZ，可支持音量调节及音频输出延时设置。</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17、设备应具备HDBaset输入输出接口，可通过标准HDBaset转换盒，做视频远距离传输，视频源与设备间仅布置CAT5及以上标准网线即可；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18、可配含前端无缝切换器设备实现视频信号的远距离传输，支持4x10GOPT接口(2主2备):单卡最大支持4096x2160@60Hz分辩率输入，可设置独立模式和MOSAIC拼接模式两种输入模式，自动识别输入源分辩率和颜色空间；</w:t>
                  </w:r>
                </w:p>
              </w:tc>
            </w:tr>
          </w:tbl>
          <w:p/>
        </w:tc>
      </w:tr>
    </w:tbl>
    <w:p>
      <w:pPr>
        <w:pStyle w:val="null3"/>
        <w:jc w:val="left"/>
      </w:pPr>
      <w:r>
        <w:rPr>
          <w:rFonts w:ascii="仿宋_GB2312" w:hAnsi="仿宋_GB2312" w:cs="仿宋_GB2312" w:eastAsia="仿宋_GB2312"/>
        </w:rPr>
        <w:t>标的名称：A02010218-网络分配器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天线分配器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1、天线分配器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2、输入阻抗≥ 50Ω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3、输出阻抗≥ 50Ω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4、天线输入插座 BNC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5、天线输出插座 BNC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6、增益 ≥3dB 12dB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7、带宽≥500MHz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8、供电 DC9V</w:t>
                  </w:r>
                  <w:r>
                    <w:rPr>
                      <w:rFonts w:ascii="仿宋_GB2312" w:hAnsi="仿宋_GB2312" w:cs="仿宋_GB2312" w:eastAsia="仿宋_GB2312"/>
                      <w:sz w:val="21"/>
                    </w:rPr>
                    <w:t xml:space="preserve">                                                                                                                 </w:t>
                  </w:r>
                </w:p>
              </w:tc>
            </w:tr>
          </w:tbl>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报告话筒</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1、换能方式：电容式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2、频率响应：≥80Hz-15KHz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3、指向性：超心型指向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4、输出阻抗（欧姆）：≥1200Ω平衡</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5、灵敏度：≥-35dB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6、总谐波失真：1%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7、讯噪比：≥65dB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8、供电电压：幻象48V</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9、咪管长度：220mm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双杆</w:t>
                  </w:r>
                </w:p>
              </w:tc>
            </w:tr>
          </w:tbl>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补声功放</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 2*600W(8Ω)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2、频率响应：≥20HZ——20KHZ</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3、阻尼系数：≥400：1（20-100Hz /8Ω)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4、互调失真：≤0.01%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5、瞬态失真：≤0.03%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6、转换速率：≥10V/uS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7、输入阻抗（平衡/非平衡): ≥20K/10K</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8、具有变压器过热保护、电流熔断保护、通道式冷风散热技术，将功放模块散热工作在隧道式状态，极大的提高了散热效率和稳定性；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9、开关电源采用LLC谐振电源短路保护电路和D类数字功放一体模块化设计，保证半桥LLC开关电源稳定性和可靠性。；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10、具有2秒延迟软启动、直流保护、过热保护、过载保护、短路保护等功能；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11、可扩展网络音频输入输出接口，支持≥2进，≥2出。并符合GY/T 304-2016《高性能流化音频在IP网络上的互操作性规范》；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12、具有DSP处理器，可通过软件调节增益、均衡、反馈等功能。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13、支持定阻工作模式；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14、数字功放电源自适应音频调整节能功能，实现智能削峰限幅器，控制功率模块及扬声器系统在安全范围内工作。；</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可扩展增加无线控制模块，实现</w:t>
                  </w:r>
                  <w:r>
                    <w:rPr>
                      <w:rFonts w:ascii="仿宋_GB2312" w:hAnsi="仿宋_GB2312" w:cs="仿宋_GB2312" w:eastAsia="仿宋_GB2312"/>
                      <w:sz w:val="18"/>
                      <w:color w:val="000000"/>
                    </w:rPr>
                    <w:t>WiFi智能远程配置,手机APP远程控制,一台手机可以管理多台设备。</w:t>
                  </w:r>
                </w:p>
              </w:tc>
            </w:tr>
          </w:tbl>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布线及辅材</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1、约六类网线200米。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2、约音频线100米。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3、约音箱线120米。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4、强电电缆进线功率约16KW，从强电间拉至阶梯教室内，要求采用25平方毫米线缆。</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5、约RVV3*1.0电源线100米。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6、4根HDMI成品线30米。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7、KBG25线管200米。</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8、各类连接线、辅材等。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9、预留主席台四组地插，包含强电、HDMI接口、VGA接口。</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教师一体化摄像机</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1、≥800万像素逐行扫描1/1.8”CMOS，需支持≥20倍光学变倍，≥15倍数字变倍</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2、需支持内置MicroSD卡插槽，支持MicroSD卡存储；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3、接口需要具备音频输入、音频输出、报警输入、报警输出、HDMI2.0，3G-SDI视频输出接口、RS485接口、RS232接口、10M/100M自适应RJ45网络接口</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4、云台转动范围需满足垂直旋转不小于-30°～90°；水平旋转不小于0°~350°；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5、需满足输出的图像中可叠加文字和符号信息，字符需包括通道名称、时间、预置点信息、坐标信息、镜头倍数等信息；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6、支持≥24块多边形区域隐私遮蔽，遮盖区域支持多种颜色可选；</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7、应具备至少300个预置点，支持存预置位和调预置位功能；需按照所设置的预置位完成至少8条巡航路径,每条巡航至少可设置32个预置点；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8、需支持遥控器控制；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9、需支持对监视画面中的人脸进行检测，可框选出检测到的人脸。</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10、DC12V，支持POE</w:t>
                  </w:r>
                </w:p>
              </w:tc>
            </w:tr>
          </w:tbl>
          <w:p/>
        </w:tc>
      </w:tr>
    </w:tbl>
    <w:p>
      <w:pPr>
        <w:pStyle w:val="null3"/>
        <w:jc w:val="left"/>
      </w:pPr>
      <w:r>
        <w:rPr>
          <w:rFonts w:ascii="仿宋_GB2312" w:hAnsi="仿宋_GB2312" w:cs="仿宋_GB2312" w:eastAsia="仿宋_GB2312"/>
        </w:rPr>
        <w:t>标的名称：A02021117-触摸屏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无线触摸屏</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1、屏幕尺寸：≥12.1英寸</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2、分辨率：≥2560*1600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3、支持IPv6：支持IPv6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4、护眼模式：莱茵认证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5、系统：MagicOS</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6、厚度：7.0mm以下</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7、运行内存：≥12GB</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8、内存容量：≥256GB</w:t>
                  </w:r>
                </w:p>
              </w:tc>
            </w:tr>
          </w:tbl>
          <w:p/>
        </w:tc>
      </w:tr>
    </w:tbl>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135"/>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多媒体服务器</w:t>
                  </w:r>
                </w:p>
              </w:tc>
              <w:tc>
                <w:tcPr>
                  <w:tcW w:type="dxa" w:w="2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1、设备采用≥4U金属结构机箱；外壳防护等级符合GB/T4280-2017中IP20的要求；工作噪声不大于45dB（A）（距离设备1m处），设备出厂配置不低于：≥金牌处理器×1、≥64GDDR42666高速内存、C621E系列主板、≥1T固态硬盘；</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整机规模支持独立的≥8路DP(6*DP+2*Type-C)输出，单接口分辨率可设置为≥5120×2880@60Hz，单接口宽度可设置为≥8192，单口高度可设置≥8192。支持单设备≥8接口配合同步卡拼接同步显示，拼接带载分辨率可设置为≥16384*4320@60Hz，默认配置的显卡为兼容HAP格式，可支持≥2个8K@60fps或≥8个4K@60fps视频硬件解码播放，画面正常显示、所有画面均无卡顿，丢帧现象，视频播放的帧率不小于60帧；</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一键硬件开关机控制和一键软件远程开关机控制，整机自带≥9路USB接口。≥1路3.5mm麦克风音频输入接口，≥1路3.5mm外置音频输入接口，≥1路3.5mm音频输出接口。支持≥7路PCIE3.0插槽，用于同步卡、采集卡、网卡的扩展，且支持千兆网口通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4、支持多个输出接口对应画面的任意拆分重组以及任意角度旋转，实现对不规则显示屏的拼接带载；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可联机帧同步播放，多台设备无缝拼接，持续播放无撕裂，画面延迟小于1帧；支持≥1个主机控制多台从机，设备数量≥4台，还支持设备输出冗余热备份，保证主、备切换时，播放画面实时帧同步，无卡顿、黑屏、闪屏等现象，还可一键交换主端、备端；</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6、播放画面编辑和输出分离，预览编辑完成后再输出播放，切换效果支持直切、淡入淡出、渐变黑屏，支持测试画面和输出显示控制，单机支持多个同规格媒体分组帧同步的功能；</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节目支持播放、暂停、停止、调节音量；节目支持时间码控制播放，节目支持紧急插播，紧急插播结束后可延续播放插播前的节目，媒体支持播放中快进快退及调节音量，支持跨节目延续播放，切换节目后返回上一个节目延迟播放不从头开始，多画面同时播放时，可按照主计时媒体执行跳转，支持主KV节目位置信息复制，拓展屏支持右键解锁，软件支持异常自恢复机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本地素材库可添加视频文件、图片文件、音频文件、PPT、Word、EXCEL、PDF、可执行程序文件、NDI媒体、字幕功能、采集设备、网页、流媒体、播放合集，支持云素材管理，可从云端下载视频文件、图片文件、音频文件，PPT、Word、EXCEL、PDF节目中支持添加媒体库中的所有媒体类型，所有节目中媒体可按媒体类别，调整画质调节、曲线调节、色温调节、多声道映射、裁剪，遮罩；</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9、支持添加多个声卡，支持设置≥8声道，实现多个媒体，多个声道同时输出，支持杜比全景声播放；</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支持将多个同规格素材同步播放，软件自带转码工具，支持对视频的编码，码率，帧率，分辨率等参数进行转码，支持对jpg图片的分辨率进行修改，转换为需要的规格，支持对视频文件按照独有的格式进行加密，在特定电脑密码校验通过后且在有效时间内才能正常播放，超出有效时间自动黑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支持1台设备同时控制≥4台以上的设备，进行节目编排和素材同步管理，支持将自动将局域网内其他电脑的素材共享到此设备进行素材管理和播放，支持通过UV模型实现画面的自动校正，完成沉浸式CAVE空间的效果展示；</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12、支持≥8K网页跨屏幕流畅播放，以及≥8K网页的远程反控操作，支持网页多页签播放；</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1.供应商应保证所提交给采购单位和招标代理机构的资料和数据是真实的，因提交的资料和数据不真实所引起的责任由供应商自行承担。</w:t>
            </w:r>
          </w:p>
          <w:p>
            <w:pPr>
              <w:pStyle w:val="null3"/>
              <w:jc w:val="left"/>
            </w:pPr>
            <w:r>
              <w:rPr>
                <w:rFonts w:ascii="仿宋_GB2312" w:hAnsi="仿宋_GB2312" w:cs="仿宋_GB2312" w:eastAsia="仿宋_GB2312"/>
              </w:rPr>
              <w:t>2.规格尺寸、重量类参数允许不超过±2%的偏差（上述技术参数已有要求的除外）</w:t>
            </w:r>
          </w:p>
          <w:p>
            <w:pPr>
              <w:pStyle w:val="null3"/>
              <w:jc w:val="left"/>
            </w:pPr>
            <w:r>
              <w:rPr>
                <w:rFonts w:ascii="仿宋_GB2312" w:hAnsi="仿宋_GB2312" w:cs="仿宋_GB2312" w:eastAsia="仿宋_GB2312"/>
              </w:rPr>
              <w:t>3.招标文件中所有的技术参数及其性能（配置）仅起参考作用，目的是为了满足采购人的基本要求，投标产品满足（实质相当于）或优于招标文件的采购需求均可。</w:t>
            </w:r>
          </w:p>
          <w:p>
            <w:pPr>
              <w:pStyle w:val="null3"/>
              <w:jc w:val="left"/>
            </w:pPr>
            <w:r>
              <w:rPr>
                <w:rFonts w:ascii="仿宋_GB2312" w:hAnsi="仿宋_GB2312" w:cs="仿宋_GB2312" w:eastAsia="仿宋_GB2312"/>
              </w:rPr>
              <w:t>4.供应商需对响应的“设备购置预算表”内容真实性负责，如虚假响应谋取成交资格，经核实发现，取消成交资格。</w:t>
            </w:r>
          </w:p>
          <w:p>
            <w:pPr>
              <w:pStyle w:val="null3"/>
              <w:jc w:val="left"/>
            </w:pPr>
            <w:r>
              <w:rPr>
                <w:rFonts w:ascii="仿宋_GB2312" w:hAnsi="仿宋_GB2312" w:cs="仿宋_GB2312" w:eastAsia="仿宋_GB2312"/>
              </w:rPr>
              <w:t>5. 所有产品均为标准化设备，不接受定制产品（除特殊需求外）。</w:t>
            </w:r>
          </w:p>
          <w:p>
            <w:pPr>
              <w:pStyle w:val="null3"/>
              <w:jc w:val="left"/>
            </w:pPr>
            <w:r>
              <w:rPr>
                <w:rFonts w:ascii="仿宋_GB2312" w:hAnsi="仿宋_GB2312" w:cs="仿宋_GB2312" w:eastAsia="仿宋_GB2312"/>
              </w:rPr>
              <w:t>6.质量保质期</w:t>
            </w:r>
          </w:p>
          <w:p>
            <w:pPr>
              <w:pStyle w:val="null3"/>
              <w:jc w:val="left"/>
            </w:pPr>
            <w:r>
              <w:rPr>
                <w:rFonts w:ascii="仿宋_GB2312" w:hAnsi="仿宋_GB2312" w:cs="仿宋_GB2312" w:eastAsia="仿宋_GB2312"/>
              </w:rPr>
              <w:t>本项目的质量保质期更换设备为</w:t>
            </w:r>
            <w:r>
              <w:rPr>
                <w:rFonts w:ascii="仿宋_GB2312" w:hAnsi="仿宋_GB2312" w:cs="仿宋_GB2312" w:eastAsia="仿宋_GB2312"/>
              </w:rPr>
              <w:t>3年，质量保质期从整体验收合格之日起计算，免费上门服务。（采购清单中质量保质期有特殊要求的按照采购清单中的为准，</w:t>
            </w:r>
            <w:r>
              <w:rPr>
                <w:rFonts w:ascii="仿宋_GB2312" w:hAnsi="仿宋_GB2312" w:cs="仿宋_GB2312" w:eastAsia="仿宋_GB2312"/>
                <w:sz w:val="20"/>
              </w:rPr>
              <w:t>若生产厂商质量保质期有超过</w:t>
            </w:r>
            <w:r>
              <w:rPr>
                <w:rFonts w:ascii="仿宋_GB2312" w:hAnsi="仿宋_GB2312" w:cs="仿宋_GB2312" w:eastAsia="仿宋_GB2312"/>
                <w:sz w:val="20"/>
              </w:rPr>
              <w:t>3年的按生产厂商方案执行</w:t>
            </w:r>
            <w:r>
              <w:rPr>
                <w:rFonts w:ascii="仿宋_GB2312" w:hAnsi="仿宋_GB2312" w:cs="仿宋_GB2312" w:eastAsia="仿宋_GB2312"/>
              </w:rPr>
              <w:t>）</w:t>
            </w:r>
          </w:p>
          <w:p>
            <w:pPr>
              <w:pStyle w:val="null3"/>
              <w:jc w:val="left"/>
            </w:pPr>
            <w:r>
              <w:rPr>
                <w:rFonts w:ascii="仿宋_GB2312" w:hAnsi="仿宋_GB2312" w:cs="仿宋_GB2312" w:eastAsia="仿宋_GB2312"/>
              </w:rPr>
              <w:t>7.售后服务</w:t>
            </w:r>
          </w:p>
          <w:p>
            <w:pPr>
              <w:pStyle w:val="null3"/>
              <w:jc w:val="left"/>
            </w:pPr>
            <w:r>
              <w:rPr>
                <w:rFonts w:ascii="仿宋_GB2312" w:hAnsi="仿宋_GB2312" w:cs="仿宋_GB2312" w:eastAsia="仿宋_GB2312"/>
              </w:rPr>
              <w:t>7.1.供货方中标后需在项目所在地具有相应的技术支持及售后服务网点，确保设备使用的用户能够得到及时优质的售后服务。</w:t>
            </w:r>
          </w:p>
          <w:p>
            <w:pPr>
              <w:pStyle w:val="null3"/>
              <w:jc w:val="left"/>
            </w:pPr>
            <w:r>
              <w:rPr>
                <w:rFonts w:ascii="仿宋_GB2312" w:hAnsi="仿宋_GB2312" w:cs="仿宋_GB2312" w:eastAsia="仿宋_GB2312"/>
              </w:rPr>
              <w:t>7.2.在质量保质期内，供应商在接到采购人的维修通知后需在24小时内派出有能力的维修人员赶到采购人现场进行维修处理。质保期内，凡因正常使用出现质量问题，供应商应提供免费咨询、维修或更换设备等服务，承担因此产生的一切费用。</w:t>
            </w:r>
          </w:p>
          <w:p>
            <w:pPr>
              <w:pStyle w:val="null3"/>
              <w:jc w:val="left"/>
            </w:pPr>
            <w:r>
              <w:rPr>
                <w:rFonts w:ascii="仿宋_GB2312" w:hAnsi="仿宋_GB2312" w:cs="仿宋_GB2312" w:eastAsia="仿宋_GB2312"/>
              </w:rPr>
              <w:t>7.3.在质量保质期满后，供应商应保证以合理的价格提供备件和保养服务，当发生故障时，供应商应按质量保质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rPr>
              <w:t>8.除招标文件明确外，未经采购人同意，中标供应商不得以任何方式转包或分包本项目。</w:t>
            </w:r>
          </w:p>
          <w:p>
            <w:pPr>
              <w:pStyle w:val="null3"/>
              <w:jc w:val="left"/>
            </w:pPr>
            <w:r>
              <w:rPr>
                <w:rFonts w:ascii="仿宋_GB2312" w:hAnsi="仿宋_GB2312" w:cs="仿宋_GB2312" w:eastAsia="仿宋_GB2312"/>
              </w:rPr>
              <w:t>9.签订合同：中标供应商在收到《中标通知书》5个工作日与采购人签订合同。</w:t>
            </w:r>
          </w:p>
          <w:p>
            <w:pPr>
              <w:pStyle w:val="null3"/>
              <w:jc w:val="left"/>
            </w:pPr>
            <w:r>
              <w:rPr>
                <w:rFonts w:ascii="仿宋_GB2312" w:hAnsi="仿宋_GB2312" w:cs="仿宋_GB2312" w:eastAsia="仿宋_GB2312"/>
              </w:rPr>
              <w:t>10.其它注意事项</w:t>
            </w:r>
          </w:p>
          <w:p>
            <w:pPr>
              <w:pStyle w:val="null3"/>
              <w:jc w:val="left"/>
            </w:pPr>
            <w:r>
              <w:rPr>
                <w:rFonts w:ascii="仿宋_GB2312" w:hAnsi="仿宋_GB2312" w:cs="仿宋_GB2312" w:eastAsia="仿宋_GB2312"/>
              </w:rPr>
              <w:t>10.1.提供正常系统维护。</w:t>
            </w:r>
          </w:p>
          <w:p>
            <w:pPr>
              <w:pStyle w:val="null3"/>
              <w:jc w:val="left"/>
            </w:pPr>
            <w:r>
              <w:rPr>
                <w:rFonts w:ascii="仿宋_GB2312" w:hAnsi="仿宋_GB2312" w:cs="仿宋_GB2312" w:eastAsia="仿宋_GB2312"/>
              </w:rPr>
              <w:t>10.2.中标方负责所有更换或维修的设备，均包含拆除、安装与调试等工作。</w:t>
            </w:r>
          </w:p>
          <w:p>
            <w:pPr>
              <w:pStyle w:val="null3"/>
              <w:jc w:val="left"/>
            </w:pPr>
            <w:r>
              <w:rPr>
                <w:rFonts w:ascii="仿宋_GB2312" w:hAnsi="仿宋_GB2312" w:cs="仿宋_GB2312" w:eastAsia="仿宋_GB2312"/>
              </w:rPr>
              <w:t>10.3.未尽事宜由双方商议解决。</w:t>
            </w:r>
          </w:p>
          <w:p>
            <w:pPr>
              <w:pStyle w:val="null3"/>
              <w:jc w:val="left"/>
            </w:pPr>
            <w:r>
              <w:rPr>
                <w:rFonts w:ascii="仿宋_GB2312" w:hAnsi="仿宋_GB2312" w:cs="仿宋_GB2312" w:eastAsia="仿宋_GB2312"/>
              </w:rPr>
              <w:t>10.4.本项目最高限价金额为2139817.04元，供应商的报价不得超过此最高限价，否则按无效投标处理。</w:t>
            </w:r>
          </w:p>
          <w:p>
            <w:pPr>
              <w:pStyle w:val="null3"/>
              <w:jc w:val="left"/>
            </w:pPr>
            <w:r>
              <w:rPr>
                <w:rFonts w:ascii="仿宋_GB2312" w:hAnsi="仿宋_GB2312" w:cs="仿宋_GB2312" w:eastAsia="仿宋_GB2312"/>
              </w:rPr>
              <w:t>10.5.安全标准：符合国家、地方和行业的相关政策、法规。</w:t>
            </w:r>
          </w:p>
          <w:p>
            <w:pPr>
              <w:pStyle w:val="null3"/>
              <w:jc w:val="left"/>
            </w:pPr>
            <w:r>
              <w:rPr>
                <w:rFonts w:ascii="仿宋_GB2312" w:hAnsi="仿宋_GB2312" w:cs="仿宋_GB2312" w:eastAsia="仿宋_GB2312"/>
              </w:rPr>
              <w:t>10.6.项目的实质性要求：按招标文件要求实施。</w:t>
            </w:r>
          </w:p>
          <w:p>
            <w:pPr>
              <w:pStyle w:val="null3"/>
              <w:jc w:val="left"/>
            </w:pPr>
            <w:r>
              <w:rPr>
                <w:rFonts w:ascii="仿宋_GB2312" w:hAnsi="仿宋_GB2312" w:cs="仿宋_GB2312" w:eastAsia="仿宋_GB2312"/>
              </w:rPr>
              <w:t>10.7.合同的实质性条款：采购人与成交供应商的名称和住所、标的、数量、质量、价款或者报酬、履行期限及地点和方式、验收要求、违约责任、解决争议的方法等内容。</w:t>
            </w:r>
          </w:p>
          <w:p>
            <w:pPr>
              <w:pStyle w:val="null3"/>
              <w:jc w:val="left"/>
            </w:pPr>
            <w:r>
              <w:rPr>
                <w:rFonts w:ascii="仿宋_GB2312" w:hAnsi="仿宋_GB2312" w:cs="仿宋_GB2312" w:eastAsia="仿宋_GB2312"/>
              </w:rPr>
              <w:t>10.8.法律法规规定的强制性标准：无</w:t>
            </w:r>
          </w:p>
          <w:p>
            <w:pPr>
              <w:pStyle w:val="null3"/>
              <w:jc w:val="left"/>
            </w:pPr>
            <w:r>
              <w:rPr>
                <w:rFonts w:ascii="仿宋_GB2312" w:hAnsi="仿宋_GB2312" w:cs="仿宋_GB2312" w:eastAsia="仿宋_GB2312"/>
              </w:rPr>
              <w:t>10.9.付款方式：</w:t>
            </w:r>
          </w:p>
          <w:p>
            <w:pPr>
              <w:pStyle w:val="null3"/>
              <w:jc w:val="left"/>
            </w:pPr>
            <w:r>
              <w:rPr>
                <w:rFonts w:ascii="仿宋_GB2312" w:hAnsi="仿宋_GB2312" w:cs="仿宋_GB2312" w:eastAsia="仿宋_GB2312"/>
              </w:rPr>
              <w:t>10.9.1项目预付款为：30%；</w:t>
            </w:r>
          </w:p>
          <w:p>
            <w:pPr>
              <w:pStyle w:val="null3"/>
              <w:jc w:val="left"/>
            </w:pPr>
            <w:r>
              <w:rPr>
                <w:rFonts w:ascii="仿宋_GB2312" w:hAnsi="仿宋_GB2312" w:cs="仿宋_GB2312" w:eastAsia="仿宋_GB2312"/>
              </w:rPr>
              <w:t>10.9.2货物安装调试完成后支付至80%；</w:t>
            </w:r>
          </w:p>
          <w:p>
            <w:pPr>
              <w:pStyle w:val="null3"/>
              <w:jc w:val="left"/>
            </w:pPr>
            <w:r>
              <w:rPr>
                <w:rFonts w:ascii="仿宋_GB2312" w:hAnsi="仿宋_GB2312" w:cs="仿宋_GB2312" w:eastAsia="仿宋_GB2312"/>
              </w:rPr>
              <w:t>10.9.3项目验收通过后，支付至95%；</w:t>
            </w:r>
          </w:p>
          <w:p>
            <w:pPr>
              <w:pStyle w:val="null3"/>
              <w:jc w:val="left"/>
            </w:pPr>
            <w:r>
              <w:rPr>
                <w:rFonts w:ascii="仿宋_GB2312" w:hAnsi="仿宋_GB2312" w:cs="仿宋_GB2312" w:eastAsia="仿宋_GB2312"/>
              </w:rPr>
              <w:t>10.9.4剩余5%待质保期到期后或供应商提供等额银行保函后支付；</w:t>
            </w:r>
          </w:p>
          <w:p>
            <w:pPr>
              <w:pStyle w:val="null3"/>
              <w:jc w:val="both"/>
            </w:pPr>
            <w:r>
              <w:rPr>
                <w:rFonts w:ascii="仿宋_GB2312" w:hAnsi="仿宋_GB2312" w:cs="仿宋_GB2312" w:eastAsia="仿宋_GB2312"/>
                <w:sz w:val="21"/>
              </w:rPr>
              <w:t>10.9.5如项目招标完成，遇到要年度封户影响，须等年初解封方可支付。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 封面 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供应商应提交的相关证明材料 封面</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项目实施方案-供货计划</w:t>
            </w:r>
          </w:p>
        </w:tc>
        <w:tc>
          <w:tcPr>
            <w:tcW w:type="dxa" w:w="2492"/>
          </w:tcPr>
          <w:p>
            <w:pPr>
              <w:pStyle w:val="null3"/>
              <w:jc w:val="both"/>
            </w:pPr>
            <w:r>
              <w:rPr>
                <w:rFonts w:ascii="仿宋_GB2312" w:hAnsi="仿宋_GB2312" w:cs="仿宋_GB2312" w:eastAsia="仿宋_GB2312"/>
              </w:rPr>
              <w:t>提供完整详细的项目实施方案（包含详细的供货计划、进度安排及质量保证措施、售后服务方案等），评委在评审时综合评审： 1、供货计划（9分） 供应商根据本项目采购需求，编制供货计划应包含：（1）供货组织安排；（2）供货计划；（3）货物的运输、装卸。评委对其进行综合评议，满分9分，每有一项缺项的扣3分，每有一项方案内容存在一处缺陷或不完整的扣 1分，单项最多扣3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项目实施方案-供货计划</w:t>
            </w:r>
          </w:p>
        </w:tc>
      </w:tr>
      <w:tr>
        <w:tc>
          <w:tcPr>
            <w:tcW w:type="dxa" w:w="831"/>
            <w:vMerge/>
          </w:tcPr>
          <w:p/>
        </w:tc>
        <w:tc>
          <w:tcPr>
            <w:tcW w:type="dxa" w:w="1661"/>
          </w:tcPr>
          <w:p>
            <w:pPr>
              <w:pStyle w:val="null3"/>
              <w:jc w:val="both"/>
            </w:pPr>
            <w:r>
              <w:rPr>
                <w:rFonts w:ascii="仿宋_GB2312" w:hAnsi="仿宋_GB2312" w:cs="仿宋_GB2312" w:eastAsia="仿宋_GB2312"/>
              </w:rPr>
              <w:t>项目实施方案-进度安排及质量保证措施</w:t>
            </w:r>
          </w:p>
        </w:tc>
        <w:tc>
          <w:tcPr>
            <w:tcW w:type="dxa" w:w="2492"/>
          </w:tcPr>
          <w:p>
            <w:pPr>
              <w:pStyle w:val="null3"/>
              <w:jc w:val="both"/>
            </w:pPr>
            <w:r>
              <w:rPr>
                <w:rFonts w:ascii="仿宋_GB2312" w:hAnsi="仿宋_GB2312" w:cs="仿宋_GB2312" w:eastAsia="仿宋_GB2312"/>
              </w:rPr>
              <w:t>提供完整详细的项目实施方案（包含详细的供货计划、进度安排及质量保证措施、售后服务方案等），评委在评审时综合评审： 2、进度安排及质量保证措施（8分） 供应商根据本项目采购需求，编制进度安排及质量保证措施应包含：（1）进度计划安排；（2）进度保障措施；（3）供货保证及安装调试措施；（4）验收措施。评委对其进行综合评议，满分8分，每有一项缺项的扣2分，每有一项方案内容存在一处缺陷或不完整的扣1分，单项最多扣2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项目实施方案-进度安排及质量保证措施</w:t>
            </w:r>
          </w:p>
        </w:tc>
      </w:tr>
      <w:tr>
        <w:tc>
          <w:tcPr>
            <w:tcW w:type="dxa" w:w="831"/>
            <w:vMerge/>
          </w:tcPr>
          <w:p/>
        </w:tc>
        <w:tc>
          <w:tcPr>
            <w:tcW w:type="dxa" w:w="1661"/>
          </w:tcPr>
          <w:p>
            <w:pPr>
              <w:pStyle w:val="null3"/>
              <w:jc w:val="both"/>
            </w:pPr>
            <w:r>
              <w:rPr>
                <w:rFonts w:ascii="仿宋_GB2312" w:hAnsi="仿宋_GB2312" w:cs="仿宋_GB2312" w:eastAsia="仿宋_GB2312"/>
              </w:rPr>
              <w:t>项目实施方案-售后服务方案</w:t>
            </w:r>
          </w:p>
        </w:tc>
        <w:tc>
          <w:tcPr>
            <w:tcW w:type="dxa" w:w="2492"/>
          </w:tcPr>
          <w:p>
            <w:pPr>
              <w:pStyle w:val="null3"/>
              <w:jc w:val="both"/>
            </w:pPr>
            <w:r>
              <w:rPr>
                <w:rFonts w:ascii="仿宋_GB2312" w:hAnsi="仿宋_GB2312" w:cs="仿宋_GB2312" w:eastAsia="仿宋_GB2312"/>
              </w:rPr>
              <w:t>提供完整详细的项目实施方案（包含详细的供货计划、进度安排及质量保证措施、售后服务方案等），评委在评审时综合评审： 3、售后服务方案（9分） 供应商根据本项目采购需求，编制售后服务方案应包含：（1）服务体系；（2）售后服务方案；（3）备品备件供应方案。评委对其进行综合评议，满分9分，每有一项缺项的扣3分，每有一项方案内容存在一处缺陷或不完整的扣1分，单项最多扣3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项目实施方案-售后服务方案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w:t>
            </w:r>
          </w:p>
        </w:tc>
        <w:tc>
          <w:tcPr>
            <w:tcW w:type="dxa" w:w="2492"/>
          </w:tcPr>
          <w:p>
            <w:pPr>
              <w:pStyle w:val="null3"/>
              <w:jc w:val="both"/>
            </w:pPr>
            <w:r>
              <w:rPr>
                <w:rFonts w:ascii="仿宋_GB2312" w:hAnsi="仿宋_GB2312" w:cs="仿宋_GB2312" w:eastAsia="仿宋_GB2312"/>
              </w:rPr>
              <w:t>根据供应商所投产品规格、技术参数要求和招标文件需求的规格、技术参数进行比较： 技术参数及要求完全满足或优于招标文件第三章采购需求“设备购置预算表”的得满分（共584条参数）； 1.标“▲”参数（13.25分）（共25条参数）：标“▲”参数为重要技术参数，每负偏离1条扣0.53分，扣完为止。</w:t>
            </w:r>
          </w:p>
        </w:tc>
        <w:tc>
          <w:tcPr>
            <w:tcW w:type="dxa" w:w="831"/>
          </w:tcPr>
          <w:p>
            <w:pPr>
              <w:pStyle w:val="null3"/>
              <w:jc w:val="right"/>
            </w:pPr>
            <w:r>
              <w:rPr>
                <w:rFonts w:ascii="仿宋_GB2312" w:hAnsi="仿宋_GB2312" w:cs="仿宋_GB2312" w:eastAsia="仿宋_GB2312"/>
              </w:rPr>
              <w:t>13.2500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采购需求响应</w:t>
            </w:r>
          </w:p>
        </w:tc>
        <w:tc>
          <w:tcPr>
            <w:tcW w:type="dxa" w:w="2492"/>
          </w:tcPr>
          <w:p>
            <w:pPr>
              <w:pStyle w:val="null3"/>
              <w:jc w:val="both"/>
            </w:pPr>
            <w:r>
              <w:rPr>
                <w:rFonts w:ascii="仿宋_GB2312" w:hAnsi="仿宋_GB2312" w:cs="仿宋_GB2312" w:eastAsia="仿宋_GB2312"/>
              </w:rPr>
              <w:t>根据供应商所投产品规格、技术参数要求和招标文件需求的规格、技术参数进行比较： 技术参数及要求完全满足或优于招标文件第三章采购需求“设备购置预算表”的得满分（共584条参数）； 2.非标“▲”参数（16.75分）（共559条参数）：非标“▲”参数为普通技术参数，每负偏离1条扣0.03分，扣完为止。</w:t>
            </w:r>
          </w:p>
        </w:tc>
        <w:tc>
          <w:tcPr>
            <w:tcW w:type="dxa" w:w="831"/>
          </w:tcPr>
          <w:p>
            <w:pPr>
              <w:pStyle w:val="null3"/>
              <w:jc w:val="right"/>
            </w:pPr>
            <w:r>
              <w:rPr>
                <w:rFonts w:ascii="仿宋_GB2312" w:hAnsi="仿宋_GB2312" w:cs="仿宋_GB2312" w:eastAsia="仿宋_GB2312"/>
              </w:rPr>
              <w:t>16.7500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自2022年1月1日以来承接过类似项目业绩的，每提供一个业绩得1分，满分5分。 证明材料：时间以签订合同时间为准，提供合同复印件加盖单位公章。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质量保证期承诺</w:t>
            </w:r>
          </w:p>
        </w:tc>
        <w:tc>
          <w:tcPr>
            <w:tcW w:type="dxa" w:w="2492"/>
          </w:tcPr>
          <w:p>
            <w:pPr>
              <w:pStyle w:val="null3"/>
              <w:jc w:val="both"/>
            </w:pPr>
            <w:r>
              <w:rPr>
                <w:rFonts w:ascii="仿宋_GB2312" w:hAnsi="仿宋_GB2312" w:cs="仿宋_GB2312" w:eastAsia="仿宋_GB2312"/>
              </w:rPr>
              <w:t>供应商承诺：在响应质量保质期3年的基础上（若生产厂商质量保质期有超过3年的按生产厂商方案为基础），每增加一年加3分，满分6分。 证明材料：提供承诺函（格式自拟）并加盖公章。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①投标人或核心产品制造商具有ISO9001质量管理体系认证证书，得1分。 ②投标人或核心产品制造商具有ISO14001环境管理体系认证证书，得1分。 ③投标人或核心产品制造商具有ISO45001职业健康安全管理体系认证证书，得1分。 证明材料：提供证书复印件加盖单位公章。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[hncx]20250700002[GK]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海南警察学院（筹）阶梯教室设备购置项目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海南警察学院（筹）阶梯教室设备购置项目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背景墙体改造</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设备柜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全频线阵功放</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交换机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前排固定桌椅</w:t>
            </w:r>
          </w:p>
        </w:tc>
        <w:tc>
          <w:tcPr>
            <w:tcW w:type="dxa" w:w="755"/>
          </w:tcPr>
          <w:p>
            <w:pPr>
              <w:pStyle w:val="null3"/>
              <w:jc w:val="left"/>
            </w:pPr>
            <w:r>
              <w:rPr>
                <w:rFonts w:ascii="仿宋_GB2312" w:hAnsi="仿宋_GB2312" w:cs="仿宋_GB2312" w:eastAsia="仿宋_GB2312"/>
              </w:rPr>
              <w:t xml:space="preserve"> 30.0000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线阵安装吊架</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智能云盒</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活动桌</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移动支架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无线头戴话筒</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主扩线阵扬声器</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交互式一体机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智能电子班牌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补声扬声器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操作电脑（无显示器）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录播触控平板</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超低线阵扬声器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返听功放</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主席台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双面LED时钟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云录播平台系统（屏幕采集）</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多媒体信息发布系统软件授权点</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双屏智慧讲台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音频处理器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配电柜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中排固定桌椅</w:t>
            </w:r>
          </w:p>
        </w:tc>
        <w:tc>
          <w:tcPr>
            <w:tcW w:type="dxa" w:w="755"/>
          </w:tcPr>
          <w:p>
            <w:pPr>
              <w:pStyle w:val="null3"/>
              <w:jc w:val="left"/>
            </w:pPr>
            <w:r>
              <w:rPr>
                <w:rFonts w:ascii="仿宋_GB2312" w:hAnsi="仿宋_GB2312" w:cs="仿宋_GB2312" w:eastAsia="仿宋_GB2312"/>
              </w:rPr>
              <w:t xml:space="preserve"> 270.0000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108000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室内LED显示屏 （副屏）2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206438.4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返听扬声器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活动椅</w:t>
            </w:r>
          </w:p>
        </w:tc>
        <w:tc>
          <w:tcPr>
            <w:tcW w:type="dxa" w:w="755"/>
          </w:tcPr>
          <w:p>
            <w:pPr>
              <w:pStyle w:val="null3"/>
              <w:jc w:val="left"/>
            </w:pPr>
            <w:r>
              <w:rPr>
                <w:rFonts w:ascii="仿宋_GB2312" w:hAnsi="仿宋_GB2312" w:cs="仿宋_GB2312" w:eastAsia="仿宋_GB2312"/>
              </w:rPr>
              <w:t xml:space="preserve"> 30.0000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7800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调音台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触摸显示屏</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移动广播级摄像机（带三角支架）</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云录播平台系统软件-云录制模块</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室内LED显示屏 （主屏）（核心产品）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860160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钢结构</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37130.24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指向性天线</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超低线阵功放</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室内LED显示屏 （副屏）1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206438.4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后排固定桌椅</w:t>
            </w:r>
          </w:p>
        </w:tc>
        <w:tc>
          <w:tcPr>
            <w:tcW w:type="dxa" w:w="755"/>
          </w:tcPr>
          <w:p>
            <w:pPr>
              <w:pStyle w:val="null3"/>
              <w:jc w:val="left"/>
            </w:pPr>
            <w:r>
              <w:rPr>
                <w:rFonts w:ascii="仿宋_GB2312" w:hAnsi="仿宋_GB2312" w:cs="仿宋_GB2312" w:eastAsia="仿宋_GB2312"/>
              </w:rPr>
              <w:t xml:space="preserve"> 30.0000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万向支架</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数字主席话筒</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补光灯</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数字会议主机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无线路由器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施工、安装、调试、系统集成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46</w:t>
            </w:r>
          </w:p>
        </w:tc>
        <w:tc>
          <w:tcPr>
            <w:tcW w:type="dxa" w:w="755"/>
          </w:tcPr>
          <w:p>
            <w:pPr>
              <w:pStyle w:val="null3"/>
              <w:jc w:val="left"/>
            </w:pPr>
            <w:r>
              <w:rPr>
                <w:rFonts w:ascii="仿宋_GB2312" w:hAnsi="仿宋_GB2312" w:cs="仿宋_GB2312" w:eastAsia="仿宋_GB2312"/>
              </w:rPr>
              <w:t xml:space="preserve"> 继电器</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47</w:t>
            </w:r>
          </w:p>
        </w:tc>
        <w:tc>
          <w:tcPr>
            <w:tcW w:type="dxa" w:w="755"/>
          </w:tcPr>
          <w:p>
            <w:pPr>
              <w:pStyle w:val="null3"/>
              <w:jc w:val="left"/>
            </w:pPr>
            <w:r>
              <w:rPr>
                <w:rFonts w:ascii="仿宋_GB2312" w:hAnsi="仿宋_GB2312" w:cs="仿宋_GB2312" w:eastAsia="仿宋_GB2312"/>
              </w:rPr>
              <w:t xml:space="preserve"> 学生一体化摄像机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48</w:t>
            </w:r>
          </w:p>
        </w:tc>
        <w:tc>
          <w:tcPr>
            <w:tcW w:type="dxa" w:w="755"/>
          </w:tcPr>
          <w:p>
            <w:pPr>
              <w:pStyle w:val="null3"/>
              <w:jc w:val="left"/>
            </w:pPr>
            <w:r>
              <w:rPr>
                <w:rFonts w:ascii="仿宋_GB2312" w:hAnsi="仿宋_GB2312" w:cs="仿宋_GB2312" w:eastAsia="仿宋_GB2312"/>
              </w:rPr>
              <w:t xml:space="preserve"> 智能中控主机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49</w:t>
            </w:r>
          </w:p>
        </w:tc>
        <w:tc>
          <w:tcPr>
            <w:tcW w:type="dxa" w:w="755"/>
          </w:tcPr>
          <w:p>
            <w:pPr>
              <w:pStyle w:val="null3"/>
              <w:jc w:val="left"/>
            </w:pPr>
            <w:r>
              <w:rPr>
                <w:rFonts w:ascii="仿宋_GB2312" w:hAnsi="仿宋_GB2312" w:cs="仿宋_GB2312" w:eastAsia="仿宋_GB2312"/>
              </w:rPr>
              <w:t xml:space="preserve"> 数字反馈抑制器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50</w:t>
            </w:r>
          </w:p>
        </w:tc>
        <w:tc>
          <w:tcPr>
            <w:tcW w:type="dxa" w:w="755"/>
          </w:tcPr>
          <w:p>
            <w:pPr>
              <w:pStyle w:val="null3"/>
              <w:jc w:val="left"/>
            </w:pPr>
            <w:r>
              <w:rPr>
                <w:rFonts w:ascii="仿宋_GB2312" w:hAnsi="仿宋_GB2312" w:cs="仿宋_GB2312" w:eastAsia="仿宋_GB2312"/>
              </w:rPr>
              <w:t xml:space="preserve"> 编辑控制软件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51</w:t>
            </w:r>
          </w:p>
        </w:tc>
        <w:tc>
          <w:tcPr>
            <w:tcW w:type="dxa" w:w="755"/>
          </w:tcPr>
          <w:p>
            <w:pPr>
              <w:pStyle w:val="null3"/>
              <w:jc w:val="left"/>
            </w:pPr>
            <w:r>
              <w:rPr>
                <w:rFonts w:ascii="仿宋_GB2312" w:hAnsi="仿宋_GB2312" w:cs="仿宋_GB2312" w:eastAsia="仿宋_GB2312"/>
              </w:rPr>
              <w:t xml:space="preserve"> 数字代表话筒</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21000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52</w:t>
            </w:r>
          </w:p>
        </w:tc>
        <w:tc>
          <w:tcPr>
            <w:tcW w:type="dxa" w:w="755"/>
          </w:tcPr>
          <w:p>
            <w:pPr>
              <w:pStyle w:val="null3"/>
              <w:jc w:val="left"/>
            </w:pPr>
            <w:r>
              <w:rPr>
                <w:rFonts w:ascii="仿宋_GB2312" w:hAnsi="仿宋_GB2312" w:cs="仿宋_GB2312" w:eastAsia="仿宋_GB2312"/>
              </w:rPr>
              <w:t xml:space="preserve"> 无线手持话筒</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53</w:t>
            </w:r>
          </w:p>
        </w:tc>
        <w:tc>
          <w:tcPr>
            <w:tcW w:type="dxa" w:w="755"/>
          </w:tcPr>
          <w:p>
            <w:pPr>
              <w:pStyle w:val="null3"/>
              <w:jc w:val="left"/>
            </w:pPr>
            <w:r>
              <w:rPr>
                <w:rFonts w:ascii="仿宋_GB2312" w:hAnsi="仿宋_GB2312" w:cs="仿宋_GB2312" w:eastAsia="仿宋_GB2312"/>
              </w:rPr>
              <w:t xml:space="preserve"> 屏体控制器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54</w:t>
            </w:r>
          </w:p>
        </w:tc>
        <w:tc>
          <w:tcPr>
            <w:tcW w:type="dxa" w:w="755"/>
          </w:tcPr>
          <w:p>
            <w:pPr>
              <w:pStyle w:val="null3"/>
              <w:jc w:val="left"/>
            </w:pPr>
            <w:r>
              <w:rPr>
                <w:rFonts w:ascii="仿宋_GB2312" w:hAnsi="仿宋_GB2312" w:cs="仿宋_GB2312" w:eastAsia="仿宋_GB2312"/>
              </w:rPr>
              <w:t xml:space="preserve"> 天线分配器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55</w:t>
            </w:r>
          </w:p>
        </w:tc>
        <w:tc>
          <w:tcPr>
            <w:tcW w:type="dxa" w:w="755"/>
          </w:tcPr>
          <w:p>
            <w:pPr>
              <w:pStyle w:val="null3"/>
              <w:jc w:val="left"/>
            </w:pPr>
            <w:r>
              <w:rPr>
                <w:rFonts w:ascii="仿宋_GB2312" w:hAnsi="仿宋_GB2312" w:cs="仿宋_GB2312" w:eastAsia="仿宋_GB2312"/>
              </w:rPr>
              <w:t xml:space="preserve"> 报告话筒</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56</w:t>
            </w:r>
          </w:p>
        </w:tc>
        <w:tc>
          <w:tcPr>
            <w:tcW w:type="dxa" w:w="755"/>
          </w:tcPr>
          <w:p>
            <w:pPr>
              <w:pStyle w:val="null3"/>
              <w:jc w:val="left"/>
            </w:pPr>
            <w:r>
              <w:rPr>
                <w:rFonts w:ascii="仿宋_GB2312" w:hAnsi="仿宋_GB2312" w:cs="仿宋_GB2312" w:eastAsia="仿宋_GB2312"/>
              </w:rPr>
              <w:t xml:space="preserve"> 补声功放</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57</w:t>
            </w:r>
          </w:p>
        </w:tc>
        <w:tc>
          <w:tcPr>
            <w:tcW w:type="dxa" w:w="755"/>
          </w:tcPr>
          <w:p>
            <w:pPr>
              <w:pStyle w:val="null3"/>
              <w:jc w:val="left"/>
            </w:pPr>
            <w:r>
              <w:rPr>
                <w:rFonts w:ascii="仿宋_GB2312" w:hAnsi="仿宋_GB2312" w:cs="仿宋_GB2312" w:eastAsia="仿宋_GB2312"/>
              </w:rPr>
              <w:t xml:space="preserve"> 布线及辅材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58</w:t>
            </w:r>
          </w:p>
        </w:tc>
        <w:tc>
          <w:tcPr>
            <w:tcW w:type="dxa" w:w="755"/>
          </w:tcPr>
          <w:p>
            <w:pPr>
              <w:pStyle w:val="null3"/>
              <w:jc w:val="left"/>
            </w:pPr>
            <w:r>
              <w:rPr>
                <w:rFonts w:ascii="仿宋_GB2312" w:hAnsi="仿宋_GB2312" w:cs="仿宋_GB2312" w:eastAsia="仿宋_GB2312"/>
              </w:rPr>
              <w:t xml:space="preserve"> 教师一体化摄像机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59</w:t>
            </w:r>
          </w:p>
        </w:tc>
        <w:tc>
          <w:tcPr>
            <w:tcW w:type="dxa" w:w="755"/>
          </w:tcPr>
          <w:p>
            <w:pPr>
              <w:pStyle w:val="null3"/>
              <w:jc w:val="left"/>
            </w:pPr>
            <w:r>
              <w:rPr>
                <w:rFonts w:ascii="仿宋_GB2312" w:hAnsi="仿宋_GB2312" w:cs="仿宋_GB2312" w:eastAsia="仿宋_GB2312"/>
              </w:rPr>
              <w:t xml:space="preserve"> 无线触摸屏</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60</w:t>
            </w:r>
          </w:p>
        </w:tc>
        <w:tc>
          <w:tcPr>
            <w:tcW w:type="dxa" w:w="755"/>
          </w:tcPr>
          <w:p>
            <w:pPr>
              <w:pStyle w:val="null3"/>
              <w:jc w:val="left"/>
            </w:pPr>
            <w:r>
              <w:rPr>
                <w:rFonts w:ascii="仿宋_GB2312" w:hAnsi="仿宋_GB2312" w:cs="仿宋_GB2312" w:eastAsia="仿宋_GB2312"/>
              </w:rPr>
              <w:t xml:space="preserve"> 多媒体服务器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详见附件：项目实施方案-供货计划</w:t>
      </w:r>
    </w:p>
    <w:p>
      <w:pPr>
        <w:pStyle w:val="null3"/>
        <w:ind w:firstLine="960"/>
        <w:jc w:val="left"/>
      </w:pPr>
      <w:r>
        <w:rPr>
          <w:rFonts w:ascii="仿宋_GB2312" w:hAnsi="仿宋_GB2312" w:cs="仿宋_GB2312" w:eastAsia="仿宋_GB2312"/>
        </w:rPr>
        <w:t>详见附件：项目实施方案-进度安排及质量保证措施</w:t>
      </w:r>
    </w:p>
    <w:p>
      <w:pPr>
        <w:pStyle w:val="null3"/>
        <w:ind w:firstLine="960"/>
        <w:jc w:val="left"/>
      </w:pPr>
      <w:r>
        <w:rPr>
          <w:rFonts w:ascii="仿宋_GB2312" w:hAnsi="仿宋_GB2312" w:cs="仿宋_GB2312" w:eastAsia="仿宋_GB2312"/>
        </w:rPr>
        <w:t>详见附件：项目实施方案-售后服务方案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