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1B677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 w14:paraId="4D9B1C12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5B99F0D0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 w14:paraId="238512A1"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</w:p>
    <w:tbl>
      <w:tblPr>
        <w:tblStyle w:val="3"/>
        <w:tblW w:w="14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541"/>
        <w:gridCol w:w="5691"/>
        <w:gridCol w:w="1599"/>
        <w:gridCol w:w="1450"/>
        <w:gridCol w:w="1500"/>
        <w:gridCol w:w="1389"/>
      </w:tblGrid>
      <w:tr w14:paraId="7B063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39A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A67F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5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35D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0593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A306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C96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131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 w14:paraId="49130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18F9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C262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5B77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548A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87F7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27AC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5A40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F0E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2D5F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C3DC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CFB0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04D8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B308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321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EDAB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1F7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43" w:hRule="atLeast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C63F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1774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600C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4407DF6D"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 w14:paraId="543BB41B">
      <w:pP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 w14:paraId="27CC47A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注：1.此表为表样，行数可自行添加，但表式不变。</w:t>
      </w:r>
    </w:p>
    <w:p w14:paraId="6EED71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总价=单价×数量，数量由供应商自行计算并填表。</w:t>
      </w:r>
    </w:p>
    <w:p w14:paraId="7BEBFF4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val="en-US" w:eastAsia="zh-CN"/>
        </w:rPr>
        <w:t>3.相关安装调试费用、质保及人员培训、后续服务等及其他所有费用由供应商自行计算填列（可包含在产品预算中）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A6A28"/>
    <w:rsid w:val="01F1594A"/>
    <w:rsid w:val="07E16E87"/>
    <w:rsid w:val="13DA7422"/>
    <w:rsid w:val="14322441"/>
    <w:rsid w:val="38CA6A28"/>
    <w:rsid w:val="751C6DFB"/>
    <w:rsid w:val="7B18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166</Characters>
  <Lines>0</Lines>
  <Paragraphs>0</Paragraphs>
  <TotalTime>1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2025-06-25T08:52:00Z</dcterms:created>
  <dc:creator>Administrator</dc:creator>
  <cp:lastModifiedBy>木易木又</cp:lastModifiedBy>
  <dcterms:modified xsi:type="dcterms:W3CDTF">2025-08-12T13:53:49Z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eyJoZGlkIjoiM2Y2MGI1YzgzYTQxMWFhM2UwYWIxMTI3OGJhMWI2OTEiLCJ1c2VySWQiOiIyNjUwOTgwNDQifQ==</vt:lpwstr>
  </property>
  <property fmtid="{D5CDD505-2E9C-101B-9397-08002B2CF9AE}" pid="4" name="ICV">
    <vt:lpwstr>FE077EF3F0D54103BE69FE4127F8A095_12</vt:lpwstr>
  </property>
</Properties>
</file>