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A6EEC">
      <w:pPr>
        <w:pStyle w:val="3"/>
        <w:keepNext w:val="0"/>
        <w:keepLines w:val="0"/>
        <w:numPr>
          <w:numId w:val="0"/>
        </w:numPr>
        <w:tabs>
          <w:tab w:val="left" w:pos="540"/>
          <w:tab w:val="left" w:pos="720"/>
        </w:tabs>
        <w:spacing w:before="156" w:beforeLines="50" w:beforeAutospacing="0" w:after="156" w:afterLines="50" w:afterAutospacing="0"/>
        <w:ind w:leftChars="0"/>
        <w:jc w:val="center"/>
        <w:rPr>
          <w:rFonts w:ascii="Times New Roman" w:hAnsi="Times New Roman" w:eastAsia="宋体"/>
        </w:rPr>
      </w:pPr>
      <w:bookmarkStart w:id="0" w:name="_Toc2566"/>
      <w:bookmarkStart w:id="1" w:name="_Toc201465544"/>
      <w:bookmarkStart w:id="2" w:name="_Toc18441"/>
      <w:bookmarkStart w:id="3" w:name="_Toc202875604"/>
      <w:bookmarkStart w:id="4" w:name="_Toc28348"/>
      <w:bookmarkStart w:id="5" w:name="_Toc317237633"/>
      <w:bookmarkStart w:id="6" w:name="_Toc10745"/>
      <w:r>
        <w:rPr>
          <w:rFonts w:hint="eastAsia" w:ascii="Times New Roman" w:hAnsi="Times New Roman" w:eastAsia="宋体"/>
          <w:sz w:val="32"/>
        </w:rPr>
        <w:t>分项报价明细表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Times New Roman" w:hAnsi="Times New Roman" w:eastAsia="宋体"/>
          <w:sz w:val="32"/>
        </w:rPr>
        <w:t>（格式仅供参考）</w:t>
      </w:r>
      <w:bookmarkEnd w:id="6"/>
    </w:p>
    <w:p w14:paraId="09684B71">
      <w:pPr>
        <w:jc w:val="left"/>
        <w:rPr>
          <w:szCs w:val="21"/>
        </w:rPr>
      </w:pPr>
    </w:p>
    <w:p w14:paraId="4BE81E20">
      <w:pPr>
        <w:tabs>
          <w:tab w:val="left" w:pos="7200"/>
        </w:tabs>
        <w:adjustRightInd w:val="0"/>
        <w:snapToGrid w:val="0"/>
        <w:spacing w:before="156" w:beforeLines="50" w:after="156" w:afterLines="50"/>
        <w:rPr>
          <w:rFonts w:hint="eastAsia"/>
          <w:sz w:val="24"/>
        </w:rPr>
      </w:pPr>
      <w:r>
        <w:rPr>
          <w:rFonts w:hint="eastAsia"/>
          <w:sz w:val="24"/>
        </w:rPr>
        <w:t>项目名称：</w:t>
      </w:r>
    </w:p>
    <w:p w14:paraId="59B67D18">
      <w:pPr>
        <w:tabs>
          <w:tab w:val="left" w:pos="7200"/>
        </w:tabs>
        <w:adjustRightInd w:val="0"/>
        <w:snapToGrid w:val="0"/>
        <w:spacing w:before="156" w:beforeLines="50" w:after="156" w:afterLines="50"/>
        <w:rPr>
          <w:sz w:val="24"/>
        </w:rPr>
      </w:pPr>
      <w:r>
        <w:rPr>
          <w:rFonts w:hint="eastAsia"/>
          <w:sz w:val="24"/>
        </w:rPr>
        <w:t xml:space="preserve">项目编号：                                             金额单位：元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860"/>
        <w:gridCol w:w="1036"/>
        <w:gridCol w:w="1036"/>
        <w:gridCol w:w="1245"/>
        <w:gridCol w:w="1184"/>
      </w:tblGrid>
      <w:tr w14:paraId="05359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8" w:type="dxa"/>
            <w:noWrap w:val="0"/>
            <w:vAlign w:val="center"/>
          </w:tcPr>
          <w:p w14:paraId="0ECAD3C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60" w:type="dxa"/>
            <w:noWrap w:val="0"/>
            <w:vAlign w:val="center"/>
          </w:tcPr>
          <w:p w14:paraId="5AF0C4C3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036" w:type="dxa"/>
            <w:noWrap w:val="0"/>
            <w:vAlign w:val="center"/>
          </w:tcPr>
          <w:p w14:paraId="6D87C592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036" w:type="dxa"/>
            <w:noWrap w:val="0"/>
            <w:vAlign w:val="center"/>
          </w:tcPr>
          <w:p w14:paraId="59A41004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245" w:type="dxa"/>
            <w:noWrap w:val="0"/>
            <w:vAlign w:val="center"/>
          </w:tcPr>
          <w:p w14:paraId="45684EA6">
            <w:pPr>
              <w:jc w:val="center"/>
            </w:pPr>
            <w:r>
              <w:rPr>
                <w:rFonts w:hint="eastAsia"/>
              </w:rPr>
              <w:t>单价</w:t>
            </w:r>
          </w:p>
        </w:tc>
        <w:tc>
          <w:tcPr>
            <w:tcW w:w="1184" w:type="dxa"/>
            <w:noWrap w:val="0"/>
            <w:vAlign w:val="center"/>
          </w:tcPr>
          <w:p w14:paraId="236BEEFA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</w:tr>
      <w:tr w14:paraId="1419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noWrap w:val="0"/>
            <w:vAlign w:val="center"/>
          </w:tcPr>
          <w:p w14:paraId="6473B3EC">
            <w:pPr>
              <w:jc w:val="center"/>
              <w:rPr>
                <w:szCs w:val="21"/>
              </w:rPr>
            </w:pPr>
          </w:p>
        </w:tc>
        <w:tc>
          <w:tcPr>
            <w:tcW w:w="2860" w:type="dxa"/>
            <w:noWrap w:val="0"/>
            <w:vAlign w:val="center"/>
          </w:tcPr>
          <w:p w14:paraId="1E2660BB">
            <w:pPr>
              <w:jc w:val="center"/>
              <w:rPr>
                <w:szCs w:val="21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74BFB60B">
            <w:pPr>
              <w:jc w:val="center"/>
              <w:rPr>
                <w:szCs w:val="21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7B4C1F89">
            <w:pPr>
              <w:jc w:val="center"/>
              <w:rPr>
                <w:szCs w:val="21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AD82F86">
            <w:pPr>
              <w:jc w:val="center"/>
              <w:rPr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3B155637">
            <w:pPr>
              <w:jc w:val="center"/>
              <w:rPr>
                <w:szCs w:val="21"/>
              </w:rPr>
            </w:pPr>
          </w:p>
        </w:tc>
      </w:tr>
      <w:tr w14:paraId="24C1B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noWrap w:val="0"/>
            <w:vAlign w:val="center"/>
          </w:tcPr>
          <w:p w14:paraId="010601A5">
            <w:pPr>
              <w:jc w:val="center"/>
              <w:rPr>
                <w:szCs w:val="21"/>
              </w:rPr>
            </w:pPr>
          </w:p>
        </w:tc>
        <w:tc>
          <w:tcPr>
            <w:tcW w:w="2860" w:type="dxa"/>
            <w:noWrap w:val="0"/>
            <w:vAlign w:val="center"/>
          </w:tcPr>
          <w:p w14:paraId="21F78673">
            <w:pPr>
              <w:jc w:val="center"/>
              <w:rPr>
                <w:szCs w:val="21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7EEB3DBC">
            <w:pPr>
              <w:jc w:val="center"/>
              <w:rPr>
                <w:szCs w:val="21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67A9EE76">
            <w:pPr>
              <w:jc w:val="center"/>
              <w:rPr>
                <w:szCs w:val="21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AFAE7D0">
            <w:pPr>
              <w:jc w:val="center"/>
              <w:rPr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65C08A90">
            <w:pPr>
              <w:jc w:val="center"/>
              <w:rPr>
                <w:szCs w:val="21"/>
              </w:rPr>
            </w:pPr>
          </w:p>
        </w:tc>
      </w:tr>
      <w:tr w14:paraId="73A47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noWrap w:val="0"/>
            <w:vAlign w:val="center"/>
          </w:tcPr>
          <w:p w14:paraId="090A7747">
            <w:pPr>
              <w:jc w:val="center"/>
              <w:rPr>
                <w:szCs w:val="21"/>
              </w:rPr>
            </w:pPr>
          </w:p>
        </w:tc>
        <w:tc>
          <w:tcPr>
            <w:tcW w:w="2860" w:type="dxa"/>
            <w:noWrap w:val="0"/>
            <w:vAlign w:val="center"/>
          </w:tcPr>
          <w:p w14:paraId="02C465D3">
            <w:pPr>
              <w:jc w:val="center"/>
              <w:rPr>
                <w:szCs w:val="21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0DA17687">
            <w:pPr>
              <w:jc w:val="center"/>
              <w:rPr>
                <w:szCs w:val="21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43B4D99B">
            <w:pPr>
              <w:jc w:val="center"/>
              <w:rPr>
                <w:szCs w:val="21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388D1A1">
            <w:pPr>
              <w:jc w:val="center"/>
              <w:rPr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2BDBDBB1">
            <w:pPr>
              <w:jc w:val="center"/>
              <w:rPr>
                <w:szCs w:val="21"/>
              </w:rPr>
            </w:pPr>
          </w:p>
        </w:tc>
      </w:tr>
      <w:tr w14:paraId="258F4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noWrap w:val="0"/>
            <w:vAlign w:val="center"/>
          </w:tcPr>
          <w:p w14:paraId="315CEFD3">
            <w:pPr>
              <w:jc w:val="center"/>
              <w:rPr>
                <w:szCs w:val="21"/>
              </w:rPr>
            </w:pPr>
          </w:p>
        </w:tc>
        <w:tc>
          <w:tcPr>
            <w:tcW w:w="2860" w:type="dxa"/>
            <w:noWrap w:val="0"/>
            <w:vAlign w:val="center"/>
          </w:tcPr>
          <w:p w14:paraId="4D1D34B7">
            <w:pPr>
              <w:jc w:val="center"/>
              <w:rPr>
                <w:szCs w:val="21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5C7AB7F2">
            <w:pPr>
              <w:jc w:val="center"/>
              <w:rPr>
                <w:szCs w:val="21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1EC4B285">
            <w:pPr>
              <w:jc w:val="center"/>
              <w:rPr>
                <w:szCs w:val="21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85B6D1D">
            <w:pPr>
              <w:jc w:val="center"/>
              <w:rPr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1E944D27">
            <w:pPr>
              <w:jc w:val="center"/>
              <w:rPr>
                <w:szCs w:val="21"/>
              </w:rPr>
            </w:pPr>
          </w:p>
        </w:tc>
      </w:tr>
      <w:tr w14:paraId="7E125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8" w:type="dxa"/>
            <w:noWrap w:val="0"/>
            <w:vAlign w:val="center"/>
          </w:tcPr>
          <w:p w14:paraId="0B036501">
            <w:pPr>
              <w:jc w:val="center"/>
              <w:rPr>
                <w:szCs w:val="21"/>
              </w:rPr>
            </w:pPr>
          </w:p>
        </w:tc>
        <w:tc>
          <w:tcPr>
            <w:tcW w:w="2860" w:type="dxa"/>
            <w:noWrap w:val="0"/>
            <w:vAlign w:val="center"/>
          </w:tcPr>
          <w:p w14:paraId="47991A7E">
            <w:pPr>
              <w:jc w:val="center"/>
              <w:rPr>
                <w:szCs w:val="21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3CDCC6C4">
            <w:pPr>
              <w:jc w:val="center"/>
              <w:rPr>
                <w:szCs w:val="21"/>
              </w:rPr>
            </w:pPr>
          </w:p>
        </w:tc>
        <w:tc>
          <w:tcPr>
            <w:tcW w:w="1036" w:type="dxa"/>
            <w:noWrap w:val="0"/>
            <w:vAlign w:val="center"/>
          </w:tcPr>
          <w:p w14:paraId="05BE66C6">
            <w:pPr>
              <w:jc w:val="center"/>
              <w:rPr>
                <w:szCs w:val="21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9124CB1">
            <w:pPr>
              <w:jc w:val="center"/>
              <w:rPr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504B6895">
            <w:pPr>
              <w:jc w:val="center"/>
              <w:rPr>
                <w:szCs w:val="21"/>
              </w:rPr>
            </w:pPr>
          </w:p>
        </w:tc>
      </w:tr>
    </w:tbl>
    <w:p w14:paraId="7AB59106">
      <w:pPr>
        <w:adjustRightInd w:val="0"/>
        <w:snapToGrid w:val="0"/>
        <w:spacing w:before="156" w:beforeLines="50" w:after="156" w:afterLines="50"/>
        <w:rPr>
          <w:rFonts w:hint="eastAsia"/>
          <w:sz w:val="24"/>
        </w:rPr>
      </w:pPr>
      <w:r>
        <w:rPr>
          <w:rFonts w:hint="eastAsia"/>
          <w:sz w:val="24"/>
        </w:rPr>
        <w:t>注：“分项报价明细表”各分项报价合计应当与“报价一览表”报价合计相等</w:t>
      </w:r>
    </w:p>
    <w:p w14:paraId="42B75214">
      <w:pPr>
        <w:adjustRightInd w:val="0"/>
        <w:snapToGrid w:val="0"/>
        <w:spacing w:before="156" w:beforeLines="50" w:after="156" w:afterLines="50"/>
        <w:rPr>
          <w:rFonts w:hint="eastAsia"/>
          <w:sz w:val="24"/>
        </w:rPr>
      </w:pPr>
    </w:p>
    <w:p w14:paraId="309CAEF4">
      <w:pPr>
        <w:adjustRightInd w:val="0"/>
        <w:snapToGrid w:val="0"/>
        <w:spacing w:before="156" w:beforeLines="50" w:after="156" w:afterLines="50"/>
        <w:rPr>
          <w:sz w:val="24"/>
        </w:rPr>
      </w:pPr>
      <w:r>
        <w:rPr>
          <w:rFonts w:hint="eastAsia"/>
          <w:sz w:val="24"/>
        </w:rPr>
        <w:t>供应商：</w:t>
      </w:r>
      <w:r>
        <w:rPr>
          <w:rFonts w:hint="eastAsia"/>
          <w:iCs/>
          <w:sz w:val="24"/>
        </w:rPr>
        <w:t>（填写名称并盖章）</w:t>
      </w:r>
      <w:bookmarkStart w:id="7" w:name="_GoBack"/>
      <w:bookmarkEnd w:id="7"/>
    </w:p>
    <w:p w14:paraId="7436806D">
      <w:pPr>
        <w:adjustRightInd w:val="0"/>
        <w:snapToGrid w:val="0"/>
        <w:spacing w:before="156" w:beforeLines="50"/>
        <w:rPr>
          <w:rFonts w:hint="eastAsia"/>
          <w:sz w:val="24"/>
        </w:rPr>
      </w:pPr>
    </w:p>
    <w:p w14:paraId="569645C4">
      <w:r>
        <w:rPr>
          <w:rFonts w:hint="eastAsia"/>
          <w:sz w:val="24"/>
        </w:rPr>
        <w:t>法定代表人或授权代表</w:t>
      </w:r>
      <w:r>
        <w:rPr>
          <w:rFonts w:hint="eastAsia"/>
          <w:color w:val="000000"/>
          <w:sz w:val="24"/>
        </w:rPr>
        <w:t>签字：</w:t>
      </w:r>
      <w:r>
        <w:rPr>
          <w:rFonts w:hint="eastAsia"/>
          <w:iCs/>
          <w:color w:val="000000"/>
          <w:sz w:val="24"/>
          <w:szCs w:val="21"/>
        </w:rPr>
        <w:t>（签字或盖章）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058EA"/>
    <w:rsid w:val="53F0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2025-07-28T09:46:00Z</dcterms:created>
  <dc:creator>菲</dc:creator>
  <cp:lastModifiedBy>菲</cp:lastModifiedBy>
  <dcterms:modified xsi:type="dcterms:W3CDTF">2025-07-28T09:47:00Z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E202B0488278437781DA33C3A403F9EF_11</vt:lpwstr>
  </property>
  <property fmtid="{D5CDD505-2E9C-101B-9397-08002B2CF9AE}" pid="4" name="KSOTemplateDocerSaveRecord">
    <vt:lpwstr>eyJoZGlkIjoiZGEyNzY0ZmI0Y2JhNWZlZTZlNjg3OWIxZTNmODI5ZTMiLCJ1c2VySWQiOiI1ODQwNDQwMjQifQ==</vt:lpwstr>
  </property>
</Properties>
</file>