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“国培计划（2025）”——海南省中西部骨干项目（第二批资金）</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HNJY2025-7-5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海南省教育研究培训院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海南省教学仪器设备招标中心有限公司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海南省教育研究培训院</w:t>
      </w:r>
      <w:r>
        <w:rPr>
          <w:rFonts w:ascii="仿宋_GB2312" w:hAnsi="仿宋_GB2312" w:cs="仿宋_GB2312" w:eastAsia="仿宋_GB2312"/>
        </w:rPr>
        <w:t xml:space="preserve"> 委托， </w:t>
      </w:r>
      <w:r>
        <w:rPr>
          <w:rFonts w:ascii="仿宋_GB2312" w:hAnsi="仿宋_GB2312" w:cs="仿宋_GB2312" w:eastAsia="仿宋_GB2312"/>
        </w:rPr>
        <w:t>海南省教学仪器设备招标中心有限公司</w:t>
      </w:r>
      <w:r>
        <w:rPr>
          <w:rFonts w:ascii="仿宋_GB2312" w:hAnsi="仿宋_GB2312" w:cs="仿宋_GB2312" w:eastAsia="仿宋_GB2312"/>
        </w:rPr>
        <w:t xml:space="preserve"> 对 </w:t>
      </w:r>
      <w:r>
        <w:rPr>
          <w:rFonts w:ascii="仿宋_GB2312" w:hAnsi="仿宋_GB2312" w:cs="仿宋_GB2312" w:eastAsia="仿宋_GB2312"/>
        </w:rPr>
        <w:t>“国培计划（2025）”——海南省中西部骨干项目（第二批资金）</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HNJY2025-7-5</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“国培计划（2025）”——海南省中西部骨干项目（第二批资金）</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2,858,850.00元</w:t>
      </w:r>
      <w:r>
        <w:rPr>
          <w:rFonts w:ascii="仿宋_GB2312" w:hAnsi="仿宋_GB2312" w:cs="仿宋_GB2312" w:eastAsia="仿宋_GB2312"/>
        </w:rPr>
        <w:t>贰佰捌拾伍万捌仟捌佰伍拾元整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合同签订之日至2025年12月31日</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合同签订之日至2025年12月31日</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合同签订之日至2025年12月31日</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合同签订之日至2025年12月31日</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 智慧云平台）（网址https://ccgp-hainan.gov.cn/）。关于本项目采购文件的补遗、澄清及变更信息以上述网站公告为准， 代理机构不再另行通知，采购文件与更正公告的内容相互矛盾时，以最后发出的更正公告内容为准。 2、本项目为远程不见面 开标，供应商无须到达开标现场，但开标前必须进入电子开标大厅在线签到（未签到视为无效投标），远程按时参加在线开标 解密即可。 3、注意事项：本采购活动采用全流程电子化的方式，签到、开标，解密等全流程均通过线上进行，供应商须提前 准备海南蓝色ca数字证书，蓝色ca数字证书必须在有效期内。（如蓝色ca数字证书过期带来的后果有供应商负责）具体操作 流程，请在海南省政府采购智慧云平台-办事指南查看相应的系统操作指南，严格按照操作指南要求进行系统操作。4、如需云 平台相关咨询，请拨打以下热线电话：4001691288；数字证书认证咨询电话：0898-66668096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海南省教育研究培训院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海南省海口市琼山区兴丹路22号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0898-36381265</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海南省教学仪器设备招标中心有限公司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海南省海口市美兰区蓝天路西2-8号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0898-66779294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采购包1：561,250.00元</w:t>
            </w:r>
          </w:p>
          <w:p>
            <w:pPr>
              <w:pStyle w:val="null3"/>
              <w:jc w:val="left"/>
            </w:pPr>
            <w:r>
              <w:rPr>
                <w:rFonts w:ascii="仿宋_GB2312" w:hAnsi="仿宋_GB2312" w:cs="仿宋_GB2312" w:eastAsia="仿宋_GB2312"/>
              </w:rPr>
              <w:t>采购包2：789,800.00元</w:t>
            </w:r>
          </w:p>
          <w:p>
            <w:pPr>
              <w:pStyle w:val="null3"/>
              <w:jc w:val="left"/>
            </w:pPr>
            <w:r>
              <w:rPr>
                <w:rFonts w:ascii="仿宋_GB2312" w:hAnsi="仿宋_GB2312" w:cs="仿宋_GB2312" w:eastAsia="仿宋_GB2312"/>
              </w:rPr>
              <w:t>采购包3：789,800.00元</w:t>
            </w:r>
          </w:p>
          <w:p>
            <w:pPr>
              <w:pStyle w:val="null3"/>
              <w:jc w:val="left"/>
            </w:pPr>
            <w:r>
              <w:rPr>
                <w:rFonts w:ascii="仿宋_GB2312" w:hAnsi="仿宋_GB2312" w:cs="仿宋_GB2312" w:eastAsia="仿宋_GB2312"/>
              </w:rPr>
              <w:t>采购包4：718,000.00元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代理服务费收费标准：参照发改价格[2011]534号文《国家发展改革委关于降低部分建设项目收费标准规范收费行为等有关问题的通知》，按差额定率累进法计 算后按标准折扣率的70%记取代理服务费（即按标准应收代理服务费为1万元时，实际收取0.7万元），由中标人支付。 交纳代理服务费账号 单位名称：海南省教学仪器设备招标中心有限公司 开户银行：中国建设银行股份有限公司海口国兴大道支行 银行帐号：46001002537052500288 财务联系电话：0898-66737260</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采购包1：6名</w:t>
            </w:r>
          </w:p>
          <w:p>
            <w:pPr>
              <w:pStyle w:val="null3"/>
              <w:jc w:val="left"/>
            </w:pPr>
            <w:r>
              <w:rPr>
                <w:rFonts w:ascii="仿宋_GB2312" w:hAnsi="仿宋_GB2312" w:cs="仿宋_GB2312" w:eastAsia="仿宋_GB2312"/>
              </w:rPr>
              <w:t>采购包2：6名</w:t>
            </w:r>
          </w:p>
          <w:p>
            <w:pPr>
              <w:pStyle w:val="null3"/>
              <w:jc w:val="left"/>
            </w:pPr>
            <w:r>
              <w:rPr>
                <w:rFonts w:ascii="仿宋_GB2312" w:hAnsi="仿宋_GB2312" w:cs="仿宋_GB2312" w:eastAsia="仿宋_GB2312"/>
              </w:rPr>
              <w:t>采购包3：6名</w:t>
            </w:r>
          </w:p>
          <w:p>
            <w:pPr>
              <w:pStyle w:val="null3"/>
              <w:jc w:val="left"/>
            </w:pPr>
            <w:r>
              <w:rPr>
                <w:rFonts w:ascii="仿宋_GB2312" w:hAnsi="仿宋_GB2312" w:cs="仿宋_GB2312" w:eastAsia="仿宋_GB2312"/>
              </w:rPr>
              <w:t>采购包4：6名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（1）本项目采购标的对应的中小企业划分标准：租赁和商务服务业。具体根据工信 部联企业〔2011〕300号《中小企业划型标准规定》确定划分标准。 （2）根据《关 于在相关自由贸易试验区和自由贸易港开展推动解决政府采购异常低价问题试点工作 的通知》财办库〔2024〕265号文件，政府采购评审中出现下列情形之一的，评审 委员会应当启动异常低价投标（响应）审查程序：①投标（响应）报价低于全部通过 符合性审查供应商投标（响应）报价平均值50%的，即投标（响应）报价&lt;全部通过 符合性审查供应商投标（响应）报价平均值×50%；②投标（响应）报价低于通过符 合性审查且报价次低供应商投标（响应）报价50%的，即投标（响应）报价&lt;通过符 合性审查且报价次低供应商投标（响应）报价×50%；③投标（响应）报价低于采购 项目最高限价45%的，即投标（响应）报价&lt;采购项目最高限价×45%；④其他评审 委员会认为供应商报价过低，有可能影响产品质量或者不能诚信履约的情形。 评审委 员会启动异常低价投标（响应）审查后，应当要求相关供应商在评审现场合理的时间 内提供书面说明及必要的证明材料，对投标（响应）价格作出解释。书面说明、证明 材料主要是项目具体成本测算等与报价合理性相关的说明、材料。</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联系电话：0898-66779294</w:t>
      </w:r>
    </w:p>
    <w:p>
      <w:pPr>
        <w:pStyle w:val="null3"/>
        <w:jc w:val="left"/>
      </w:pPr>
      <w:r>
        <w:rPr>
          <w:rFonts w:ascii="仿宋_GB2312" w:hAnsi="仿宋_GB2312" w:cs="仿宋_GB2312" w:eastAsia="仿宋_GB2312"/>
        </w:rPr>
        <w:t>地址：海口市蓝天路西2-8号</w:t>
      </w:r>
    </w:p>
    <w:p>
      <w:pPr>
        <w:pStyle w:val="null3"/>
        <w:jc w:val="left"/>
      </w:pPr>
      <w:r>
        <w:rPr>
          <w:rFonts w:ascii="仿宋_GB2312" w:hAnsi="仿宋_GB2312" w:cs="仿宋_GB2312" w:eastAsia="仿宋_GB2312"/>
        </w:rPr>
        <w:t>邮编：571100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19"/>
          <w:color w:val="000000"/>
        </w:rPr>
        <w:t>开展农村骨干教师的分层分类培训，持续提升骨干教师教育教学能力，促进骨干教师专业发展，成长为学校和区域教育教</w:t>
      </w:r>
      <w:r>
        <w:rPr>
          <w:rFonts w:ascii="仿宋_GB2312" w:hAnsi="仿宋_GB2312" w:cs="仿宋_GB2312" w:eastAsia="仿宋_GB2312"/>
          <w:sz w:val="19"/>
          <w:color w:val="000000"/>
        </w:rPr>
        <w:t xml:space="preserve">学带头人；构建自主研修模式；精准帮扶促进优质均衡；打造一支分布合理、数量合适、业务精良的培训者团队；打造一支乡 </w:t>
      </w:r>
      <w:r>
        <w:rPr>
          <w:rFonts w:ascii="仿宋_GB2312" w:hAnsi="仿宋_GB2312" w:cs="仿宋_GB2312" w:eastAsia="仿宋_GB2312"/>
          <w:sz w:val="19"/>
          <w:color w:val="000000"/>
        </w:rPr>
        <w:t>村学校专家型校园长、党组织书记领导者团队；以国家中小学智慧教育平台九大场景应用为主要内容，实施双线融合一体化培</w:t>
      </w:r>
      <w:r>
        <w:rPr>
          <w:rFonts w:ascii="仿宋_GB2312" w:hAnsi="仿宋_GB2312" w:cs="仿宋_GB2312" w:eastAsia="仿宋_GB2312"/>
          <w:sz w:val="19"/>
          <w:color w:val="000000"/>
        </w:rPr>
        <w:t>训，探索推进我省教师培训数字化转型；构建海南自贸港现代化教育服务体系。</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561,250.00</w:t>
      </w:r>
    </w:p>
    <w:p>
      <w:pPr>
        <w:pStyle w:val="null3"/>
        <w:jc w:val="left"/>
      </w:pPr>
      <w:r>
        <w:rPr>
          <w:rFonts w:ascii="仿宋_GB2312" w:hAnsi="仿宋_GB2312" w:cs="仿宋_GB2312" w:eastAsia="仿宋_GB2312"/>
        </w:rPr>
        <w:t>采购包最高限价（元）: 561,250.00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C02050000-成人教育服务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561,250.00</w:t>
            </w:r>
          </w:p>
        </w:tc>
        <w:tc>
          <w:tcPr>
            <w:tcW w:type="dxa" w:w="831"/>
          </w:tcPr>
          <w:p>
            <w:pPr>
              <w:pStyle w:val="null3"/>
              <w:jc w:val="left"/>
            </w:pPr>
            <w:r>
              <w:rPr>
                <w:rFonts w:ascii="仿宋_GB2312" w:hAnsi="仿宋_GB2312" w:cs="仿宋_GB2312" w:eastAsia="仿宋_GB2312"/>
              </w:rPr>
              <w:t>个</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789,800.00</w:t>
      </w:r>
    </w:p>
    <w:p>
      <w:pPr>
        <w:pStyle w:val="null3"/>
        <w:jc w:val="left"/>
      </w:pPr>
      <w:r>
        <w:rPr>
          <w:rFonts w:ascii="仿宋_GB2312" w:hAnsi="仿宋_GB2312" w:cs="仿宋_GB2312" w:eastAsia="仿宋_GB2312"/>
        </w:rPr>
        <w:t>采购包最高限价（元）: 789,800.00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C02050000-成人教育服务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789,800.00</w:t>
            </w:r>
          </w:p>
        </w:tc>
        <w:tc>
          <w:tcPr>
            <w:tcW w:type="dxa" w:w="831"/>
          </w:tcPr>
          <w:p>
            <w:pPr>
              <w:pStyle w:val="null3"/>
              <w:jc w:val="left"/>
            </w:pPr>
            <w:r>
              <w:rPr>
                <w:rFonts w:ascii="仿宋_GB2312" w:hAnsi="仿宋_GB2312" w:cs="仿宋_GB2312" w:eastAsia="仿宋_GB2312"/>
              </w:rPr>
              <w:t>个</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789,800.00</w:t>
      </w:r>
    </w:p>
    <w:p>
      <w:pPr>
        <w:pStyle w:val="null3"/>
        <w:jc w:val="left"/>
      </w:pPr>
      <w:r>
        <w:rPr>
          <w:rFonts w:ascii="仿宋_GB2312" w:hAnsi="仿宋_GB2312" w:cs="仿宋_GB2312" w:eastAsia="仿宋_GB2312"/>
        </w:rPr>
        <w:t>采购包最高限价（元）: 789,800.00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C02050000-成人教育服务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789,800.00</w:t>
            </w:r>
          </w:p>
        </w:tc>
        <w:tc>
          <w:tcPr>
            <w:tcW w:type="dxa" w:w="831"/>
          </w:tcPr>
          <w:p>
            <w:pPr>
              <w:pStyle w:val="null3"/>
              <w:jc w:val="left"/>
            </w:pPr>
            <w:r>
              <w:rPr>
                <w:rFonts w:ascii="仿宋_GB2312" w:hAnsi="仿宋_GB2312" w:cs="仿宋_GB2312" w:eastAsia="仿宋_GB2312"/>
              </w:rPr>
              <w:t>个</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718,000.00</w:t>
      </w:r>
    </w:p>
    <w:p>
      <w:pPr>
        <w:pStyle w:val="null3"/>
        <w:jc w:val="left"/>
      </w:pPr>
      <w:r>
        <w:rPr>
          <w:rFonts w:ascii="仿宋_GB2312" w:hAnsi="仿宋_GB2312" w:cs="仿宋_GB2312" w:eastAsia="仿宋_GB2312"/>
        </w:rPr>
        <w:t>采购包最高限价（元）: 718,000.00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C02050000-成人教育服务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718,000.00</w:t>
            </w:r>
          </w:p>
        </w:tc>
        <w:tc>
          <w:tcPr>
            <w:tcW w:type="dxa" w:w="831"/>
          </w:tcPr>
          <w:p>
            <w:pPr>
              <w:pStyle w:val="null3"/>
              <w:jc w:val="left"/>
            </w:pPr>
            <w:r>
              <w:rPr>
                <w:rFonts w:ascii="仿宋_GB2312" w:hAnsi="仿宋_GB2312" w:cs="仿宋_GB2312" w:eastAsia="仿宋_GB2312"/>
              </w:rPr>
              <w:t>个</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“国培计划”——海南省中小学幼儿园教育家型校园长创新培育培训项目</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561,250.00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“国培计划”——海南省薄弱小学第一学段语文学科骨干教师培训项目</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789,800.00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“国培计划”——海南省薄弱小学第一学段数学学科骨干教师培训项目</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789,800.00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“国培计划”——海南省薄弱小学英语学科骨干教师培训项目</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718,000.00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标的名称：C02050000-成人教育服务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360"/>
              <w:jc w:val="left"/>
            </w:pPr>
            <w:r>
              <w:rPr>
                <w:rFonts w:ascii="仿宋_GB2312" w:hAnsi="仿宋_GB2312" w:cs="仿宋_GB2312" w:eastAsia="仿宋_GB2312"/>
                <w:sz w:val="18"/>
                <w:color w:val="000000"/>
              </w:rPr>
              <w:t>培训对象：</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各市县</w:t>
            </w:r>
            <w:r>
              <w:rPr>
                <w:rFonts w:ascii="仿宋_GB2312" w:hAnsi="仿宋_GB2312" w:cs="仿宋_GB2312" w:eastAsia="仿宋_GB2312"/>
                <w:sz w:val="18"/>
                <w:color w:val="000000"/>
              </w:rPr>
              <w:t>中小学幼儿园省级骨干校园长</w:t>
            </w:r>
            <w:r>
              <w:rPr>
                <w:rFonts w:ascii="仿宋_GB2312" w:hAnsi="仿宋_GB2312" w:cs="仿宋_GB2312" w:eastAsia="仿宋_GB2312"/>
                <w:sz w:val="18"/>
                <w:color w:val="000000"/>
              </w:rPr>
              <w:t>（教育家型校园长培育对象），计划培训</w:t>
            </w:r>
            <w:r>
              <w:rPr>
                <w:rFonts w:ascii="仿宋_GB2312" w:hAnsi="仿宋_GB2312" w:cs="仿宋_GB2312" w:eastAsia="仿宋_GB2312"/>
                <w:sz w:val="18"/>
                <w:color w:val="000000"/>
              </w:rPr>
              <w:t>125人。</w:t>
            </w:r>
          </w:p>
          <w:p>
            <w:pPr>
              <w:pStyle w:val="null3"/>
              <w:ind w:firstLine="360"/>
              <w:jc w:val="left"/>
            </w:pPr>
            <w:r>
              <w:rPr>
                <w:rFonts w:ascii="仿宋_GB2312" w:hAnsi="仿宋_GB2312" w:cs="仿宋_GB2312" w:eastAsia="仿宋_GB2312"/>
                <w:sz w:val="18"/>
                <w:color w:val="000000"/>
              </w:rPr>
              <w:t>培训方式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工坊预学、集中学习、校本应用、双线融合、【省内、省外集中】（江浙区域）</w:t>
            </w:r>
          </w:p>
          <w:p>
            <w:pPr>
              <w:pStyle w:val="null3"/>
              <w:ind w:firstLine="360"/>
              <w:jc w:val="left"/>
            </w:pPr>
            <w:r>
              <w:rPr>
                <w:rFonts w:ascii="仿宋_GB2312" w:hAnsi="仿宋_GB2312" w:cs="仿宋_GB2312" w:eastAsia="仿宋_GB2312"/>
                <w:sz w:val="18"/>
                <w:color w:val="000000"/>
              </w:rPr>
              <w:t>培训时长</w:t>
            </w:r>
            <w:r>
              <w:rPr>
                <w:rFonts w:ascii="仿宋_GB2312" w:hAnsi="仿宋_GB2312" w:cs="仿宋_GB2312" w:eastAsia="仿宋_GB2312"/>
                <w:sz w:val="18"/>
                <w:color w:val="000000"/>
              </w:rPr>
              <w:t>（天或学时）</w:t>
            </w:r>
            <w:r>
              <w:rPr>
                <w:rFonts w:ascii="仿宋_GB2312" w:hAnsi="仿宋_GB2312" w:cs="仿宋_GB2312" w:eastAsia="仿宋_GB2312"/>
                <w:sz w:val="18"/>
                <w:color w:val="000000"/>
              </w:rPr>
              <w:t>：</w:t>
            </w:r>
            <w:r>
              <w:rPr>
                <w:rFonts w:ascii="仿宋_GB2312" w:hAnsi="仿宋_GB2312" w:cs="仿宋_GB2312" w:eastAsia="仿宋_GB2312"/>
                <w:sz w:val="18"/>
                <w:b/>
                <w:color w:val="000000"/>
              </w:rPr>
              <w:t>省外集中</w:t>
            </w:r>
            <w:r>
              <w:rPr>
                <w:rFonts w:ascii="仿宋_GB2312" w:hAnsi="仿宋_GB2312" w:cs="仿宋_GB2312" w:eastAsia="仿宋_GB2312"/>
                <w:sz w:val="18"/>
                <w:b/>
                <w:color w:val="000000"/>
              </w:rPr>
              <w:t>5天、省内集中3天、8天（48学时）、线上80学时、总学时128学时</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面向各市县中小学幼儿园省级骨干校园长（教育家型校园长培育对象），依据《中共中央</w:t>
            </w:r>
            <w:r>
              <w:rPr>
                <w:rFonts w:ascii="仿宋_GB2312" w:hAnsi="仿宋_GB2312" w:cs="仿宋_GB2312" w:eastAsia="仿宋_GB2312"/>
                <w:sz w:val="18"/>
                <w:color w:val="000000"/>
              </w:rPr>
              <w:t>国务院关于弘扬教育家精神加强新时代高素质专业化教师队伍建设的意见》《教育强国建设规划纲要（</w:t>
            </w:r>
            <w:r>
              <w:rPr>
                <w:rFonts w:ascii="仿宋_GB2312" w:hAnsi="仿宋_GB2312" w:cs="仿宋_GB2312" w:eastAsia="仿宋_GB2312"/>
                <w:sz w:val="18"/>
                <w:color w:val="000000"/>
              </w:rPr>
              <w:t>2024—2035年）》《教育部等九部门关于加快推进教育数字化的意见》</w:t>
            </w:r>
            <w:r>
              <w:rPr>
                <w:rFonts w:ascii="仿宋_GB2312" w:hAnsi="仿宋_GB2312" w:cs="仿宋_GB2312" w:eastAsia="仿宋_GB2312"/>
                <w:sz w:val="18"/>
                <w:color w:val="000000"/>
              </w:rPr>
              <w:t>《海南省教育厅印发关于贯彻落实</w:t>
            </w:r>
            <w:r>
              <w:rPr>
                <w:rFonts w:ascii="仿宋_GB2312" w:hAnsi="仿宋_GB2312" w:cs="仿宋_GB2312" w:eastAsia="仿宋_GB2312"/>
                <w:sz w:val="18"/>
                <w:color w:val="000000"/>
              </w:rPr>
              <w:t>&lt;大中小学国家安全教育指导纲要&gt;的实施方案的通知》</w:t>
            </w:r>
            <w:r>
              <w:rPr>
                <w:rFonts w:ascii="仿宋_GB2312" w:hAnsi="仿宋_GB2312" w:cs="仿宋_GB2312" w:eastAsia="仿宋_GB2312"/>
                <w:sz w:val="18"/>
                <w:color w:val="000000"/>
              </w:rPr>
              <w:t>等相关文件要求，以及结合国家中小学智慧教育平台，以</w:t>
            </w:r>
            <w:r>
              <w:rPr>
                <w:rFonts w:ascii="仿宋_GB2312" w:hAnsi="仿宋_GB2312" w:cs="仿宋_GB2312" w:eastAsia="仿宋_GB2312"/>
                <w:sz w:val="18"/>
                <w:color w:val="000000"/>
              </w:rPr>
              <w:t>“弘扬教育家精神，赋能教育家型校园长成长”为培训主题，培训内容主要聚焦“教育家精神与师道使命、教育家型校园长成长与机制创新、数智化赋能与育人智慧、学校智慧平台生态建设、教育发展趋势与学校评价改革、</w:t>
            </w:r>
            <w:r>
              <w:rPr>
                <w:rFonts w:ascii="仿宋_GB2312" w:hAnsi="仿宋_GB2312" w:cs="仿宋_GB2312" w:eastAsia="仿宋_GB2312"/>
                <w:sz w:val="18"/>
                <w:color w:val="000000"/>
              </w:rPr>
              <w:t>国家总体安全观与海南自贸港国家安全教育体系建设</w:t>
            </w:r>
            <w:r>
              <w:rPr>
                <w:rFonts w:ascii="仿宋_GB2312" w:hAnsi="仿宋_GB2312" w:cs="仿宋_GB2312" w:eastAsia="仿宋_GB2312"/>
                <w:sz w:val="18"/>
                <w:color w:val="000000"/>
              </w:rPr>
              <w:t>”等，培训成果为各位校园长结合本人实际情况，各自独立撰写一份个人《教育家型校园长个体成长路径图景》。主要采取“工坊预学、集中学习、进校观摩、校本应用、双线研训”相结合的模式进行。</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本次计划培训</w:t>
            </w:r>
            <w:r>
              <w:rPr>
                <w:rFonts w:ascii="仿宋_GB2312" w:hAnsi="仿宋_GB2312" w:cs="仿宋_GB2312" w:eastAsia="仿宋_GB2312"/>
                <w:sz w:val="18"/>
                <w:color w:val="000000"/>
              </w:rPr>
              <w:t>125人（中学50人，小学50人，幼儿园25人）；总学时128学时，其中线下集中培训8天（48学时），含省外集中5天（30学时）、省内集中3天（18学时）；利用自有平台线上资源研修80学时。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标的名称：C02050000-成人教育服务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360"/>
              <w:jc w:val="left"/>
            </w:pPr>
            <w:r>
              <w:rPr>
                <w:rFonts w:ascii="仿宋_GB2312" w:hAnsi="仿宋_GB2312" w:cs="仿宋_GB2312" w:eastAsia="仿宋_GB2312"/>
                <w:sz w:val="18"/>
                <w:color w:val="000000"/>
              </w:rPr>
              <w:t>培训对象：</w:t>
            </w:r>
            <w:r>
              <w:rPr>
                <w:rFonts w:ascii="仿宋_GB2312" w:hAnsi="仿宋_GB2312" w:cs="仿宋_GB2312" w:eastAsia="仿宋_GB2312"/>
                <w:sz w:val="28"/>
              </w:rPr>
              <w:t xml:space="preserve"> </w:t>
            </w:r>
            <w:r>
              <w:rPr>
                <w:rFonts w:ascii="仿宋_GB2312" w:hAnsi="仿宋_GB2312" w:cs="仿宋_GB2312" w:eastAsia="仿宋_GB2312"/>
                <w:sz w:val="18"/>
                <w:color w:val="000000"/>
              </w:rPr>
              <w:t>各市县薄弱小学第一学段（</w:t>
            </w:r>
            <w:r>
              <w:rPr>
                <w:rFonts w:ascii="仿宋_GB2312" w:hAnsi="仿宋_GB2312" w:cs="仿宋_GB2312" w:eastAsia="仿宋_GB2312"/>
                <w:sz w:val="18"/>
                <w:color w:val="000000"/>
              </w:rPr>
              <w:t>1~2年级）语文学科骨干教师，计划培训220人。</w:t>
            </w:r>
          </w:p>
          <w:p>
            <w:pPr>
              <w:pStyle w:val="null3"/>
              <w:ind w:firstLine="360"/>
              <w:jc w:val="left"/>
            </w:pPr>
            <w:r>
              <w:rPr>
                <w:rFonts w:ascii="仿宋_GB2312" w:hAnsi="仿宋_GB2312" w:cs="仿宋_GB2312" w:eastAsia="仿宋_GB2312"/>
                <w:sz w:val="18"/>
                <w:color w:val="000000"/>
              </w:rPr>
              <w:t>培训方式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工坊预学、集中学习、校本应用、双线融合、【省内集中】</w:t>
            </w:r>
          </w:p>
          <w:p>
            <w:pPr>
              <w:pStyle w:val="null3"/>
              <w:ind w:firstLine="360"/>
              <w:jc w:val="left"/>
            </w:pPr>
            <w:r>
              <w:rPr>
                <w:rFonts w:ascii="仿宋_GB2312" w:hAnsi="仿宋_GB2312" w:cs="仿宋_GB2312" w:eastAsia="仿宋_GB2312"/>
                <w:sz w:val="18"/>
                <w:color w:val="000000"/>
              </w:rPr>
              <w:t>培训时长</w:t>
            </w:r>
            <w:r>
              <w:rPr>
                <w:rFonts w:ascii="仿宋_GB2312" w:hAnsi="仿宋_GB2312" w:cs="仿宋_GB2312" w:eastAsia="仿宋_GB2312"/>
                <w:sz w:val="18"/>
                <w:color w:val="000000"/>
              </w:rPr>
              <w:t>（天或学时）</w:t>
            </w:r>
            <w:r>
              <w:rPr>
                <w:rFonts w:ascii="仿宋_GB2312" w:hAnsi="仿宋_GB2312" w:cs="仿宋_GB2312" w:eastAsia="仿宋_GB2312"/>
                <w:sz w:val="18"/>
                <w:color w:val="000000"/>
              </w:rPr>
              <w:t>：</w:t>
            </w:r>
            <w:r>
              <w:rPr>
                <w:rFonts w:ascii="仿宋_GB2312" w:hAnsi="仿宋_GB2312" w:cs="仿宋_GB2312" w:eastAsia="仿宋_GB2312"/>
                <w:sz w:val="18"/>
                <w:b/>
                <w:color w:val="000000"/>
              </w:rPr>
              <w:t>7天（42学时）、线上30学时、总学时72学时</w:t>
            </w:r>
          </w:p>
          <w:p>
            <w:pPr>
              <w:pStyle w:val="null3"/>
              <w:jc w:val="both"/>
            </w:pPr>
            <w:r>
              <w:rPr>
                <w:rFonts w:ascii="仿宋_GB2312" w:hAnsi="仿宋_GB2312" w:cs="仿宋_GB2312" w:eastAsia="仿宋_GB2312"/>
                <w:sz w:val="18"/>
                <w:color w:val="000000"/>
              </w:rPr>
              <w:t>面向各市县薄弱小学</w:t>
            </w:r>
            <w:r>
              <w:rPr>
                <w:rFonts w:ascii="仿宋_GB2312" w:hAnsi="仿宋_GB2312" w:cs="仿宋_GB2312" w:eastAsia="仿宋_GB2312"/>
                <w:sz w:val="18"/>
                <w:color w:val="000000"/>
              </w:rPr>
              <w:t>第一学段（</w:t>
            </w:r>
            <w:r>
              <w:rPr>
                <w:rFonts w:ascii="仿宋_GB2312" w:hAnsi="仿宋_GB2312" w:cs="仿宋_GB2312" w:eastAsia="仿宋_GB2312"/>
                <w:sz w:val="18"/>
                <w:color w:val="000000"/>
              </w:rPr>
              <w:t>1~2年级）</w:t>
            </w:r>
            <w:r>
              <w:rPr>
                <w:rFonts w:ascii="仿宋_GB2312" w:hAnsi="仿宋_GB2312" w:cs="仿宋_GB2312" w:eastAsia="仿宋_GB2312"/>
                <w:sz w:val="18"/>
                <w:color w:val="000000"/>
              </w:rPr>
              <w:t>语文学科骨干教师，依据海南省《关于构建优质均衡的基本公共教育服务体系促进基础教育高质量发展的实施意见》（琼办发〔</w:t>
            </w:r>
            <w:r>
              <w:rPr>
                <w:rFonts w:ascii="仿宋_GB2312" w:hAnsi="仿宋_GB2312" w:cs="仿宋_GB2312" w:eastAsia="仿宋_GB2312"/>
                <w:sz w:val="18"/>
                <w:color w:val="000000"/>
              </w:rPr>
              <w:t>2023〕31号），厚植教育家精神，充分发挥国家智慧教育平台赋能教育教学的优势，以提升学科骨干教师依据“学习任务群”有效实施多元教学的专业能力为培训目标，基于新课标、新教材、新考评三个环节，规范课堂教学，探索有效教学的新路径，促进义务教育课程实施方案落地。培训成果为每位学员独立撰写一份基于“学习任务群”的教学设计。</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本次计划培训</w:t>
            </w:r>
            <w:r>
              <w:rPr>
                <w:rFonts w:ascii="仿宋_GB2312" w:hAnsi="仿宋_GB2312" w:cs="仿宋_GB2312" w:eastAsia="仿宋_GB2312"/>
                <w:sz w:val="18"/>
                <w:color w:val="000000"/>
              </w:rPr>
              <w:t>220人，集中培训7天（42学时），线上30学时，总学时72学时，包括训前工坊预学（10学时）、训中集中学习7天（42学时）和训后校本应用成果采集展播以及远程跟踪指导（20学时）。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标的名称：C02050000-成人教育服务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360"/>
              <w:jc w:val="left"/>
            </w:pPr>
            <w:r>
              <w:rPr>
                <w:rFonts w:ascii="仿宋_GB2312" w:hAnsi="仿宋_GB2312" w:cs="仿宋_GB2312" w:eastAsia="仿宋_GB2312"/>
                <w:sz w:val="18"/>
                <w:color w:val="000000"/>
              </w:rPr>
              <w:t>培训对象：</w:t>
            </w:r>
            <w:r>
              <w:rPr>
                <w:rFonts w:ascii="仿宋_GB2312" w:hAnsi="仿宋_GB2312" w:cs="仿宋_GB2312" w:eastAsia="仿宋_GB2312"/>
                <w:sz w:val="28"/>
              </w:rPr>
              <w:t xml:space="preserve"> </w:t>
            </w:r>
            <w:r>
              <w:rPr>
                <w:rFonts w:ascii="仿宋_GB2312" w:hAnsi="仿宋_GB2312" w:cs="仿宋_GB2312" w:eastAsia="仿宋_GB2312"/>
                <w:sz w:val="18"/>
                <w:color w:val="000000"/>
              </w:rPr>
              <w:t>各市县薄弱小学第一学段（</w:t>
            </w:r>
            <w:r>
              <w:rPr>
                <w:rFonts w:ascii="仿宋_GB2312" w:hAnsi="仿宋_GB2312" w:cs="仿宋_GB2312" w:eastAsia="仿宋_GB2312"/>
                <w:sz w:val="18"/>
                <w:color w:val="000000"/>
              </w:rPr>
              <w:t>1~2年级）数学学科骨干教师，计划培训220人。</w:t>
            </w:r>
          </w:p>
          <w:p>
            <w:pPr>
              <w:pStyle w:val="null3"/>
              <w:ind w:firstLine="360"/>
              <w:jc w:val="left"/>
            </w:pPr>
            <w:r>
              <w:rPr>
                <w:rFonts w:ascii="仿宋_GB2312" w:hAnsi="仿宋_GB2312" w:cs="仿宋_GB2312" w:eastAsia="仿宋_GB2312"/>
                <w:sz w:val="18"/>
                <w:color w:val="000000"/>
              </w:rPr>
              <w:t>培训方式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工坊预学、集中学习、校本应用、双线融合、【省内集中】</w:t>
            </w:r>
          </w:p>
          <w:p>
            <w:pPr>
              <w:pStyle w:val="null3"/>
              <w:ind w:firstLine="360"/>
              <w:jc w:val="left"/>
            </w:pPr>
            <w:r>
              <w:rPr>
                <w:rFonts w:ascii="仿宋_GB2312" w:hAnsi="仿宋_GB2312" w:cs="仿宋_GB2312" w:eastAsia="仿宋_GB2312"/>
                <w:sz w:val="18"/>
                <w:color w:val="000000"/>
              </w:rPr>
              <w:t>培训时长</w:t>
            </w:r>
            <w:r>
              <w:rPr>
                <w:rFonts w:ascii="仿宋_GB2312" w:hAnsi="仿宋_GB2312" w:cs="仿宋_GB2312" w:eastAsia="仿宋_GB2312"/>
                <w:sz w:val="18"/>
                <w:color w:val="000000"/>
              </w:rPr>
              <w:t>（天或学时）</w:t>
            </w:r>
            <w:r>
              <w:rPr>
                <w:rFonts w:ascii="仿宋_GB2312" w:hAnsi="仿宋_GB2312" w:cs="仿宋_GB2312" w:eastAsia="仿宋_GB2312"/>
                <w:sz w:val="18"/>
                <w:color w:val="000000"/>
              </w:rPr>
              <w:t>：</w:t>
            </w:r>
            <w:r>
              <w:rPr>
                <w:rFonts w:ascii="仿宋_GB2312" w:hAnsi="仿宋_GB2312" w:cs="仿宋_GB2312" w:eastAsia="仿宋_GB2312"/>
                <w:sz w:val="18"/>
                <w:b/>
                <w:color w:val="000000"/>
              </w:rPr>
              <w:t>7天（42学时）、线上30学时、总学时72学时</w:t>
            </w:r>
          </w:p>
          <w:p>
            <w:pPr>
              <w:pStyle w:val="null3"/>
              <w:jc w:val="both"/>
            </w:pPr>
            <w:r>
              <w:rPr>
                <w:rFonts w:ascii="仿宋_GB2312" w:hAnsi="仿宋_GB2312" w:cs="仿宋_GB2312" w:eastAsia="仿宋_GB2312"/>
                <w:sz w:val="18"/>
                <w:color w:val="000000"/>
              </w:rPr>
              <w:t>面向各市县薄弱小学</w:t>
            </w:r>
            <w:r>
              <w:rPr>
                <w:rFonts w:ascii="仿宋_GB2312" w:hAnsi="仿宋_GB2312" w:cs="仿宋_GB2312" w:eastAsia="仿宋_GB2312"/>
                <w:sz w:val="18"/>
                <w:color w:val="000000"/>
              </w:rPr>
              <w:t>第一学段（</w:t>
            </w:r>
            <w:r>
              <w:rPr>
                <w:rFonts w:ascii="仿宋_GB2312" w:hAnsi="仿宋_GB2312" w:cs="仿宋_GB2312" w:eastAsia="仿宋_GB2312"/>
                <w:sz w:val="18"/>
                <w:color w:val="000000"/>
              </w:rPr>
              <w:t>1~2年级）</w:t>
            </w:r>
            <w:r>
              <w:rPr>
                <w:rFonts w:ascii="仿宋_GB2312" w:hAnsi="仿宋_GB2312" w:cs="仿宋_GB2312" w:eastAsia="仿宋_GB2312"/>
                <w:sz w:val="18"/>
                <w:color w:val="000000"/>
              </w:rPr>
              <w:t>数学学科骨干教师，依据海南省《关于构建优质均衡的基本公共教育服务体系促进基础教育高质量发展的实施意见》（琼办发〔</w:t>
            </w:r>
            <w:r>
              <w:rPr>
                <w:rFonts w:ascii="仿宋_GB2312" w:hAnsi="仿宋_GB2312" w:cs="仿宋_GB2312" w:eastAsia="仿宋_GB2312"/>
                <w:sz w:val="18"/>
                <w:color w:val="000000"/>
              </w:rPr>
              <w:t>2023〕31号），厚植教育家精神，充分发挥国家智慧教育平台赋能教育教学的优势，以提升学科骨干教师有效实施“单元整体教学”的专业能力为培训目标，基于新课标、新教材、新考评三个环节，规范课堂教学，探索有效教学的新路径，促进义务教育课程实施方案落地。培训成果为每位学员独立撰写一份基于“单元整体教学”的教学设计。</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本次计划培训</w:t>
            </w:r>
            <w:r>
              <w:rPr>
                <w:rFonts w:ascii="仿宋_GB2312" w:hAnsi="仿宋_GB2312" w:cs="仿宋_GB2312" w:eastAsia="仿宋_GB2312"/>
                <w:sz w:val="18"/>
                <w:color w:val="000000"/>
              </w:rPr>
              <w:t>220人，集中培训7天（42学时），线上30学时，总学时72学时，包括训前工坊预学（10学时）、训中集中学习7天（42学时）和训后校本应用成果采集展播以及远程跟踪指导（20学时）。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标的名称：C02050000-成人教育服务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360"/>
              <w:jc w:val="left"/>
            </w:pPr>
            <w:r>
              <w:rPr>
                <w:rFonts w:ascii="仿宋_GB2312" w:hAnsi="仿宋_GB2312" w:cs="仿宋_GB2312" w:eastAsia="仿宋_GB2312"/>
                <w:sz w:val="18"/>
                <w:color w:val="000000"/>
              </w:rPr>
              <w:t>培训对象：</w:t>
            </w:r>
            <w:r>
              <w:rPr>
                <w:rFonts w:ascii="仿宋_GB2312" w:hAnsi="仿宋_GB2312" w:cs="仿宋_GB2312" w:eastAsia="仿宋_GB2312"/>
                <w:sz w:val="28"/>
              </w:rPr>
              <w:t xml:space="preserve"> </w:t>
            </w:r>
            <w:r>
              <w:rPr>
                <w:rFonts w:ascii="仿宋_GB2312" w:hAnsi="仿宋_GB2312" w:cs="仿宋_GB2312" w:eastAsia="仿宋_GB2312"/>
                <w:sz w:val="18"/>
                <w:color w:val="000000"/>
              </w:rPr>
              <w:t>各市县薄弱小学</w:t>
            </w:r>
            <w:r>
              <w:rPr>
                <w:rFonts w:ascii="仿宋_GB2312" w:hAnsi="仿宋_GB2312" w:cs="仿宋_GB2312" w:eastAsia="仿宋_GB2312"/>
                <w:sz w:val="18"/>
                <w:color w:val="000000"/>
              </w:rPr>
              <w:t>（</w:t>
            </w:r>
            <w:r>
              <w:rPr>
                <w:rFonts w:ascii="仿宋_GB2312" w:hAnsi="仿宋_GB2312" w:cs="仿宋_GB2312" w:eastAsia="仿宋_GB2312"/>
                <w:sz w:val="18"/>
                <w:color w:val="000000"/>
              </w:rPr>
              <w:t>1~4年级）</w:t>
            </w:r>
            <w:r>
              <w:rPr>
                <w:rFonts w:ascii="仿宋_GB2312" w:hAnsi="仿宋_GB2312" w:cs="仿宋_GB2312" w:eastAsia="仿宋_GB2312"/>
                <w:sz w:val="18"/>
                <w:color w:val="000000"/>
              </w:rPr>
              <w:t>英语学科骨干教师，计划培训</w:t>
            </w:r>
            <w:r>
              <w:rPr>
                <w:rFonts w:ascii="仿宋_GB2312" w:hAnsi="仿宋_GB2312" w:cs="仿宋_GB2312" w:eastAsia="仿宋_GB2312"/>
                <w:sz w:val="18"/>
                <w:color w:val="000000"/>
              </w:rPr>
              <w:t>200人</w:t>
            </w:r>
            <w:r>
              <w:rPr>
                <w:rFonts w:ascii="仿宋_GB2312" w:hAnsi="仿宋_GB2312" w:cs="仿宋_GB2312" w:eastAsia="仿宋_GB2312"/>
                <w:sz w:val="18"/>
                <w:color w:val="000000"/>
              </w:rPr>
              <w:t>。</w:t>
            </w:r>
          </w:p>
          <w:p>
            <w:pPr>
              <w:pStyle w:val="null3"/>
              <w:ind w:firstLine="360"/>
              <w:jc w:val="left"/>
            </w:pPr>
            <w:r>
              <w:rPr>
                <w:rFonts w:ascii="仿宋_GB2312" w:hAnsi="仿宋_GB2312" w:cs="仿宋_GB2312" w:eastAsia="仿宋_GB2312"/>
                <w:sz w:val="18"/>
                <w:color w:val="000000"/>
              </w:rPr>
              <w:t>培训方式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工坊预学、集中学习、校本应用、双线融合、【省内集中】</w:t>
            </w:r>
          </w:p>
          <w:p>
            <w:pPr>
              <w:pStyle w:val="null3"/>
              <w:ind w:firstLine="360"/>
              <w:jc w:val="left"/>
            </w:pPr>
            <w:r>
              <w:rPr>
                <w:rFonts w:ascii="仿宋_GB2312" w:hAnsi="仿宋_GB2312" w:cs="仿宋_GB2312" w:eastAsia="仿宋_GB2312"/>
                <w:sz w:val="18"/>
                <w:color w:val="000000"/>
              </w:rPr>
              <w:t>培训时长</w:t>
            </w:r>
            <w:r>
              <w:rPr>
                <w:rFonts w:ascii="仿宋_GB2312" w:hAnsi="仿宋_GB2312" w:cs="仿宋_GB2312" w:eastAsia="仿宋_GB2312"/>
                <w:sz w:val="18"/>
                <w:color w:val="000000"/>
              </w:rPr>
              <w:t>（天或学时）</w:t>
            </w:r>
            <w:r>
              <w:rPr>
                <w:rFonts w:ascii="仿宋_GB2312" w:hAnsi="仿宋_GB2312" w:cs="仿宋_GB2312" w:eastAsia="仿宋_GB2312"/>
                <w:sz w:val="18"/>
                <w:color w:val="000000"/>
              </w:rPr>
              <w:t>：</w:t>
            </w:r>
            <w:r>
              <w:rPr>
                <w:rFonts w:ascii="仿宋_GB2312" w:hAnsi="仿宋_GB2312" w:cs="仿宋_GB2312" w:eastAsia="仿宋_GB2312"/>
                <w:sz w:val="18"/>
                <w:b/>
                <w:color w:val="000000"/>
              </w:rPr>
              <w:t>7天（42学时）、线上30学时、总学时72学时、</w:t>
            </w:r>
          </w:p>
          <w:p>
            <w:pPr>
              <w:pStyle w:val="null3"/>
              <w:jc w:val="both"/>
            </w:pPr>
            <w:r>
              <w:rPr>
                <w:rFonts w:ascii="仿宋_GB2312" w:hAnsi="仿宋_GB2312" w:cs="仿宋_GB2312" w:eastAsia="仿宋_GB2312"/>
                <w:sz w:val="18"/>
                <w:color w:val="000000"/>
              </w:rPr>
              <w:t>　面向各市县薄弱小学</w:t>
            </w:r>
            <w:r>
              <w:rPr>
                <w:rFonts w:ascii="仿宋_GB2312" w:hAnsi="仿宋_GB2312" w:cs="仿宋_GB2312" w:eastAsia="仿宋_GB2312"/>
                <w:sz w:val="18"/>
                <w:color w:val="000000"/>
              </w:rPr>
              <w:t>（</w:t>
            </w:r>
            <w:r>
              <w:rPr>
                <w:rFonts w:ascii="仿宋_GB2312" w:hAnsi="仿宋_GB2312" w:cs="仿宋_GB2312" w:eastAsia="仿宋_GB2312"/>
                <w:sz w:val="18"/>
                <w:color w:val="000000"/>
              </w:rPr>
              <w:t>1~4年级）</w:t>
            </w:r>
            <w:r>
              <w:rPr>
                <w:rFonts w:ascii="仿宋_GB2312" w:hAnsi="仿宋_GB2312" w:cs="仿宋_GB2312" w:eastAsia="仿宋_GB2312"/>
                <w:sz w:val="18"/>
                <w:color w:val="000000"/>
              </w:rPr>
              <w:t>英语学科骨干教师，依据海南省《关于构建优质均衡的基本公共教育服务体系促进基础教育高质量发展的实施意见》（琼办发〔</w:t>
            </w:r>
            <w:r>
              <w:rPr>
                <w:rFonts w:ascii="仿宋_GB2312" w:hAnsi="仿宋_GB2312" w:cs="仿宋_GB2312" w:eastAsia="仿宋_GB2312"/>
                <w:sz w:val="18"/>
                <w:color w:val="000000"/>
              </w:rPr>
              <w:t>2023〕31号），厚植教育家精神，充分发挥国家智慧教育平台赋能教育教学的优势，以提升学科骨干教师有效实施“单元整体教学”的专业能力为培训目标，基于新课标、新教材、新考评三个环节，规范课堂教学，探索有效教学的新路径，促进义务教育课程实施方案落地。培训成果为每位学员独立撰写一份基于“单元整体教学”的教学设计。</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本次计划培训</w:t>
            </w:r>
            <w:r>
              <w:rPr>
                <w:rFonts w:ascii="仿宋_GB2312" w:hAnsi="仿宋_GB2312" w:cs="仿宋_GB2312" w:eastAsia="仿宋_GB2312"/>
                <w:sz w:val="18"/>
                <w:color w:val="000000"/>
              </w:rPr>
              <w:t>200人</w:t>
            </w:r>
            <w:r>
              <w:rPr>
                <w:rFonts w:ascii="仿宋_GB2312" w:hAnsi="仿宋_GB2312" w:cs="仿宋_GB2312" w:eastAsia="仿宋_GB2312"/>
                <w:sz w:val="18"/>
                <w:color w:val="000000"/>
              </w:rPr>
              <w:t>，集中培训</w:t>
            </w:r>
            <w:r>
              <w:rPr>
                <w:rFonts w:ascii="仿宋_GB2312" w:hAnsi="仿宋_GB2312" w:cs="仿宋_GB2312" w:eastAsia="仿宋_GB2312"/>
                <w:sz w:val="18"/>
                <w:color w:val="000000"/>
              </w:rPr>
              <w:t>7天（42学时），线上30学时，总学时72学时，包括训前工坊预学（10学时）、训中集中学习7天（42学时）和训后校本应用成果采集展播以及远程跟踪指导（20学时）。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1.服务地点：采购人指定地点。</w:t>
            </w:r>
          </w:p>
          <w:p>
            <w:pPr>
              <w:pStyle w:val="null3"/>
              <w:spacing w:before="105" w:after="105"/>
              <w:jc w:val="left"/>
            </w:pPr>
            <w:r>
              <w:rPr>
                <w:rFonts w:ascii="仿宋_GB2312" w:hAnsi="仿宋_GB2312" w:cs="仿宋_GB2312" w:eastAsia="仿宋_GB2312"/>
                <w:sz w:val="24"/>
                <w:color w:val="000000"/>
              </w:rPr>
              <w:t>2.合同履行期限（服务期限）：合同签订之日至 2025年12月31日。</w:t>
            </w:r>
          </w:p>
          <w:p>
            <w:pPr>
              <w:pStyle w:val="null3"/>
              <w:spacing w:before="105" w:after="105"/>
              <w:jc w:val="left"/>
            </w:pPr>
            <w:r>
              <w:rPr>
                <w:rFonts w:ascii="仿宋_GB2312" w:hAnsi="仿宋_GB2312" w:cs="仿宋_GB2312" w:eastAsia="仿宋_GB2312"/>
                <w:sz w:val="24"/>
                <w:color w:val="000000"/>
              </w:rPr>
              <w:t>3.付款条件：</w:t>
            </w:r>
          </w:p>
          <w:p>
            <w:pPr>
              <w:pStyle w:val="null3"/>
              <w:spacing w:before="105" w:after="105"/>
              <w:jc w:val="left"/>
            </w:pPr>
            <w:r>
              <w:rPr>
                <w:rFonts w:ascii="仿宋_GB2312" w:hAnsi="仿宋_GB2312" w:cs="仿宋_GB2312" w:eastAsia="仿宋_GB2312"/>
                <w:sz w:val="24"/>
                <w:color w:val="000000"/>
              </w:rPr>
              <w:t>3.1 在实施方案得到甲方认可后的 10 个工作日内，乙方应向甲方出具正式发票，甲方应在收到乙方的发票后 10 个工作日内支付合同金额的 70%的项目实施费用，作为项目启动与正常实施的首笔资金。</w:t>
            </w:r>
          </w:p>
          <w:p>
            <w:pPr>
              <w:pStyle w:val="null3"/>
              <w:spacing w:before="105" w:after="105"/>
              <w:jc w:val="left"/>
            </w:pPr>
            <w:r>
              <w:rPr>
                <w:rFonts w:ascii="仿宋_GB2312" w:hAnsi="仿宋_GB2312" w:cs="仿宋_GB2312" w:eastAsia="仿宋_GB2312"/>
                <w:sz w:val="24"/>
                <w:color w:val="000000"/>
              </w:rPr>
              <w:t>3.2项目实施结束并经甲方验收合格后（验收方式由甲方确定，无正当理由和不可抗力因素实际培训人数未达到培训计划人数95%以上的验收不合格），双方应按照合同约定的经费标准和实际参训人数进行结算。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1）实际参训人数不少于合同约定人数的，按照“合同总额”进行结算；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2）实际参训人数少于合同约定人数的，按经费标准核减缺席人数相应的费用。</w:t>
            </w:r>
          </w:p>
          <w:p>
            <w:pPr>
              <w:pStyle w:val="null3"/>
              <w:spacing w:before="105" w:after="105"/>
              <w:jc w:val="left"/>
            </w:pPr>
            <w:r>
              <w:rPr>
                <w:rFonts w:ascii="仿宋_GB2312" w:hAnsi="仿宋_GB2312" w:cs="仿宋_GB2312" w:eastAsia="仿宋_GB2312"/>
                <w:sz w:val="24"/>
                <w:color w:val="000000"/>
              </w:rPr>
              <w:t>决算金额的计算公式：决算金额</w:t>
            </w:r>
            <w:r>
              <w:rPr>
                <w:rFonts w:ascii="仿宋_GB2312" w:hAnsi="仿宋_GB2312" w:cs="仿宋_GB2312" w:eastAsia="仿宋_GB2312"/>
                <w:sz w:val="24"/>
                <w:color w:val="000000"/>
              </w:rPr>
              <w:t>=经费标准*实际参训人数*培训天数</w:t>
            </w:r>
          </w:p>
          <w:p>
            <w:pPr>
              <w:pStyle w:val="null3"/>
              <w:spacing w:before="105" w:after="105"/>
              <w:jc w:val="left"/>
            </w:pPr>
            <w:r>
              <w:rPr>
                <w:rFonts w:ascii="仿宋_GB2312" w:hAnsi="仿宋_GB2312" w:cs="仿宋_GB2312" w:eastAsia="仿宋_GB2312"/>
                <w:sz w:val="24"/>
                <w:color w:val="000000"/>
              </w:rPr>
              <w:t>3.3 甲方应在乙方提供正式发票后的 10 个工作日内，按照结算金额向乙方支付项目的余款。决算金额少于已支付金额的，乙方应在 10 个工作日内将多支付的金额退还甲方。</w:t>
            </w:r>
          </w:p>
          <w:p>
            <w:pPr>
              <w:pStyle w:val="null3"/>
              <w:spacing w:before="105" w:after="105"/>
              <w:jc w:val="left"/>
            </w:pPr>
            <w:r>
              <w:rPr>
                <w:rFonts w:ascii="仿宋_GB2312" w:hAnsi="仿宋_GB2312" w:cs="仿宋_GB2312" w:eastAsia="仿宋_GB2312"/>
                <w:sz w:val="24"/>
                <w:color w:val="000000"/>
              </w:rPr>
              <w:t>4.验收要求：项目结束后, 按招标文件要求、合同要求、供应商的投标文件和最终的复审方案进行验收。</w:t>
            </w:r>
          </w:p>
          <w:p>
            <w:pPr>
              <w:pStyle w:val="null3"/>
              <w:spacing w:before="105" w:after="105"/>
              <w:jc w:val="left"/>
            </w:pPr>
            <w:r>
              <w:rPr>
                <w:rFonts w:ascii="仿宋_GB2312" w:hAnsi="仿宋_GB2312" w:cs="仿宋_GB2312" w:eastAsia="仿宋_GB2312"/>
                <w:sz w:val="24"/>
                <w:color w:val="000000"/>
              </w:rPr>
              <w:t>5.其他未尽事宜由海南省教育研究培训院与中标单位在合同中另行约定。</w:t>
            </w:r>
          </w:p>
          <w:p>
            <w:pPr>
              <w:pStyle w:val="null3"/>
              <w:spacing w:before="105" w:after="105"/>
              <w:jc w:val="left"/>
            </w:pPr>
            <w:r>
              <w:rPr>
                <w:rFonts w:ascii="仿宋_GB2312" w:hAnsi="仿宋_GB2312" w:cs="仿宋_GB2312" w:eastAsia="仿宋_GB2312"/>
                <w:sz w:val="24"/>
                <w:color w:val="000000"/>
              </w:rPr>
              <w:t>6.文件要求：</w:t>
            </w:r>
          </w:p>
          <w:p>
            <w:pPr>
              <w:pStyle w:val="null3"/>
              <w:spacing w:before="105" w:after="105"/>
              <w:jc w:val="left"/>
            </w:pPr>
            <w:r>
              <w:rPr>
                <w:rFonts w:ascii="仿宋_GB2312" w:hAnsi="仿宋_GB2312" w:cs="仿宋_GB2312" w:eastAsia="仿宋_GB2312"/>
                <w:sz w:val="24"/>
                <w:color w:val="000000"/>
              </w:rPr>
              <w:t>6.1投标人在投标时须按国家教育部有关国培计划项目的要求和模板，提供详细的项目申报书（含项目实施方案）。</w:t>
            </w:r>
          </w:p>
          <w:p>
            <w:pPr>
              <w:pStyle w:val="null3"/>
              <w:spacing w:before="105" w:after="105"/>
              <w:jc w:val="left"/>
            </w:pPr>
            <w:r>
              <w:rPr>
                <w:rFonts w:ascii="仿宋_GB2312" w:hAnsi="仿宋_GB2312" w:cs="仿宋_GB2312" w:eastAsia="仿宋_GB2312"/>
                <w:sz w:val="24"/>
                <w:color w:val="000000"/>
              </w:rPr>
              <w:t>6.2投标人必须根据所投服务内容、人员资质资料编写投标文件。采购人有权对中标候选人所投服务内容、人员资质证书资料等进行核查，如发现与其投标文件中的材料描述不一，将报政府采购主管部门严肃处理。</w:t>
            </w:r>
          </w:p>
          <w:p>
            <w:pPr>
              <w:pStyle w:val="null3"/>
              <w:spacing w:before="105" w:after="105"/>
              <w:jc w:val="left"/>
            </w:pPr>
            <w:r>
              <w:rPr>
                <w:rFonts w:ascii="仿宋_GB2312" w:hAnsi="仿宋_GB2312" w:cs="仿宋_GB2312" w:eastAsia="仿宋_GB2312"/>
                <w:sz w:val="24"/>
                <w:b/>
                <w:color w:val="000000"/>
              </w:rPr>
              <w:t>7.供应商可以参与全部项目的投标，</w:t>
            </w:r>
            <w:r>
              <w:rPr>
                <w:rFonts w:ascii="仿宋_GB2312" w:hAnsi="仿宋_GB2312" w:cs="仿宋_GB2312" w:eastAsia="仿宋_GB2312"/>
                <w:sz w:val="24"/>
                <w:b/>
                <w:color w:val="000000"/>
                <w:shd w:fill="FFFFFF" w:val="clear"/>
              </w:rPr>
              <w:t>针对本年度所有</w:t>
            </w:r>
            <w:r>
              <w:rPr>
                <w:rFonts w:ascii="仿宋_GB2312" w:hAnsi="仿宋_GB2312" w:cs="仿宋_GB2312" w:eastAsia="仿宋_GB2312"/>
                <w:sz w:val="24"/>
                <w:b/>
                <w:color w:val="000000"/>
                <w:shd w:fill="FFFFFF" w:val="clear"/>
              </w:rPr>
              <w:t>“国培计划”项目（含第一批资金和第二批资金）</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每家单位最多中</w:t>
            </w:r>
            <w:r>
              <w:rPr>
                <w:rFonts w:ascii="仿宋_GB2312" w:hAnsi="仿宋_GB2312" w:cs="仿宋_GB2312" w:eastAsia="仿宋_GB2312"/>
                <w:sz w:val="24"/>
                <w:b/>
                <w:color w:val="000000"/>
              </w:rPr>
              <w:t>4个包，中标顺序以采购预算金额从大到小顺序确定，金额相同的以包号由小到大的顺序确定，剩余包次延续给第二中标候选人，以此类推。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color w:val="000000"/>
              </w:rPr>
              <w:t>8.在国培计划（2025）——海南省中西部骨干项目（第一批资金）中已中标公司名称及数量。</w:t>
            </w:r>
          </w:p>
          <w:p>
            <w:pPr>
              <w:pStyle w:val="null3"/>
              <w:spacing w:before="105" w:after="105"/>
              <w:jc w:val="left"/>
            </w:pPr>
            <w:r>
              <w:rPr>
                <w:rFonts w:ascii="仿宋_GB2312" w:hAnsi="仿宋_GB2312" w:cs="仿宋_GB2312" w:eastAsia="仿宋_GB2312"/>
                <w:sz w:val="24"/>
                <w:b/>
                <w:color w:val="000000"/>
              </w:rPr>
              <w:t>辽宁省名师堂教育科技有限责任公司已中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国家开放大学（国家老年大学）已中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齐鲁师范学院已中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郑州中科教育文化传播有限公司已中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江苏第二师范学院已中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西北师范大学已中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陕西师范大学已中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北京继教网教育科技发展有限公司已中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北京百年树人远程教育有限公司已中</w:t>
            </w:r>
            <w:r>
              <w:rPr>
                <w:rFonts w:ascii="仿宋_GB2312" w:hAnsi="仿宋_GB2312" w:cs="仿宋_GB2312" w:eastAsia="仿宋_GB2312"/>
                <w:sz w:val="24"/>
                <w:b/>
                <w:color w:val="000000"/>
              </w:rPr>
              <w:t>3个包，还可再中0个包。</w:t>
            </w:r>
            <w:r>
              <w:br/>
            </w:r>
            <w:r>
              <w:rPr>
                <w:rFonts w:ascii="仿宋_GB2312" w:hAnsi="仿宋_GB2312" w:cs="仿宋_GB2312" w:eastAsia="仿宋_GB2312"/>
                <w:sz w:val="24"/>
                <w:b/>
                <w:color w:val="000000"/>
              </w:rPr>
              <w:t>北京尚睿通教育科技股份有限公司已中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中国教育电视台已中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广东德诚科教有限公司已中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北京强师科技有限公司已中</w:t>
            </w:r>
            <w:r>
              <w:rPr>
                <w:rFonts w:ascii="仿宋_GB2312" w:hAnsi="仿宋_GB2312" w:cs="仿宋_GB2312" w:eastAsia="仿宋_GB2312"/>
                <w:sz w:val="24"/>
                <w:b/>
                <w:color w:val="000000"/>
              </w:rPr>
              <w:t>3个包，还可再中1个包。</w:t>
            </w:r>
            <w:r>
              <w:br/>
            </w:r>
            <w:r>
              <w:rPr>
                <w:rFonts w:ascii="仿宋_GB2312" w:hAnsi="仿宋_GB2312" w:cs="仿宋_GB2312" w:eastAsia="仿宋_GB2312"/>
                <w:sz w:val="24"/>
                <w:b/>
                <w:color w:val="000000"/>
              </w:rPr>
              <w:t>中央电化教育馆培训中心已中</w:t>
            </w:r>
            <w:r>
              <w:rPr>
                <w:rFonts w:ascii="仿宋_GB2312" w:hAnsi="仿宋_GB2312" w:cs="仿宋_GB2312" w:eastAsia="仿宋_GB2312"/>
                <w:sz w:val="24"/>
                <w:b/>
                <w:color w:val="000000"/>
              </w:rPr>
              <w:t>1个包，还可再中3个包。</w:t>
            </w:r>
          </w:p>
          <w:p>
            <w:pPr>
              <w:pStyle w:val="null3"/>
              <w:spacing w:before="105" w:after="105"/>
              <w:jc w:val="left"/>
            </w:pPr>
            <w:r>
              <w:rPr>
                <w:rFonts w:ascii="仿宋_GB2312" w:hAnsi="仿宋_GB2312" w:cs="仿宋_GB2312" w:eastAsia="仿宋_GB2312"/>
                <w:sz w:val="24"/>
                <w:b/>
                <w:color w:val="000000"/>
              </w:rPr>
              <w:t>海南经贸职业技术学院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2个包，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个包。</w:t>
            </w:r>
          </w:p>
          <w:p>
            <w:pPr>
              <w:pStyle w:val="null3"/>
              <w:spacing w:before="105" w:after="105"/>
              <w:jc w:val="left"/>
            </w:pPr>
            <w:r>
              <w:rPr>
                <w:rFonts w:ascii="仿宋_GB2312" w:hAnsi="仿宋_GB2312" w:cs="仿宋_GB2312" w:eastAsia="仿宋_GB2312"/>
                <w:sz w:val="24"/>
                <w:b/>
                <w:color w:val="000000"/>
              </w:rPr>
              <w:t>海南师范大学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琼台师范学院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华中师范大学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color w:val="000000"/>
              </w:rPr>
              <w:t>9.近五年（自 2020 年以来）投标人被采购人终止“国培计划”海南省中西部骨干项目（以采购人下达的通知书或公函日期为准）的合同数量应从本次投标人中标数量中扣除，扣完为止。</w:t>
            </w:r>
          </w:p>
          <w:p>
            <w:pPr>
              <w:pStyle w:val="null3"/>
              <w:spacing w:before="105" w:after="105"/>
              <w:jc w:val="left"/>
            </w:pPr>
            <w:r>
              <w:rPr>
                <w:rFonts w:ascii="仿宋_GB2312" w:hAnsi="仿宋_GB2312" w:cs="仿宋_GB2312" w:eastAsia="仿宋_GB2312"/>
                <w:sz w:val="24"/>
                <w:color w:val="000000"/>
              </w:rPr>
              <w:t>注：用户需求需全部满足，未满足按照无效投标处理。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1.服务地点：采购人指定地点。</w:t>
            </w:r>
          </w:p>
          <w:p>
            <w:pPr>
              <w:pStyle w:val="null3"/>
              <w:spacing w:before="105" w:after="105"/>
              <w:jc w:val="left"/>
            </w:pPr>
            <w:r>
              <w:rPr>
                <w:rFonts w:ascii="仿宋_GB2312" w:hAnsi="仿宋_GB2312" w:cs="仿宋_GB2312" w:eastAsia="仿宋_GB2312"/>
                <w:sz w:val="24"/>
                <w:color w:val="000000"/>
              </w:rPr>
              <w:t>2.合同履行期限（服务期限）：合同签订之日至 2025年12月31日。</w:t>
            </w:r>
          </w:p>
          <w:p>
            <w:pPr>
              <w:pStyle w:val="null3"/>
              <w:spacing w:before="105" w:after="105"/>
              <w:jc w:val="left"/>
            </w:pPr>
            <w:r>
              <w:rPr>
                <w:rFonts w:ascii="仿宋_GB2312" w:hAnsi="仿宋_GB2312" w:cs="仿宋_GB2312" w:eastAsia="仿宋_GB2312"/>
                <w:sz w:val="24"/>
                <w:color w:val="000000"/>
              </w:rPr>
              <w:t>3.付款条件：</w:t>
            </w:r>
          </w:p>
          <w:p>
            <w:pPr>
              <w:pStyle w:val="null3"/>
              <w:spacing w:before="105" w:after="105"/>
              <w:jc w:val="left"/>
            </w:pPr>
            <w:r>
              <w:rPr>
                <w:rFonts w:ascii="仿宋_GB2312" w:hAnsi="仿宋_GB2312" w:cs="仿宋_GB2312" w:eastAsia="仿宋_GB2312"/>
                <w:sz w:val="24"/>
                <w:color w:val="000000"/>
              </w:rPr>
              <w:t>3.1 在实施方案得到甲方认可后的 10 个工作日内，乙方应向甲方出具正式发票，甲方应在收到乙方的发票后 10 个工作日内支付合同金额的 70%的项目实施费用，作为项目启动与正常实施的首笔资金。</w:t>
            </w:r>
          </w:p>
          <w:p>
            <w:pPr>
              <w:pStyle w:val="null3"/>
              <w:spacing w:before="105" w:after="105"/>
              <w:jc w:val="left"/>
            </w:pPr>
            <w:r>
              <w:rPr>
                <w:rFonts w:ascii="仿宋_GB2312" w:hAnsi="仿宋_GB2312" w:cs="仿宋_GB2312" w:eastAsia="仿宋_GB2312"/>
                <w:sz w:val="24"/>
                <w:color w:val="000000"/>
              </w:rPr>
              <w:t>3.2项目实施结束并经甲方验收合格后（验收方式由甲方确定，无正当理由和不可抗力因素实际培训人数未达到培训计划人数95%以上的验收不合格），双方应按照合同约定的经费标准和实际参训人数进行结算。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1）实际参训人数不少于合同约定人数的，按照“合同总额”进行结算；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2）实际参训人数少于合同约定人数的，按经费标准核减缺席人数相应的费用。</w:t>
            </w:r>
          </w:p>
          <w:p>
            <w:pPr>
              <w:pStyle w:val="null3"/>
              <w:spacing w:before="105" w:after="105"/>
              <w:jc w:val="left"/>
            </w:pPr>
            <w:r>
              <w:rPr>
                <w:rFonts w:ascii="仿宋_GB2312" w:hAnsi="仿宋_GB2312" w:cs="仿宋_GB2312" w:eastAsia="仿宋_GB2312"/>
                <w:sz w:val="24"/>
                <w:color w:val="000000"/>
              </w:rPr>
              <w:t>决算金额的计算公式：决算金额</w:t>
            </w:r>
            <w:r>
              <w:rPr>
                <w:rFonts w:ascii="仿宋_GB2312" w:hAnsi="仿宋_GB2312" w:cs="仿宋_GB2312" w:eastAsia="仿宋_GB2312"/>
                <w:sz w:val="24"/>
                <w:color w:val="000000"/>
              </w:rPr>
              <w:t>=经费标准*实际参训人数*培训天数</w:t>
            </w:r>
          </w:p>
          <w:p>
            <w:pPr>
              <w:pStyle w:val="null3"/>
              <w:spacing w:before="105" w:after="105"/>
              <w:jc w:val="left"/>
            </w:pPr>
            <w:r>
              <w:rPr>
                <w:rFonts w:ascii="仿宋_GB2312" w:hAnsi="仿宋_GB2312" w:cs="仿宋_GB2312" w:eastAsia="仿宋_GB2312"/>
                <w:sz w:val="24"/>
                <w:color w:val="000000"/>
              </w:rPr>
              <w:t>3.3 甲方应在乙方提供正式发票后的 10 个工作日内，按照结算金额向乙方支付项目的余款。决算金额少于已支付金额的，乙方应在 10 个工作日内将多支付的金额退还甲方。</w:t>
            </w:r>
          </w:p>
          <w:p>
            <w:pPr>
              <w:pStyle w:val="null3"/>
              <w:spacing w:before="105" w:after="105"/>
              <w:jc w:val="left"/>
            </w:pPr>
            <w:r>
              <w:rPr>
                <w:rFonts w:ascii="仿宋_GB2312" w:hAnsi="仿宋_GB2312" w:cs="仿宋_GB2312" w:eastAsia="仿宋_GB2312"/>
                <w:sz w:val="24"/>
                <w:color w:val="000000"/>
              </w:rPr>
              <w:t>4.验收要求：项目结束后, 按招标文件要求、合同要求、供应商的投标文件和最终的复审方案进行验收。</w:t>
            </w:r>
          </w:p>
          <w:p>
            <w:pPr>
              <w:pStyle w:val="null3"/>
              <w:spacing w:before="105" w:after="105"/>
              <w:jc w:val="left"/>
            </w:pPr>
            <w:r>
              <w:rPr>
                <w:rFonts w:ascii="仿宋_GB2312" w:hAnsi="仿宋_GB2312" w:cs="仿宋_GB2312" w:eastAsia="仿宋_GB2312"/>
                <w:sz w:val="24"/>
                <w:color w:val="000000"/>
              </w:rPr>
              <w:t>5.其他未尽事宜由海南省教育研究培训院与中标单位在合同中另行约定。</w:t>
            </w:r>
          </w:p>
          <w:p>
            <w:pPr>
              <w:pStyle w:val="null3"/>
              <w:spacing w:before="105" w:after="105"/>
              <w:jc w:val="left"/>
            </w:pPr>
            <w:r>
              <w:rPr>
                <w:rFonts w:ascii="仿宋_GB2312" w:hAnsi="仿宋_GB2312" w:cs="仿宋_GB2312" w:eastAsia="仿宋_GB2312"/>
                <w:sz w:val="24"/>
                <w:color w:val="000000"/>
              </w:rPr>
              <w:t>6.文件要求：</w:t>
            </w:r>
          </w:p>
          <w:p>
            <w:pPr>
              <w:pStyle w:val="null3"/>
              <w:spacing w:before="105" w:after="105"/>
              <w:jc w:val="left"/>
            </w:pPr>
            <w:r>
              <w:rPr>
                <w:rFonts w:ascii="仿宋_GB2312" w:hAnsi="仿宋_GB2312" w:cs="仿宋_GB2312" w:eastAsia="仿宋_GB2312"/>
                <w:sz w:val="24"/>
                <w:color w:val="000000"/>
              </w:rPr>
              <w:t>6.1投标人在投标时须按国家教育部有关国培计划项目的要求和模板，提供详细的项目申报书（含项目实施方案）。</w:t>
            </w:r>
          </w:p>
          <w:p>
            <w:pPr>
              <w:pStyle w:val="null3"/>
              <w:spacing w:before="105" w:after="105"/>
              <w:jc w:val="left"/>
            </w:pPr>
            <w:r>
              <w:rPr>
                <w:rFonts w:ascii="仿宋_GB2312" w:hAnsi="仿宋_GB2312" w:cs="仿宋_GB2312" w:eastAsia="仿宋_GB2312"/>
                <w:sz w:val="24"/>
                <w:color w:val="000000"/>
              </w:rPr>
              <w:t>6.2投标人必须根据所投服务内容、人员资质资料编写投标文件。采购人有权对中标候选人所投服务内容、人员资质证书资料等进行核查，如发现与其投标文件中的材料描述不一，将报政府采购主管部门严肃处理。</w:t>
            </w:r>
          </w:p>
          <w:p>
            <w:pPr>
              <w:pStyle w:val="null3"/>
              <w:spacing w:before="105" w:after="105"/>
              <w:jc w:val="left"/>
            </w:pPr>
            <w:r>
              <w:rPr>
                <w:rFonts w:ascii="仿宋_GB2312" w:hAnsi="仿宋_GB2312" w:cs="仿宋_GB2312" w:eastAsia="仿宋_GB2312"/>
                <w:sz w:val="24"/>
                <w:b/>
                <w:color w:val="000000"/>
              </w:rPr>
              <w:t>7.供应商可以参与全部项目的投标，</w:t>
            </w:r>
            <w:r>
              <w:rPr>
                <w:rFonts w:ascii="仿宋_GB2312" w:hAnsi="仿宋_GB2312" w:cs="仿宋_GB2312" w:eastAsia="仿宋_GB2312"/>
                <w:sz w:val="24"/>
                <w:b/>
                <w:color w:val="000000"/>
                <w:shd w:fill="FFFFFF" w:val="clear"/>
              </w:rPr>
              <w:t>针对本年度所有</w:t>
            </w:r>
            <w:r>
              <w:rPr>
                <w:rFonts w:ascii="仿宋_GB2312" w:hAnsi="仿宋_GB2312" w:cs="仿宋_GB2312" w:eastAsia="仿宋_GB2312"/>
                <w:sz w:val="24"/>
                <w:b/>
                <w:color w:val="000000"/>
                <w:shd w:fill="FFFFFF" w:val="clear"/>
              </w:rPr>
              <w:t>“国培计划”项目（含第一批资金和第二批资金）</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每家单位最多中</w:t>
            </w:r>
            <w:r>
              <w:rPr>
                <w:rFonts w:ascii="仿宋_GB2312" w:hAnsi="仿宋_GB2312" w:cs="仿宋_GB2312" w:eastAsia="仿宋_GB2312"/>
                <w:sz w:val="24"/>
                <w:b/>
                <w:color w:val="000000"/>
              </w:rPr>
              <w:t>4个包，中标顺序以采购预算金额从大到小顺序确定，金额相同的以包号由小到大的顺序确定，剩余包次延续给第二中标候选人，以此类推。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color w:val="000000"/>
              </w:rPr>
              <w:t>8.在国培计划（2025）——海南省中西部骨干项目（第一批资金）中已中标公司名称及数量。</w:t>
            </w:r>
          </w:p>
          <w:p>
            <w:pPr>
              <w:pStyle w:val="null3"/>
              <w:spacing w:before="105" w:after="105"/>
              <w:jc w:val="left"/>
            </w:pPr>
            <w:r>
              <w:rPr>
                <w:rFonts w:ascii="仿宋_GB2312" w:hAnsi="仿宋_GB2312" w:cs="仿宋_GB2312" w:eastAsia="仿宋_GB2312"/>
                <w:sz w:val="24"/>
                <w:b/>
                <w:color w:val="000000"/>
              </w:rPr>
              <w:t>辽宁省名师堂教育科技有限责任公司已中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国家开放大学（国家老年大学）已中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齐鲁师范学院已中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郑州中科教育文化传播有限公司已中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江苏第二师范学院已中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西北师范大学已中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陕西师范大学已中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北京继教网教育科技发展有限公司已中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北京百年树人远程教育有限公司已中</w:t>
            </w:r>
            <w:r>
              <w:rPr>
                <w:rFonts w:ascii="仿宋_GB2312" w:hAnsi="仿宋_GB2312" w:cs="仿宋_GB2312" w:eastAsia="仿宋_GB2312"/>
                <w:sz w:val="24"/>
                <w:b/>
                <w:color w:val="000000"/>
              </w:rPr>
              <w:t>3个包，还可再中0个包。</w:t>
            </w:r>
            <w:r>
              <w:br/>
            </w:r>
            <w:r>
              <w:rPr>
                <w:rFonts w:ascii="仿宋_GB2312" w:hAnsi="仿宋_GB2312" w:cs="仿宋_GB2312" w:eastAsia="仿宋_GB2312"/>
                <w:sz w:val="24"/>
                <w:b/>
                <w:color w:val="000000"/>
              </w:rPr>
              <w:t>北京尚睿通教育科技股份有限公司已中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中国教育电视台已中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广东德诚科教有限公司已中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北京强师科技有限公司已中</w:t>
            </w:r>
            <w:r>
              <w:rPr>
                <w:rFonts w:ascii="仿宋_GB2312" w:hAnsi="仿宋_GB2312" w:cs="仿宋_GB2312" w:eastAsia="仿宋_GB2312"/>
                <w:sz w:val="24"/>
                <w:b/>
                <w:color w:val="000000"/>
              </w:rPr>
              <w:t>3个包，还可再中1个包。</w:t>
            </w:r>
            <w:r>
              <w:br/>
            </w:r>
            <w:r>
              <w:rPr>
                <w:rFonts w:ascii="仿宋_GB2312" w:hAnsi="仿宋_GB2312" w:cs="仿宋_GB2312" w:eastAsia="仿宋_GB2312"/>
                <w:sz w:val="24"/>
                <w:b/>
                <w:color w:val="000000"/>
              </w:rPr>
              <w:t>中央电化教育馆培训中心已中</w:t>
            </w:r>
            <w:r>
              <w:rPr>
                <w:rFonts w:ascii="仿宋_GB2312" w:hAnsi="仿宋_GB2312" w:cs="仿宋_GB2312" w:eastAsia="仿宋_GB2312"/>
                <w:sz w:val="24"/>
                <w:b/>
                <w:color w:val="000000"/>
              </w:rPr>
              <w:t>1个包，还可再中3个包。</w:t>
            </w:r>
          </w:p>
          <w:p>
            <w:pPr>
              <w:pStyle w:val="null3"/>
              <w:spacing w:before="105" w:after="105"/>
              <w:jc w:val="left"/>
            </w:pPr>
            <w:r>
              <w:rPr>
                <w:rFonts w:ascii="仿宋_GB2312" w:hAnsi="仿宋_GB2312" w:cs="仿宋_GB2312" w:eastAsia="仿宋_GB2312"/>
                <w:sz w:val="24"/>
                <w:b/>
                <w:color w:val="000000"/>
              </w:rPr>
              <w:t>海南经贸职业技术学院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2个包，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个包。</w:t>
            </w:r>
          </w:p>
          <w:p>
            <w:pPr>
              <w:pStyle w:val="null3"/>
              <w:spacing w:before="105" w:after="105"/>
              <w:jc w:val="left"/>
            </w:pPr>
            <w:r>
              <w:rPr>
                <w:rFonts w:ascii="仿宋_GB2312" w:hAnsi="仿宋_GB2312" w:cs="仿宋_GB2312" w:eastAsia="仿宋_GB2312"/>
                <w:sz w:val="24"/>
                <w:b/>
                <w:color w:val="000000"/>
              </w:rPr>
              <w:t>海南师范大学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琼台师范学院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华中师范大学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color w:val="000000"/>
              </w:rPr>
              <w:t>9.近五年（自 2020 年以来）投标人被采购人终止“国培计划”海南省中西部骨干项目（以采购人下达的通知书或公函日期为准）的合同数量应从本次投标人中标数量中扣除，扣完为止。</w:t>
            </w:r>
          </w:p>
          <w:p>
            <w:pPr>
              <w:pStyle w:val="null3"/>
              <w:spacing w:before="105" w:after="105"/>
              <w:jc w:val="left"/>
            </w:pPr>
            <w:r>
              <w:rPr>
                <w:rFonts w:ascii="仿宋_GB2312" w:hAnsi="仿宋_GB2312" w:cs="仿宋_GB2312" w:eastAsia="仿宋_GB2312"/>
                <w:sz w:val="24"/>
                <w:color w:val="000000"/>
              </w:rPr>
              <w:t>注：用户需求需全部满足，未满足按照无效投标处理。</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1.服务地点：采购人指定地点。</w:t>
            </w:r>
          </w:p>
          <w:p>
            <w:pPr>
              <w:pStyle w:val="null3"/>
              <w:spacing w:before="105" w:after="105"/>
              <w:jc w:val="left"/>
            </w:pPr>
            <w:r>
              <w:rPr>
                <w:rFonts w:ascii="仿宋_GB2312" w:hAnsi="仿宋_GB2312" w:cs="仿宋_GB2312" w:eastAsia="仿宋_GB2312"/>
                <w:sz w:val="24"/>
                <w:color w:val="000000"/>
              </w:rPr>
              <w:t>2.合同履行期限（服务期限）：合同签订之日至 2025年12月31日。</w:t>
            </w:r>
          </w:p>
          <w:p>
            <w:pPr>
              <w:pStyle w:val="null3"/>
              <w:spacing w:before="105" w:after="105"/>
              <w:jc w:val="left"/>
            </w:pPr>
            <w:r>
              <w:rPr>
                <w:rFonts w:ascii="仿宋_GB2312" w:hAnsi="仿宋_GB2312" w:cs="仿宋_GB2312" w:eastAsia="仿宋_GB2312"/>
                <w:sz w:val="24"/>
                <w:color w:val="000000"/>
              </w:rPr>
              <w:t>3.付款条件：</w:t>
            </w:r>
          </w:p>
          <w:p>
            <w:pPr>
              <w:pStyle w:val="null3"/>
              <w:spacing w:before="105" w:after="105"/>
              <w:jc w:val="left"/>
            </w:pPr>
            <w:r>
              <w:rPr>
                <w:rFonts w:ascii="仿宋_GB2312" w:hAnsi="仿宋_GB2312" w:cs="仿宋_GB2312" w:eastAsia="仿宋_GB2312"/>
                <w:sz w:val="24"/>
                <w:color w:val="000000"/>
              </w:rPr>
              <w:t>3.1 在实施方案得到甲方认可后的 10 个工作日内，乙方应向甲方出具正式发票，甲方应在收到乙方的发票后 10 个工作日内支付合同金额的 70%的项目实施费用，作为项目启动与正常实施的首笔资金。</w:t>
            </w:r>
          </w:p>
          <w:p>
            <w:pPr>
              <w:pStyle w:val="null3"/>
              <w:spacing w:before="105" w:after="105"/>
              <w:jc w:val="left"/>
            </w:pPr>
            <w:r>
              <w:rPr>
                <w:rFonts w:ascii="仿宋_GB2312" w:hAnsi="仿宋_GB2312" w:cs="仿宋_GB2312" w:eastAsia="仿宋_GB2312"/>
                <w:sz w:val="24"/>
                <w:color w:val="000000"/>
              </w:rPr>
              <w:t>3.2项目实施结束并经甲方验收合格后（验收方式由甲方确定，无正当理由和不可抗力因素实际培训人数未达到培训计划人数95%以上的验收不合格），双方应按照合同约定的经费标准和实际参训人数进行结算。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1）实际参训人数不少于合同约定人数的，按照“合同总额”进行结算；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2）实际参训人数少于合同约定人数的，按经费标准核减缺席人数相应的费用。</w:t>
            </w:r>
          </w:p>
          <w:p>
            <w:pPr>
              <w:pStyle w:val="null3"/>
              <w:spacing w:before="105" w:after="105"/>
              <w:jc w:val="left"/>
            </w:pPr>
            <w:r>
              <w:rPr>
                <w:rFonts w:ascii="仿宋_GB2312" w:hAnsi="仿宋_GB2312" w:cs="仿宋_GB2312" w:eastAsia="仿宋_GB2312"/>
                <w:sz w:val="24"/>
                <w:color w:val="000000"/>
              </w:rPr>
              <w:t>决算金额的计算公式：决算金额</w:t>
            </w:r>
            <w:r>
              <w:rPr>
                <w:rFonts w:ascii="仿宋_GB2312" w:hAnsi="仿宋_GB2312" w:cs="仿宋_GB2312" w:eastAsia="仿宋_GB2312"/>
                <w:sz w:val="24"/>
                <w:color w:val="000000"/>
              </w:rPr>
              <w:t>=经费标准*实际参训人数*培训天数</w:t>
            </w:r>
          </w:p>
          <w:p>
            <w:pPr>
              <w:pStyle w:val="null3"/>
              <w:spacing w:before="105" w:after="105"/>
              <w:jc w:val="left"/>
            </w:pPr>
            <w:r>
              <w:rPr>
                <w:rFonts w:ascii="仿宋_GB2312" w:hAnsi="仿宋_GB2312" w:cs="仿宋_GB2312" w:eastAsia="仿宋_GB2312"/>
                <w:sz w:val="24"/>
                <w:color w:val="000000"/>
              </w:rPr>
              <w:t>3.3 甲方应在乙方提供正式发票后的 10 个工作日内，按照结算金额向乙方支付项目的余款。决算金额少于已支付金额的，乙方应在 10 个工作日内将多支付的金额退还甲方。</w:t>
            </w:r>
          </w:p>
          <w:p>
            <w:pPr>
              <w:pStyle w:val="null3"/>
              <w:spacing w:before="105" w:after="105"/>
              <w:jc w:val="left"/>
            </w:pPr>
            <w:r>
              <w:rPr>
                <w:rFonts w:ascii="仿宋_GB2312" w:hAnsi="仿宋_GB2312" w:cs="仿宋_GB2312" w:eastAsia="仿宋_GB2312"/>
                <w:sz w:val="24"/>
                <w:color w:val="000000"/>
              </w:rPr>
              <w:t>4.验收要求：项目结束后, 按招标文件要求、合同要求、供应商的投标文件和最终的复审方案进行验收。</w:t>
            </w:r>
          </w:p>
          <w:p>
            <w:pPr>
              <w:pStyle w:val="null3"/>
              <w:spacing w:before="105" w:after="105"/>
              <w:jc w:val="left"/>
            </w:pPr>
            <w:r>
              <w:rPr>
                <w:rFonts w:ascii="仿宋_GB2312" w:hAnsi="仿宋_GB2312" w:cs="仿宋_GB2312" w:eastAsia="仿宋_GB2312"/>
                <w:sz w:val="24"/>
                <w:color w:val="000000"/>
              </w:rPr>
              <w:t>5.其他未尽事宜由海南省教育研究培训院与中标单位在合同中另行约定。</w:t>
            </w:r>
          </w:p>
          <w:p>
            <w:pPr>
              <w:pStyle w:val="null3"/>
              <w:spacing w:before="105" w:after="105"/>
              <w:jc w:val="left"/>
            </w:pPr>
            <w:r>
              <w:rPr>
                <w:rFonts w:ascii="仿宋_GB2312" w:hAnsi="仿宋_GB2312" w:cs="仿宋_GB2312" w:eastAsia="仿宋_GB2312"/>
                <w:sz w:val="24"/>
                <w:color w:val="000000"/>
              </w:rPr>
              <w:t>6.文件要求：</w:t>
            </w:r>
          </w:p>
          <w:p>
            <w:pPr>
              <w:pStyle w:val="null3"/>
              <w:spacing w:before="105" w:after="105"/>
              <w:jc w:val="left"/>
            </w:pPr>
            <w:r>
              <w:rPr>
                <w:rFonts w:ascii="仿宋_GB2312" w:hAnsi="仿宋_GB2312" w:cs="仿宋_GB2312" w:eastAsia="仿宋_GB2312"/>
                <w:sz w:val="24"/>
                <w:color w:val="000000"/>
              </w:rPr>
              <w:t>6.1投标人在投标时须按国家教育部有关国培计划项目的要求和模板，提供详细的项目申报书（含项目实施方案）。</w:t>
            </w:r>
          </w:p>
          <w:p>
            <w:pPr>
              <w:pStyle w:val="null3"/>
              <w:spacing w:before="105" w:after="105"/>
              <w:jc w:val="left"/>
            </w:pPr>
            <w:r>
              <w:rPr>
                <w:rFonts w:ascii="仿宋_GB2312" w:hAnsi="仿宋_GB2312" w:cs="仿宋_GB2312" w:eastAsia="仿宋_GB2312"/>
                <w:sz w:val="24"/>
                <w:color w:val="000000"/>
              </w:rPr>
              <w:t>6.2投标人必须根据所投服务内容、人员资质资料编写投标文件。采购人有权对中标候选人所投服务内容、人员资质证书资料等进行核查，如发现与其投标文件中的材料描述不一，将报政府采购主管部门严肃处理。</w:t>
            </w:r>
          </w:p>
          <w:p>
            <w:pPr>
              <w:pStyle w:val="null3"/>
              <w:spacing w:before="105" w:after="105"/>
              <w:jc w:val="left"/>
            </w:pPr>
            <w:r>
              <w:rPr>
                <w:rFonts w:ascii="仿宋_GB2312" w:hAnsi="仿宋_GB2312" w:cs="仿宋_GB2312" w:eastAsia="仿宋_GB2312"/>
                <w:sz w:val="24"/>
                <w:b/>
                <w:color w:val="000000"/>
              </w:rPr>
              <w:t>7.供应商可以参与全部项目的投标，</w:t>
            </w:r>
            <w:r>
              <w:rPr>
                <w:rFonts w:ascii="仿宋_GB2312" w:hAnsi="仿宋_GB2312" w:cs="仿宋_GB2312" w:eastAsia="仿宋_GB2312"/>
                <w:sz w:val="24"/>
                <w:b/>
                <w:color w:val="000000"/>
                <w:shd w:fill="FFFFFF" w:val="clear"/>
              </w:rPr>
              <w:t>针对本年度所有</w:t>
            </w:r>
            <w:r>
              <w:rPr>
                <w:rFonts w:ascii="仿宋_GB2312" w:hAnsi="仿宋_GB2312" w:cs="仿宋_GB2312" w:eastAsia="仿宋_GB2312"/>
                <w:sz w:val="24"/>
                <w:b/>
                <w:color w:val="000000"/>
                <w:shd w:fill="FFFFFF" w:val="clear"/>
              </w:rPr>
              <w:t>“国培计划”项目（含第一批资金和第二批资金）</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每家单位最多中</w:t>
            </w:r>
            <w:r>
              <w:rPr>
                <w:rFonts w:ascii="仿宋_GB2312" w:hAnsi="仿宋_GB2312" w:cs="仿宋_GB2312" w:eastAsia="仿宋_GB2312"/>
                <w:sz w:val="24"/>
                <w:b/>
                <w:color w:val="000000"/>
              </w:rPr>
              <w:t>4个包，中标顺序以采购预算金额从大到小顺序确定，金额相同的以包号由小到大的顺序确定，剩余包次延续给第二中标候选人，以此类推。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color w:val="000000"/>
              </w:rPr>
              <w:t>8.在国培计划（2025）——海南省中西部骨干项目（第一批资金）中已中标公司名称及数量。</w:t>
            </w:r>
          </w:p>
          <w:p>
            <w:pPr>
              <w:pStyle w:val="null3"/>
              <w:spacing w:before="105" w:after="105"/>
              <w:jc w:val="left"/>
            </w:pPr>
            <w:r>
              <w:rPr>
                <w:rFonts w:ascii="仿宋_GB2312" w:hAnsi="仿宋_GB2312" w:cs="仿宋_GB2312" w:eastAsia="仿宋_GB2312"/>
                <w:sz w:val="24"/>
                <w:b/>
                <w:color w:val="000000"/>
              </w:rPr>
              <w:t>辽宁省名师堂教育科技有限责任公司已中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国家开放大学（国家老年大学）已中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齐鲁师范学院已中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郑州中科教育文化传播有限公司已中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江苏第二师范学院已中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西北师范大学已中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陕西师范大学已中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北京继教网教育科技发展有限公司已中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北京百年树人远程教育有限公司已中</w:t>
            </w:r>
            <w:r>
              <w:rPr>
                <w:rFonts w:ascii="仿宋_GB2312" w:hAnsi="仿宋_GB2312" w:cs="仿宋_GB2312" w:eastAsia="仿宋_GB2312"/>
                <w:sz w:val="24"/>
                <w:b/>
                <w:color w:val="000000"/>
              </w:rPr>
              <w:t>3个包，还可再中0个包。</w:t>
            </w:r>
            <w:r>
              <w:br/>
            </w:r>
            <w:r>
              <w:rPr>
                <w:rFonts w:ascii="仿宋_GB2312" w:hAnsi="仿宋_GB2312" w:cs="仿宋_GB2312" w:eastAsia="仿宋_GB2312"/>
                <w:sz w:val="24"/>
                <w:b/>
                <w:color w:val="000000"/>
              </w:rPr>
              <w:t>北京尚睿通教育科技股份有限公司已中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中国教育电视台已中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广东德诚科教有限公司已中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北京强师科技有限公司已中</w:t>
            </w:r>
            <w:r>
              <w:rPr>
                <w:rFonts w:ascii="仿宋_GB2312" w:hAnsi="仿宋_GB2312" w:cs="仿宋_GB2312" w:eastAsia="仿宋_GB2312"/>
                <w:sz w:val="24"/>
                <w:b/>
                <w:color w:val="000000"/>
              </w:rPr>
              <w:t>3个包，还可再中1个包。</w:t>
            </w:r>
            <w:r>
              <w:br/>
            </w:r>
            <w:r>
              <w:rPr>
                <w:rFonts w:ascii="仿宋_GB2312" w:hAnsi="仿宋_GB2312" w:cs="仿宋_GB2312" w:eastAsia="仿宋_GB2312"/>
                <w:sz w:val="24"/>
                <w:b/>
                <w:color w:val="000000"/>
              </w:rPr>
              <w:t>中央电化教育馆培训中心已中</w:t>
            </w:r>
            <w:r>
              <w:rPr>
                <w:rFonts w:ascii="仿宋_GB2312" w:hAnsi="仿宋_GB2312" w:cs="仿宋_GB2312" w:eastAsia="仿宋_GB2312"/>
                <w:sz w:val="24"/>
                <w:b/>
                <w:color w:val="000000"/>
              </w:rPr>
              <w:t>1个包，还可再中3个包。</w:t>
            </w:r>
          </w:p>
          <w:p>
            <w:pPr>
              <w:pStyle w:val="null3"/>
              <w:spacing w:before="105" w:after="105"/>
              <w:jc w:val="left"/>
            </w:pPr>
            <w:r>
              <w:rPr>
                <w:rFonts w:ascii="仿宋_GB2312" w:hAnsi="仿宋_GB2312" w:cs="仿宋_GB2312" w:eastAsia="仿宋_GB2312"/>
                <w:sz w:val="24"/>
                <w:b/>
                <w:color w:val="000000"/>
              </w:rPr>
              <w:t>海南经贸职业技术学院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2个包，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个包。</w:t>
            </w:r>
          </w:p>
          <w:p>
            <w:pPr>
              <w:pStyle w:val="null3"/>
              <w:spacing w:before="105" w:after="105"/>
              <w:jc w:val="left"/>
            </w:pPr>
            <w:r>
              <w:rPr>
                <w:rFonts w:ascii="仿宋_GB2312" w:hAnsi="仿宋_GB2312" w:cs="仿宋_GB2312" w:eastAsia="仿宋_GB2312"/>
                <w:sz w:val="24"/>
                <w:b/>
                <w:color w:val="000000"/>
              </w:rPr>
              <w:t>海南师范大学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琼台师范学院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华中师范大学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color w:val="000000"/>
              </w:rPr>
              <w:t>9.近五年（自 2020 年以来）投标人被采购人终止“国培计划”海南省中西部骨干项目（以采购人下达的通知书或公函日期为准）的合同数量应从本次投标人中标数量中扣除，扣完为止。</w:t>
            </w:r>
          </w:p>
          <w:p>
            <w:pPr>
              <w:pStyle w:val="null3"/>
              <w:spacing w:before="105" w:after="105"/>
              <w:jc w:val="left"/>
            </w:pPr>
            <w:r>
              <w:rPr>
                <w:rFonts w:ascii="仿宋_GB2312" w:hAnsi="仿宋_GB2312" w:cs="仿宋_GB2312" w:eastAsia="仿宋_GB2312"/>
                <w:sz w:val="24"/>
                <w:color w:val="000000"/>
              </w:rPr>
              <w:t>注：用户需求需全部满足，未满足按照无效投标处理。</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1.服务地点：采购人指定地点。</w:t>
            </w:r>
          </w:p>
          <w:p>
            <w:pPr>
              <w:pStyle w:val="null3"/>
              <w:spacing w:before="105" w:after="105"/>
              <w:jc w:val="left"/>
            </w:pPr>
            <w:r>
              <w:rPr>
                <w:rFonts w:ascii="仿宋_GB2312" w:hAnsi="仿宋_GB2312" w:cs="仿宋_GB2312" w:eastAsia="仿宋_GB2312"/>
                <w:sz w:val="24"/>
                <w:color w:val="000000"/>
              </w:rPr>
              <w:t>2.合同履行期限（服务期限）：合同签订之日至 2025年12月31日。</w:t>
            </w:r>
          </w:p>
          <w:p>
            <w:pPr>
              <w:pStyle w:val="null3"/>
              <w:spacing w:before="105" w:after="105"/>
              <w:jc w:val="left"/>
            </w:pPr>
            <w:r>
              <w:rPr>
                <w:rFonts w:ascii="仿宋_GB2312" w:hAnsi="仿宋_GB2312" w:cs="仿宋_GB2312" w:eastAsia="仿宋_GB2312"/>
                <w:sz w:val="24"/>
                <w:color w:val="000000"/>
              </w:rPr>
              <w:t>3.付款条件：</w:t>
            </w:r>
          </w:p>
          <w:p>
            <w:pPr>
              <w:pStyle w:val="null3"/>
              <w:spacing w:before="105" w:after="105"/>
              <w:jc w:val="left"/>
            </w:pPr>
            <w:r>
              <w:rPr>
                <w:rFonts w:ascii="仿宋_GB2312" w:hAnsi="仿宋_GB2312" w:cs="仿宋_GB2312" w:eastAsia="仿宋_GB2312"/>
                <w:sz w:val="24"/>
                <w:color w:val="000000"/>
              </w:rPr>
              <w:t>3.1 在实施方案得到甲方认可后的 10 个工作日内，乙方应向甲方出具正式发票，甲方应在收到乙方的发票后 10 个工作日内支付合同金额的 70%的项目实施费用，作为项目启动与正常实施的首笔资金。</w:t>
            </w:r>
          </w:p>
          <w:p>
            <w:pPr>
              <w:pStyle w:val="null3"/>
              <w:spacing w:before="105" w:after="105"/>
              <w:jc w:val="left"/>
            </w:pPr>
            <w:r>
              <w:rPr>
                <w:rFonts w:ascii="仿宋_GB2312" w:hAnsi="仿宋_GB2312" w:cs="仿宋_GB2312" w:eastAsia="仿宋_GB2312"/>
                <w:sz w:val="24"/>
                <w:color w:val="000000"/>
              </w:rPr>
              <w:t>3.2项目实施结束并经甲方验收合格后（验收方式由甲方确定，无正当理由和不可抗力因素实际培训人数未达到培训计划人数95%以上的验收不合格），双方应按照合同约定的经费标准和实际参训人数进行结算。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1）实际参训人数不少于合同约定人数的，按照“合同总额”进行结算；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2）实际参训人数少于合同约定人数的，按经费标准核减缺席人数相应的费用。</w:t>
            </w:r>
          </w:p>
          <w:p>
            <w:pPr>
              <w:pStyle w:val="null3"/>
              <w:spacing w:before="105" w:after="105"/>
              <w:jc w:val="left"/>
            </w:pPr>
            <w:r>
              <w:rPr>
                <w:rFonts w:ascii="仿宋_GB2312" w:hAnsi="仿宋_GB2312" w:cs="仿宋_GB2312" w:eastAsia="仿宋_GB2312"/>
                <w:sz w:val="24"/>
                <w:color w:val="000000"/>
              </w:rPr>
              <w:t>决算金额的计算公式：决算金额</w:t>
            </w:r>
            <w:r>
              <w:rPr>
                <w:rFonts w:ascii="仿宋_GB2312" w:hAnsi="仿宋_GB2312" w:cs="仿宋_GB2312" w:eastAsia="仿宋_GB2312"/>
                <w:sz w:val="24"/>
                <w:color w:val="000000"/>
              </w:rPr>
              <w:t>=经费标准*实际参训人数*培训天数</w:t>
            </w:r>
          </w:p>
          <w:p>
            <w:pPr>
              <w:pStyle w:val="null3"/>
              <w:spacing w:before="105" w:after="105"/>
              <w:jc w:val="left"/>
            </w:pPr>
            <w:r>
              <w:rPr>
                <w:rFonts w:ascii="仿宋_GB2312" w:hAnsi="仿宋_GB2312" w:cs="仿宋_GB2312" w:eastAsia="仿宋_GB2312"/>
                <w:sz w:val="24"/>
                <w:color w:val="000000"/>
              </w:rPr>
              <w:t>3.3 甲方应在乙方提供正式发票后的 10 个工作日内，按照结算金额向乙方支付项目的余款。决算金额少于已支付金额的，乙方应在 10 个工作日内将多支付的金额退还甲方。</w:t>
            </w:r>
          </w:p>
          <w:p>
            <w:pPr>
              <w:pStyle w:val="null3"/>
              <w:spacing w:before="105" w:after="105"/>
              <w:jc w:val="left"/>
            </w:pPr>
            <w:r>
              <w:rPr>
                <w:rFonts w:ascii="仿宋_GB2312" w:hAnsi="仿宋_GB2312" w:cs="仿宋_GB2312" w:eastAsia="仿宋_GB2312"/>
                <w:sz w:val="24"/>
                <w:color w:val="000000"/>
              </w:rPr>
              <w:t>4.验收要求：项目结束后, 按招标文件要求、合同要求、供应商的投标文件和最终的复审方案进行验收。</w:t>
            </w:r>
          </w:p>
          <w:p>
            <w:pPr>
              <w:pStyle w:val="null3"/>
              <w:spacing w:before="105" w:after="105"/>
              <w:jc w:val="left"/>
            </w:pPr>
            <w:r>
              <w:rPr>
                <w:rFonts w:ascii="仿宋_GB2312" w:hAnsi="仿宋_GB2312" w:cs="仿宋_GB2312" w:eastAsia="仿宋_GB2312"/>
                <w:sz w:val="24"/>
                <w:color w:val="000000"/>
              </w:rPr>
              <w:t>5.其他未尽事宜由海南省教育研究培训院与中标单位在合同中另行约定。</w:t>
            </w:r>
          </w:p>
          <w:p>
            <w:pPr>
              <w:pStyle w:val="null3"/>
              <w:spacing w:before="105" w:after="105"/>
              <w:jc w:val="left"/>
            </w:pPr>
            <w:r>
              <w:rPr>
                <w:rFonts w:ascii="仿宋_GB2312" w:hAnsi="仿宋_GB2312" w:cs="仿宋_GB2312" w:eastAsia="仿宋_GB2312"/>
                <w:sz w:val="24"/>
                <w:color w:val="000000"/>
              </w:rPr>
              <w:t>6.文件要求：</w:t>
            </w:r>
          </w:p>
          <w:p>
            <w:pPr>
              <w:pStyle w:val="null3"/>
              <w:spacing w:before="105" w:after="105"/>
              <w:jc w:val="left"/>
            </w:pPr>
            <w:r>
              <w:rPr>
                <w:rFonts w:ascii="仿宋_GB2312" w:hAnsi="仿宋_GB2312" w:cs="仿宋_GB2312" w:eastAsia="仿宋_GB2312"/>
                <w:sz w:val="24"/>
                <w:color w:val="000000"/>
              </w:rPr>
              <w:t>6.1投标人在投标时须按国家教育部有关国培计划项目的要求和模板，提供详细的项目申报书（含项目实施方案）。</w:t>
            </w:r>
          </w:p>
          <w:p>
            <w:pPr>
              <w:pStyle w:val="null3"/>
              <w:spacing w:before="105" w:after="105"/>
              <w:jc w:val="left"/>
            </w:pPr>
            <w:r>
              <w:rPr>
                <w:rFonts w:ascii="仿宋_GB2312" w:hAnsi="仿宋_GB2312" w:cs="仿宋_GB2312" w:eastAsia="仿宋_GB2312"/>
                <w:sz w:val="24"/>
                <w:color w:val="000000"/>
              </w:rPr>
              <w:t>6.2投标人必须根据所投服务内容、人员资质资料编写投标文件。采购人有权对中标候选人所投服务内容、人员资质证书资料等进行核查，如发现与其投标文件中的材料描述不一，将报政府采购主管部门严肃处理。</w:t>
            </w:r>
          </w:p>
          <w:p>
            <w:pPr>
              <w:pStyle w:val="null3"/>
              <w:spacing w:before="105" w:after="105"/>
              <w:jc w:val="left"/>
            </w:pPr>
            <w:r>
              <w:rPr>
                <w:rFonts w:ascii="仿宋_GB2312" w:hAnsi="仿宋_GB2312" w:cs="仿宋_GB2312" w:eastAsia="仿宋_GB2312"/>
                <w:sz w:val="24"/>
                <w:b/>
                <w:color w:val="000000"/>
              </w:rPr>
              <w:t>7.供应商可以参与全部项目的投标，</w:t>
            </w:r>
            <w:r>
              <w:rPr>
                <w:rFonts w:ascii="仿宋_GB2312" w:hAnsi="仿宋_GB2312" w:cs="仿宋_GB2312" w:eastAsia="仿宋_GB2312"/>
                <w:sz w:val="24"/>
                <w:b/>
                <w:color w:val="000000"/>
                <w:shd w:fill="FFFFFF" w:val="clear"/>
              </w:rPr>
              <w:t>针对本年度所有</w:t>
            </w:r>
            <w:r>
              <w:rPr>
                <w:rFonts w:ascii="仿宋_GB2312" w:hAnsi="仿宋_GB2312" w:cs="仿宋_GB2312" w:eastAsia="仿宋_GB2312"/>
                <w:sz w:val="24"/>
                <w:b/>
                <w:color w:val="000000"/>
                <w:shd w:fill="FFFFFF" w:val="clear"/>
              </w:rPr>
              <w:t>“国培计划”项目（含第一批资金和第二批资金）</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每家单位最多中</w:t>
            </w:r>
            <w:r>
              <w:rPr>
                <w:rFonts w:ascii="仿宋_GB2312" w:hAnsi="仿宋_GB2312" w:cs="仿宋_GB2312" w:eastAsia="仿宋_GB2312"/>
                <w:sz w:val="24"/>
                <w:b/>
                <w:color w:val="000000"/>
              </w:rPr>
              <w:t>4个包，中标顺序以采购预算金额从大到小顺序确定，金额相同的以包号由小到大的顺序确定，剩余包次延续给第二中标候选人，以此类推。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color w:val="000000"/>
              </w:rPr>
              <w:t>8.在国培计划（2025）——海南省中西部骨干项目（第一批资金）中已中标公司名称及数量。</w:t>
            </w:r>
          </w:p>
          <w:p>
            <w:pPr>
              <w:pStyle w:val="null3"/>
              <w:spacing w:before="105" w:after="105"/>
              <w:jc w:val="left"/>
            </w:pPr>
            <w:r>
              <w:rPr>
                <w:rFonts w:ascii="仿宋_GB2312" w:hAnsi="仿宋_GB2312" w:cs="仿宋_GB2312" w:eastAsia="仿宋_GB2312"/>
                <w:sz w:val="24"/>
                <w:b/>
                <w:color w:val="000000"/>
              </w:rPr>
              <w:t>辽宁省名师堂教育科技有限责任公司已中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国家开放大学（国家老年大学）已中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齐鲁师范学院已中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郑州中科教育文化传播有限公司已中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江苏第二师范学院已中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西北师范大学已中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陕西师范大学已中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北京继教网教育科技发展有限公司已中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北京百年树人远程教育有限公司已中</w:t>
            </w:r>
            <w:r>
              <w:rPr>
                <w:rFonts w:ascii="仿宋_GB2312" w:hAnsi="仿宋_GB2312" w:cs="仿宋_GB2312" w:eastAsia="仿宋_GB2312"/>
                <w:sz w:val="24"/>
                <w:b/>
                <w:color w:val="000000"/>
              </w:rPr>
              <w:t>3个包，还可再中0个包。</w:t>
            </w:r>
            <w:r>
              <w:br/>
            </w:r>
            <w:r>
              <w:rPr>
                <w:rFonts w:ascii="仿宋_GB2312" w:hAnsi="仿宋_GB2312" w:cs="仿宋_GB2312" w:eastAsia="仿宋_GB2312"/>
                <w:sz w:val="24"/>
                <w:b/>
                <w:color w:val="000000"/>
              </w:rPr>
              <w:t>北京尚睿通教育科技股份有限公司已中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中国教育电视台已中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广东德诚科教有限公司已中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北京强师科技有限公司已中</w:t>
            </w:r>
            <w:r>
              <w:rPr>
                <w:rFonts w:ascii="仿宋_GB2312" w:hAnsi="仿宋_GB2312" w:cs="仿宋_GB2312" w:eastAsia="仿宋_GB2312"/>
                <w:sz w:val="24"/>
                <w:b/>
                <w:color w:val="000000"/>
              </w:rPr>
              <w:t>3个包，还可再中1个包。</w:t>
            </w:r>
            <w:r>
              <w:br/>
            </w:r>
            <w:r>
              <w:rPr>
                <w:rFonts w:ascii="仿宋_GB2312" w:hAnsi="仿宋_GB2312" w:cs="仿宋_GB2312" w:eastAsia="仿宋_GB2312"/>
                <w:sz w:val="24"/>
                <w:b/>
                <w:color w:val="000000"/>
              </w:rPr>
              <w:t>中央电化教育馆培训中心已中</w:t>
            </w:r>
            <w:r>
              <w:rPr>
                <w:rFonts w:ascii="仿宋_GB2312" w:hAnsi="仿宋_GB2312" w:cs="仿宋_GB2312" w:eastAsia="仿宋_GB2312"/>
                <w:sz w:val="24"/>
                <w:b/>
                <w:color w:val="000000"/>
              </w:rPr>
              <w:t>1个包，还可再中3个包。</w:t>
            </w:r>
          </w:p>
          <w:p>
            <w:pPr>
              <w:pStyle w:val="null3"/>
              <w:spacing w:before="105" w:after="105"/>
              <w:jc w:val="left"/>
            </w:pPr>
            <w:r>
              <w:rPr>
                <w:rFonts w:ascii="仿宋_GB2312" w:hAnsi="仿宋_GB2312" w:cs="仿宋_GB2312" w:eastAsia="仿宋_GB2312"/>
                <w:sz w:val="24"/>
                <w:b/>
                <w:color w:val="000000"/>
              </w:rPr>
              <w:t>海南经贸职业技术学院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2个包，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个包。</w:t>
            </w:r>
          </w:p>
          <w:p>
            <w:pPr>
              <w:pStyle w:val="null3"/>
              <w:spacing w:before="105" w:after="105"/>
              <w:jc w:val="left"/>
            </w:pPr>
            <w:r>
              <w:rPr>
                <w:rFonts w:ascii="仿宋_GB2312" w:hAnsi="仿宋_GB2312" w:cs="仿宋_GB2312" w:eastAsia="仿宋_GB2312"/>
                <w:sz w:val="24"/>
                <w:b/>
                <w:color w:val="000000"/>
              </w:rPr>
              <w:t>海南师范大学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琼台师范学院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华中师范大学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color w:val="000000"/>
              </w:rPr>
              <w:t>9.近五年（自 2020 年以来）投标人被采购人终止“国培计划”海南省中西部骨干项目（以采购人下达的通知书或公函日期为准）的合同数量应从本次投标人中标数量中扣除，扣完为止。</w:t>
            </w:r>
          </w:p>
          <w:p>
            <w:pPr>
              <w:pStyle w:val="null3"/>
              <w:spacing w:before="105" w:after="105"/>
              <w:jc w:val="left"/>
            </w:pPr>
            <w:r>
              <w:rPr>
                <w:rFonts w:ascii="仿宋_GB2312" w:hAnsi="仿宋_GB2312" w:cs="仿宋_GB2312" w:eastAsia="仿宋_GB2312"/>
                <w:sz w:val="24"/>
                <w:color w:val="000000"/>
              </w:rPr>
              <w:t>注：用户需求需全部满足，未满足按照无效投标处理。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color w:val="000000"/>
        </w:rPr>
        <w:t>1.服务地点：采购人指定地点。</w:t>
      </w:r>
    </w:p>
    <w:p>
      <w:pPr>
        <w:pStyle w:val="null3"/>
        <w:spacing w:before="105" w:after="105"/>
        <w:jc w:val="left"/>
      </w:pPr>
      <w:r>
        <w:rPr>
          <w:rFonts w:ascii="仿宋_GB2312" w:hAnsi="仿宋_GB2312" w:cs="仿宋_GB2312" w:eastAsia="仿宋_GB2312"/>
          <w:sz w:val="24"/>
          <w:color w:val="000000"/>
        </w:rPr>
        <w:t>2.合同履行期限（服务期限）：合同签订之日至 2025年12月31日。</w:t>
      </w:r>
    </w:p>
    <w:p>
      <w:pPr>
        <w:pStyle w:val="null3"/>
        <w:spacing w:before="105" w:after="105"/>
        <w:jc w:val="left"/>
      </w:pPr>
      <w:r>
        <w:rPr>
          <w:rFonts w:ascii="仿宋_GB2312" w:hAnsi="仿宋_GB2312" w:cs="仿宋_GB2312" w:eastAsia="仿宋_GB2312"/>
          <w:sz w:val="24"/>
          <w:color w:val="000000"/>
        </w:rPr>
        <w:t>3.付款条件：</w:t>
      </w:r>
    </w:p>
    <w:p>
      <w:pPr>
        <w:pStyle w:val="null3"/>
        <w:spacing w:before="105" w:after="105"/>
        <w:jc w:val="left"/>
      </w:pPr>
      <w:r>
        <w:rPr>
          <w:rFonts w:ascii="仿宋_GB2312" w:hAnsi="仿宋_GB2312" w:cs="仿宋_GB2312" w:eastAsia="仿宋_GB2312"/>
          <w:sz w:val="24"/>
          <w:color w:val="000000"/>
        </w:rPr>
        <w:t>3.1 在实施方案得到甲方认可后的 10 个工作日内，乙方应向甲方出具正式发票，甲方应在收到乙方的发票后 10 个工作日内支付合同金额的 70%的项目实施费用，作为项目启动与正常实施的首笔资金。</w:t>
      </w:r>
    </w:p>
    <w:p>
      <w:pPr>
        <w:pStyle w:val="null3"/>
        <w:spacing w:before="105" w:after="105"/>
        <w:jc w:val="left"/>
      </w:pPr>
      <w:r>
        <w:rPr>
          <w:rFonts w:ascii="仿宋_GB2312" w:hAnsi="仿宋_GB2312" w:cs="仿宋_GB2312" w:eastAsia="仿宋_GB2312"/>
          <w:sz w:val="24"/>
          <w:color w:val="000000"/>
        </w:rPr>
        <w:t>3.2项目实施结束并经甲方验收合格后（验收方式由甲方确定，无正当理由和不可抗力因素实际培训人数未达到培训计划人数95%以上的验收不合格），双方应按照合同约定的经费标准和实际参训人数进行结算。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1）实际参训人数不少于合同约定人数的，按照“合同总额”进行结算；</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2）实际参训人数少于合同约定人数的，按经费标准核减缺席人数相应的费用。</w:t>
      </w:r>
    </w:p>
    <w:p>
      <w:pPr>
        <w:pStyle w:val="null3"/>
        <w:spacing w:before="105" w:after="105"/>
        <w:jc w:val="left"/>
      </w:pPr>
      <w:r>
        <w:rPr>
          <w:rFonts w:ascii="仿宋_GB2312" w:hAnsi="仿宋_GB2312" w:cs="仿宋_GB2312" w:eastAsia="仿宋_GB2312"/>
          <w:sz w:val="24"/>
          <w:color w:val="000000"/>
        </w:rPr>
        <w:t>决算金额的计算公式：决算金额</w:t>
      </w:r>
      <w:r>
        <w:rPr>
          <w:rFonts w:ascii="仿宋_GB2312" w:hAnsi="仿宋_GB2312" w:cs="仿宋_GB2312" w:eastAsia="仿宋_GB2312"/>
          <w:sz w:val="24"/>
          <w:color w:val="000000"/>
        </w:rPr>
        <w:t>=经费标准*实际参训人数*培训天数</w:t>
      </w:r>
    </w:p>
    <w:p>
      <w:pPr>
        <w:pStyle w:val="null3"/>
        <w:spacing w:before="105" w:after="105"/>
        <w:jc w:val="left"/>
      </w:pPr>
      <w:r>
        <w:rPr>
          <w:rFonts w:ascii="仿宋_GB2312" w:hAnsi="仿宋_GB2312" w:cs="仿宋_GB2312" w:eastAsia="仿宋_GB2312"/>
          <w:sz w:val="24"/>
          <w:color w:val="000000"/>
        </w:rPr>
        <w:t>3.3 甲方应在乙方提供正式发票后的 10 个工作日内，按照结算金额向乙方支付项目的余款。决算金额少于已支付金额的，乙方应在 10 个工作日内将多支付的金额退还甲方。</w:t>
      </w:r>
    </w:p>
    <w:p>
      <w:pPr>
        <w:pStyle w:val="null3"/>
        <w:spacing w:before="105" w:after="105"/>
        <w:jc w:val="left"/>
      </w:pPr>
      <w:r>
        <w:rPr>
          <w:rFonts w:ascii="仿宋_GB2312" w:hAnsi="仿宋_GB2312" w:cs="仿宋_GB2312" w:eastAsia="仿宋_GB2312"/>
          <w:sz w:val="24"/>
          <w:color w:val="000000"/>
        </w:rPr>
        <w:t>4.验收要求：项目结束后, 按招标文件要求、合同要求、供应商的投标文件和最终的复审方案进行验收。</w:t>
      </w:r>
    </w:p>
    <w:p>
      <w:pPr>
        <w:pStyle w:val="null3"/>
        <w:spacing w:before="105" w:after="105"/>
        <w:jc w:val="left"/>
      </w:pPr>
      <w:r>
        <w:rPr>
          <w:rFonts w:ascii="仿宋_GB2312" w:hAnsi="仿宋_GB2312" w:cs="仿宋_GB2312" w:eastAsia="仿宋_GB2312"/>
          <w:sz w:val="24"/>
          <w:color w:val="000000"/>
        </w:rPr>
        <w:t>5.其他未尽事宜由海南省教育研究培训院与中标单位在合同中另行约定。</w:t>
      </w:r>
    </w:p>
    <w:p>
      <w:pPr>
        <w:pStyle w:val="null3"/>
        <w:spacing w:before="105" w:after="105"/>
        <w:jc w:val="left"/>
      </w:pPr>
      <w:r>
        <w:rPr>
          <w:rFonts w:ascii="仿宋_GB2312" w:hAnsi="仿宋_GB2312" w:cs="仿宋_GB2312" w:eastAsia="仿宋_GB2312"/>
          <w:sz w:val="24"/>
          <w:color w:val="000000"/>
        </w:rPr>
        <w:t>6.文件要求：</w:t>
      </w:r>
    </w:p>
    <w:p>
      <w:pPr>
        <w:pStyle w:val="null3"/>
        <w:spacing w:before="105" w:after="105"/>
        <w:jc w:val="left"/>
      </w:pPr>
      <w:r>
        <w:rPr>
          <w:rFonts w:ascii="仿宋_GB2312" w:hAnsi="仿宋_GB2312" w:cs="仿宋_GB2312" w:eastAsia="仿宋_GB2312"/>
          <w:sz w:val="24"/>
          <w:color w:val="000000"/>
        </w:rPr>
        <w:t>6.1投标人在投标时须按国家教育部有关国培计划项目的要求和模板，提供详细的项目申报书（含项目实施方案）。</w:t>
      </w:r>
    </w:p>
    <w:p>
      <w:pPr>
        <w:pStyle w:val="null3"/>
        <w:spacing w:before="105" w:after="105"/>
        <w:jc w:val="left"/>
      </w:pPr>
      <w:r>
        <w:rPr>
          <w:rFonts w:ascii="仿宋_GB2312" w:hAnsi="仿宋_GB2312" w:cs="仿宋_GB2312" w:eastAsia="仿宋_GB2312"/>
          <w:sz w:val="24"/>
          <w:color w:val="000000"/>
        </w:rPr>
        <w:t>6.2投标人必须根据所投服务内容、人员资质资料编写投标文件。采购人有权对中标候选人所投服务内容、人员资质证书资料等进行核查，如发现与其投标文件中的材料描述不一，将报政府采购主管部门严肃处理。</w:t>
      </w:r>
    </w:p>
    <w:p>
      <w:pPr>
        <w:pStyle w:val="null3"/>
        <w:spacing w:before="105" w:after="105"/>
        <w:jc w:val="left"/>
      </w:pPr>
      <w:r>
        <w:rPr>
          <w:rFonts w:ascii="仿宋_GB2312" w:hAnsi="仿宋_GB2312" w:cs="仿宋_GB2312" w:eastAsia="仿宋_GB2312"/>
          <w:sz w:val="24"/>
          <w:b/>
          <w:color w:val="000000"/>
        </w:rPr>
        <w:t>7.供应商可以参与全部项目的投标，</w:t>
      </w:r>
      <w:r>
        <w:rPr>
          <w:rFonts w:ascii="仿宋_GB2312" w:hAnsi="仿宋_GB2312" w:cs="仿宋_GB2312" w:eastAsia="仿宋_GB2312"/>
          <w:sz w:val="24"/>
          <w:b/>
          <w:color w:val="000000"/>
          <w:shd w:fill="FFFFFF" w:val="clear"/>
        </w:rPr>
        <w:t>针对本年度所有</w:t>
      </w:r>
      <w:r>
        <w:rPr>
          <w:rFonts w:ascii="仿宋_GB2312" w:hAnsi="仿宋_GB2312" w:cs="仿宋_GB2312" w:eastAsia="仿宋_GB2312"/>
          <w:sz w:val="24"/>
          <w:b/>
          <w:color w:val="000000"/>
          <w:shd w:fill="FFFFFF" w:val="clear"/>
        </w:rPr>
        <w:t>“国培计划”项目（含第一批资金和第二批资金）</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每家单位最多中</w:t>
      </w:r>
      <w:r>
        <w:rPr>
          <w:rFonts w:ascii="仿宋_GB2312" w:hAnsi="仿宋_GB2312" w:cs="仿宋_GB2312" w:eastAsia="仿宋_GB2312"/>
          <w:sz w:val="24"/>
          <w:b/>
          <w:color w:val="000000"/>
        </w:rPr>
        <w:t>4个包，中标顺序以采购预算金额从大到小顺序确定，金额相同的以包号由小到大的顺序确定，剩余包次延续给第二中标候选人，以此类推。</w:t>
      </w: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color w:val="000000"/>
        </w:rPr>
        <w:t>8.在国培计划（2025）——海南省中西部骨干项目（第一批资金）中已中标公司名称及数量。</w:t>
      </w:r>
    </w:p>
    <w:p>
      <w:pPr>
        <w:pStyle w:val="null3"/>
        <w:spacing w:before="105" w:after="105"/>
        <w:jc w:val="left"/>
      </w:pPr>
      <w:r>
        <w:rPr>
          <w:rFonts w:ascii="仿宋_GB2312" w:hAnsi="仿宋_GB2312" w:cs="仿宋_GB2312" w:eastAsia="仿宋_GB2312"/>
          <w:sz w:val="24"/>
          <w:b/>
          <w:color w:val="000000"/>
        </w:rPr>
        <w:t>辽宁省名师堂教育科技有限责任公司已中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国家开放大学（国家老年大学）已中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齐鲁师范学院已中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郑州中科教育文化传播有限公司已中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江苏第二师范学院已中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西北师范大学已中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陕西师范大学已中</w:t>
      </w:r>
      <w:r>
        <w:rPr>
          <w:rFonts w:ascii="仿宋_GB2312" w:hAnsi="仿宋_GB2312" w:cs="仿宋_GB2312" w:eastAsia="仿宋_GB2312"/>
          <w:sz w:val="24"/>
          <w:b/>
          <w:color w:val="000000"/>
        </w:rPr>
        <w:t>2个包，还可再中2个包。</w:t>
      </w:r>
      <w:r>
        <w:br/>
      </w:r>
      <w:r>
        <w:rPr>
          <w:rFonts w:ascii="仿宋_GB2312" w:hAnsi="仿宋_GB2312" w:cs="仿宋_GB2312" w:eastAsia="仿宋_GB2312"/>
          <w:sz w:val="24"/>
          <w:b/>
          <w:color w:val="000000"/>
        </w:rPr>
        <w:t>北京继教网教育科技发展有限公司已中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北京百年树人远程教育有限公司已中</w:t>
      </w:r>
      <w:r>
        <w:rPr>
          <w:rFonts w:ascii="仿宋_GB2312" w:hAnsi="仿宋_GB2312" w:cs="仿宋_GB2312" w:eastAsia="仿宋_GB2312"/>
          <w:sz w:val="24"/>
          <w:b/>
          <w:color w:val="000000"/>
        </w:rPr>
        <w:t>3个包，还可再中0个包。</w:t>
      </w:r>
      <w:r>
        <w:br/>
      </w:r>
      <w:r>
        <w:rPr>
          <w:rFonts w:ascii="仿宋_GB2312" w:hAnsi="仿宋_GB2312" w:cs="仿宋_GB2312" w:eastAsia="仿宋_GB2312"/>
          <w:sz w:val="24"/>
          <w:b/>
          <w:color w:val="000000"/>
        </w:rPr>
        <w:t>北京尚睿通教育科技股份有限公司已中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中国教育电视台已中</w:t>
      </w:r>
      <w:r>
        <w:rPr>
          <w:rFonts w:ascii="仿宋_GB2312" w:hAnsi="仿宋_GB2312" w:cs="仿宋_GB2312" w:eastAsia="仿宋_GB2312"/>
          <w:sz w:val="24"/>
          <w:b/>
          <w:color w:val="000000"/>
        </w:rPr>
        <w:t>4个包。还可再中0个包。</w:t>
      </w:r>
      <w:r>
        <w:br/>
      </w:r>
      <w:r>
        <w:rPr>
          <w:rFonts w:ascii="仿宋_GB2312" w:hAnsi="仿宋_GB2312" w:cs="仿宋_GB2312" w:eastAsia="仿宋_GB2312"/>
          <w:sz w:val="24"/>
          <w:b/>
          <w:color w:val="000000"/>
        </w:rPr>
        <w:t>广东德诚科教有限公司已中</w:t>
      </w:r>
      <w:r>
        <w:rPr>
          <w:rFonts w:ascii="仿宋_GB2312" w:hAnsi="仿宋_GB2312" w:cs="仿宋_GB2312" w:eastAsia="仿宋_GB2312"/>
          <w:sz w:val="24"/>
          <w:b/>
          <w:color w:val="000000"/>
        </w:rPr>
        <w:t>1个包，还可再中3个包。</w:t>
      </w:r>
      <w:r>
        <w:br/>
      </w:r>
      <w:r>
        <w:rPr>
          <w:rFonts w:ascii="仿宋_GB2312" w:hAnsi="仿宋_GB2312" w:cs="仿宋_GB2312" w:eastAsia="仿宋_GB2312"/>
          <w:sz w:val="24"/>
          <w:b/>
          <w:color w:val="000000"/>
        </w:rPr>
        <w:t>北京强师科技有限公司已中</w:t>
      </w:r>
      <w:r>
        <w:rPr>
          <w:rFonts w:ascii="仿宋_GB2312" w:hAnsi="仿宋_GB2312" w:cs="仿宋_GB2312" w:eastAsia="仿宋_GB2312"/>
          <w:sz w:val="24"/>
          <w:b/>
          <w:color w:val="000000"/>
        </w:rPr>
        <w:t>3个包，还可再中1个包。</w:t>
      </w:r>
      <w:r>
        <w:br/>
      </w:r>
      <w:r>
        <w:rPr>
          <w:rFonts w:ascii="仿宋_GB2312" w:hAnsi="仿宋_GB2312" w:cs="仿宋_GB2312" w:eastAsia="仿宋_GB2312"/>
          <w:sz w:val="24"/>
          <w:b/>
          <w:color w:val="000000"/>
        </w:rPr>
        <w:t>中央电化教育馆培训中心已中</w:t>
      </w:r>
      <w:r>
        <w:rPr>
          <w:rFonts w:ascii="仿宋_GB2312" w:hAnsi="仿宋_GB2312" w:cs="仿宋_GB2312" w:eastAsia="仿宋_GB2312"/>
          <w:sz w:val="24"/>
          <w:b/>
          <w:color w:val="000000"/>
        </w:rPr>
        <w:t>1个包，还可再中3个包。</w:t>
      </w:r>
    </w:p>
    <w:p>
      <w:pPr>
        <w:pStyle w:val="null3"/>
        <w:spacing w:before="105" w:after="105"/>
        <w:jc w:val="left"/>
      </w:pPr>
      <w:r>
        <w:rPr>
          <w:rFonts w:ascii="仿宋_GB2312" w:hAnsi="仿宋_GB2312" w:cs="仿宋_GB2312" w:eastAsia="仿宋_GB2312"/>
          <w:sz w:val="24"/>
          <w:b/>
          <w:color w:val="000000"/>
        </w:rPr>
        <w:t>海南经贸职业技术学院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2个包，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个包。</w:t>
      </w:r>
    </w:p>
    <w:p>
      <w:pPr>
        <w:pStyle w:val="null3"/>
        <w:spacing w:before="105" w:after="105"/>
        <w:jc w:val="left"/>
      </w:pPr>
      <w:r>
        <w:rPr>
          <w:rFonts w:ascii="仿宋_GB2312" w:hAnsi="仿宋_GB2312" w:cs="仿宋_GB2312" w:eastAsia="仿宋_GB2312"/>
          <w:sz w:val="24"/>
          <w:b/>
          <w:color w:val="000000"/>
        </w:rPr>
        <w:t>海南师范大学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琼台师范学院</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b/>
          <w:color w:val="000000"/>
        </w:rPr>
        <w:t>华中师范大学</w:t>
      </w:r>
      <w:r>
        <w:rPr>
          <w:rFonts w:ascii="仿宋_GB2312" w:hAnsi="仿宋_GB2312" w:cs="仿宋_GB2312" w:eastAsia="仿宋_GB2312"/>
          <w:sz w:val="24"/>
          <w:b/>
          <w:color w:val="000000"/>
        </w:rPr>
        <w:t>已中</w:t>
      </w:r>
      <w:r>
        <w:rPr>
          <w:rFonts w:ascii="仿宋_GB2312" w:hAnsi="仿宋_GB2312" w:cs="仿宋_GB2312" w:eastAsia="仿宋_GB2312"/>
          <w:sz w:val="24"/>
          <w:b/>
          <w:color w:val="000000"/>
        </w:rPr>
        <w:t>1个包，</w:t>
      </w:r>
      <w:r>
        <w:rPr>
          <w:rFonts w:ascii="仿宋_GB2312" w:hAnsi="仿宋_GB2312" w:cs="仿宋_GB2312" w:eastAsia="仿宋_GB2312"/>
          <w:sz w:val="24"/>
          <w:b/>
          <w:color w:val="000000"/>
        </w:rPr>
        <w:t>还可再中</w:t>
      </w:r>
      <w:r>
        <w:rPr>
          <w:rFonts w:ascii="仿宋_GB2312" w:hAnsi="仿宋_GB2312" w:cs="仿宋_GB2312" w:eastAsia="仿宋_GB2312"/>
          <w:sz w:val="24"/>
          <w:b/>
          <w:color w:val="000000"/>
        </w:rPr>
        <w:t>3个包。</w:t>
      </w:r>
    </w:p>
    <w:p>
      <w:pPr>
        <w:pStyle w:val="null3"/>
        <w:spacing w:before="105" w:after="105"/>
        <w:jc w:val="left"/>
      </w:pPr>
      <w:r>
        <w:rPr>
          <w:rFonts w:ascii="仿宋_GB2312" w:hAnsi="仿宋_GB2312" w:cs="仿宋_GB2312" w:eastAsia="仿宋_GB2312"/>
          <w:sz w:val="24"/>
          <w:color w:val="000000"/>
        </w:rPr>
        <w:t>9.近五年（自 2020 年以来）投标人被采购人终止“国培计划”海南省中西部骨干项目（以采购人下达的通知书或公函日期为准）的合同数量应从本次投标人中标数量中扣除，扣完为止。</w:t>
      </w:r>
    </w:p>
    <w:p>
      <w:pPr>
        <w:pStyle w:val="null3"/>
        <w:spacing w:before="105" w:after="105"/>
        <w:jc w:val="left"/>
      </w:pPr>
      <w:r>
        <w:rPr>
          <w:rFonts w:ascii="仿宋_GB2312" w:hAnsi="仿宋_GB2312" w:cs="仿宋_GB2312" w:eastAsia="仿宋_GB2312"/>
          <w:sz w:val="24"/>
          <w:color w:val="000000"/>
        </w:rPr>
        <w:t>注：用户需求需全部满足，未满足按照无效投标处理。</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供应商应提交的相关证明材料 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供应商应提交的相关证明材料 自定义格式 投标保证金缴纳证明材料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供应商应提交的相关证明材料 自定义格式 投标保证金缴纳证明材料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其他材料 供应商应提交的相关证明材料 自定义格式 投标保证金缴纳证明材料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其他材料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 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 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自定义格式</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其他材料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自定义格式</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其他材料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商务部分27.00分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1.根据供应商提供的组织管理方案（包括但不限于成立领导小组、专家小组、管理团队、培训管理制度）等方面进行综合评审： 组织管理方案科学，内容细致全面，对本项目针对性强，能完全满足采购需求；可行性很高，得3分；良好，得2分；一般，得1分。 2.根据供应商提供的需求调研方案（包括但不限于对象为参训对象及其主管领导、开展实地或线上调研，覆盖面较广。计划培训人数不足500(含)人，调研对象不低于30%；计划培训人数501-1000（含）人，调研对象不低于20%；计划培训人数超过1000人，调研对象不低于10%）等进行综合评审： 需求调研方案科学，内容细致全面，对本项目针对性强，能完全满足采购需求；可行性很高，得3分；良好，得2分；一般，得1分。 3.根据供应商提供的培训目标进行综合评审： 目标清晰，合理可行，具体可测，完全满足学员的需求，得2分；基本满足，得1分。 4.根据供应商制定的评价指标体系进行综合评审： 考核评价机制完备，过程性评价与终结性评价能很好相结合，评价指标体系可操作性很强，得3-4分；良好，得2分；一般，得1分。 5.根据供应商提供的资源建设方案（包括但不限于同类项目资料、简报、视频等过程性资源和战略性资源）等进行综合评审： 注重培训结束后形成的生成性资源的加工利用，高度重视，得2分；一般重视，得1分。 6. 根据供应商提供的条件保障方案（包括但不限于食宿条件、安全管理，卫生管理、服务态度与质量）等方案进行综合评审： 条件保障方案科学，内容细致全面，对本项目针对性强，能完全满足采购需求，可行性很高，得3-4分；良好，得2分；一般，得1分。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培训内容</w:t>
            </w:r>
          </w:p>
        </w:tc>
        <w:tc>
          <w:tcPr>
            <w:tcW w:type="dxa" w:w="2492"/>
          </w:tcPr>
          <w:p>
            <w:pPr>
              <w:pStyle w:val="null3"/>
              <w:jc w:val="both"/>
            </w:pPr>
            <w:r>
              <w:rPr>
                <w:rFonts w:ascii="仿宋_GB2312" w:hAnsi="仿宋_GB2312" w:cs="仿宋_GB2312" w:eastAsia="仿宋_GB2312"/>
              </w:rPr>
              <w:t>1.根据供应商提供的坚持立德树人措施等方面进行综合评审： 凝练培训主题，主题鲜明，重点突出，贴合实际，聚焦问题解决能力很强，得5-6分；较强，得,3-4分；一般，得1-2分。 2.根据供应商提供的项目培训主题进行综合评审： 围绕培训目标合理设计培训课程，课程内容设置渗透师德教育、法治教育、心理健康教育、国家中小学智慧教育平台的应用与创新、海南自贸港建设等方面内容丰富完整，得5-6分；较为完整，得3-4分；不够完整，得1-2分。 3.根据供应商提供的课程模块与设置方面进行综合评审： 提供的课程模块符合相关国培项目课程培训标准和培训指南要求，针对性很强，能够完全回应培训主题、得4-5分；较好，得2-3分；一般，得0-1分。 4.重视实践性课程，实践性课程课时安排比例不低于50%，得3分，否则不得分。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培训方式</w:t>
            </w:r>
          </w:p>
        </w:tc>
        <w:tc>
          <w:tcPr>
            <w:tcW w:type="dxa" w:w="2492"/>
          </w:tcPr>
          <w:p>
            <w:pPr>
              <w:pStyle w:val="null3"/>
              <w:jc w:val="both"/>
            </w:pPr>
            <w:r>
              <w:rPr>
                <w:rFonts w:ascii="仿宋_GB2312" w:hAnsi="仿宋_GB2312" w:cs="仿宋_GB2312" w:eastAsia="仿宋_GB2312"/>
              </w:rPr>
              <w:t>1.根据供应商提供的培训方式（包括但不限于参与式、研讨式、案例式、情境式、体验式等多种方式，任务驱动）等方面进行综合评审： 科学合理，细致全面，对本项目针对性很强，能完全满足采购需求，可行性很高，得5-6分；良好，得3-4分；一般，得1-2分。 2.根据供应商提供的实践环节（包括但不限于走进真实课堂，采取现场诊断、听课评课和名师示范课）等方面进行综合评审： 科学合理，细致全面，对本项目针对性很强，能完全满足采购需求，可行性很高，得5-6分；良好，得3-4分；一般，得1-2分。 3.根据供应商提供的混合式培训方案（包括但不限于学员有效交流研讨，并为学员参训过程和训后跟踪提供有效支持，建立学习共同体）等方面进行综合评审： 科学合理，细致全面，对本项目针对性很强，能完全满足采购需求，可行性很高，得3分；良好，得2分；一般，得1分。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实践基地</w:t>
            </w:r>
          </w:p>
        </w:tc>
        <w:tc>
          <w:tcPr>
            <w:tcW w:type="dxa" w:w="2492"/>
          </w:tcPr>
          <w:p>
            <w:pPr>
              <w:pStyle w:val="null3"/>
              <w:jc w:val="both"/>
            </w:pPr>
            <w:r>
              <w:rPr>
                <w:rFonts w:ascii="仿宋_GB2312" w:hAnsi="仿宋_GB2312" w:cs="仿宋_GB2312" w:eastAsia="仿宋_GB2312"/>
              </w:rPr>
              <w:t>1.在项目承办地具有能满足项目需求的教学观摩实践基地（提供近5年来协议复印件），15所（含）以上基地校，得4分；10-14所基地校，得3分；5-9所基地校得2分；4所以下得1分。 2.供应商提供的实践基地办学水平较高，特色鲜明，既有省市级学校，又有乡镇中小学校（含幼儿园），符合条件得2分，否则得0分。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训后指导</w:t>
            </w:r>
          </w:p>
        </w:tc>
        <w:tc>
          <w:tcPr>
            <w:tcW w:type="dxa" w:w="2492"/>
          </w:tcPr>
          <w:p>
            <w:pPr>
              <w:pStyle w:val="null3"/>
              <w:jc w:val="both"/>
            </w:pPr>
            <w:r>
              <w:rPr>
                <w:rFonts w:ascii="仿宋_GB2312" w:hAnsi="仿宋_GB2312" w:cs="仿宋_GB2312" w:eastAsia="仿宋_GB2312"/>
              </w:rPr>
              <w:t>根据供应商提供的训后指导方案（建有可持续的训后跟踪服务指导机制和训后跟踪服务指导平台，训后跟踪服务指导工作常态化，训后跟踪服务期不少于3个月，有可操作性的训后指导方案，保持指导途径畅通）等方面进行综合评审： 科学合理，细致全面，对本项目针对性很强，能完全满足采购需求，可行性很高，得3-4分；良好，得2分；一般，得1分。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师资配备</w:t>
            </w:r>
          </w:p>
        </w:tc>
        <w:tc>
          <w:tcPr>
            <w:tcW w:type="dxa" w:w="2492"/>
          </w:tcPr>
          <w:p>
            <w:pPr>
              <w:pStyle w:val="null3"/>
              <w:jc w:val="both"/>
            </w:pPr>
            <w:r>
              <w:rPr>
                <w:rFonts w:ascii="仿宋_GB2312" w:hAnsi="仿宋_GB2312" w:cs="仿宋_GB2312" w:eastAsia="仿宋_GB2312"/>
              </w:rPr>
              <w:t>1.项目首席专家为“国培计划”专家库专家，且为供应商的在职员工（须提供2024年以来不低于12个月的社保证明），得1分；该首席专家的专业与申报项目对应，得1分；其他授课教师，每提供1位“国培计划”专家库专家，得1分，最高2分。（提供2022年教育部国培办《“十四五”中小学幼儿园教师国家级培训计划专家资源库人员名单》文件证明材料）。 2.授课教师结构合理，高级职称比例不少于60%，符合条件得2分，否则得0分。 中小学（幼儿园）教学一线的教师（含教研人员）比例不低于50%，得2分。省内培训项目省外专家原则上不少于三分之一，且所从事的专业与项目课程内容紧密相关，符合条件得2分，否则得0分；省外培训项目的师资团队由项目承办地所在省域内的专家和“国培计划”专家库专家构成，符合条件得2分，否则得0分。（提供专家目录及相应佐证材料；该项总分为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培训业绩</w:t>
            </w:r>
          </w:p>
        </w:tc>
        <w:tc>
          <w:tcPr>
            <w:tcW w:type="dxa" w:w="2492"/>
          </w:tcPr>
          <w:p>
            <w:pPr>
              <w:pStyle w:val="null3"/>
              <w:jc w:val="both"/>
            </w:pPr>
            <w:r>
              <w:rPr>
                <w:rFonts w:ascii="仿宋_GB2312" w:hAnsi="仿宋_GB2312" w:cs="仿宋_GB2312" w:eastAsia="仿宋_GB2312"/>
              </w:rPr>
              <w:t>1.近5年（2020年以来）内承担过国培、省培项目（提供合同复印件或中标通知书，每承办一个项目得1分，最高得4分）。 2.近5年（2020年以来）在国家、省级开展的项目实施绩效考评中获得优秀等级情况（提供教育主管部门相关文件、通报等佐证材料，每个优秀项目得1分，良好、及格不得分，最高得3分）。 3.近5年（2020年以来）获得国家或省级通报表扬典型案例（提供教育主管部门文件、官网通报等佐证材料，1个国家级案例得2分，1个省级案例得1分，最高得4分）。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后勤保障</w:t>
            </w:r>
          </w:p>
        </w:tc>
        <w:tc>
          <w:tcPr>
            <w:tcW w:type="dxa" w:w="2492"/>
          </w:tcPr>
          <w:p>
            <w:pPr>
              <w:pStyle w:val="null3"/>
              <w:jc w:val="both"/>
            </w:pPr>
            <w:r>
              <w:rPr>
                <w:rFonts w:ascii="仿宋_GB2312" w:hAnsi="仿宋_GB2312" w:cs="仿宋_GB2312" w:eastAsia="仿宋_GB2312"/>
              </w:rPr>
              <w:t>1.自有满足需求的培训教室（提供相关证明材料，如房产证明），且能提供多媒体教室（提供图片）得3分；租用培训教室得1分（提供相关证明材料，如租赁证明）；不能提供有效证明得0分。 2.管理团队有8人（含）以上专职工作人员，得3分；5-7人专职工作人员，得2分；少于5人，得1分（提供2024年至今任意6个月社保记录及劳动合同复印件加盖公章）。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商务部分27.00分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1.根据供应商提供的组织管理方案（包括但不限于成立领导小组、专家小组、管理团队、培训管理制度）等方面进行综合评审： 组织管理方案科学，内容细致全面，对本项目针对性强，能完全满足采购需求；可行性很高，得3分；良好，得2分；一般，得1分。 2.根据供应商提供的需求调研方案（包括但不限于对象为参训对象及其主管领导、开展实地或线上调研，覆盖面较广。计划培训人数不足500(含)人，调研对象不低于30%；计划培训人数501-1000（含）人，调研对象不低于20%；计划培训人数超过1000人，调研对象不低于10%）等进行综合评审： 需求调研方案科学，内容细致全面，对本项目针对性强，能完全满足采购需求；可行性很高，得3分；良好，得2分；一般，得1分。 3.根据供应商提供的培训目标进行综合评审： 目标清晰，合理可行，具体可测，完全满足学员的需求，得2分；基本满足，得1分。 4.根据供应商制定的评价指标体系进行综合评审： 考核评价机制完备，过程性评价与终结性评价能很好相结合，评价指标体系可操作性很强，得3-4分；良好，得2分；一般，得1分。 5.根据供应商提供的资源建设方案（包括但不限于同类项目资料、简报、视频等过程性资源和战略性资源）等进行综合评审： 注重培训结束后形成的生成性资源的加工利用，高度重视，得2分；一般重视，得1分。 6. 根据供应商提供的条件保障方案（包括但不限于食宿条件、安全管理，卫生管理、服务态度与质量）等方案进行综合评审： 条件保障方案科学，内容细致全面，对本项目针对性强，能完全满足采购需求，可行性很高，得3-4分；良好，得2分；一般，得1分。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培训内容</w:t>
            </w:r>
          </w:p>
        </w:tc>
        <w:tc>
          <w:tcPr>
            <w:tcW w:type="dxa" w:w="2492"/>
          </w:tcPr>
          <w:p>
            <w:pPr>
              <w:pStyle w:val="null3"/>
              <w:jc w:val="both"/>
            </w:pPr>
            <w:r>
              <w:rPr>
                <w:rFonts w:ascii="仿宋_GB2312" w:hAnsi="仿宋_GB2312" w:cs="仿宋_GB2312" w:eastAsia="仿宋_GB2312"/>
              </w:rPr>
              <w:t>1.根据供应商提供的坚持立德树人措施等方面进行综合评审： 凝练培训主题，主题鲜明，重点突出，贴合实际，聚焦问题解决能力很强，得5-6分；较强，得,3-4分；一般，得1-2分。 2.根据供应商提供的项目培训主题进行综合评审： 围绕培训目标合理设计培训课程，课程内容设置渗透师德教育、法治教育、心理健康教育、国家中小学智慧教育平台的应用与创新、海南自贸港建设等方面内容丰富完整，得5-6分；较为完整，得3-4分；不够完整，得1-2分。 3.根据供应商提供的课程模块与设置方面进行综合评审： 提供的课程模块符合相关国培项目课程培训标准和培训指南要求，针对性很强，能够完全回应培训主题、得4-5分；较好，得2-3分；一般，得0-1分。 4.重视实践性课程，实践性课程课时安排比例不低于50%，得3分，否则不得分。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培训方式</w:t>
            </w:r>
          </w:p>
        </w:tc>
        <w:tc>
          <w:tcPr>
            <w:tcW w:type="dxa" w:w="2492"/>
          </w:tcPr>
          <w:p>
            <w:pPr>
              <w:pStyle w:val="null3"/>
              <w:jc w:val="both"/>
            </w:pPr>
            <w:r>
              <w:rPr>
                <w:rFonts w:ascii="仿宋_GB2312" w:hAnsi="仿宋_GB2312" w:cs="仿宋_GB2312" w:eastAsia="仿宋_GB2312"/>
              </w:rPr>
              <w:t>1.根据供应商提供的培训方式（包括但不限于参与式、研讨式、案例式、情境式、体验式等多种方式，任务驱动）等方面进行综合评审： 科学合理，细致全面，对本项目针对性很强，能完全满足采购需求，可行性很高，得5-6分；良好，得3-4分；一般，得1-2分。 2.根据供应商提供的实践环节（包括但不限于走进真实课堂，采取现场诊断、听课评课和名师示范课）等方面进行综合评审： 科学合理，细致全面，对本项目针对性很强，能完全满足采购需求，可行性很高，得5-6分；良好，得3-4分；一般，得1-2分。 3.根据供应商提供的混合式培训方案（包括但不限于学员有效交流研讨，并为学员参训过程和训后跟踪提供有效支持，建立学习共同体）等方面进行综合评审： 科学合理，细致全面，对本项目针对性很强，能完全满足采购需求，可行性很高，得3分；良好，得2分；一般，得1分。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实践基地</w:t>
            </w:r>
          </w:p>
        </w:tc>
        <w:tc>
          <w:tcPr>
            <w:tcW w:type="dxa" w:w="2492"/>
          </w:tcPr>
          <w:p>
            <w:pPr>
              <w:pStyle w:val="null3"/>
              <w:jc w:val="both"/>
            </w:pPr>
            <w:r>
              <w:rPr>
                <w:rFonts w:ascii="仿宋_GB2312" w:hAnsi="仿宋_GB2312" w:cs="仿宋_GB2312" w:eastAsia="仿宋_GB2312"/>
              </w:rPr>
              <w:t>1.在项目承办地具有能满足项目需求的教学观摩实践基地（提供近5年来协议复印件），15所（含）以上基地校，得4分；10-14所基地校，得3分；5-9所基地校得2分；4所以下得1分。 2.供应商提供的实践基地办学水平较高，特色鲜明，既有省市级学校，又有乡镇中小学校（含幼儿园），符合条件得2分，否则得0分。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训后指导</w:t>
            </w:r>
          </w:p>
        </w:tc>
        <w:tc>
          <w:tcPr>
            <w:tcW w:type="dxa" w:w="2492"/>
          </w:tcPr>
          <w:p>
            <w:pPr>
              <w:pStyle w:val="null3"/>
              <w:jc w:val="both"/>
            </w:pPr>
            <w:r>
              <w:rPr>
                <w:rFonts w:ascii="仿宋_GB2312" w:hAnsi="仿宋_GB2312" w:cs="仿宋_GB2312" w:eastAsia="仿宋_GB2312"/>
              </w:rPr>
              <w:t>根据供应商提供的训后指导方案（建有可持续的训后跟踪服务指导机制和训后跟踪服务指导平台，训后跟踪服务指导工作常态化，训后跟踪服务期不少于3个月，有可操作性的训后指导方案，保持指导途径畅通）等方面进行综合评审： 科学合理，细致全面，对本项目针对性很强，能完全满足采购需求，可行性很高，得3-4分；良好，得2分；一般，得1分。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师资配备</w:t>
            </w:r>
          </w:p>
        </w:tc>
        <w:tc>
          <w:tcPr>
            <w:tcW w:type="dxa" w:w="2492"/>
          </w:tcPr>
          <w:p>
            <w:pPr>
              <w:pStyle w:val="null3"/>
              <w:jc w:val="both"/>
            </w:pPr>
            <w:r>
              <w:rPr>
                <w:rFonts w:ascii="仿宋_GB2312" w:hAnsi="仿宋_GB2312" w:cs="仿宋_GB2312" w:eastAsia="仿宋_GB2312"/>
              </w:rPr>
              <w:t>1.项目首席专家为“国培计划”专家库专家，且为供应商的在职员工（须提供2024年以来不低于12个月的社保证明），得1分；该首席专家的专业与申报项目对应，得1分；其他授课教师，每提供1位“国培计划”专家库专家，得1分，最高2分。（提供2022年教育部国培办《“十四五”中小学幼儿园教师国家级培训计划专家资源库人员名单》文件证明材料）。 2.授课教师结构合理，高级职称比例不少于60%，符合条件得2分，否则得0分。 中小学（幼儿园）教学一线的教师（含教研人员）比例不低于50%，得2分。省内培训项目省外专家原则上不少于三分之一，且所从事的专业与项目课程内容紧密相关，符合条件得2分，否则得0分；省外培训项目的师资团队由项目承办地所在省域内的专家和“国培计划”专家库专家构成，符合条件得2分，否则得0分。（提供专家目录及相应佐证材料；该项总分为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培训业绩</w:t>
            </w:r>
          </w:p>
        </w:tc>
        <w:tc>
          <w:tcPr>
            <w:tcW w:type="dxa" w:w="2492"/>
          </w:tcPr>
          <w:p>
            <w:pPr>
              <w:pStyle w:val="null3"/>
              <w:jc w:val="both"/>
            </w:pPr>
            <w:r>
              <w:rPr>
                <w:rFonts w:ascii="仿宋_GB2312" w:hAnsi="仿宋_GB2312" w:cs="仿宋_GB2312" w:eastAsia="仿宋_GB2312"/>
              </w:rPr>
              <w:t>1.近5年（2020年以来）内承担过国培、省培项目（提供合同复印件或中标通知书，每承办一个项目得1分，最高得4分）。 2.近5年（2020年以来）在国家、省级开展的项目实施绩效考评中获得优秀等级情况（提供教育主管部门相关文件、通报等佐证材料，每个优秀项目得1分，良好、及格不得分，最高得3分）。 3.近5年（2020年以来）获得国家或省级通报表扬典型案例（提供教育主管部门文件、官网通报等佐证材料，1个国家级案例得2分，1个省级案例得1分，最高得4分）。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后勤保障</w:t>
            </w:r>
          </w:p>
        </w:tc>
        <w:tc>
          <w:tcPr>
            <w:tcW w:type="dxa" w:w="2492"/>
          </w:tcPr>
          <w:p>
            <w:pPr>
              <w:pStyle w:val="null3"/>
              <w:jc w:val="both"/>
            </w:pPr>
            <w:r>
              <w:rPr>
                <w:rFonts w:ascii="仿宋_GB2312" w:hAnsi="仿宋_GB2312" w:cs="仿宋_GB2312" w:eastAsia="仿宋_GB2312"/>
              </w:rPr>
              <w:t>1.自有满足需求的培训教室（提供相关证明材料，如房产证明），且能提供多媒体教室（提供图片）得3分；租用培训教室得1分（提供相关证明材料，如租赁证明）；不能提供有效证明得0分。 2.管理团队有8人（含）以上专职工作人员，得3分；5-7人专职工作人员，得2分；少于5人，得1分（提供2024年至今任意6个月社保记录及劳动合同复印件加盖公章）。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商务部分27.00分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1.根据供应商提供的组织管理方案（包括但不限于成立领导小组、专家小组、管理团队、培训管理制度）等方面进行综合评审： 组织管理方案科学，内容细致全面，对本项目针对性强，能完全满足采购需求；可行性很高，得3分；良好，得2分；一般，得1分。 2.根据供应商提供的需求调研方案（包括但不限于对象为参训对象及其主管领导、开展实地或线上调研，覆盖面较广。计划培训人数不足500(含)人，调研对象不低于30%；计划培训人数501-1000（含）人，调研对象不低于20%；计划培训人数超过1000人，调研对象不低于10%）等进行综合评审： 需求调研方案科学，内容细致全面，对本项目针对性强，能完全满足采购需求；可行性很高，得3分；良好，得2分；一般，得1分。 3.根据供应商提供的培训目标进行综合评审： 目标清晰，合理可行，具体可测，完全满足学员的需求，得2分；基本满足，得1分。 4.根据供应商制定的评价指标体系进行综合评审： 考核评价机制完备，过程性评价与终结性评价能很好相结合，评价指标体系可操作性很强，得3-4分；良好，得2分；一般，得1分。 5.根据供应商提供的资源建设方案（包括但不限于同类项目资料、简报、视频等过程性资源和战略性资源）等进行综合评审： 注重培训结束后形成的生成性资源的加工利用，高度重视，得2分；一般重视，得1分。 6. 根据供应商提供的条件保障方案（包括但不限于食宿条件、安全管理，卫生管理、服务态度与质量）等方案进行综合评审： 条件保障方案科学，内容细致全面，对本项目针对性强，能完全满足采购需求，可行性很高，得3-4分；良好，得2分；一般，得1分。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培训内容</w:t>
            </w:r>
          </w:p>
        </w:tc>
        <w:tc>
          <w:tcPr>
            <w:tcW w:type="dxa" w:w="2492"/>
          </w:tcPr>
          <w:p>
            <w:pPr>
              <w:pStyle w:val="null3"/>
              <w:jc w:val="both"/>
            </w:pPr>
            <w:r>
              <w:rPr>
                <w:rFonts w:ascii="仿宋_GB2312" w:hAnsi="仿宋_GB2312" w:cs="仿宋_GB2312" w:eastAsia="仿宋_GB2312"/>
              </w:rPr>
              <w:t>1.根据供应商提供的坚持立德树人措施等方面进行综合评审： 凝练培训主题，主题鲜明，重点突出，贴合实际，聚焦问题解决能力很强，得5-6分；较强，得,3-4分；一般，得1-2分。 2.根据供应商提供的项目培训主题进行综合评审： 围绕培训目标合理设计培训课程，课程内容设置渗透师德教育、法治教育、心理健康教育、国家中小学智慧教育平台的应用与创新、海南自贸港建设等方面内容丰富完整，得5-6分；较为完整，得3-4分；不够完整，得1-2分。 3.根据供应商提供的课程模块与设置方面进行综合评审： 提供的课程模块符合相关国培项目课程培训标准和培训指南要求，针对性很强，能够完全回应培训主题、得4-5分；较好，得2-3分；一般，得0-1分。 4.重视实践性课程，实践性课程课时安排比例不低于50%，得3分，否则不得分。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培训方式</w:t>
            </w:r>
          </w:p>
        </w:tc>
        <w:tc>
          <w:tcPr>
            <w:tcW w:type="dxa" w:w="2492"/>
          </w:tcPr>
          <w:p>
            <w:pPr>
              <w:pStyle w:val="null3"/>
              <w:jc w:val="both"/>
            </w:pPr>
            <w:r>
              <w:rPr>
                <w:rFonts w:ascii="仿宋_GB2312" w:hAnsi="仿宋_GB2312" w:cs="仿宋_GB2312" w:eastAsia="仿宋_GB2312"/>
              </w:rPr>
              <w:t>1.根据供应商提供的培训方式（包括但不限于参与式、研讨式、案例式、情境式、体验式等多种方式，任务驱动）等方面进行综合评审： 科学合理，细致全面，对本项目针对性很强，能完全满足采购需求，可行性很高，得5-6分；良好，得3-4分；一般，得1-2分。 2.根据供应商提供的实践环节（包括但不限于走进真实课堂，采取现场诊断、听课评课和名师示范课）等方面进行综合评审： 科学合理，细致全面，对本项目针对性很强，能完全满足采购需求，可行性很高，得5-6分；良好，得3-4分；一般，得1-2分。 3.根据供应商提供的混合式培训方案（包括但不限于学员有效交流研讨，并为学员参训过程和训后跟踪提供有效支持，建立学习共同体）等方面进行综合评审： 科学合理，细致全面，对本项目针对性很强，能完全满足采购需求，可行性很高，得3分；良好，得2分；一般，得1分。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实践基地</w:t>
            </w:r>
          </w:p>
        </w:tc>
        <w:tc>
          <w:tcPr>
            <w:tcW w:type="dxa" w:w="2492"/>
          </w:tcPr>
          <w:p>
            <w:pPr>
              <w:pStyle w:val="null3"/>
              <w:jc w:val="both"/>
            </w:pPr>
            <w:r>
              <w:rPr>
                <w:rFonts w:ascii="仿宋_GB2312" w:hAnsi="仿宋_GB2312" w:cs="仿宋_GB2312" w:eastAsia="仿宋_GB2312"/>
              </w:rPr>
              <w:t>1.在项目承办地具有能满足项目需求的教学观摩实践基地（提供近5年来协议复印件），15所（含）以上基地校，得4分；10-14所基地校，得3分；5-9所基地校得2分；4所以下得1分。 2.供应商提供的实践基地办学水平较高，特色鲜明，既有省市级学校，又有乡镇中小学校（含幼儿园），符合条件得2分，否则得0分。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训后指导</w:t>
            </w:r>
          </w:p>
        </w:tc>
        <w:tc>
          <w:tcPr>
            <w:tcW w:type="dxa" w:w="2492"/>
          </w:tcPr>
          <w:p>
            <w:pPr>
              <w:pStyle w:val="null3"/>
              <w:jc w:val="both"/>
            </w:pPr>
            <w:r>
              <w:rPr>
                <w:rFonts w:ascii="仿宋_GB2312" w:hAnsi="仿宋_GB2312" w:cs="仿宋_GB2312" w:eastAsia="仿宋_GB2312"/>
              </w:rPr>
              <w:t>根据供应商提供的训后指导方案（建有可持续的训后跟踪服务指导机制和训后跟踪服务指导平台，训后跟踪服务指导工作常态化，训后跟踪服务期不少于3个月，有可操作性的训后指导方案，保持指导途径畅通）等方面进行综合评审： 科学合理，细致全面，对本项目针对性很强，能完全满足采购需求，可行性很高，得3-4分；良好，得2分；一般，得1分。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师资配备</w:t>
            </w:r>
          </w:p>
        </w:tc>
        <w:tc>
          <w:tcPr>
            <w:tcW w:type="dxa" w:w="2492"/>
          </w:tcPr>
          <w:p>
            <w:pPr>
              <w:pStyle w:val="null3"/>
              <w:jc w:val="both"/>
            </w:pPr>
            <w:r>
              <w:rPr>
                <w:rFonts w:ascii="仿宋_GB2312" w:hAnsi="仿宋_GB2312" w:cs="仿宋_GB2312" w:eastAsia="仿宋_GB2312"/>
              </w:rPr>
              <w:t>1.项目首席专家为“国培计划”专家库专家，且为供应商的在职员工（须提供2024年以来不低于12个月的社保证明），得1分；该首席专家的专业与申报项目对应，得1分；其他授课教师，每提供1位“国培计划”专家库专家，得1分，最高2分。（提供2022年教育部国培办《“十四五”中小学幼儿园教师国家级培训计划专家资源库人员名单》文件证明材料）。 2.授课教师结构合理，高级职称比例不少于60%，符合条件得2分，否则得0分。 中小学（幼儿园）教学一线的教师（含教研人员）比例不低于50%，得2分。省内培训项目省外专家原则上不少于三分之一，且所从事的专业与项目课程内容紧密相关，符合条件得2分，否则得0分；省外培训项目的师资团队由项目承办地所在省域内的专家和“国培计划”专家库专家构成，符合条件得2分，否则得0分。（提供专家目录及相应佐证材料；该项总分为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培训业绩</w:t>
            </w:r>
          </w:p>
        </w:tc>
        <w:tc>
          <w:tcPr>
            <w:tcW w:type="dxa" w:w="2492"/>
          </w:tcPr>
          <w:p>
            <w:pPr>
              <w:pStyle w:val="null3"/>
              <w:jc w:val="both"/>
            </w:pPr>
            <w:r>
              <w:rPr>
                <w:rFonts w:ascii="仿宋_GB2312" w:hAnsi="仿宋_GB2312" w:cs="仿宋_GB2312" w:eastAsia="仿宋_GB2312"/>
              </w:rPr>
              <w:t>1.近5年（2020年以来）内承担过国培、省培项目（提供合同复印件或中标通知书，每承办一个项目得1分，最高得4分）。 2.近5年（2020年以来）在国家、省级开展的项目实施绩效考评中获得优秀等级情况（提供教育主管部门相关文件、通报等佐证材料，每个优秀项目得1分，良好、及格不得分，最高得3分）。 3.近5年（2020年以来）获得国家或省级通报表扬典型案例（提供教育主管部门文件、官网通报等佐证材料，1个国家级案例得2分，1个省级案例得1分，最高得4分）。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后勤保障</w:t>
            </w:r>
          </w:p>
        </w:tc>
        <w:tc>
          <w:tcPr>
            <w:tcW w:type="dxa" w:w="2492"/>
          </w:tcPr>
          <w:p>
            <w:pPr>
              <w:pStyle w:val="null3"/>
              <w:jc w:val="both"/>
            </w:pPr>
            <w:r>
              <w:rPr>
                <w:rFonts w:ascii="仿宋_GB2312" w:hAnsi="仿宋_GB2312" w:cs="仿宋_GB2312" w:eastAsia="仿宋_GB2312"/>
              </w:rPr>
              <w:t>1.自有满足需求的培训教室（提供相关证明材料，如房产证明），且能提供多媒体教室（提供图片）得3分；租用培训教室得1分（提供相关证明材料，如租赁证明）；不能提供有效证明得0分。 2.管理团队有8人（含）以上专职工作人员，得3分；5-7人专职工作人员，得2分；少于5人，得1分（提供2024年至今任意6个月社保记录及劳动合同复印件加盖公章）。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技术部分63.00分</w:t>
            </w:r>
          </w:p>
          <w:p>
            <w:pPr>
              <w:pStyle w:val="null3"/>
              <w:jc w:val="both"/>
            </w:pPr>
            <w:r>
              <w:rPr>
                <w:rFonts w:ascii="仿宋_GB2312" w:hAnsi="仿宋_GB2312" w:cs="仿宋_GB2312" w:eastAsia="仿宋_GB2312"/>
              </w:rPr>
              <w:t>商务部分27.00分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1.根据供应商提供的组织管理方案（包括但不限于成立领导小组、专家小组、管理团队、培训管理制度）等方面进行综合评审： 组织管理方案科学，内容细致全面，对本项目针对性强，能完全满足采购需求；可行性很高，得3分；良好，得2分；一般，得1分。 2.根据供应商提供的需求调研方案（包括但不限于对象为参训对象及其主管领导、开展实地或线上调研，覆盖面较广。计划培训人数不足500(含)人，调研对象不低于30%；计划培训人数501-1000（含）人，调研对象不低于20%；计划培训人数超过1000人，调研对象不低于10%）等进行综合评审： 需求调研方案科学，内容细致全面，对本项目针对性强，能完全满足采购需求；可行性很高，得3分；良好，得2分；一般，得1分。 3.根据供应商提供的培训目标进行综合评审： 目标清晰，合理可行，具体可测，完全满足学员的需求，得2分；基本满足，得1分。 4.根据供应商制定的评价指标体系进行综合评审： 考核评价机制完备，过程性评价与终结性评价能很好相结合，评价指标体系可操作性很强，得3-4分；良好，得2分；一般，得1分。 5.根据供应商提供的资源建设方案（包括但不限于同类项目资料、简报、视频等过程性资源和战略性资源）等进行综合评审： 注重培训结束后形成的生成性资源的加工利用，高度重视，得2分；一般重视，得1分。 6. 根据供应商提供的条件保障方案（包括但不限于食宿条件、安全管理，卫生管理、服务态度与质量）等方案进行综合评审： 条件保障方案科学，内容细致全面，对本项目针对性强，能完全满足采购需求，可行性很高，得3-4分；良好，得2分；一般，得1分。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培训内容</w:t>
            </w:r>
          </w:p>
        </w:tc>
        <w:tc>
          <w:tcPr>
            <w:tcW w:type="dxa" w:w="2492"/>
          </w:tcPr>
          <w:p>
            <w:pPr>
              <w:pStyle w:val="null3"/>
              <w:jc w:val="both"/>
            </w:pPr>
            <w:r>
              <w:rPr>
                <w:rFonts w:ascii="仿宋_GB2312" w:hAnsi="仿宋_GB2312" w:cs="仿宋_GB2312" w:eastAsia="仿宋_GB2312"/>
              </w:rPr>
              <w:t>1.根据供应商提供的坚持立德树人措施等方面进行综合评审： 凝练培训主题，主题鲜明，重点突出，贴合实际，聚焦问题解决能力很强，得5-6分；较强，得,3-4分；一般，得1-2分。 2.根据供应商提供的项目培训主题进行综合评审： 围绕培训目标合理设计培训课程，课程内容设置渗透师德教育、法治教育、心理健康教育、国家中小学智慧教育平台的应用与创新、海南自贸港建设等方面内容丰富完整，得5-6分；较为完整，得3-4分；不够完整，得1-2分。 3.根据供应商提供的课程模块与设置方面进行综合评审： 提供的课程模块符合相关国培项目课程培训标准和培训指南要求，针对性很强，能够完全回应培训主题、得4-5分；较好，得2-3分；一般，得0-1分。 4.重视实践性课程，实践性课程课时安排比例不低于50%，得3分，否则不得分。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培训方式</w:t>
            </w:r>
          </w:p>
        </w:tc>
        <w:tc>
          <w:tcPr>
            <w:tcW w:type="dxa" w:w="2492"/>
          </w:tcPr>
          <w:p>
            <w:pPr>
              <w:pStyle w:val="null3"/>
              <w:jc w:val="both"/>
            </w:pPr>
            <w:r>
              <w:rPr>
                <w:rFonts w:ascii="仿宋_GB2312" w:hAnsi="仿宋_GB2312" w:cs="仿宋_GB2312" w:eastAsia="仿宋_GB2312"/>
              </w:rPr>
              <w:t>1.根据供应商提供的培训方式（包括但不限于参与式、研讨式、案例式、情境式、体验式等多种方式，任务驱动）等方面进行综合评审： 科学合理，细致全面，对本项目针对性很强，能完全满足采购需求，可行性很高，得5-6分；良好，得3-4分；一般，得1-2分。 2.根据供应商提供的实践环节（包括但不限于走进真实课堂，采取现场诊断、听课评课和名师示范课）等方面进行综合评审： 科学合理，细致全面，对本项目针对性很强，能完全满足采购需求，可行性很高，得5-6分；良好，得3-4分；一般，得1-2分。 3.根据供应商提供的混合式培训方案（包括但不限于学员有效交流研讨，并为学员参训过程和训后跟踪提供有效支持，建立学习共同体）等方面进行综合评审： 科学合理，细致全面，对本项目针对性很强，能完全满足采购需求，可行性很高，得3分；良好，得2分；一般，得1分。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实践基地</w:t>
            </w:r>
          </w:p>
        </w:tc>
        <w:tc>
          <w:tcPr>
            <w:tcW w:type="dxa" w:w="2492"/>
          </w:tcPr>
          <w:p>
            <w:pPr>
              <w:pStyle w:val="null3"/>
              <w:jc w:val="both"/>
            </w:pPr>
            <w:r>
              <w:rPr>
                <w:rFonts w:ascii="仿宋_GB2312" w:hAnsi="仿宋_GB2312" w:cs="仿宋_GB2312" w:eastAsia="仿宋_GB2312"/>
              </w:rPr>
              <w:t>1.在项目承办地具有能满足项目需求的教学观摩实践基地（提供近5年来协议复印件），15所（含）以上基地校，得4分；10-14所基地校，得3分；5-9所基地校得2分；4所以下得1分。 2.供应商提供的实践基地办学水平较高，特色鲜明，既有省市级学校，又有乡镇中小学校（含幼儿园），符合条件得2分，否则得0分。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训后指导</w:t>
            </w:r>
          </w:p>
        </w:tc>
        <w:tc>
          <w:tcPr>
            <w:tcW w:type="dxa" w:w="2492"/>
          </w:tcPr>
          <w:p>
            <w:pPr>
              <w:pStyle w:val="null3"/>
              <w:jc w:val="both"/>
            </w:pPr>
            <w:r>
              <w:rPr>
                <w:rFonts w:ascii="仿宋_GB2312" w:hAnsi="仿宋_GB2312" w:cs="仿宋_GB2312" w:eastAsia="仿宋_GB2312"/>
              </w:rPr>
              <w:t>根据供应商提供的训后指导方案（建有可持续的训后跟踪服务指导机制和训后跟踪服务指导平台，训后跟踪服务指导工作常态化，训后跟踪服务期不少于3个月，有可操作性的训后指导方案，保持指导途径畅通）等方面进行综合评审： 科学合理，细致全面，对本项目针对性很强，能完全满足采购需求，可行性很高，得3-4分；良好，得2分；一般，得1分。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师资配备</w:t>
            </w:r>
          </w:p>
        </w:tc>
        <w:tc>
          <w:tcPr>
            <w:tcW w:type="dxa" w:w="2492"/>
          </w:tcPr>
          <w:p>
            <w:pPr>
              <w:pStyle w:val="null3"/>
              <w:jc w:val="both"/>
            </w:pPr>
            <w:r>
              <w:rPr>
                <w:rFonts w:ascii="仿宋_GB2312" w:hAnsi="仿宋_GB2312" w:cs="仿宋_GB2312" w:eastAsia="仿宋_GB2312"/>
              </w:rPr>
              <w:t>1.项目首席专家为“国培计划”专家库专家，且为供应商的在职员工（须提供2024年以来不低于12个月的社保证明），得1分；该首席专家的专业与申报项目对应，得1分；其他授课教师，每提供1位“国培计划”专家库专家，得1分，最高2分。（提供2022年教育部国培办《“十四五”中小学幼儿园教师国家级培训计划专家资源库人员名单》文件证明材料）。 2.授课教师结构合理，高级职称比例不少于60%，符合条件得2分，否则得0分。 中小学（幼儿园）教学一线的教师（含教研人员）比例不低于50%，得2分。省内培训项目省外专家原则上不少于三分之一，且所从事的专业与项目课程内容紧密相关，符合条件得2分，否则得0分；省外培训项目的师资团队由项目承办地所在省域内的专家和“国培计划”专家库专家构成，符合条件得2分，否则得0分。（提供专家目录及相应佐证材料；该项总分为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培训业绩</w:t>
            </w:r>
          </w:p>
        </w:tc>
        <w:tc>
          <w:tcPr>
            <w:tcW w:type="dxa" w:w="2492"/>
          </w:tcPr>
          <w:p>
            <w:pPr>
              <w:pStyle w:val="null3"/>
              <w:jc w:val="both"/>
            </w:pPr>
            <w:r>
              <w:rPr>
                <w:rFonts w:ascii="仿宋_GB2312" w:hAnsi="仿宋_GB2312" w:cs="仿宋_GB2312" w:eastAsia="仿宋_GB2312"/>
              </w:rPr>
              <w:t>1.近5年（2020年以来）内承担过国培、省培项目（提供合同复印件或中标通知书，每承办一个项目得1分，最高得4分）。 2.近5年（2020年以来）在国家、省级开展的项目实施绩效考评中获得优秀等级情况（提供教育主管部门相关文件、通报等佐证材料，每个优秀项目得1分，良好、及格不得分，最高得3分）。 3.近5年（2020年以来）获得国家或省级通报表扬典型案例（提供教育主管部门文件、官网通报等佐证材料，1个国家级案例得2分，1个省级案例得1分，最高得4分）。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后勤保障</w:t>
            </w:r>
          </w:p>
        </w:tc>
        <w:tc>
          <w:tcPr>
            <w:tcW w:type="dxa" w:w="2492"/>
          </w:tcPr>
          <w:p>
            <w:pPr>
              <w:pStyle w:val="null3"/>
              <w:jc w:val="both"/>
            </w:pPr>
            <w:r>
              <w:rPr>
                <w:rFonts w:ascii="仿宋_GB2312" w:hAnsi="仿宋_GB2312" w:cs="仿宋_GB2312" w:eastAsia="仿宋_GB2312"/>
              </w:rPr>
              <w:t>1.自有满足需求的培训教室（提供相关证明材料，如房产证明），且能提供多媒体教室（提供图片）得3分；租用培训教室得1分（提供相关证明材料，如租赁证明）；不能提供有效证明得0分。 2.管理团队有8人（含）以上专职工作人员，得3分；5-7人专职工作人员，得2分；少于5人，得1分（提供2024年至今任意6个月社保记录及劳动合同复印件加盖公章）。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HNJY2025-7-5</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“国培计划（2025）”——海南省中西部骨干项目（第二批资金）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“国培计划”——海南省中小学幼儿园教育家型校园长创新培育培训项目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培训对象</w:t>
            </w:r>
          </w:p>
        </w:tc>
        <w:tc>
          <w:tcPr>
            <w:tcW w:type="dxa" w:w="1038"/>
          </w:tcPr>
          <w:p>
            <w:pPr>
              <w:pStyle w:val="null3"/>
              <w:jc w:val="left"/>
            </w:pPr>
            <w:r>
              <w:rPr>
                <w:rFonts w:ascii="仿宋_GB2312" w:hAnsi="仿宋_GB2312" w:cs="仿宋_GB2312" w:eastAsia="仿宋_GB2312"/>
              </w:rPr>
              <w:t xml:space="preserve"> 合同履约期限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“国培计划”——海南省中小学幼儿园教育家型校园长创新培育培训项目</w:t>
            </w:r>
          </w:p>
        </w:tc>
        <w:tc>
          <w:tcPr>
            <w:tcW w:type="dxa" w:w="1038"/>
          </w:tcPr>
          <w:p>
            <w:pPr>
              <w:pStyle w:val="null3"/>
              <w:jc w:val="left"/>
            </w:pPr>
            <w:r>
              <w:rPr>
                <w:rFonts w:ascii="仿宋_GB2312" w:hAnsi="仿宋_GB2312" w:cs="仿宋_GB2312" w:eastAsia="仿宋_GB2312"/>
              </w:rPr>
              <w:t xml:space="preserve"> 1.00个</w:t>
            </w:r>
          </w:p>
        </w:tc>
        <w:tc>
          <w:tcPr>
            <w:tcW w:type="dxa" w:w="1038"/>
          </w:tcPr>
          <w:p>
            <w:pPr>
              <w:pStyle w:val="null3"/>
              <w:jc w:val="left"/>
            </w:pPr>
            <w:r>
              <w:rPr>
                <w:rFonts w:ascii="仿宋_GB2312" w:hAnsi="仿宋_GB2312" w:cs="仿宋_GB2312" w:eastAsia="仿宋_GB2312"/>
              </w:rPr>
              <w:t xml:space="preserve"> 561250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HNJY2025-7-5</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“国培计划（2025）”——海南省中西部骨干项目（第二批资金）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国培计划”——海南省薄弱小学第一学段语文学科骨干教师培训项目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培训对象</w:t>
            </w:r>
          </w:p>
        </w:tc>
        <w:tc>
          <w:tcPr>
            <w:tcW w:type="dxa" w:w="1038"/>
          </w:tcPr>
          <w:p>
            <w:pPr>
              <w:pStyle w:val="null3"/>
              <w:jc w:val="left"/>
            </w:pPr>
            <w:r>
              <w:rPr>
                <w:rFonts w:ascii="仿宋_GB2312" w:hAnsi="仿宋_GB2312" w:cs="仿宋_GB2312" w:eastAsia="仿宋_GB2312"/>
              </w:rPr>
              <w:t xml:space="preserve"> 合同履约期限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“国培计划”——海南省薄弱小学第一学段语文学科骨干教师培训项目</w:t>
            </w:r>
          </w:p>
        </w:tc>
        <w:tc>
          <w:tcPr>
            <w:tcW w:type="dxa" w:w="1038"/>
          </w:tcPr>
          <w:p>
            <w:pPr>
              <w:pStyle w:val="null3"/>
              <w:jc w:val="left"/>
            </w:pPr>
            <w:r>
              <w:rPr>
                <w:rFonts w:ascii="仿宋_GB2312" w:hAnsi="仿宋_GB2312" w:cs="仿宋_GB2312" w:eastAsia="仿宋_GB2312"/>
              </w:rPr>
              <w:t xml:space="preserve"> 1.00个</w:t>
            </w:r>
          </w:p>
        </w:tc>
        <w:tc>
          <w:tcPr>
            <w:tcW w:type="dxa" w:w="1038"/>
          </w:tcPr>
          <w:p>
            <w:pPr>
              <w:pStyle w:val="null3"/>
              <w:jc w:val="left"/>
            </w:pPr>
            <w:r>
              <w:rPr>
                <w:rFonts w:ascii="仿宋_GB2312" w:hAnsi="仿宋_GB2312" w:cs="仿宋_GB2312" w:eastAsia="仿宋_GB2312"/>
              </w:rPr>
              <w:t xml:space="preserve"> 789800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HNJY2025-7-5</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“国培计划（2025）”——海南省中西部骨干项目（第二批资金）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“国培计划”——海南省薄弱小学第一学段数学学科骨干教师培训项目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培训对象</w:t>
            </w:r>
          </w:p>
        </w:tc>
        <w:tc>
          <w:tcPr>
            <w:tcW w:type="dxa" w:w="1038"/>
          </w:tcPr>
          <w:p>
            <w:pPr>
              <w:pStyle w:val="null3"/>
              <w:jc w:val="left"/>
            </w:pPr>
            <w:r>
              <w:rPr>
                <w:rFonts w:ascii="仿宋_GB2312" w:hAnsi="仿宋_GB2312" w:cs="仿宋_GB2312" w:eastAsia="仿宋_GB2312"/>
              </w:rPr>
              <w:t xml:space="preserve"> 合同履约期限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“国培计划”——海南省薄弱小学第一学段数学学科骨干教师培训项目</w:t>
            </w:r>
          </w:p>
        </w:tc>
        <w:tc>
          <w:tcPr>
            <w:tcW w:type="dxa" w:w="1038"/>
          </w:tcPr>
          <w:p>
            <w:pPr>
              <w:pStyle w:val="null3"/>
              <w:jc w:val="left"/>
            </w:pPr>
            <w:r>
              <w:rPr>
                <w:rFonts w:ascii="仿宋_GB2312" w:hAnsi="仿宋_GB2312" w:cs="仿宋_GB2312" w:eastAsia="仿宋_GB2312"/>
              </w:rPr>
              <w:t xml:space="preserve"> 1.00个</w:t>
            </w:r>
          </w:p>
        </w:tc>
        <w:tc>
          <w:tcPr>
            <w:tcW w:type="dxa" w:w="1038"/>
          </w:tcPr>
          <w:p>
            <w:pPr>
              <w:pStyle w:val="null3"/>
              <w:jc w:val="left"/>
            </w:pPr>
            <w:r>
              <w:rPr>
                <w:rFonts w:ascii="仿宋_GB2312" w:hAnsi="仿宋_GB2312" w:cs="仿宋_GB2312" w:eastAsia="仿宋_GB2312"/>
              </w:rPr>
              <w:t xml:space="preserve"> 789800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HNJY2025-7-5</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“国培计划（2025）”——海南省中西部骨干项目（第二批资金）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“国培计划”——海南省薄弱小学英语学科骨干教师培训项目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培训对象</w:t>
            </w:r>
          </w:p>
        </w:tc>
        <w:tc>
          <w:tcPr>
            <w:tcW w:type="dxa" w:w="1038"/>
          </w:tcPr>
          <w:p>
            <w:pPr>
              <w:pStyle w:val="null3"/>
              <w:jc w:val="left"/>
            </w:pPr>
            <w:r>
              <w:rPr>
                <w:rFonts w:ascii="仿宋_GB2312" w:hAnsi="仿宋_GB2312" w:cs="仿宋_GB2312" w:eastAsia="仿宋_GB2312"/>
              </w:rPr>
              <w:t xml:space="preserve"> 合同履约期限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“国培计划”——海南省薄弱小学英语学科骨干教师培训项目</w:t>
            </w:r>
          </w:p>
        </w:tc>
        <w:tc>
          <w:tcPr>
            <w:tcW w:type="dxa" w:w="1038"/>
          </w:tcPr>
          <w:p>
            <w:pPr>
              <w:pStyle w:val="null3"/>
              <w:jc w:val="left"/>
            </w:pPr>
            <w:r>
              <w:rPr>
                <w:rFonts w:ascii="仿宋_GB2312" w:hAnsi="仿宋_GB2312" w:cs="仿宋_GB2312" w:eastAsia="仿宋_GB2312"/>
              </w:rPr>
              <w:t xml:space="preserve"> 1.00个</w:t>
            </w:r>
          </w:p>
        </w:tc>
        <w:tc>
          <w:tcPr>
            <w:tcW w:type="dxa" w:w="1038"/>
          </w:tcPr>
          <w:p>
            <w:pPr>
              <w:pStyle w:val="null3"/>
              <w:jc w:val="left"/>
            </w:pPr>
            <w:r>
              <w:rPr>
                <w:rFonts w:ascii="仿宋_GB2312" w:hAnsi="仿宋_GB2312" w:cs="仿宋_GB2312" w:eastAsia="仿宋_GB2312"/>
              </w:rPr>
              <w:t xml:space="preserve"> 718000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