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B39AB">
      <w:pPr>
        <w:pStyle w:val="2"/>
        <w:pageBreakBefore w:val="0"/>
        <w:kinsoku/>
        <w:wordWrap/>
        <w:overflowPunct/>
        <w:topLinePunct w:val="0"/>
        <w:bidi w:val="0"/>
        <w:snapToGrid/>
        <w:spacing w:afterAutospacing="0"/>
        <w:ind w:left="0"/>
        <w:textAlignment w:val="auto"/>
        <w:rPr>
          <w:rFonts w:hint="eastAsia" w:asciiTheme="minorEastAsia" w:hAnsiTheme="minorEastAsia" w:eastAsiaTheme="minorEastAsia" w:cstheme="minorEastAsia"/>
        </w:rPr>
      </w:pPr>
    </w:p>
    <w:p w14:paraId="40AF47C7">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b/>
          <w:color w:val="auto"/>
          <w:sz w:val="48"/>
          <w:szCs w:val="48"/>
          <w:lang w:eastAsia="zh-CN"/>
        </w:rPr>
      </w:pPr>
      <w:bookmarkStart w:id="0" w:name="_Hlk38465029"/>
      <w:r>
        <w:rPr>
          <w:rFonts w:hint="eastAsia" w:asciiTheme="minorEastAsia" w:hAnsiTheme="minorEastAsia" w:eastAsiaTheme="minorEastAsia" w:cstheme="minorEastAsia"/>
          <w:b/>
          <w:color w:val="auto"/>
          <w:sz w:val="48"/>
          <w:szCs w:val="48"/>
          <w:lang w:eastAsia="zh-CN"/>
        </w:rPr>
        <w:t>编制海南环岛旅游公路系列专题规划</w:t>
      </w:r>
    </w:p>
    <w:p w14:paraId="10C819A7">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b/>
          <w:color w:val="auto"/>
          <w:sz w:val="48"/>
          <w:szCs w:val="48"/>
        </w:rPr>
      </w:pPr>
    </w:p>
    <w:bookmarkEnd w:id="0"/>
    <w:p w14:paraId="6BB77214">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color w:val="auto"/>
          <w:sz w:val="52"/>
          <w:szCs w:val="52"/>
        </w:rPr>
      </w:pPr>
      <w:r>
        <w:rPr>
          <w:rFonts w:hint="eastAsia" w:asciiTheme="minorEastAsia" w:hAnsiTheme="minorEastAsia" w:eastAsiaTheme="minorEastAsia" w:cstheme="minorEastAsia"/>
          <w:color w:val="auto"/>
          <w:sz w:val="52"/>
          <w:szCs w:val="52"/>
          <w:lang w:eastAsia="zh-CN"/>
        </w:rPr>
        <w:t>委</w:t>
      </w:r>
    </w:p>
    <w:p w14:paraId="306A97AC">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color w:val="auto"/>
          <w:sz w:val="52"/>
          <w:szCs w:val="52"/>
        </w:rPr>
      </w:pPr>
    </w:p>
    <w:p w14:paraId="5C86C800">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color w:val="auto"/>
          <w:sz w:val="52"/>
          <w:szCs w:val="52"/>
        </w:rPr>
      </w:pPr>
      <w:r>
        <w:rPr>
          <w:rFonts w:hint="eastAsia" w:asciiTheme="minorEastAsia" w:hAnsiTheme="minorEastAsia" w:eastAsiaTheme="minorEastAsia" w:cstheme="minorEastAsia"/>
          <w:color w:val="auto"/>
          <w:sz w:val="52"/>
          <w:szCs w:val="52"/>
          <w:lang w:eastAsia="zh-CN"/>
        </w:rPr>
        <w:t>托</w:t>
      </w:r>
    </w:p>
    <w:p w14:paraId="57ACFD7E">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color w:val="auto"/>
          <w:sz w:val="52"/>
          <w:szCs w:val="52"/>
        </w:rPr>
      </w:pPr>
    </w:p>
    <w:p w14:paraId="3B31CA2B">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color w:val="auto"/>
          <w:sz w:val="52"/>
          <w:szCs w:val="52"/>
        </w:rPr>
      </w:pPr>
      <w:r>
        <w:rPr>
          <w:rFonts w:hint="eastAsia" w:asciiTheme="minorEastAsia" w:hAnsiTheme="minorEastAsia" w:eastAsiaTheme="minorEastAsia" w:cstheme="minorEastAsia"/>
          <w:color w:val="auto"/>
          <w:sz w:val="52"/>
          <w:szCs w:val="52"/>
          <w:lang w:eastAsia="zh-CN"/>
        </w:rPr>
        <w:t>协</w:t>
      </w:r>
    </w:p>
    <w:p w14:paraId="51E1EED2">
      <w:pPr>
        <w:pageBreakBefore w:val="0"/>
        <w:kinsoku/>
        <w:wordWrap/>
        <w:overflowPunct/>
        <w:topLinePunct w:val="0"/>
        <w:bidi w:val="0"/>
        <w:snapToGrid/>
        <w:spacing w:afterAutospacing="0" w:line="360" w:lineRule="auto"/>
        <w:ind w:left="0" w:firstLine="723" w:firstLineChars="200"/>
        <w:jc w:val="left"/>
        <w:textAlignment w:val="auto"/>
        <w:rPr>
          <w:rFonts w:hint="eastAsia" w:asciiTheme="minorEastAsia" w:hAnsiTheme="minorEastAsia" w:eastAsiaTheme="minorEastAsia" w:cstheme="minorEastAsia"/>
          <w:b/>
          <w:color w:val="auto"/>
          <w:sz w:val="36"/>
          <w:szCs w:val="44"/>
        </w:rPr>
      </w:pPr>
    </w:p>
    <w:p w14:paraId="1E4A9AA8">
      <w:pPr>
        <w:pageBreakBefore w:val="0"/>
        <w:kinsoku/>
        <w:wordWrap/>
        <w:overflowPunct/>
        <w:topLinePunct w:val="0"/>
        <w:bidi w:val="0"/>
        <w:snapToGrid/>
        <w:spacing w:afterAutospacing="0" w:line="360" w:lineRule="auto"/>
        <w:ind w:left="0" w:firstLine="0" w:firstLineChars="0"/>
        <w:jc w:val="center"/>
        <w:textAlignment w:val="auto"/>
        <w:rPr>
          <w:rFonts w:hint="eastAsia" w:asciiTheme="minorEastAsia" w:hAnsiTheme="minorEastAsia" w:eastAsiaTheme="minorEastAsia" w:cstheme="minorEastAsia"/>
          <w:b w:val="0"/>
          <w:color w:val="auto"/>
          <w:sz w:val="52"/>
          <w:szCs w:val="52"/>
          <w:lang w:val="en-US" w:eastAsia="zh-CN"/>
        </w:rPr>
      </w:pPr>
      <w:r>
        <w:rPr>
          <w:rFonts w:hint="eastAsia" w:asciiTheme="minorEastAsia" w:hAnsiTheme="minorEastAsia" w:eastAsiaTheme="minorEastAsia" w:cstheme="minorEastAsia"/>
          <w:b w:val="0"/>
          <w:color w:val="auto"/>
          <w:sz w:val="52"/>
          <w:szCs w:val="52"/>
          <w:lang w:val="en-US" w:eastAsia="zh-CN"/>
        </w:rPr>
        <w:t>议</w:t>
      </w:r>
    </w:p>
    <w:p w14:paraId="255EC3B6">
      <w:pPr>
        <w:pageBreakBefore w:val="0"/>
        <w:kinsoku/>
        <w:wordWrap/>
        <w:overflowPunct/>
        <w:topLinePunct w:val="0"/>
        <w:bidi w:val="0"/>
        <w:snapToGrid/>
        <w:spacing w:afterAutospacing="0" w:line="360" w:lineRule="auto"/>
        <w:ind w:left="0"/>
        <w:jc w:val="both"/>
        <w:textAlignment w:val="auto"/>
        <w:rPr>
          <w:rFonts w:hint="eastAsia" w:asciiTheme="minorEastAsia" w:hAnsiTheme="minorEastAsia" w:eastAsiaTheme="minorEastAsia" w:cstheme="minorEastAsia"/>
          <w:b/>
          <w:color w:val="auto"/>
          <w:sz w:val="28"/>
          <w:szCs w:val="28"/>
        </w:rPr>
      </w:pPr>
    </w:p>
    <w:p w14:paraId="7A653801">
      <w:pPr>
        <w:pageBreakBefore w:val="0"/>
        <w:kinsoku/>
        <w:wordWrap/>
        <w:overflowPunct/>
        <w:topLinePunct w:val="0"/>
        <w:bidi w:val="0"/>
        <w:snapToGrid/>
        <w:spacing w:afterAutospacing="0" w:line="360" w:lineRule="auto"/>
        <w:ind w:left="0"/>
        <w:jc w:val="both"/>
        <w:textAlignment w:val="auto"/>
        <w:rPr>
          <w:rFonts w:hint="eastAsia" w:asciiTheme="minorEastAsia" w:hAnsiTheme="minorEastAsia" w:eastAsiaTheme="minorEastAsia" w:cstheme="minorEastAsia"/>
          <w:b/>
          <w:color w:val="auto"/>
          <w:sz w:val="28"/>
          <w:szCs w:val="28"/>
        </w:rPr>
      </w:pPr>
    </w:p>
    <w:p w14:paraId="5EBC442E">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2</w:t>
      </w:r>
      <w:r>
        <w:rPr>
          <w:rFonts w:hint="eastAsia" w:asciiTheme="minorEastAsia" w:hAnsiTheme="minorEastAsia" w:eastAsiaTheme="minorEastAsia" w:cstheme="minorEastAsia"/>
          <w:b/>
          <w:color w:val="auto"/>
          <w:sz w:val="28"/>
          <w:szCs w:val="28"/>
        </w:rPr>
        <w:t>02</w:t>
      </w:r>
      <w:r>
        <w:rPr>
          <w:rFonts w:hint="eastAsia" w:asciiTheme="minorEastAsia" w:hAnsiTheme="minorEastAsia" w:eastAsiaTheme="minorEastAsia" w:cstheme="minorEastAsia"/>
          <w:b/>
          <w:color w:val="auto"/>
          <w:sz w:val="28"/>
          <w:szCs w:val="28"/>
          <w:lang w:val="en"/>
        </w:rPr>
        <w:t>5</w:t>
      </w:r>
      <w:r>
        <w:rPr>
          <w:rFonts w:hint="eastAsia" w:asciiTheme="minorEastAsia" w:hAnsiTheme="minorEastAsia" w:eastAsiaTheme="minorEastAsia" w:cstheme="minorEastAsia"/>
          <w:b/>
          <w:color w:val="auto"/>
          <w:sz w:val="28"/>
          <w:szCs w:val="28"/>
        </w:rPr>
        <w:t>年</w:t>
      </w:r>
      <w:r>
        <w:rPr>
          <w:rFonts w:hint="eastAsia" w:asciiTheme="minorEastAsia" w:hAnsiTheme="minorEastAsia" w:eastAsiaTheme="minorEastAsia" w:cstheme="minorEastAsia"/>
          <w:b/>
          <w:color w:val="auto"/>
          <w:sz w:val="28"/>
          <w:szCs w:val="28"/>
          <w:lang w:val="en-US" w:eastAsia="zh-CN"/>
        </w:rPr>
        <w:t xml:space="preserve">  </w:t>
      </w:r>
      <w:r>
        <w:rPr>
          <w:rFonts w:hint="eastAsia" w:asciiTheme="minorEastAsia" w:hAnsiTheme="minorEastAsia" w:eastAsiaTheme="minorEastAsia" w:cstheme="minorEastAsia"/>
          <w:b/>
          <w:color w:val="auto"/>
          <w:sz w:val="28"/>
          <w:szCs w:val="28"/>
        </w:rPr>
        <w:t>月</w:t>
      </w:r>
      <w:r>
        <w:rPr>
          <w:rFonts w:hint="eastAsia" w:asciiTheme="minorEastAsia" w:hAnsiTheme="minorEastAsia" w:eastAsiaTheme="minorEastAsia" w:cstheme="minorEastAsia"/>
          <w:b/>
          <w:color w:val="auto"/>
          <w:sz w:val="28"/>
          <w:szCs w:val="28"/>
          <w:lang w:val="en-US" w:eastAsia="zh-CN"/>
        </w:rPr>
        <w:t xml:space="preserve"> </w:t>
      </w:r>
      <w:r>
        <w:rPr>
          <w:rFonts w:hint="eastAsia" w:asciiTheme="minorEastAsia" w:hAnsiTheme="minorEastAsia" w:eastAsiaTheme="minorEastAsia" w:cstheme="minorEastAsia"/>
          <w:b/>
          <w:color w:val="auto"/>
          <w:sz w:val="28"/>
          <w:szCs w:val="28"/>
        </w:rPr>
        <w:t>日</w:t>
      </w:r>
    </w:p>
    <w:p w14:paraId="062EE16B">
      <w:pPr>
        <w:pageBreakBefore w:val="0"/>
        <w:kinsoku/>
        <w:wordWrap/>
        <w:overflowPunct/>
        <w:topLinePunct w:val="0"/>
        <w:bidi w:val="0"/>
        <w:snapToGrid/>
        <w:spacing w:afterAutospacing="0" w:line="360" w:lineRule="auto"/>
        <w:ind w:left="0" w:firstLine="723" w:firstLineChars="200"/>
        <w:jc w:val="left"/>
        <w:textAlignment w:val="auto"/>
        <w:rPr>
          <w:rFonts w:hint="eastAsia" w:asciiTheme="minorEastAsia" w:hAnsiTheme="minorEastAsia" w:eastAsiaTheme="minorEastAsia" w:cstheme="minorEastAsia"/>
          <w:b/>
          <w:color w:val="auto"/>
          <w:sz w:val="36"/>
          <w:szCs w:val="44"/>
        </w:rPr>
        <w:sectPr>
          <w:footerReference r:id="rId3" w:type="default"/>
          <w:pgSz w:w="11906" w:h="16838"/>
          <w:pgMar w:top="1440" w:right="1800" w:bottom="1440" w:left="1800" w:header="851" w:footer="992" w:gutter="0"/>
          <w:cols w:space="720" w:num="1"/>
          <w:docGrid w:type="lines" w:linePitch="312" w:charSpace="0"/>
        </w:sectPr>
      </w:pPr>
    </w:p>
    <w:p w14:paraId="6BA490CD">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甲方：</w:t>
      </w:r>
      <w:r>
        <w:rPr>
          <w:rFonts w:hint="eastAsia" w:asciiTheme="minorEastAsia" w:hAnsiTheme="minorEastAsia" w:eastAsiaTheme="minorEastAsia" w:cstheme="minorEastAsia"/>
          <w:color w:val="auto"/>
          <w:sz w:val="24"/>
          <w:szCs w:val="24"/>
        </w:rPr>
        <w:t>海南省旅游和文化广电体育厅</w:t>
      </w:r>
    </w:p>
    <w:p w14:paraId="5F5932C6">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乙方：</w:t>
      </w:r>
      <w:r>
        <w:rPr>
          <w:rFonts w:hint="eastAsia" w:asciiTheme="minorEastAsia" w:hAnsiTheme="minorEastAsia" w:eastAsiaTheme="minorEastAsia" w:cstheme="minorEastAsia"/>
          <w:b/>
          <w:color w:val="auto"/>
          <w:sz w:val="24"/>
          <w:szCs w:val="24"/>
          <w:lang w:val="en"/>
        </w:rPr>
        <w:t>xxxxx</w:t>
      </w:r>
      <w:bookmarkStart w:id="4" w:name="_GoBack"/>
      <w:bookmarkEnd w:id="4"/>
    </w:p>
    <w:p w14:paraId="2851CC29">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val="0"/>
          <w:bCs w:val="0"/>
          <w:color w:val="auto"/>
          <w:sz w:val="24"/>
          <w:szCs w:val="24"/>
          <w:lang w:val="en-US" w:eastAsia="zh-CN"/>
        </w:rPr>
        <w:t>为进一步完善环岛旅游公路2.0版规划体系，启动海南环岛旅游公路系列专题规划的编制工作</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color w:val="auto"/>
          <w:sz w:val="24"/>
          <w:szCs w:val="24"/>
        </w:rPr>
        <w:t>海南省旅游和文化广电体育厅（以下称“甲方”）特委托</w:t>
      </w:r>
      <w:r>
        <w:rPr>
          <w:rFonts w:hint="eastAsia" w:asciiTheme="minorEastAsia" w:hAnsiTheme="minorEastAsia" w:eastAsiaTheme="minorEastAsia" w:cstheme="minorEastAsia"/>
          <w:color w:val="auto"/>
          <w:sz w:val="24"/>
          <w:szCs w:val="24"/>
          <w:lang w:val="en" w:eastAsia="zh-CN"/>
        </w:rPr>
        <w:t>xxxxx</w:t>
      </w:r>
      <w:r>
        <w:rPr>
          <w:rFonts w:hint="eastAsia" w:asciiTheme="minorEastAsia" w:hAnsiTheme="minorEastAsia" w:eastAsiaTheme="minorEastAsia" w:cstheme="minorEastAsia"/>
          <w:color w:val="auto"/>
          <w:sz w:val="24"/>
          <w:szCs w:val="24"/>
        </w:rPr>
        <w:t>（以下称“乙方”）</w:t>
      </w:r>
      <w:r>
        <w:rPr>
          <w:rFonts w:hint="eastAsia" w:asciiTheme="minorEastAsia" w:hAnsiTheme="minorEastAsia" w:eastAsiaTheme="minorEastAsia" w:cstheme="minorEastAsia"/>
          <w:color w:val="auto"/>
          <w:sz w:val="24"/>
          <w:szCs w:val="24"/>
          <w:lang w:eastAsia="zh-CN"/>
        </w:rPr>
        <w:t>组织</w:t>
      </w:r>
      <w:r>
        <w:rPr>
          <w:rFonts w:hint="eastAsia" w:asciiTheme="minorEastAsia" w:hAnsiTheme="minorEastAsia" w:eastAsiaTheme="minorEastAsia" w:cstheme="minorEastAsia"/>
          <w:color w:val="auto"/>
          <w:sz w:val="24"/>
          <w:szCs w:val="24"/>
        </w:rPr>
        <w:t>编写“</w:t>
      </w:r>
      <w:r>
        <w:rPr>
          <w:rFonts w:hint="eastAsia" w:asciiTheme="minorEastAsia" w:hAnsiTheme="minorEastAsia" w:eastAsiaTheme="minorEastAsia" w:cstheme="minorEastAsia"/>
          <w:color w:val="auto"/>
          <w:sz w:val="24"/>
          <w:szCs w:val="24"/>
          <w:lang w:val="en" w:eastAsia="zh-CN"/>
        </w:rPr>
        <w:t>编制海南环岛旅游公路系列专题规划</w:t>
      </w:r>
      <w:r>
        <w:rPr>
          <w:rFonts w:hint="eastAsia" w:asciiTheme="minorEastAsia" w:hAnsiTheme="minorEastAsia" w:eastAsiaTheme="minorEastAsia" w:cstheme="minorEastAsia"/>
          <w:color w:val="auto"/>
          <w:sz w:val="24"/>
          <w:szCs w:val="24"/>
        </w:rPr>
        <w:t>”。本着平等协商的原则，现就有关事项达成一致，表述如下：</w:t>
      </w:r>
    </w:p>
    <w:p w14:paraId="7196FC98">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第一条</w:t>
      </w:r>
      <w:r>
        <w:rPr>
          <w:rFonts w:hint="eastAsia" w:asciiTheme="minorEastAsia" w:hAnsiTheme="minorEastAsia" w:eastAsiaTheme="minorEastAsia" w:cstheme="minorEastAsia"/>
          <w:b/>
          <w:color w:val="auto"/>
          <w:sz w:val="28"/>
          <w:szCs w:val="24"/>
        </w:rPr>
        <w:tab/>
      </w:r>
      <w:r>
        <w:rPr>
          <w:rFonts w:hint="eastAsia" w:asciiTheme="minorEastAsia" w:hAnsiTheme="minorEastAsia" w:eastAsiaTheme="minorEastAsia" w:cstheme="minorEastAsia"/>
          <w:b/>
          <w:color w:val="auto"/>
          <w:sz w:val="28"/>
          <w:szCs w:val="24"/>
        </w:rPr>
        <w:t>项目概况</w:t>
      </w:r>
    </w:p>
    <w:p w14:paraId="4A85BEE5">
      <w:pPr>
        <w:pageBreakBefore w:val="0"/>
        <w:numPr>
          <w:ilvl w:val="0"/>
          <w:numId w:val="1"/>
        </w:numPr>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项目名称：</w:t>
      </w:r>
      <w:r>
        <w:rPr>
          <w:rFonts w:hint="eastAsia" w:asciiTheme="minorEastAsia" w:hAnsiTheme="minorEastAsia" w:eastAsiaTheme="minorEastAsia" w:cstheme="minorEastAsia"/>
          <w:color w:val="auto"/>
          <w:sz w:val="24"/>
          <w:szCs w:val="24"/>
          <w:lang w:val="en" w:eastAsia="zh-CN"/>
        </w:rPr>
        <w:t>编制海南环岛旅游公路系列专题规划</w:t>
      </w:r>
    </w:p>
    <w:p w14:paraId="0B2192D9">
      <w:pPr>
        <w:pageBreakBefore w:val="0"/>
        <w:numPr>
          <w:ilvl w:val="0"/>
          <w:numId w:val="1"/>
        </w:numPr>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交流与</w:t>
      </w:r>
      <w:r>
        <w:rPr>
          <w:rFonts w:hint="eastAsia" w:asciiTheme="minorEastAsia" w:hAnsiTheme="minorEastAsia" w:eastAsiaTheme="minorEastAsia" w:cstheme="minorEastAsia"/>
          <w:color w:val="auto"/>
          <w:sz w:val="24"/>
          <w:szCs w:val="24"/>
        </w:rPr>
        <w:t>汇报</w:t>
      </w:r>
      <w:r>
        <w:rPr>
          <w:rFonts w:hint="eastAsia" w:asciiTheme="minorEastAsia" w:hAnsiTheme="minorEastAsia" w:eastAsiaTheme="minorEastAsia" w:cstheme="minorEastAsia"/>
          <w:color w:val="auto"/>
          <w:sz w:val="24"/>
          <w:szCs w:val="24"/>
        </w:rPr>
        <w:t>地点：海南省海口市</w:t>
      </w:r>
    </w:p>
    <w:p w14:paraId="417BDC7E">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第二条</w:t>
      </w:r>
      <w:r>
        <w:rPr>
          <w:rFonts w:hint="eastAsia" w:asciiTheme="minorEastAsia" w:hAnsiTheme="minorEastAsia" w:eastAsiaTheme="minorEastAsia" w:cstheme="minorEastAsia"/>
          <w:b/>
          <w:color w:val="auto"/>
          <w:sz w:val="28"/>
          <w:szCs w:val="24"/>
        </w:rPr>
        <w:tab/>
      </w:r>
      <w:r>
        <w:rPr>
          <w:rFonts w:hint="eastAsia" w:asciiTheme="minorEastAsia" w:hAnsiTheme="minorEastAsia" w:eastAsiaTheme="minorEastAsia" w:cstheme="minorEastAsia"/>
          <w:b/>
          <w:color w:val="auto"/>
          <w:sz w:val="28"/>
          <w:szCs w:val="24"/>
        </w:rPr>
        <w:t>工作内容及成果</w:t>
      </w:r>
    </w:p>
    <w:p w14:paraId="79E20ACD">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1.项目成果。</w:t>
      </w:r>
    </w:p>
    <w:p w14:paraId="196C5EB4">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2.项目重点内容。梳理总结海南环岛旅游公路产品开发现状，结合最新的形势和省委省政府工作要求，分析判断海南环岛旅游公路周边资源延伸区域旅游面临的主要机遇与挑战；发挥环岛旅游公路周边旅游资源优势，策划配套专题旅游产品，结合环岛旅游公路空间分布特征，提出14个专题主题旅游产品、游线、活动等，促进环岛旅游公路产品联动，统筹旅游产品布局；从旅游需求角度，统筹安排环岛旅游公路专题旅游产品服务设施布局，充分调动城镇、乡村、景区景点等空间资源，提升和完善旅游服务设施；根据核心旅游项目和重点旅游设施进行分类归纳，合理安排建设时序，形成环岛旅游公路14个专题旅游规划项目库；从政策、资金、人才、土地等方面提出环岛旅游公路14个专题旅游规划的具体保障措施。</w:t>
      </w:r>
    </w:p>
    <w:p w14:paraId="76C65A4C">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 xml:space="preserve"> 3.编制依据</w:t>
      </w:r>
    </w:p>
    <w:p w14:paraId="4E36E004">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 xml:space="preserve">   《中华人民共和国旅游法》；《旅游发展规划管理办法》（2000年）；其他相关法律法规。</w:t>
      </w:r>
    </w:p>
    <w:p w14:paraId="22D91C3D">
      <w:pPr>
        <w:pageBreakBefore w:val="0"/>
        <w:kinsoku/>
        <w:wordWrap/>
        <w:overflowPunct/>
        <w:topLinePunct w:val="0"/>
        <w:bidi w:val="0"/>
        <w:snapToGrid/>
        <w:spacing w:afterAutospacing="0" w:line="360" w:lineRule="auto"/>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4.编制要求</w:t>
      </w:r>
    </w:p>
    <w:p w14:paraId="6BF3C5C7">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 xml:space="preserve">4.1.规划原则。本规划编制要求高标准、高起点、高水平，突出科学性、战略性、创新性和可操作性，要准确定位，体现特色。  </w:t>
      </w:r>
    </w:p>
    <w:p w14:paraId="55ABBE3E">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4.2.科学性原则。现状和相关资料收集应详实充足，分析论证应科学严谨。</w:t>
      </w:r>
    </w:p>
    <w:p w14:paraId="4454732E">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4.3.战略性原则。着眼新时期、新形势的要求，统筹部署，打造海南环岛旅游公路规划发展。</w:t>
      </w:r>
    </w:p>
    <w:p w14:paraId="096BEC7E">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4.4.创新性原则。应突出新理念、应用新方法、体现新思路、富有新创意。</w:t>
      </w:r>
    </w:p>
    <w:p w14:paraId="4B885547">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4.5.可操作性原则。应注重产品、产业发展的实际需要，充分体现规划的实效性与可操作性。</w:t>
      </w:r>
    </w:p>
    <w:p w14:paraId="15B5700C">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5、成果交付要求</w:t>
      </w:r>
    </w:p>
    <w:p w14:paraId="2A85487B">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5.1.规划文本。规划文本应能简明表述规划思路和成果，条款形式。</w:t>
      </w:r>
    </w:p>
    <w:p w14:paraId="1A3E3AF6">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5.2.规划说明书。规划说明书能详细、清晰表达规划思路和规划成果，图文并茂。</w:t>
      </w:r>
    </w:p>
    <w:p w14:paraId="79993440">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5.3.图件。反映规划意图的图纸。</w:t>
      </w:r>
    </w:p>
    <w:p w14:paraId="182C9CAB">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val="0"/>
          <w:bCs w:val="0"/>
          <w:color w:val="auto"/>
          <w:sz w:val="24"/>
          <w:szCs w:val="24"/>
          <w:lang w:val="en-US" w:eastAsia="zh-CN"/>
        </w:rPr>
        <w:t>5.4.附件。基础资料汇编及专题研究成果</w:t>
      </w:r>
    </w:p>
    <w:p w14:paraId="26D6D664">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第三条</w:t>
      </w:r>
      <w:r>
        <w:rPr>
          <w:rFonts w:hint="eastAsia" w:asciiTheme="minorEastAsia" w:hAnsiTheme="minorEastAsia" w:eastAsiaTheme="minorEastAsia" w:cstheme="minorEastAsia"/>
          <w:b/>
          <w:color w:val="auto"/>
          <w:sz w:val="28"/>
          <w:szCs w:val="24"/>
        </w:rPr>
        <w:tab/>
      </w:r>
      <w:r>
        <w:rPr>
          <w:rFonts w:hint="eastAsia" w:asciiTheme="minorEastAsia" w:hAnsiTheme="minorEastAsia" w:eastAsiaTheme="minorEastAsia" w:cstheme="minorEastAsia"/>
          <w:b/>
          <w:color w:val="auto"/>
          <w:sz w:val="28"/>
          <w:szCs w:val="24"/>
        </w:rPr>
        <w:t>工作进度</w:t>
      </w:r>
    </w:p>
    <w:p w14:paraId="4F6DBF8F">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自合同签订之日起9个月内</w:t>
      </w:r>
      <w:r>
        <w:rPr>
          <w:rFonts w:hint="eastAsia" w:asciiTheme="minorEastAsia" w:hAnsiTheme="minorEastAsia" w:eastAsiaTheme="minorEastAsia" w:cstheme="minorEastAsia"/>
          <w:color w:val="auto"/>
          <w:sz w:val="24"/>
          <w:szCs w:val="24"/>
        </w:rPr>
        <w:t>完成委托事项。由于非乙方原因或不可抗力的影响使工作受阻，则工作计划顺延。</w:t>
      </w:r>
    </w:p>
    <w:p w14:paraId="7E5402F0">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第四条</w:t>
      </w:r>
      <w:r>
        <w:rPr>
          <w:rFonts w:hint="eastAsia" w:asciiTheme="minorEastAsia" w:hAnsiTheme="minorEastAsia" w:eastAsiaTheme="minorEastAsia" w:cstheme="minorEastAsia"/>
          <w:b/>
          <w:color w:val="auto"/>
          <w:sz w:val="28"/>
          <w:szCs w:val="24"/>
        </w:rPr>
        <w:tab/>
      </w:r>
      <w:r>
        <w:rPr>
          <w:rFonts w:hint="eastAsia" w:asciiTheme="minorEastAsia" w:hAnsiTheme="minorEastAsia" w:eastAsiaTheme="minorEastAsia" w:cstheme="minorEastAsia"/>
          <w:b/>
          <w:color w:val="auto"/>
          <w:sz w:val="28"/>
          <w:szCs w:val="24"/>
        </w:rPr>
        <w:t>费用及付款方式</w:t>
      </w:r>
    </w:p>
    <w:p w14:paraId="47659D00">
      <w:pPr>
        <w:pageBreakBefore w:val="0"/>
        <w:numPr>
          <w:ilvl w:val="0"/>
          <w:numId w:val="2"/>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合同总额：人民币</w:t>
      </w:r>
      <w:r>
        <w:rPr>
          <w:rFonts w:hint="eastAsia" w:asciiTheme="minorEastAsia" w:hAnsiTheme="minorEastAsia" w:eastAsiaTheme="minorEastAsia" w:cstheme="minorEastAsia"/>
          <w:color w:val="auto"/>
          <w:sz w:val="24"/>
          <w:szCs w:val="24"/>
          <w:lang w:eastAsia="zh-CN"/>
        </w:rPr>
        <w:t>（大写）</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元）。</w:t>
      </w:r>
    </w:p>
    <w:p w14:paraId="69EA5947">
      <w:pPr>
        <w:pageBreakBefore w:val="0"/>
        <w:numPr>
          <w:ilvl w:val="0"/>
          <w:numId w:val="2"/>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总金额为包干金额，包含乙方在规划编制过程全部费用。甲方支付每阶段费用前，乙方应向甲方出具相应的合法有效发票，否则甲方有权迟延付款。</w:t>
      </w:r>
    </w:p>
    <w:p w14:paraId="17CC09F6">
      <w:pPr>
        <w:pageBreakBefore w:val="0"/>
        <w:numPr>
          <w:ilvl w:val="0"/>
          <w:numId w:val="2"/>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项目完成后乙方须提供项目验收证明材料，甲方</w:t>
      </w:r>
      <w:r>
        <w:rPr>
          <w:rFonts w:hint="eastAsia" w:asciiTheme="minorEastAsia" w:hAnsiTheme="minorEastAsia" w:eastAsiaTheme="minorEastAsia" w:cstheme="minorEastAsia"/>
          <w:color w:val="auto"/>
          <w:sz w:val="24"/>
          <w:szCs w:val="24"/>
          <w:lang w:eastAsia="zh-CN"/>
        </w:rPr>
        <w:t>根据合同要求组织专家评审会议对成果进行验收</w:t>
      </w:r>
      <w:r>
        <w:rPr>
          <w:rFonts w:hint="eastAsia" w:asciiTheme="minorEastAsia" w:hAnsiTheme="minorEastAsia" w:eastAsiaTheme="minorEastAsia" w:cstheme="minorEastAsia"/>
          <w:color w:val="auto"/>
          <w:sz w:val="24"/>
          <w:szCs w:val="24"/>
        </w:rPr>
        <w:t>。</w:t>
      </w:r>
    </w:p>
    <w:p w14:paraId="7B3828D7">
      <w:pPr>
        <w:pageBreakBefore w:val="0"/>
        <w:numPr>
          <w:ilvl w:val="0"/>
          <w:numId w:val="2"/>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付款方式：</w:t>
      </w:r>
    </w:p>
    <w:p w14:paraId="53BEA29C">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甲方以转账方式分期支付给乙方以下指定账户：</w:t>
      </w:r>
    </w:p>
    <w:p w14:paraId="4A39CF2E">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lang w:val="en" w:eastAsia="zh-CN"/>
        </w:rPr>
      </w:pPr>
      <w:r>
        <w:rPr>
          <w:rFonts w:hint="eastAsia" w:asciiTheme="minorEastAsia" w:hAnsiTheme="minorEastAsia" w:eastAsiaTheme="minorEastAsia" w:cstheme="minorEastAsia"/>
          <w:color w:val="auto"/>
          <w:sz w:val="24"/>
          <w:szCs w:val="24"/>
        </w:rPr>
        <w:t>单位名称：</w:t>
      </w:r>
      <w:r>
        <w:rPr>
          <w:rFonts w:hint="eastAsia" w:asciiTheme="minorEastAsia" w:hAnsiTheme="minorEastAsia" w:eastAsiaTheme="minorEastAsia" w:cstheme="minorEastAsia"/>
          <w:color w:val="auto"/>
          <w:sz w:val="24"/>
          <w:szCs w:val="24"/>
          <w:lang w:val="en"/>
        </w:rPr>
        <w:t>xxxxxx</w:t>
      </w:r>
    </w:p>
    <w:p w14:paraId="72742D67">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lang w:val="en"/>
        </w:rPr>
      </w:pPr>
      <w:r>
        <w:rPr>
          <w:rFonts w:hint="eastAsia" w:asciiTheme="minorEastAsia" w:hAnsiTheme="minorEastAsia" w:eastAsiaTheme="minorEastAsia" w:cstheme="minorEastAsia"/>
          <w:color w:val="auto"/>
          <w:sz w:val="24"/>
          <w:szCs w:val="24"/>
          <w:lang w:val="zh-CN"/>
        </w:rPr>
        <w:t>开户行：</w:t>
      </w:r>
      <w:r>
        <w:rPr>
          <w:rFonts w:hint="eastAsia" w:asciiTheme="minorEastAsia" w:hAnsiTheme="minorEastAsia" w:eastAsiaTheme="minorEastAsia" w:cstheme="minorEastAsia"/>
          <w:color w:val="auto"/>
          <w:sz w:val="24"/>
          <w:szCs w:val="24"/>
          <w:lang w:val="en"/>
        </w:rPr>
        <w:t>xxxxxx</w:t>
      </w:r>
    </w:p>
    <w:p w14:paraId="2CF82C08">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lang w:val="en"/>
        </w:rPr>
      </w:pPr>
      <w:r>
        <w:rPr>
          <w:rFonts w:hint="eastAsia" w:asciiTheme="minorEastAsia" w:hAnsiTheme="minorEastAsia" w:eastAsiaTheme="minorEastAsia" w:cstheme="minorEastAsia"/>
          <w:color w:val="auto"/>
          <w:sz w:val="24"/>
          <w:szCs w:val="24"/>
          <w:lang w:val="zh-CN"/>
        </w:rPr>
        <w:t>帐  号：</w:t>
      </w:r>
      <w:r>
        <w:rPr>
          <w:rFonts w:hint="eastAsia" w:asciiTheme="minorEastAsia" w:hAnsiTheme="minorEastAsia" w:eastAsiaTheme="minorEastAsia" w:cstheme="minorEastAsia"/>
          <w:color w:val="auto"/>
          <w:sz w:val="24"/>
          <w:szCs w:val="24"/>
          <w:lang w:val="en"/>
        </w:rPr>
        <w:t>xxxxxxx</w:t>
      </w:r>
    </w:p>
    <w:p w14:paraId="271181B8">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lang w:val="e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73"/>
        <w:gridCol w:w="4112"/>
        <w:gridCol w:w="1276"/>
        <w:gridCol w:w="1906"/>
      </w:tblGrid>
      <w:tr w14:paraId="03EDD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 w:hRule="atLeast"/>
          <w:jc w:val="center"/>
        </w:trPr>
        <w:tc>
          <w:tcPr>
            <w:tcW w:w="973" w:type="dxa"/>
            <w:noWrap w:val="0"/>
            <w:vAlign w:val="center"/>
          </w:tcPr>
          <w:p w14:paraId="1C7747F7">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款项</w:t>
            </w:r>
          </w:p>
        </w:tc>
        <w:tc>
          <w:tcPr>
            <w:tcW w:w="4112" w:type="dxa"/>
            <w:noWrap w:val="0"/>
            <w:vAlign w:val="center"/>
          </w:tcPr>
          <w:p w14:paraId="44E463F0">
            <w:pPr>
              <w:pageBreakBefore w:val="0"/>
              <w:kinsoku/>
              <w:wordWrap/>
              <w:overflowPunct/>
              <w:topLinePunct w:val="0"/>
              <w:bidi w:val="0"/>
              <w:snapToGrid/>
              <w:spacing w:afterAutospacing="0" w:line="460" w:lineRule="exact"/>
              <w:ind w:left="0" w:firstLine="422" w:firstLineChars="200"/>
              <w:jc w:val="center"/>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付款时间</w:t>
            </w:r>
          </w:p>
        </w:tc>
        <w:tc>
          <w:tcPr>
            <w:tcW w:w="1276" w:type="dxa"/>
            <w:noWrap w:val="0"/>
            <w:vAlign w:val="center"/>
          </w:tcPr>
          <w:p w14:paraId="06DA3804">
            <w:pPr>
              <w:pageBreakBefore w:val="0"/>
              <w:kinsoku/>
              <w:wordWrap/>
              <w:overflowPunct/>
              <w:topLinePunct w:val="0"/>
              <w:bidi w:val="0"/>
              <w:snapToGrid/>
              <w:spacing w:afterAutospacing="0" w:line="460" w:lineRule="exact"/>
              <w:ind w:left="0"/>
              <w:jc w:val="center"/>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比例</w:t>
            </w:r>
          </w:p>
        </w:tc>
        <w:tc>
          <w:tcPr>
            <w:tcW w:w="1906" w:type="dxa"/>
            <w:noWrap w:val="0"/>
            <w:vAlign w:val="center"/>
          </w:tcPr>
          <w:p w14:paraId="1123F2A9">
            <w:pPr>
              <w:pageBreakBefore w:val="0"/>
              <w:kinsoku/>
              <w:wordWrap/>
              <w:overflowPunct/>
              <w:topLinePunct w:val="0"/>
              <w:bidi w:val="0"/>
              <w:snapToGrid/>
              <w:spacing w:afterAutospacing="0" w:line="460" w:lineRule="exact"/>
              <w:ind w:left="0"/>
              <w:jc w:val="center"/>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金额</w:t>
            </w:r>
          </w:p>
        </w:tc>
      </w:tr>
      <w:tr w14:paraId="33568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7" w:hRule="atLeast"/>
          <w:jc w:val="center"/>
        </w:trPr>
        <w:tc>
          <w:tcPr>
            <w:tcW w:w="973" w:type="dxa"/>
            <w:noWrap w:val="0"/>
            <w:vAlign w:val="center"/>
          </w:tcPr>
          <w:p w14:paraId="17CD1FCF">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一期款</w:t>
            </w:r>
          </w:p>
        </w:tc>
        <w:tc>
          <w:tcPr>
            <w:tcW w:w="4112" w:type="dxa"/>
            <w:noWrap w:val="0"/>
            <w:vAlign w:val="center"/>
          </w:tcPr>
          <w:p w14:paraId="04283C7A">
            <w:pPr>
              <w:pageBreakBefore w:val="0"/>
              <w:kinsoku/>
              <w:wordWrap/>
              <w:overflowPunct/>
              <w:topLinePunct w:val="0"/>
              <w:bidi w:val="0"/>
              <w:snapToGrid/>
              <w:spacing w:afterAutospacing="0" w:line="300" w:lineRule="auto"/>
              <w:ind w:left="0"/>
              <w:textAlignment w:val="auto"/>
              <w:rPr>
                <w:rFonts w:hint="eastAsia" w:asciiTheme="minorEastAsia" w:hAnsiTheme="minorEastAsia" w:eastAsiaTheme="minorEastAsia" w:cstheme="minorEastAsia"/>
                <w:color w:val="auto"/>
                <w:szCs w:val="21"/>
                <w:lang w:val="en" w:eastAsia="zh-CN"/>
              </w:rPr>
            </w:pPr>
            <w:r>
              <w:rPr>
                <w:rFonts w:hint="eastAsia" w:asciiTheme="minorEastAsia" w:hAnsiTheme="minorEastAsia" w:eastAsiaTheme="minorEastAsia" w:cstheme="minorEastAsia"/>
                <w:color w:val="auto"/>
                <w:szCs w:val="21"/>
                <w:lang w:eastAsia="zh-CN"/>
              </w:rPr>
              <w:t>合同签订生效后</w:t>
            </w:r>
            <w:r>
              <w:rPr>
                <w:rFonts w:hint="eastAsia" w:asciiTheme="minorEastAsia" w:hAnsiTheme="minorEastAsia" w:eastAsiaTheme="minorEastAsia" w:cstheme="minorEastAsia"/>
                <w:color w:val="auto"/>
                <w:szCs w:val="21"/>
                <w:lang w:val="en-US" w:eastAsia="zh-CN"/>
              </w:rPr>
              <w:t>,甲方收到乙方提供有效发票并确认无误</w:t>
            </w:r>
            <w:r>
              <w:rPr>
                <w:rFonts w:hint="eastAsia" w:asciiTheme="minorEastAsia" w:hAnsiTheme="minorEastAsia" w:eastAsiaTheme="minorEastAsia" w:cstheme="minorEastAsia"/>
                <w:color w:val="auto"/>
                <w:szCs w:val="21"/>
              </w:rPr>
              <w:t>后</w:t>
            </w:r>
            <w:r>
              <w:rPr>
                <w:rFonts w:hint="eastAsia" w:asciiTheme="minorEastAsia" w:hAnsiTheme="minorEastAsia" w:eastAsiaTheme="minorEastAsia" w:cstheme="minorEastAsia"/>
                <w:color w:val="auto"/>
                <w:szCs w:val="21"/>
                <w:lang w:val="en-US" w:eastAsia="zh-CN"/>
              </w:rPr>
              <w:t>15个工作日内向乙方支付</w:t>
            </w:r>
          </w:p>
        </w:tc>
        <w:tc>
          <w:tcPr>
            <w:tcW w:w="1276" w:type="dxa"/>
            <w:noWrap w:val="0"/>
            <w:vAlign w:val="center"/>
          </w:tcPr>
          <w:p w14:paraId="1F9F410A">
            <w:pPr>
              <w:pageBreakBefore w:val="0"/>
              <w:kinsoku/>
              <w:wordWrap/>
              <w:overflowPunct/>
              <w:topLinePunct w:val="0"/>
              <w:bidi w:val="0"/>
              <w:snapToGrid/>
              <w:spacing w:afterAutospacing="0" w:line="460" w:lineRule="exact"/>
              <w:ind w:left="0"/>
              <w:jc w:val="center"/>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50</w:t>
            </w:r>
            <w:r>
              <w:rPr>
                <w:rFonts w:hint="eastAsia" w:asciiTheme="minorEastAsia" w:hAnsiTheme="minorEastAsia" w:eastAsiaTheme="minorEastAsia" w:cstheme="minorEastAsia"/>
                <w:color w:val="auto"/>
                <w:szCs w:val="21"/>
              </w:rPr>
              <w:t>％</w:t>
            </w:r>
          </w:p>
        </w:tc>
        <w:tc>
          <w:tcPr>
            <w:tcW w:w="1906" w:type="dxa"/>
            <w:noWrap w:val="0"/>
            <w:vAlign w:val="center"/>
          </w:tcPr>
          <w:p w14:paraId="4226FA0A">
            <w:pPr>
              <w:pageBreakBefore w:val="0"/>
              <w:kinsoku/>
              <w:wordWrap/>
              <w:overflowPunct/>
              <w:topLinePunct w:val="0"/>
              <w:bidi w:val="0"/>
              <w:snapToGrid/>
              <w:spacing w:afterAutospacing="0" w:line="460" w:lineRule="exact"/>
              <w:ind w:left="0"/>
              <w:jc w:val="center"/>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Cs w:val="21"/>
              </w:rPr>
              <w:t>元</w:t>
            </w:r>
          </w:p>
        </w:tc>
      </w:tr>
      <w:tr w14:paraId="3BC03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7" w:hRule="atLeast"/>
          <w:jc w:val="center"/>
        </w:trPr>
        <w:tc>
          <w:tcPr>
            <w:tcW w:w="973" w:type="dxa"/>
            <w:noWrap w:val="0"/>
            <w:vAlign w:val="center"/>
          </w:tcPr>
          <w:p w14:paraId="6BC4D731">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二期款</w:t>
            </w:r>
          </w:p>
        </w:tc>
        <w:tc>
          <w:tcPr>
            <w:tcW w:w="4112" w:type="dxa"/>
            <w:noWrap w:val="0"/>
            <w:vAlign w:val="center"/>
          </w:tcPr>
          <w:p w14:paraId="3109CE47">
            <w:pPr>
              <w:pageBreakBefore w:val="0"/>
              <w:kinsoku/>
              <w:wordWrap/>
              <w:overflowPunct/>
              <w:topLinePunct w:val="0"/>
              <w:bidi w:val="0"/>
              <w:snapToGrid/>
              <w:spacing w:afterAutospacing="0" w:line="300" w:lineRule="auto"/>
              <w:ind w:left="0"/>
              <w:textAlignment w:val="auto"/>
              <w:rPr>
                <w:rFonts w:hint="eastAsia" w:asciiTheme="minorEastAsia" w:hAnsiTheme="minorEastAsia" w:eastAsiaTheme="minorEastAsia" w:cstheme="minorEastAsia"/>
                <w:color w:val="auto"/>
                <w:szCs w:val="21"/>
                <w:lang w:eastAsia="zh-CN"/>
              </w:rPr>
            </w:pPr>
            <w:r>
              <w:rPr>
                <w:rFonts w:hint="eastAsia" w:asciiTheme="minorEastAsia" w:hAnsiTheme="minorEastAsia" w:eastAsiaTheme="minorEastAsia" w:cstheme="minorEastAsia"/>
                <w:color w:val="auto"/>
                <w:szCs w:val="21"/>
              </w:rPr>
              <w:t>规划成果通过专家评审</w:t>
            </w:r>
            <w:r>
              <w:rPr>
                <w:rFonts w:hint="eastAsia" w:asciiTheme="minorEastAsia" w:hAnsiTheme="minorEastAsia" w:eastAsiaTheme="minorEastAsia" w:cstheme="minorEastAsia"/>
                <w:color w:val="auto"/>
                <w:szCs w:val="21"/>
                <w:lang w:val="en"/>
              </w:rPr>
              <w:t>,</w:t>
            </w:r>
            <w:r>
              <w:rPr>
                <w:rFonts w:hint="eastAsia" w:asciiTheme="minorEastAsia" w:hAnsiTheme="minorEastAsia" w:eastAsiaTheme="minorEastAsia" w:cstheme="minorEastAsia"/>
                <w:color w:val="auto"/>
                <w:szCs w:val="21"/>
                <w:lang w:val="en"/>
              </w:rPr>
              <w:t>经甲方认可</w:t>
            </w:r>
            <w:r>
              <w:rPr>
                <w:rFonts w:hint="eastAsia" w:asciiTheme="minorEastAsia" w:hAnsiTheme="minorEastAsia" w:eastAsiaTheme="minorEastAsia" w:cstheme="minorEastAsia"/>
                <w:color w:val="auto"/>
                <w:szCs w:val="21"/>
              </w:rPr>
              <w:t>后</w:t>
            </w:r>
            <w:r>
              <w:rPr>
                <w:rFonts w:hint="eastAsia" w:asciiTheme="minorEastAsia" w:hAnsiTheme="minorEastAsia" w:eastAsiaTheme="minorEastAsia" w:cstheme="minorEastAsia"/>
                <w:color w:val="auto"/>
                <w:szCs w:val="21"/>
                <w:lang w:val="en-US" w:eastAsia="zh-CN"/>
              </w:rPr>
              <w:t>15</w:t>
            </w:r>
            <w:r>
              <w:rPr>
                <w:rFonts w:hint="eastAsia" w:asciiTheme="minorEastAsia" w:hAnsiTheme="minorEastAsia" w:eastAsiaTheme="minorEastAsia" w:cstheme="minorEastAsia"/>
                <w:color w:val="auto"/>
                <w:szCs w:val="21"/>
                <w:lang w:eastAsia="zh-CN"/>
              </w:rPr>
              <w:t>个工作日内向乙方支付</w:t>
            </w:r>
          </w:p>
        </w:tc>
        <w:tc>
          <w:tcPr>
            <w:tcW w:w="1276" w:type="dxa"/>
            <w:noWrap w:val="0"/>
            <w:vAlign w:val="center"/>
          </w:tcPr>
          <w:p w14:paraId="40248709">
            <w:pPr>
              <w:pageBreakBefore w:val="0"/>
              <w:kinsoku/>
              <w:wordWrap/>
              <w:overflowPunct/>
              <w:topLinePunct w:val="0"/>
              <w:bidi w:val="0"/>
              <w:snapToGrid/>
              <w:spacing w:afterAutospacing="0" w:line="460" w:lineRule="exact"/>
              <w:ind w:left="0"/>
              <w:jc w:val="center"/>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30</w:t>
            </w:r>
            <w:r>
              <w:rPr>
                <w:rFonts w:hint="eastAsia" w:asciiTheme="minorEastAsia" w:hAnsiTheme="minorEastAsia" w:eastAsiaTheme="minorEastAsia" w:cstheme="minorEastAsia"/>
                <w:color w:val="auto"/>
                <w:szCs w:val="21"/>
              </w:rPr>
              <w:t>％</w:t>
            </w:r>
          </w:p>
        </w:tc>
        <w:tc>
          <w:tcPr>
            <w:tcW w:w="1906" w:type="dxa"/>
            <w:noWrap w:val="0"/>
            <w:vAlign w:val="center"/>
          </w:tcPr>
          <w:p w14:paraId="677E39EB">
            <w:pPr>
              <w:pageBreakBefore w:val="0"/>
              <w:kinsoku/>
              <w:wordWrap/>
              <w:overflowPunct/>
              <w:topLinePunct w:val="0"/>
              <w:bidi w:val="0"/>
              <w:snapToGrid/>
              <w:spacing w:afterAutospacing="0" w:line="460" w:lineRule="exact"/>
              <w:ind w:left="0"/>
              <w:jc w:val="center"/>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Cs w:val="21"/>
              </w:rPr>
              <w:t>元</w:t>
            </w:r>
          </w:p>
        </w:tc>
      </w:tr>
      <w:tr w14:paraId="1F5C9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7" w:hRule="atLeast"/>
          <w:jc w:val="center"/>
        </w:trPr>
        <w:tc>
          <w:tcPr>
            <w:tcW w:w="973" w:type="dxa"/>
            <w:noWrap w:val="0"/>
            <w:vAlign w:val="center"/>
          </w:tcPr>
          <w:p w14:paraId="49C028A1">
            <w:pPr>
              <w:pageBreakBefore w:val="0"/>
              <w:kinsoku/>
              <w:wordWrap/>
              <w:overflowPunct/>
              <w:topLinePunct w:val="0"/>
              <w:bidi w:val="0"/>
              <w:snapToGrid/>
              <w:spacing w:afterAutospacing="0" w:line="360" w:lineRule="auto"/>
              <w:ind w:left="0"/>
              <w:jc w:val="center"/>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三期款</w:t>
            </w:r>
          </w:p>
        </w:tc>
        <w:tc>
          <w:tcPr>
            <w:tcW w:w="4112" w:type="dxa"/>
            <w:noWrap w:val="0"/>
            <w:vAlign w:val="center"/>
          </w:tcPr>
          <w:p w14:paraId="12676DEF">
            <w:pPr>
              <w:pageBreakBefore w:val="0"/>
              <w:kinsoku/>
              <w:wordWrap/>
              <w:overflowPunct/>
              <w:topLinePunct w:val="0"/>
              <w:bidi w:val="0"/>
              <w:snapToGrid/>
              <w:spacing w:afterAutospacing="0" w:line="300" w:lineRule="auto"/>
              <w:ind w:left="0"/>
              <w:textAlignment w:val="auto"/>
              <w:rPr>
                <w:rFonts w:hint="eastAsia" w:asciiTheme="minorEastAsia" w:hAnsiTheme="minorEastAsia" w:eastAsiaTheme="minorEastAsia" w:cstheme="minorEastAsia"/>
                <w:color w:val="auto"/>
                <w:szCs w:val="21"/>
                <w:lang w:eastAsia="zh-CN"/>
              </w:rPr>
            </w:pPr>
            <w:r>
              <w:rPr>
                <w:rFonts w:hint="eastAsia" w:asciiTheme="minorEastAsia" w:hAnsiTheme="minorEastAsia" w:eastAsiaTheme="minorEastAsia" w:cstheme="minorEastAsia"/>
                <w:color w:val="auto"/>
                <w:szCs w:val="21"/>
                <w:lang w:val="en-US" w:eastAsia="zh-CN"/>
              </w:rPr>
              <w:t>合同约定内容全部履行完毕，乙方提供项目最终成果及项目相关验收证明材料，经甲方验收合格后15个工作日</w:t>
            </w:r>
            <w:r>
              <w:rPr>
                <w:rFonts w:hint="eastAsia" w:asciiTheme="minorEastAsia" w:hAnsiTheme="minorEastAsia" w:eastAsiaTheme="minorEastAsia" w:cstheme="minorEastAsia"/>
                <w:color w:val="auto"/>
                <w:szCs w:val="21"/>
              </w:rPr>
              <w:t>内</w:t>
            </w:r>
            <w:r>
              <w:rPr>
                <w:rFonts w:hint="eastAsia" w:asciiTheme="minorEastAsia" w:hAnsiTheme="minorEastAsia" w:eastAsiaTheme="minorEastAsia" w:cstheme="minorEastAsia"/>
                <w:color w:val="auto"/>
                <w:szCs w:val="21"/>
                <w:lang w:eastAsia="zh-CN"/>
              </w:rPr>
              <w:t>向乙方支付</w:t>
            </w:r>
          </w:p>
        </w:tc>
        <w:tc>
          <w:tcPr>
            <w:tcW w:w="1276" w:type="dxa"/>
            <w:noWrap w:val="0"/>
            <w:vAlign w:val="center"/>
          </w:tcPr>
          <w:p w14:paraId="4071BEB2">
            <w:pPr>
              <w:pageBreakBefore w:val="0"/>
              <w:kinsoku/>
              <w:wordWrap/>
              <w:overflowPunct/>
              <w:topLinePunct w:val="0"/>
              <w:bidi w:val="0"/>
              <w:snapToGrid/>
              <w:spacing w:afterAutospacing="0" w:line="460" w:lineRule="exact"/>
              <w:ind w:left="0"/>
              <w:jc w:val="center"/>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r>
              <w:rPr>
                <w:rFonts w:hint="eastAsia" w:asciiTheme="minorEastAsia" w:hAnsiTheme="minorEastAsia" w:eastAsiaTheme="minorEastAsia" w:cstheme="minorEastAsia"/>
                <w:color w:val="auto"/>
                <w:szCs w:val="21"/>
              </w:rPr>
              <w:t>0％</w:t>
            </w:r>
          </w:p>
        </w:tc>
        <w:tc>
          <w:tcPr>
            <w:tcW w:w="1906" w:type="dxa"/>
            <w:noWrap w:val="0"/>
            <w:vAlign w:val="center"/>
          </w:tcPr>
          <w:p w14:paraId="234CD792">
            <w:pPr>
              <w:pageBreakBefore w:val="0"/>
              <w:kinsoku/>
              <w:wordWrap/>
              <w:overflowPunct/>
              <w:topLinePunct w:val="0"/>
              <w:bidi w:val="0"/>
              <w:snapToGrid/>
              <w:spacing w:afterAutospacing="0" w:line="460" w:lineRule="exact"/>
              <w:ind w:left="0"/>
              <w:jc w:val="center"/>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Cs w:val="21"/>
              </w:rPr>
              <w:t>元</w:t>
            </w:r>
          </w:p>
        </w:tc>
      </w:tr>
    </w:tbl>
    <w:p w14:paraId="1C632426">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第五条</w:t>
      </w:r>
      <w:r>
        <w:rPr>
          <w:rFonts w:hint="eastAsia" w:asciiTheme="minorEastAsia" w:hAnsiTheme="minorEastAsia" w:eastAsiaTheme="minorEastAsia" w:cstheme="minorEastAsia"/>
          <w:b/>
          <w:color w:val="auto"/>
          <w:sz w:val="28"/>
          <w:szCs w:val="24"/>
        </w:rPr>
        <w:tab/>
      </w:r>
      <w:r>
        <w:rPr>
          <w:rFonts w:hint="eastAsia" w:asciiTheme="minorEastAsia" w:hAnsiTheme="minorEastAsia" w:eastAsiaTheme="minorEastAsia" w:cstheme="minorEastAsia"/>
          <w:b/>
          <w:color w:val="auto"/>
          <w:sz w:val="28"/>
          <w:szCs w:val="24"/>
        </w:rPr>
        <w:t>甲方责任</w:t>
      </w:r>
    </w:p>
    <w:p w14:paraId="0111B8A0">
      <w:pPr>
        <w:pageBreakBefore w:val="0"/>
        <w:numPr>
          <w:ilvl w:val="0"/>
          <w:numId w:val="3"/>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甲方在</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签订后15个工作日内提供相关基础资料及</w:t>
      </w:r>
      <w:r>
        <w:rPr>
          <w:rFonts w:hint="eastAsia" w:asciiTheme="minorEastAsia" w:hAnsiTheme="minorEastAsia" w:eastAsiaTheme="minorEastAsia" w:cstheme="minorEastAsia"/>
          <w:color w:val="auto"/>
          <w:sz w:val="24"/>
          <w:szCs w:val="24"/>
          <w:lang w:eastAsia="zh-CN"/>
        </w:rPr>
        <w:t>规划</w:t>
      </w:r>
      <w:r>
        <w:rPr>
          <w:rFonts w:hint="eastAsia" w:asciiTheme="minorEastAsia" w:hAnsiTheme="minorEastAsia" w:eastAsiaTheme="minorEastAsia" w:cstheme="minorEastAsia"/>
          <w:color w:val="auto"/>
          <w:sz w:val="24"/>
          <w:szCs w:val="24"/>
        </w:rPr>
        <w:t>要求，若提交时间超过约定期限，乙方可相应分别延迟提交各阶段编制成果。甲方做好现场配合工作。</w:t>
      </w:r>
    </w:p>
    <w:p w14:paraId="34B2C1D3">
      <w:pPr>
        <w:pageBreakBefore w:val="0"/>
        <w:numPr>
          <w:ilvl w:val="0"/>
          <w:numId w:val="3"/>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甲方应协助乙方征询有关方面的意见，并在编制过程中做好</w:t>
      </w:r>
      <w:r>
        <w:rPr>
          <w:rFonts w:hint="eastAsia" w:asciiTheme="minorEastAsia" w:hAnsiTheme="minorEastAsia" w:eastAsiaTheme="minorEastAsia" w:cstheme="minorEastAsia"/>
          <w:color w:val="auto"/>
          <w:sz w:val="24"/>
          <w:szCs w:val="24"/>
          <w:lang w:eastAsia="zh-CN"/>
        </w:rPr>
        <w:t>相关市县和</w:t>
      </w:r>
      <w:r>
        <w:rPr>
          <w:rFonts w:hint="eastAsia" w:asciiTheme="minorEastAsia" w:hAnsiTheme="minorEastAsia" w:eastAsiaTheme="minorEastAsia" w:cstheme="minorEastAsia"/>
          <w:color w:val="auto"/>
          <w:sz w:val="24"/>
          <w:szCs w:val="24"/>
        </w:rPr>
        <w:t>有关部门的协调工作。负责组织报告编制方案的评审、报批。</w:t>
      </w:r>
    </w:p>
    <w:p w14:paraId="77D89866">
      <w:pPr>
        <w:pageBreakBefore w:val="0"/>
        <w:numPr>
          <w:ilvl w:val="0"/>
          <w:numId w:val="3"/>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甲方应根据</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约定如期支付规划编制费。</w:t>
      </w:r>
    </w:p>
    <w:p w14:paraId="08A788AA">
      <w:pPr>
        <w:pageBreakBefore w:val="0"/>
        <w:numPr>
          <w:ilvl w:val="0"/>
          <w:numId w:val="3"/>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甲方变更研究范围、内容和深度(变更量超过15%)或因提交的资料错误或提交的资料作较大修改以致造成乙方要返工时，双方需另行协商签订补充协议，调整原</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中有关条款，增付返工及新增研究内容的费用。</w:t>
      </w:r>
    </w:p>
    <w:p w14:paraId="3AB07740">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第六条</w:t>
      </w:r>
      <w:r>
        <w:rPr>
          <w:rFonts w:hint="eastAsia" w:asciiTheme="minorEastAsia" w:hAnsiTheme="minorEastAsia" w:eastAsiaTheme="minorEastAsia" w:cstheme="minorEastAsia"/>
          <w:b/>
          <w:color w:val="auto"/>
          <w:sz w:val="28"/>
          <w:szCs w:val="24"/>
        </w:rPr>
        <w:tab/>
      </w:r>
      <w:r>
        <w:rPr>
          <w:rFonts w:hint="eastAsia" w:asciiTheme="minorEastAsia" w:hAnsiTheme="minorEastAsia" w:eastAsiaTheme="minorEastAsia" w:cstheme="minorEastAsia"/>
          <w:b/>
          <w:color w:val="auto"/>
          <w:sz w:val="28"/>
          <w:szCs w:val="24"/>
        </w:rPr>
        <w:t>乙方责任</w:t>
      </w:r>
    </w:p>
    <w:p w14:paraId="55A1C969">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乙方应按国家和地方有关法律、技术规范标准，以及</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约定的工作内容和研究深度开展研究工作，并对其完整性、科学性、规范性、正确性负责。</w:t>
      </w:r>
    </w:p>
    <w:p w14:paraId="1460CEEC">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乙方应根据甲方的组织安排，积极做好有关方案汇报工作，负责提供所需的汇报资料。乙方应按</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约定的进度提交质量合格的研究成果，并对其负</w:t>
      </w:r>
      <w:r>
        <w:rPr>
          <w:rFonts w:hint="eastAsia" w:asciiTheme="minorEastAsia" w:hAnsiTheme="minorEastAsia" w:eastAsiaTheme="minorEastAsia" w:cstheme="minorEastAsia"/>
          <w:color w:val="auto"/>
          <w:sz w:val="24"/>
          <w:szCs w:val="24"/>
          <w:lang w:val="en-US" w:eastAsia="zh-CN"/>
        </w:rPr>
        <w:t>责</w:t>
      </w:r>
      <w:r>
        <w:rPr>
          <w:rFonts w:hint="eastAsia" w:asciiTheme="minorEastAsia" w:hAnsiTheme="minorEastAsia" w:eastAsiaTheme="minorEastAsia" w:cstheme="minorEastAsia"/>
          <w:color w:val="auto"/>
          <w:sz w:val="24"/>
          <w:szCs w:val="24"/>
        </w:rPr>
        <w:t>。</w:t>
      </w:r>
    </w:p>
    <w:p w14:paraId="167F2222">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乙方对委托方所提供的涉密资料承担保密义务。乙方按本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约定编制的研究报告及各种成果资料，不得向其他单位提供和转让(法律另有规定的除外)。</w:t>
      </w:r>
      <w:r>
        <w:rPr>
          <w:rFonts w:hint="eastAsia" w:asciiTheme="minorEastAsia" w:hAnsiTheme="minorEastAsia" w:eastAsiaTheme="minorEastAsia" w:cstheme="minorEastAsia"/>
          <w:color w:val="auto"/>
          <w:sz w:val="24"/>
          <w:szCs w:val="24"/>
          <w:lang w:val="en-US" w:eastAsia="zh-CN"/>
        </w:rPr>
        <w:t>否则</w:t>
      </w:r>
      <w:r>
        <w:rPr>
          <w:rFonts w:hint="eastAsia" w:asciiTheme="minorEastAsia" w:hAnsiTheme="minorEastAsia" w:eastAsiaTheme="minorEastAsia" w:cstheme="minorEastAsia"/>
          <w:color w:val="auto"/>
          <w:sz w:val="24"/>
          <w:szCs w:val="24"/>
        </w:rPr>
        <w:t>因此造成甲方损失的，应予赔偿。本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终止后，</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rPr>
        <w:t>仍负有上述保密义务。</w:t>
      </w:r>
    </w:p>
    <w:p w14:paraId="42E7638C">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乙方对研究成果中的遗漏、差错应负责进行修改或补充，同时要根据甲方按政府部门审批过程中提出的修改意见和专家评审意见拟定的修改意见书进行修改(修改仅针对本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约定的研究内容范围内的内容)，否则甲方有权单方解除</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w:t>
      </w:r>
    </w:p>
    <w:p w14:paraId="774FE813">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乙方在签订</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后所负责的工作内容不得转包，未经甲方书面同意，不得将本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工作分包给其它单位或个人完成。</w:t>
      </w:r>
    </w:p>
    <w:p w14:paraId="374E5139">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乙方应按甲方要求出席与项目有关的调研、会议等活动，所产生费用已包含在</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总价中，甲方不再另行支付其他费用。</w:t>
      </w:r>
    </w:p>
    <w:p w14:paraId="4B1CECBD">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因乙方</w:t>
      </w:r>
      <w:r>
        <w:rPr>
          <w:rFonts w:hint="eastAsia" w:asciiTheme="minorEastAsia" w:hAnsiTheme="minorEastAsia" w:eastAsiaTheme="minorEastAsia" w:cstheme="minorEastAsia"/>
          <w:color w:val="auto"/>
          <w:sz w:val="24"/>
          <w:szCs w:val="24"/>
          <w:lang w:eastAsia="zh-CN"/>
        </w:rPr>
        <w:t>原因</w:t>
      </w:r>
      <w:r>
        <w:rPr>
          <w:rFonts w:hint="eastAsia" w:asciiTheme="minorEastAsia" w:hAnsiTheme="minorEastAsia" w:eastAsiaTheme="minorEastAsia" w:cstheme="minorEastAsia"/>
          <w:color w:val="auto"/>
          <w:sz w:val="24"/>
          <w:szCs w:val="24"/>
        </w:rPr>
        <w:t>，导致内容及资料需进行更改时，乙方应当及时更改，不得据以要求甲方增加费用，且提交设计成果的日期不顺延。</w:t>
      </w:r>
    </w:p>
    <w:p w14:paraId="2DB890C2">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乙方须派出高水平编制小组为本项目服务，确保高质量完成规划编制工作，否则甲方有权单方解除</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w:t>
      </w:r>
    </w:p>
    <w:p w14:paraId="2B9087E4">
      <w:pPr>
        <w:pageBreakBefore w:val="0"/>
        <w:numPr>
          <w:ilvl w:val="0"/>
          <w:numId w:val="4"/>
        </w:numPr>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乙方对甲方提交的资料文件应及时予以审查，发现有误的应当书面通知甲方改正。对甲方提供的资料文件，乙方应妥善保管，不得遗失或泄密。</w:t>
      </w:r>
    </w:p>
    <w:p w14:paraId="778A345D">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第七条 相关成果和资料权属</w:t>
      </w:r>
    </w:p>
    <w:p w14:paraId="11B351FF">
      <w:pPr>
        <w:pageBreakBefore w:val="0"/>
        <w:kinsoku/>
        <w:wordWrap/>
        <w:overflowPunct/>
        <w:topLinePunct w:val="0"/>
        <w:bidi w:val="0"/>
        <w:snapToGrid/>
        <w:spacing w:afterAutospacing="0" w:line="360" w:lineRule="auto"/>
        <w:ind w:lef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1.乙方为履行本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而完成的规划成果所形成的知识产权归甲方所有（署名权归属乙方所有）。未经甲方书面同意，乙方不得擅自修改、复制或向第三人转让或用于本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之外的任何目的。如发生以上情况，甲方有权要求乙方支付</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总额20%的违约金并赔偿因此受到的损失。</w:t>
      </w:r>
    </w:p>
    <w:p w14:paraId="1E83BCE9">
      <w:pPr>
        <w:pageBreakBefore w:val="0"/>
        <w:kinsoku/>
        <w:wordWrap/>
        <w:overflowPunct/>
        <w:topLinePunct w:val="0"/>
        <w:bidi w:val="0"/>
        <w:snapToGrid/>
        <w:spacing w:afterAutospacing="0" w:line="360" w:lineRule="auto"/>
        <w:ind w:lef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2.乙方保证向甲方提交的规划成果是其独立实施完成的，不会受到任何第三方基于侵犯其专利权、商标权、著作权、商业秘密等的指控和诉讼。</w:t>
      </w:r>
      <w:bookmarkStart w:id="1" w:name="_Hlt99159731"/>
      <w:bookmarkEnd w:id="1"/>
      <w:r>
        <w:rPr>
          <w:rFonts w:hint="eastAsia" w:asciiTheme="minorEastAsia" w:hAnsiTheme="minorEastAsia" w:eastAsiaTheme="minorEastAsia" w:cstheme="minorEastAsia"/>
          <w:color w:val="auto"/>
          <w:sz w:val="24"/>
          <w:szCs w:val="24"/>
        </w:rPr>
        <w:t>否则，由此给甲方造成的一切损失由乙方承担</w:t>
      </w:r>
      <w:r>
        <w:rPr>
          <w:rFonts w:hint="eastAsia" w:asciiTheme="minorEastAsia" w:hAnsiTheme="minorEastAsia" w:eastAsiaTheme="minorEastAsia" w:cstheme="minorEastAsia"/>
          <w:color w:val="auto"/>
          <w:sz w:val="24"/>
          <w:szCs w:val="24"/>
          <w:lang w:val="en"/>
        </w:rPr>
        <w:t>,</w:t>
      </w:r>
      <w:r>
        <w:rPr>
          <w:rFonts w:hint="eastAsia" w:asciiTheme="minorEastAsia" w:hAnsiTheme="minorEastAsia" w:eastAsiaTheme="minorEastAsia" w:cstheme="minorEastAsia"/>
          <w:color w:val="auto"/>
          <w:sz w:val="24"/>
          <w:szCs w:val="24"/>
          <w:lang w:val="en"/>
        </w:rPr>
        <w:t>同时乙方应向甲方支付</w:t>
      </w:r>
      <w:r>
        <w:rPr>
          <w:rFonts w:hint="eastAsia" w:asciiTheme="minorEastAsia" w:hAnsiTheme="minorEastAsia" w:eastAsiaTheme="minorEastAsia" w:cstheme="minorEastAsia"/>
          <w:color w:val="auto"/>
          <w:sz w:val="24"/>
          <w:szCs w:val="24"/>
          <w:lang w:val="en" w:eastAsia="zh-CN"/>
        </w:rPr>
        <w:t>协议</w:t>
      </w:r>
      <w:r>
        <w:rPr>
          <w:rFonts w:hint="eastAsia" w:asciiTheme="minorEastAsia" w:hAnsiTheme="minorEastAsia" w:eastAsiaTheme="minorEastAsia" w:cstheme="minorEastAsia"/>
          <w:color w:val="auto"/>
          <w:sz w:val="24"/>
          <w:szCs w:val="24"/>
          <w:lang w:val="en"/>
        </w:rPr>
        <w:t>总额</w:t>
      </w:r>
      <w:r>
        <w:rPr>
          <w:rFonts w:hint="eastAsia" w:asciiTheme="minorEastAsia" w:hAnsiTheme="minorEastAsia" w:eastAsiaTheme="minorEastAsia" w:cstheme="minorEastAsia"/>
          <w:color w:val="auto"/>
          <w:sz w:val="24"/>
          <w:szCs w:val="24"/>
        </w:rPr>
        <w:t>20%的违约金。</w:t>
      </w:r>
    </w:p>
    <w:p w14:paraId="02B63096">
      <w:pPr>
        <w:pageBreakBefore w:val="0"/>
        <w:kinsoku/>
        <w:wordWrap/>
        <w:overflowPunct/>
        <w:topLinePunct w:val="0"/>
        <w:bidi w:val="0"/>
        <w:snapToGrid/>
        <w:spacing w:afterAutospacing="0" w:line="360" w:lineRule="auto"/>
        <w:ind w:lef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规划编制过程中，有关研究数据、信息、文件等非经甲方同意，不得公开或向第三方提供。在规划成果正式向社会公布以前，未经甲方允许，乙方不得单独对外发布、发表或向第三方提供规划成果。否则，由此造成甲方损失的，乙方负责承担赔偿责任并支付甲方</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总额20%的违约金。</w:t>
      </w:r>
    </w:p>
    <w:p w14:paraId="3B73D926">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8"/>
          <w:szCs w:val="24"/>
        </w:rPr>
        <w:t>第八条</w:t>
      </w:r>
      <w:r>
        <w:rPr>
          <w:rFonts w:hint="eastAsia" w:asciiTheme="minorEastAsia" w:hAnsiTheme="minorEastAsia" w:eastAsiaTheme="minorEastAsia" w:cstheme="minorEastAsia"/>
          <w:b/>
          <w:color w:val="auto"/>
          <w:sz w:val="28"/>
          <w:szCs w:val="24"/>
        </w:rPr>
        <w:tab/>
      </w:r>
      <w:r>
        <w:rPr>
          <w:rFonts w:hint="eastAsia" w:asciiTheme="minorEastAsia" w:hAnsiTheme="minorEastAsia" w:eastAsiaTheme="minorEastAsia" w:cstheme="minorEastAsia"/>
          <w:b/>
          <w:color w:val="auto"/>
          <w:sz w:val="28"/>
          <w:szCs w:val="24"/>
        </w:rPr>
        <w:t>违约责任</w:t>
      </w:r>
    </w:p>
    <w:p w14:paraId="7415A1BD">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1.甲乙双方均应全面履行本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项下的各项义务，任何一方不履行或不按约定履行均构成违约，违约方应赔偿因此给对方造成的全部损失。</w:t>
      </w:r>
    </w:p>
    <w:p w14:paraId="20EFFE4B">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2.乙方未能本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约定的时间点提交每阶段工作成果的，每逾期一日，应向甲方支付</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费用3‰的逾期违约金，逾期达到30日，甲方有权单方解除本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w:t>
      </w:r>
    </w:p>
    <w:p w14:paraId="0492C5C2">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如乙方提交的规划成果未能通过甲方验收，乙方应在甲方规定的期限内进行修改，并承担因此迟延提交规划成果的违约责任。如乙方未能在规定期限内提交修订后的规划成果，或经修改规划成果仍不能通过甲方验收的，甲方有权单方解除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w:t>
      </w:r>
    </w:p>
    <w:p w14:paraId="388C9FC8">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4.如甲方未按本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第六条之约定支付每阶段乙方工作经费，经乙方催告后在合理期限内仍</w:t>
      </w:r>
      <w:r>
        <w:rPr>
          <w:rFonts w:hint="eastAsia" w:asciiTheme="minorEastAsia" w:hAnsiTheme="minorEastAsia" w:eastAsiaTheme="minorEastAsia" w:cstheme="minorEastAsia"/>
          <w:color w:val="auto"/>
          <w:sz w:val="24"/>
          <w:szCs w:val="24"/>
          <w:lang w:val="en-US" w:eastAsia="zh-CN"/>
        </w:rPr>
        <w:t>未</w:t>
      </w:r>
      <w:r>
        <w:rPr>
          <w:rFonts w:hint="eastAsia" w:asciiTheme="minorEastAsia" w:hAnsiTheme="minorEastAsia" w:eastAsiaTheme="minorEastAsia" w:cstheme="minorEastAsia"/>
          <w:color w:val="auto"/>
          <w:sz w:val="24"/>
          <w:szCs w:val="24"/>
        </w:rPr>
        <w:t>支付的，乙方有权解除本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，甲方应赔偿给乙方造成的损失。</w:t>
      </w:r>
      <w:r>
        <w:rPr>
          <w:rFonts w:hint="eastAsia" w:asciiTheme="minorEastAsia" w:hAnsiTheme="minorEastAsia" w:eastAsiaTheme="minorEastAsia" w:cstheme="minorEastAsia"/>
          <w:color w:val="auto"/>
          <w:sz w:val="24"/>
          <w:szCs w:val="24"/>
          <w:lang w:val="en-US" w:eastAsia="zh-CN"/>
        </w:rPr>
        <w:t>因财政原因造成协议费用迟延支付的， 不视为甲方违约。</w:t>
      </w:r>
    </w:p>
    <w:p w14:paraId="21643699">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 xml:space="preserve">第九条 </w:t>
      </w:r>
      <w:r>
        <w:rPr>
          <w:rFonts w:hint="eastAsia" w:asciiTheme="minorEastAsia" w:hAnsiTheme="minorEastAsia" w:eastAsiaTheme="minorEastAsia" w:cstheme="minorEastAsia"/>
          <w:b/>
          <w:color w:val="auto"/>
          <w:sz w:val="28"/>
          <w:szCs w:val="24"/>
        </w:rPr>
        <w:t xml:space="preserve">  </w:t>
      </w:r>
      <w:r>
        <w:rPr>
          <w:rFonts w:hint="eastAsia" w:asciiTheme="minorEastAsia" w:hAnsiTheme="minorEastAsia" w:eastAsiaTheme="minorEastAsia" w:cstheme="minorEastAsia"/>
          <w:b/>
          <w:color w:val="auto"/>
          <w:sz w:val="28"/>
          <w:szCs w:val="24"/>
        </w:rPr>
        <w:t>解决争议</w:t>
      </w:r>
    </w:p>
    <w:p w14:paraId="20A15220">
      <w:pPr>
        <w:pageBreakBefore w:val="0"/>
        <w:kinsoku/>
        <w:wordWrap/>
        <w:overflowPunct/>
        <w:topLinePunct w:val="0"/>
        <w:bidi w:val="0"/>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产生的争议，由双方协商解决；协商不成的，双方同意将争议提交甲方所在地有管辖权的人民法院审理。因此产生的诉讼费、律师费等由责任方承担。</w:t>
      </w:r>
    </w:p>
    <w:p w14:paraId="7FABCA2B">
      <w:pPr>
        <w:pageBreakBefore w:val="0"/>
        <w:kinsoku/>
        <w:wordWrap/>
        <w:overflowPunct/>
        <w:topLinePunct w:val="0"/>
        <w:bidi w:val="0"/>
        <w:snapToGrid/>
        <w:spacing w:afterAutospacing="0" w:line="460" w:lineRule="exact"/>
        <w:ind w:left="0"/>
        <w:textAlignment w:val="auto"/>
        <w:outlineLvl w:val="0"/>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 xml:space="preserve">第十条 </w:t>
      </w:r>
      <w:r>
        <w:rPr>
          <w:rFonts w:hint="eastAsia" w:asciiTheme="minorEastAsia" w:hAnsiTheme="minorEastAsia" w:eastAsiaTheme="minorEastAsia" w:cstheme="minorEastAsia"/>
          <w:b/>
          <w:color w:val="auto"/>
          <w:sz w:val="28"/>
          <w:szCs w:val="24"/>
        </w:rPr>
        <w:t xml:space="preserve">  </w:t>
      </w:r>
      <w:r>
        <w:rPr>
          <w:rFonts w:hint="eastAsia" w:asciiTheme="minorEastAsia" w:hAnsiTheme="minorEastAsia" w:eastAsiaTheme="minorEastAsia" w:cstheme="minorEastAsia"/>
          <w:b/>
          <w:color w:val="auto"/>
          <w:sz w:val="28"/>
          <w:szCs w:val="24"/>
        </w:rPr>
        <w:t xml:space="preserve">其他事项 </w:t>
      </w:r>
    </w:p>
    <w:p w14:paraId="02140CED">
      <w:pPr>
        <w:keepNext w:val="0"/>
        <w:keepLines w:val="0"/>
        <w:pageBreakBefore w:val="0"/>
        <w:widowControl w:val="0"/>
        <w:numPr>
          <w:ilvl w:val="0"/>
          <w:numId w:val="5"/>
        </w:numPr>
        <w:kinsoku/>
        <w:wordWrap/>
        <w:overflowPunct/>
        <w:topLinePunct w:val="0"/>
        <w:autoSpaceDE/>
        <w:autoSpaceDN/>
        <w:bidi w:val="0"/>
        <w:adjustRightInd/>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由甲、乙方签字盖章（双方法定代表人或授权代表签字并加盖公章或合同章）后生效。</w:t>
      </w:r>
    </w:p>
    <w:p w14:paraId="303681A5">
      <w:pPr>
        <w:keepNext w:val="0"/>
        <w:keepLines w:val="0"/>
        <w:pageBreakBefore w:val="0"/>
        <w:widowControl w:val="0"/>
        <w:numPr>
          <w:ilvl w:val="0"/>
          <w:numId w:val="5"/>
        </w:numPr>
        <w:kinsoku/>
        <w:wordWrap/>
        <w:overflowPunct/>
        <w:topLinePunct w:val="0"/>
        <w:autoSpaceDE/>
        <w:autoSpaceDN/>
        <w:bidi w:val="0"/>
        <w:adjustRightInd/>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约定期内因各种原因未能如期履行完毕,双方应友好协商另行约定</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lang w:val="en-US" w:eastAsia="zh-CN"/>
        </w:rPr>
        <w:t>履行</w:t>
      </w:r>
      <w:r>
        <w:rPr>
          <w:rFonts w:hint="eastAsia" w:asciiTheme="minorEastAsia" w:hAnsiTheme="minorEastAsia" w:eastAsiaTheme="minorEastAsia" w:cstheme="minorEastAsia"/>
          <w:color w:val="auto"/>
          <w:sz w:val="24"/>
          <w:szCs w:val="24"/>
        </w:rPr>
        <w:t>期限。</w:t>
      </w:r>
    </w:p>
    <w:p w14:paraId="4CD19CB7">
      <w:pPr>
        <w:keepNext w:val="0"/>
        <w:keepLines w:val="0"/>
        <w:pageBreakBefore w:val="0"/>
        <w:widowControl w:val="0"/>
        <w:numPr>
          <w:ilvl w:val="0"/>
          <w:numId w:val="5"/>
        </w:numPr>
        <w:kinsoku/>
        <w:wordWrap/>
        <w:overflowPunct/>
        <w:topLinePunct w:val="0"/>
        <w:autoSpaceDE/>
        <w:autoSpaceDN/>
        <w:bidi w:val="0"/>
        <w:adjustRightInd/>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未尽事宜，双方可签订补充</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。对本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的修改与变更，必须经甲乙双方签署书面协议方可生效。</w:t>
      </w:r>
    </w:p>
    <w:p w14:paraId="4CFA05AF">
      <w:pPr>
        <w:keepNext w:val="0"/>
        <w:keepLines w:val="0"/>
        <w:pageBreakBefore w:val="0"/>
        <w:widowControl w:val="0"/>
        <w:numPr>
          <w:ilvl w:val="0"/>
          <w:numId w:val="5"/>
        </w:numPr>
        <w:kinsoku/>
        <w:wordWrap/>
        <w:overflowPunct/>
        <w:topLinePunct w:val="0"/>
        <w:autoSpaceDE/>
        <w:autoSpaceDN/>
        <w:bidi w:val="0"/>
        <w:adjustRightInd/>
        <w:snapToGrid/>
        <w:spacing w:afterAutospacing="0" w:line="360" w:lineRule="auto"/>
        <w:ind w:left="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color w:val="auto"/>
          <w:sz w:val="24"/>
          <w:szCs w:val="24"/>
        </w:rPr>
        <w:t>一式捌份，甲</w:t>
      </w:r>
      <w:r>
        <w:rPr>
          <w:rFonts w:hint="eastAsia" w:asciiTheme="minorEastAsia" w:hAnsiTheme="minorEastAsia" w:eastAsiaTheme="minorEastAsia" w:cstheme="minorEastAsia"/>
          <w:color w:val="auto"/>
          <w:sz w:val="24"/>
          <w:szCs w:val="24"/>
          <w:lang w:val="en-US" w:eastAsia="zh-CN"/>
        </w:rPr>
        <w:t>方肆分，</w:t>
      </w:r>
      <w:r>
        <w:rPr>
          <w:rFonts w:hint="eastAsia" w:asciiTheme="minorEastAsia" w:hAnsiTheme="minorEastAsia" w:eastAsiaTheme="minorEastAsia" w:cstheme="minorEastAsia"/>
          <w:color w:val="auto"/>
          <w:sz w:val="24"/>
          <w:szCs w:val="24"/>
        </w:rPr>
        <w:t>乙方</w:t>
      </w:r>
      <w:r>
        <w:rPr>
          <w:rFonts w:hint="eastAsia" w:asciiTheme="minorEastAsia" w:hAnsiTheme="minorEastAsia" w:eastAsiaTheme="minorEastAsia" w:cstheme="minorEastAsia"/>
          <w:color w:val="auto"/>
          <w:sz w:val="24"/>
          <w:szCs w:val="24"/>
          <w:lang w:val="en-US" w:eastAsia="zh-CN"/>
        </w:rPr>
        <w:t>叁</w:t>
      </w:r>
      <w:r>
        <w:rPr>
          <w:rFonts w:hint="eastAsia" w:asciiTheme="minorEastAsia" w:hAnsiTheme="minorEastAsia" w:eastAsiaTheme="minorEastAsia" w:cstheme="minorEastAsia"/>
          <w:color w:val="auto"/>
          <w:sz w:val="24"/>
          <w:szCs w:val="24"/>
        </w:rPr>
        <w:t>份。</w:t>
      </w:r>
      <w:r>
        <w:rPr>
          <w:rFonts w:hint="eastAsia" w:asciiTheme="minorEastAsia" w:hAnsiTheme="minorEastAsia" w:eastAsiaTheme="minorEastAsia" w:cstheme="minorEastAsia"/>
          <w:color w:val="auto"/>
          <w:sz w:val="24"/>
          <w:szCs w:val="24"/>
          <w:lang w:val="en-US" w:eastAsia="zh-CN"/>
        </w:rPr>
        <w:t>采购</w:t>
      </w:r>
      <w:r>
        <w:rPr>
          <w:rFonts w:hint="eastAsia" w:asciiTheme="minorEastAsia" w:hAnsiTheme="minorEastAsia" w:eastAsiaTheme="minorEastAsia" w:cstheme="minorEastAsia"/>
          <w:color w:val="auto"/>
          <w:sz w:val="24"/>
          <w:szCs w:val="24"/>
        </w:rPr>
        <w:t>代理机构执壹份</w:t>
      </w:r>
      <w:r>
        <w:rPr>
          <w:rFonts w:hint="eastAsia" w:asciiTheme="minorEastAsia" w:hAnsiTheme="minorEastAsia" w:eastAsiaTheme="minorEastAsia" w:cstheme="minorEastAsia"/>
          <w:color w:val="auto"/>
          <w:sz w:val="24"/>
          <w:szCs w:val="24"/>
          <w:lang w:eastAsia="zh-CN"/>
        </w:rPr>
        <w:t>。</w:t>
      </w:r>
    </w:p>
    <w:p w14:paraId="28157ACE">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b/>
          <w:bCs/>
          <w:color w:val="auto"/>
          <w:sz w:val="24"/>
          <w:szCs w:val="24"/>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0642D453">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（签字页）</w:t>
      </w:r>
    </w:p>
    <w:p w14:paraId="77CA5804">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b/>
          <w:bCs/>
          <w:color w:val="auto"/>
          <w:sz w:val="24"/>
          <w:szCs w:val="24"/>
        </w:rPr>
      </w:pPr>
    </w:p>
    <w:p w14:paraId="7F5BD115">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甲方：</w:t>
      </w:r>
      <w:r>
        <w:rPr>
          <w:rFonts w:hint="eastAsia" w:asciiTheme="minorEastAsia" w:hAnsiTheme="minorEastAsia" w:eastAsiaTheme="minorEastAsia" w:cstheme="minorEastAsia"/>
          <w:color w:val="auto"/>
          <w:sz w:val="24"/>
          <w:szCs w:val="24"/>
        </w:rPr>
        <w:t>海南省旅游和文化广电体育厅</w:t>
      </w:r>
      <w:r>
        <w:rPr>
          <w:rFonts w:hint="eastAsia" w:asciiTheme="minorEastAsia" w:hAnsiTheme="minorEastAsia" w:eastAsiaTheme="minorEastAsia" w:cstheme="minorEastAsia"/>
          <w:bCs/>
          <w:color w:val="auto"/>
          <w:sz w:val="24"/>
          <w:szCs w:val="24"/>
        </w:rPr>
        <w:t>（盖章）</w:t>
      </w:r>
    </w:p>
    <w:p w14:paraId="700AAC6E">
      <w:pPr>
        <w:pageBreakBefore w:val="0"/>
        <w:kinsoku/>
        <w:wordWrap/>
        <w:overflowPunct/>
        <w:topLinePunct w:val="0"/>
        <w:autoSpaceDE w:val="0"/>
        <w:autoSpaceDN w:val="0"/>
        <w:bidi w:val="0"/>
        <w:adjustRightInd w:val="0"/>
        <w:snapToGrid/>
        <w:spacing w:afterAutospacing="0" w:line="460" w:lineRule="exact"/>
        <w:ind w:left="0"/>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bCs/>
          <w:color w:val="auto"/>
          <w:sz w:val="24"/>
          <w:szCs w:val="24"/>
        </w:rPr>
        <w:t>法定（授权）人</w:t>
      </w:r>
      <w:r>
        <w:rPr>
          <w:rFonts w:hint="eastAsia" w:asciiTheme="minorEastAsia" w:hAnsiTheme="minorEastAsia" w:eastAsiaTheme="minorEastAsia" w:cstheme="minorEastAsia"/>
          <w:color w:val="auto"/>
          <w:sz w:val="24"/>
          <w:szCs w:val="24"/>
          <w:lang w:val="zh-CN"/>
        </w:rPr>
        <w:t>（签字）：</w:t>
      </w:r>
    </w:p>
    <w:p w14:paraId="183A510C">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签字时间：</w:t>
      </w:r>
      <w:r>
        <w:rPr>
          <w:rFonts w:hint="eastAsia" w:asciiTheme="minorEastAsia" w:hAnsiTheme="minorEastAsia" w:eastAsiaTheme="minorEastAsia" w:cstheme="minorEastAsia"/>
          <w:color w:val="auto"/>
          <w:sz w:val="24"/>
          <w:szCs w:val="24"/>
          <w:lang w:val="zh-CN"/>
        </w:rPr>
        <w:t xml:space="preserve">   </w:t>
      </w:r>
      <w:r>
        <w:rPr>
          <w:rFonts w:hint="eastAsia" w:asciiTheme="minorEastAsia" w:hAnsiTheme="minorEastAsia" w:eastAsiaTheme="minorEastAsia" w:cstheme="minorEastAsia"/>
          <w:color w:val="auto"/>
          <w:sz w:val="24"/>
          <w:szCs w:val="24"/>
          <w:lang w:val="zh-CN"/>
        </w:rPr>
        <w:t xml:space="preserve">年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zh-CN"/>
        </w:rPr>
        <w:t xml:space="preserve"> 月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zh-CN"/>
        </w:rPr>
        <w:t>日</w:t>
      </w:r>
    </w:p>
    <w:p w14:paraId="7096CAD4">
      <w:pPr>
        <w:pageBreakBefore w:val="0"/>
        <w:kinsoku/>
        <w:wordWrap/>
        <w:overflowPunct/>
        <w:topLinePunct w:val="0"/>
        <w:autoSpaceDE w:val="0"/>
        <w:autoSpaceDN w:val="0"/>
        <w:bidi w:val="0"/>
        <w:adjustRightInd w:val="0"/>
        <w:snapToGrid/>
        <w:spacing w:afterAutospacing="0" w:line="460" w:lineRule="exact"/>
        <w:ind w:left="0"/>
        <w:textAlignment w:val="auto"/>
        <w:rPr>
          <w:rFonts w:hint="eastAsia" w:asciiTheme="minorEastAsia" w:hAnsiTheme="minorEastAsia" w:eastAsiaTheme="minorEastAsia" w:cstheme="minorEastAsia"/>
          <w:color w:val="auto"/>
          <w:sz w:val="24"/>
          <w:szCs w:val="24"/>
          <w:lang w:val="zh-CN"/>
        </w:rPr>
      </w:pPr>
    </w:p>
    <w:p w14:paraId="12A15DD1">
      <w:pPr>
        <w:pageBreakBefore w:val="0"/>
        <w:kinsoku/>
        <w:wordWrap/>
        <w:overflowPunct/>
        <w:topLinePunct w:val="0"/>
        <w:autoSpaceDE w:val="0"/>
        <w:autoSpaceDN w:val="0"/>
        <w:bidi w:val="0"/>
        <w:adjustRightInd w:val="0"/>
        <w:snapToGrid/>
        <w:spacing w:afterAutospacing="0" w:line="460" w:lineRule="exact"/>
        <w:ind w:left="0"/>
        <w:textAlignment w:val="auto"/>
        <w:rPr>
          <w:rFonts w:hint="eastAsia" w:asciiTheme="minorEastAsia" w:hAnsiTheme="minorEastAsia" w:eastAsiaTheme="minorEastAsia" w:cstheme="minorEastAsia"/>
          <w:color w:val="auto"/>
          <w:sz w:val="24"/>
          <w:szCs w:val="24"/>
          <w:lang w:val="zh-CN"/>
        </w:rPr>
      </w:pPr>
    </w:p>
    <w:p w14:paraId="63D660D8">
      <w:pPr>
        <w:pageBreakBefore w:val="0"/>
        <w:kinsoku/>
        <w:wordWrap/>
        <w:overflowPunct/>
        <w:topLinePunct w:val="0"/>
        <w:autoSpaceDE w:val="0"/>
        <w:autoSpaceDN w:val="0"/>
        <w:bidi w:val="0"/>
        <w:adjustRightInd w:val="0"/>
        <w:snapToGrid/>
        <w:spacing w:afterAutospacing="0" w:line="460" w:lineRule="exact"/>
        <w:ind w:left="0"/>
        <w:textAlignment w:val="auto"/>
        <w:rPr>
          <w:rFonts w:hint="eastAsia" w:asciiTheme="minorEastAsia" w:hAnsiTheme="minorEastAsia" w:eastAsiaTheme="minorEastAsia" w:cstheme="minorEastAsia"/>
          <w:color w:val="auto"/>
          <w:sz w:val="24"/>
          <w:szCs w:val="24"/>
          <w:lang w:val="zh-CN"/>
        </w:rPr>
      </w:pPr>
    </w:p>
    <w:p w14:paraId="3335545E">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乙方：</w:t>
      </w:r>
      <w:r>
        <w:rPr>
          <w:rFonts w:hint="eastAsia" w:asciiTheme="minorEastAsia" w:hAnsiTheme="minorEastAsia" w:eastAsiaTheme="minorEastAsia" w:cstheme="minorEastAsia"/>
          <w:color w:val="auto"/>
          <w:sz w:val="24"/>
          <w:szCs w:val="24"/>
          <w:lang w:val="en-US" w:eastAsia="zh-CN"/>
        </w:rPr>
        <w:t>xxxxxx</w:t>
      </w:r>
      <w:r>
        <w:rPr>
          <w:rFonts w:hint="eastAsia" w:asciiTheme="minorEastAsia" w:hAnsiTheme="minorEastAsia" w:eastAsiaTheme="minorEastAsia" w:cstheme="minorEastAsia"/>
          <w:color w:val="auto"/>
          <w:sz w:val="24"/>
          <w:szCs w:val="24"/>
          <w:lang w:val="zh-CN"/>
        </w:rPr>
        <w:t>（盖章）</w:t>
      </w:r>
    </w:p>
    <w:p w14:paraId="0976FA9E">
      <w:pPr>
        <w:pageBreakBefore w:val="0"/>
        <w:kinsoku/>
        <w:wordWrap/>
        <w:overflowPunct/>
        <w:topLinePunct w:val="0"/>
        <w:autoSpaceDE w:val="0"/>
        <w:autoSpaceDN w:val="0"/>
        <w:bidi w:val="0"/>
        <w:adjustRightInd w:val="0"/>
        <w:snapToGrid/>
        <w:spacing w:afterAutospacing="0" w:line="460" w:lineRule="exact"/>
        <w:ind w:left="0"/>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法定（授权）人（签字）：</w:t>
      </w:r>
    </w:p>
    <w:p w14:paraId="2807DE8B">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签字时间：</w:t>
      </w:r>
      <w:r>
        <w:rPr>
          <w:rFonts w:hint="eastAsia" w:asciiTheme="minorEastAsia" w:hAnsiTheme="minorEastAsia" w:eastAsiaTheme="minorEastAsia" w:cstheme="minorEastAsia"/>
          <w:color w:val="auto"/>
          <w:sz w:val="24"/>
          <w:szCs w:val="24"/>
          <w:lang w:val="zh-CN"/>
        </w:rPr>
        <w:t xml:space="preserve">   </w:t>
      </w:r>
      <w:r>
        <w:rPr>
          <w:rFonts w:hint="eastAsia" w:asciiTheme="minorEastAsia" w:hAnsiTheme="minorEastAsia" w:eastAsiaTheme="minorEastAsia" w:cstheme="minorEastAsia"/>
          <w:color w:val="auto"/>
          <w:sz w:val="24"/>
          <w:szCs w:val="24"/>
          <w:lang w:val="zh-CN"/>
        </w:rPr>
        <w:t xml:space="preserve">年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zh-CN"/>
        </w:rPr>
        <w:t xml:space="preserve"> 月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zh-CN"/>
        </w:rPr>
        <w:t xml:space="preserve"> 日</w:t>
      </w:r>
    </w:p>
    <w:p w14:paraId="2CD9CFA6">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lang w:val="zh-CN"/>
        </w:rPr>
      </w:pPr>
    </w:p>
    <w:p w14:paraId="1092BBCB">
      <w:pPr>
        <w:pageBreakBefore w:val="0"/>
        <w:kinsoku/>
        <w:wordWrap/>
        <w:overflowPunct/>
        <w:topLinePunct w:val="0"/>
        <w:bidi w:val="0"/>
        <w:snapToGrid/>
        <w:spacing w:afterAutospacing="0" w:line="360" w:lineRule="auto"/>
        <w:ind w:left="0"/>
        <w:textAlignment w:val="auto"/>
        <w:rPr>
          <w:rFonts w:hint="eastAsia" w:asciiTheme="minorEastAsia" w:hAnsiTheme="minorEastAsia" w:eastAsiaTheme="minorEastAsia" w:cstheme="minorEastAsia"/>
          <w:color w:val="auto"/>
          <w:sz w:val="24"/>
          <w:szCs w:val="24"/>
          <w:lang w:val="zh-CN"/>
        </w:rPr>
      </w:pPr>
    </w:p>
    <w:p w14:paraId="56D34DF9">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采购代理机构： （盖章）                                      </w:t>
      </w:r>
    </w:p>
    <w:p w14:paraId="694AAEC4">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法定（授权）人</w:t>
      </w:r>
      <w:r>
        <w:rPr>
          <w:rFonts w:hint="eastAsia" w:asciiTheme="minorEastAsia" w:hAnsiTheme="minorEastAsia" w:eastAsiaTheme="minorEastAsia" w:cstheme="minorEastAsia"/>
          <w:color w:val="auto"/>
          <w:sz w:val="24"/>
          <w:szCs w:val="24"/>
          <w:lang w:val="zh-CN"/>
        </w:rPr>
        <w:t>（签字）</w:t>
      </w:r>
      <w:r>
        <w:rPr>
          <w:rFonts w:hint="eastAsia" w:asciiTheme="minorEastAsia" w:hAnsiTheme="minorEastAsia" w:eastAsiaTheme="minorEastAsia" w:cstheme="minorEastAsia"/>
          <w:bCs/>
          <w:color w:val="auto"/>
          <w:sz w:val="24"/>
          <w:szCs w:val="24"/>
        </w:rPr>
        <w:t xml:space="preserve">：   </w:t>
      </w:r>
    </w:p>
    <w:p w14:paraId="5E094A63">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bCs/>
          <w:color w:val="auto"/>
          <w:sz w:val="24"/>
          <w:szCs w:val="24"/>
        </w:rPr>
      </w:pPr>
      <w:bookmarkStart w:id="2" w:name="_Toc14969"/>
      <w:bookmarkStart w:id="3" w:name="_Toc21216"/>
      <w:r>
        <w:rPr>
          <w:rFonts w:hint="eastAsia" w:asciiTheme="minorEastAsia" w:hAnsiTheme="minorEastAsia" w:eastAsiaTheme="minorEastAsia" w:cstheme="minorEastAsia"/>
          <w:color w:val="auto"/>
          <w:sz w:val="24"/>
          <w:szCs w:val="24"/>
          <w:lang w:val="zh-CN"/>
        </w:rPr>
        <w:t>签字时间：</w:t>
      </w:r>
      <w:r>
        <w:rPr>
          <w:rFonts w:hint="eastAsia" w:asciiTheme="minorEastAsia" w:hAnsiTheme="minorEastAsia" w:eastAsiaTheme="minorEastAsia" w:cstheme="minorEastAsia"/>
          <w:color w:val="auto"/>
          <w:sz w:val="24"/>
          <w:szCs w:val="24"/>
          <w:lang w:val="zh-CN"/>
        </w:rPr>
        <w:t xml:space="preserve">   </w:t>
      </w:r>
      <w:r>
        <w:rPr>
          <w:rFonts w:hint="eastAsia" w:asciiTheme="minorEastAsia" w:hAnsiTheme="minorEastAsia" w:eastAsiaTheme="minorEastAsia" w:cstheme="minorEastAsia"/>
          <w:color w:val="auto"/>
          <w:sz w:val="24"/>
          <w:szCs w:val="24"/>
          <w:lang w:val="zh-CN"/>
        </w:rPr>
        <w:t xml:space="preserve">年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zh-CN"/>
        </w:rPr>
        <w:t xml:space="preserve"> 月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zh-CN"/>
        </w:rPr>
        <w:t xml:space="preserve"> </w:t>
      </w:r>
      <w:r>
        <w:rPr>
          <w:rFonts w:hint="eastAsia" w:asciiTheme="minorEastAsia" w:hAnsiTheme="minorEastAsia" w:eastAsiaTheme="minorEastAsia" w:cstheme="minorEastAsia"/>
          <w:bCs/>
          <w:color w:val="auto"/>
          <w:sz w:val="24"/>
          <w:szCs w:val="24"/>
        </w:rPr>
        <w:t>日</w:t>
      </w:r>
      <w:bookmarkEnd w:id="2"/>
      <w:bookmarkEnd w:id="3"/>
    </w:p>
    <w:p w14:paraId="583A8109">
      <w:pPr>
        <w:pageBreakBefore w:val="0"/>
        <w:kinsoku/>
        <w:wordWrap/>
        <w:overflowPunct/>
        <w:topLinePunct w:val="0"/>
        <w:bidi w:val="0"/>
        <w:snapToGrid/>
        <w:spacing w:afterAutospacing="0" w:line="460" w:lineRule="exact"/>
        <w:ind w:left="0"/>
        <w:textAlignment w:val="auto"/>
        <w:rPr>
          <w:rFonts w:hint="eastAsia" w:asciiTheme="minorEastAsia" w:hAnsiTheme="minorEastAsia" w:eastAsiaTheme="minorEastAsia" w:cstheme="minorEastAsia"/>
          <w:bCs/>
          <w:color w:val="auto"/>
          <w:sz w:val="24"/>
          <w:szCs w:val="24"/>
          <w:lang w:val="zh-CN"/>
        </w:rPr>
      </w:pPr>
    </w:p>
    <w:p w14:paraId="0A6CF22F">
      <w:pPr>
        <w:pageBreakBefore w:val="0"/>
        <w:kinsoku/>
        <w:wordWrap/>
        <w:overflowPunct/>
        <w:topLinePunct w:val="0"/>
        <w:bidi w:val="0"/>
        <w:snapToGrid/>
        <w:spacing w:afterAutospacing="0"/>
        <w:ind w:left="0"/>
        <w:textAlignment w:val="auto"/>
        <w:rPr>
          <w:rFonts w:hint="eastAsia" w:asciiTheme="minorEastAsia" w:hAnsiTheme="minorEastAsia" w:eastAsiaTheme="minorEastAsia" w:cstheme="minorEastAsia"/>
          <w:color w:val="auto"/>
        </w:rPr>
      </w:pPr>
    </w:p>
    <w:p w14:paraId="2707D7B9">
      <w:pPr>
        <w:pageBreakBefore w:val="0"/>
        <w:kinsoku/>
        <w:wordWrap/>
        <w:overflowPunct/>
        <w:topLinePunct w:val="0"/>
        <w:bidi w:val="0"/>
        <w:snapToGrid/>
        <w:spacing w:afterAutospacing="0"/>
        <w:ind w:left="0"/>
        <w:textAlignment w:val="auto"/>
        <w:rPr>
          <w:rFonts w:hint="eastAsia" w:asciiTheme="minorEastAsia" w:hAnsiTheme="minorEastAsia" w:eastAsiaTheme="minorEastAsia" w:cstheme="minor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新宋体"/>
    <w:panose1 w:val="020F0502020204030204"/>
    <w:charset w:val="00"/>
    <w:family w:val="swiss"/>
    <w:pitch w:val="default"/>
    <w:sig w:usb0="00000000" w:usb1="00000000" w:usb2="00000001" w:usb3="00000000" w:csb0="0000019F" w:csb1="00000000"/>
  </w:font>
  <w:font w:name="@新宋体">
    <w:panose1 w:val="02010609030101010101"/>
    <w:charset w:val="86"/>
    <w:family w:val="auto"/>
    <w:pitch w:val="default"/>
    <w:sig w:usb0="00000283" w:usb1="288F0000" w:usb2="00000006" w:usb3="00000000" w:csb0="00040001" w:csb1="00000000"/>
  </w:font>
  <w:font w:name="等线 Light">
    <w:altName w:val="宋体"/>
    <w:panose1 w:val="02010600030101010101"/>
    <w:charset w:val="00"/>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MS Gothic">
    <w:altName w:val="Segoe Print"/>
    <w:panose1 w:val="020B0609070205080204"/>
    <w:charset w:val="00"/>
    <w:family w:val="modern"/>
    <w:pitch w:val="default"/>
    <w:sig w:usb0="00000000" w:usb1="00000000" w:usb2="08000012" w:usb3="00000000" w:csb0="4002009F" w:csb1="DFD7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 w:name="DejaVuSans">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0A1D1">
    <w:pPr>
      <w:pStyle w:val="7"/>
      <w:jc w:val="center"/>
    </w:pPr>
  </w:p>
  <w:p w14:paraId="4382BF8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1AC17">
    <w:pPr>
      <w:pStyle w:val="7"/>
      <w:ind w:left="360" w:firstLine="360"/>
      <w:jc w:val="center"/>
    </w:pPr>
    <w:r>
      <w:fldChar w:fldCharType="begin"/>
    </w:r>
    <w:r>
      <w:instrText xml:space="preserve">PAGE   \* MERGEFORMAT</w:instrText>
    </w:r>
    <w:r>
      <w:fldChar w:fldCharType="separate"/>
    </w:r>
    <w:r>
      <w:rPr>
        <w:lang w:val="zh-CN"/>
      </w:rPr>
      <w:t>6</w:t>
    </w:r>
    <w:r>
      <w:fldChar w:fldCharType="end"/>
    </w:r>
  </w:p>
  <w:p w14:paraId="2ECBD3C2">
    <w:pPr>
      <w:pStyle w:val="7"/>
      <w:ind w:left="315" w:leftChars="15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A3607">
    <w:pPr>
      <w:pStyle w:val="8"/>
      <w:pBdr>
        <w:bottom w:val="none" w:color="auto" w:sz="0" w:space="0"/>
      </w:pBdr>
      <w:ind w:left="315" w:leftChars="15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145874"/>
    <w:multiLevelType w:val="multilevel"/>
    <w:tmpl w:val="06145874"/>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354010C9"/>
    <w:multiLevelType w:val="multilevel"/>
    <w:tmpl w:val="354010C9"/>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EE10399"/>
    <w:multiLevelType w:val="multilevel"/>
    <w:tmpl w:val="6EE10399"/>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09F5D83"/>
    <w:multiLevelType w:val="multilevel"/>
    <w:tmpl w:val="709F5D8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75D41D63"/>
    <w:multiLevelType w:val="multilevel"/>
    <w:tmpl w:val="75D41D6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24DA"/>
    <w:rsid w:val="00253B24"/>
    <w:rsid w:val="00263787"/>
    <w:rsid w:val="002D02C2"/>
    <w:rsid w:val="003A7D4B"/>
    <w:rsid w:val="00417139"/>
    <w:rsid w:val="00426865"/>
    <w:rsid w:val="004279DE"/>
    <w:rsid w:val="0045672E"/>
    <w:rsid w:val="004A0EAA"/>
    <w:rsid w:val="00541821"/>
    <w:rsid w:val="00553658"/>
    <w:rsid w:val="005E73D8"/>
    <w:rsid w:val="006D12FC"/>
    <w:rsid w:val="007D634F"/>
    <w:rsid w:val="008767FE"/>
    <w:rsid w:val="00911561"/>
    <w:rsid w:val="0099274A"/>
    <w:rsid w:val="009D6B12"/>
    <w:rsid w:val="009F00AD"/>
    <w:rsid w:val="00A55055"/>
    <w:rsid w:val="00AE18B6"/>
    <w:rsid w:val="00B12301"/>
    <w:rsid w:val="00B91699"/>
    <w:rsid w:val="00BF0E06"/>
    <w:rsid w:val="00C1082C"/>
    <w:rsid w:val="00C206AE"/>
    <w:rsid w:val="00E13696"/>
    <w:rsid w:val="00ED2B3C"/>
    <w:rsid w:val="00EF2E77"/>
    <w:rsid w:val="00F61748"/>
    <w:rsid w:val="00F76281"/>
    <w:rsid w:val="00FB0EFA"/>
    <w:rsid w:val="01170528"/>
    <w:rsid w:val="0176636D"/>
    <w:rsid w:val="02986C00"/>
    <w:rsid w:val="0344685A"/>
    <w:rsid w:val="041D7C36"/>
    <w:rsid w:val="07407F34"/>
    <w:rsid w:val="07FF0015"/>
    <w:rsid w:val="0CBF16EC"/>
    <w:rsid w:val="0D046210"/>
    <w:rsid w:val="112447AA"/>
    <w:rsid w:val="12D3E717"/>
    <w:rsid w:val="136B3E28"/>
    <w:rsid w:val="13F9113E"/>
    <w:rsid w:val="14DFA582"/>
    <w:rsid w:val="15050C7C"/>
    <w:rsid w:val="16922F42"/>
    <w:rsid w:val="16BED52B"/>
    <w:rsid w:val="17751688"/>
    <w:rsid w:val="18191132"/>
    <w:rsid w:val="18CE4D19"/>
    <w:rsid w:val="1ADBA8BF"/>
    <w:rsid w:val="1B3F8ECB"/>
    <w:rsid w:val="1C8F5E9B"/>
    <w:rsid w:val="1E6404BB"/>
    <w:rsid w:val="1F403C8A"/>
    <w:rsid w:val="1FFFEF98"/>
    <w:rsid w:val="20962C19"/>
    <w:rsid w:val="23E265DA"/>
    <w:rsid w:val="25C531DC"/>
    <w:rsid w:val="262B598F"/>
    <w:rsid w:val="266803D4"/>
    <w:rsid w:val="268749B7"/>
    <w:rsid w:val="26B60389"/>
    <w:rsid w:val="27DFF077"/>
    <w:rsid w:val="296C7715"/>
    <w:rsid w:val="2AE23CC7"/>
    <w:rsid w:val="2B817E6D"/>
    <w:rsid w:val="2BF44181"/>
    <w:rsid w:val="2D3D469C"/>
    <w:rsid w:val="2E5F5136"/>
    <w:rsid w:val="33FCC8F2"/>
    <w:rsid w:val="37F71458"/>
    <w:rsid w:val="394A7227"/>
    <w:rsid w:val="39FFB4C6"/>
    <w:rsid w:val="3A1D8518"/>
    <w:rsid w:val="3A4B191C"/>
    <w:rsid w:val="3C827186"/>
    <w:rsid w:val="3DACE1F8"/>
    <w:rsid w:val="3E022E45"/>
    <w:rsid w:val="3E2ECF90"/>
    <w:rsid w:val="3EE85725"/>
    <w:rsid w:val="3F935916"/>
    <w:rsid w:val="3FEF07DC"/>
    <w:rsid w:val="3FFF0E99"/>
    <w:rsid w:val="436772A8"/>
    <w:rsid w:val="46C80181"/>
    <w:rsid w:val="47E95580"/>
    <w:rsid w:val="47F5E9BB"/>
    <w:rsid w:val="486261FA"/>
    <w:rsid w:val="48BD6EDF"/>
    <w:rsid w:val="48EA7FBF"/>
    <w:rsid w:val="49854108"/>
    <w:rsid w:val="4D232606"/>
    <w:rsid w:val="4DC32780"/>
    <w:rsid w:val="4EF75DC2"/>
    <w:rsid w:val="4FFC30F0"/>
    <w:rsid w:val="511946C2"/>
    <w:rsid w:val="51EF6984"/>
    <w:rsid w:val="54B749D0"/>
    <w:rsid w:val="553A0A41"/>
    <w:rsid w:val="56D7412D"/>
    <w:rsid w:val="56EFA2E7"/>
    <w:rsid w:val="56FF1E53"/>
    <w:rsid w:val="579F496E"/>
    <w:rsid w:val="5802483E"/>
    <w:rsid w:val="58F64139"/>
    <w:rsid w:val="5AF34861"/>
    <w:rsid w:val="5B87DAC4"/>
    <w:rsid w:val="5BB795FC"/>
    <w:rsid w:val="5BD462C2"/>
    <w:rsid w:val="5BF2024D"/>
    <w:rsid w:val="5BFEB018"/>
    <w:rsid w:val="5CFF6B3A"/>
    <w:rsid w:val="5DD00DFA"/>
    <w:rsid w:val="5EEF67BE"/>
    <w:rsid w:val="5EFA7CCD"/>
    <w:rsid w:val="5F735437"/>
    <w:rsid w:val="5F7FC1FC"/>
    <w:rsid w:val="5FAB607D"/>
    <w:rsid w:val="5FB54377"/>
    <w:rsid w:val="5FBDDE5C"/>
    <w:rsid w:val="5FC7DCEB"/>
    <w:rsid w:val="5FE35A74"/>
    <w:rsid w:val="60F473AD"/>
    <w:rsid w:val="6377C94A"/>
    <w:rsid w:val="637A5D64"/>
    <w:rsid w:val="63B17356"/>
    <w:rsid w:val="65EEEA0D"/>
    <w:rsid w:val="66221618"/>
    <w:rsid w:val="677FFB7B"/>
    <w:rsid w:val="678C3716"/>
    <w:rsid w:val="67F1455F"/>
    <w:rsid w:val="67FF28E8"/>
    <w:rsid w:val="689C4B5B"/>
    <w:rsid w:val="69F7440B"/>
    <w:rsid w:val="6AE7CF9E"/>
    <w:rsid w:val="6BDF9805"/>
    <w:rsid w:val="6CFD307C"/>
    <w:rsid w:val="6D1408A3"/>
    <w:rsid w:val="6D894722"/>
    <w:rsid w:val="6DFF485B"/>
    <w:rsid w:val="6E057955"/>
    <w:rsid w:val="6E6F4C66"/>
    <w:rsid w:val="6E7CC8D0"/>
    <w:rsid w:val="6EE03D35"/>
    <w:rsid w:val="6EFF4C6D"/>
    <w:rsid w:val="6F4B9A50"/>
    <w:rsid w:val="6FED722B"/>
    <w:rsid w:val="6FF9DEE3"/>
    <w:rsid w:val="705D1B7B"/>
    <w:rsid w:val="70BD7B13"/>
    <w:rsid w:val="70D6378B"/>
    <w:rsid w:val="71BE3C80"/>
    <w:rsid w:val="71E76D10"/>
    <w:rsid w:val="742F15E6"/>
    <w:rsid w:val="74DF4DB8"/>
    <w:rsid w:val="75503E00"/>
    <w:rsid w:val="75690919"/>
    <w:rsid w:val="759D068C"/>
    <w:rsid w:val="76CB9FE4"/>
    <w:rsid w:val="777F2E43"/>
    <w:rsid w:val="779978F0"/>
    <w:rsid w:val="77DF1B4B"/>
    <w:rsid w:val="77FF87D8"/>
    <w:rsid w:val="78B13EC7"/>
    <w:rsid w:val="78CD4F5F"/>
    <w:rsid w:val="7A277125"/>
    <w:rsid w:val="7ACCB829"/>
    <w:rsid w:val="7B5F2F81"/>
    <w:rsid w:val="7B675CC1"/>
    <w:rsid w:val="7B7F359F"/>
    <w:rsid w:val="7BCF98E5"/>
    <w:rsid w:val="7BE264E3"/>
    <w:rsid w:val="7BFDB559"/>
    <w:rsid w:val="7CFBCEE1"/>
    <w:rsid w:val="7DAA2DBA"/>
    <w:rsid w:val="7DB71756"/>
    <w:rsid w:val="7EE603D7"/>
    <w:rsid w:val="7EFDF46C"/>
    <w:rsid w:val="7EFF4D6E"/>
    <w:rsid w:val="7F3FB8E6"/>
    <w:rsid w:val="7F6F8F2C"/>
    <w:rsid w:val="7F77304F"/>
    <w:rsid w:val="7F7DA58D"/>
    <w:rsid w:val="7F7E85A9"/>
    <w:rsid w:val="7F7F021C"/>
    <w:rsid w:val="7F7F46C4"/>
    <w:rsid w:val="7F9EEC9B"/>
    <w:rsid w:val="7FB3FAE0"/>
    <w:rsid w:val="7FBF8643"/>
    <w:rsid w:val="7FDD9E78"/>
    <w:rsid w:val="7FDDC0D1"/>
    <w:rsid w:val="7FEE930E"/>
    <w:rsid w:val="7FEF513A"/>
    <w:rsid w:val="7FF97080"/>
    <w:rsid w:val="7FFB2AB9"/>
    <w:rsid w:val="7FFEEDF6"/>
    <w:rsid w:val="7FFF0253"/>
    <w:rsid w:val="814296A9"/>
    <w:rsid w:val="937733DB"/>
    <w:rsid w:val="9B7FF6E7"/>
    <w:rsid w:val="9DEE7781"/>
    <w:rsid w:val="9EE35623"/>
    <w:rsid w:val="9FB593C9"/>
    <w:rsid w:val="A7FF91AD"/>
    <w:rsid w:val="A9DF2602"/>
    <w:rsid w:val="AD3F5C1F"/>
    <w:rsid w:val="ADFDD407"/>
    <w:rsid w:val="AFD75B04"/>
    <w:rsid w:val="B6FBFFC6"/>
    <w:rsid w:val="B8FBD6A6"/>
    <w:rsid w:val="BA7B23C6"/>
    <w:rsid w:val="BBEF180E"/>
    <w:rsid w:val="BBFEED99"/>
    <w:rsid w:val="BBFFE1A0"/>
    <w:rsid w:val="BC55C9F2"/>
    <w:rsid w:val="BD7F445A"/>
    <w:rsid w:val="BEBF724E"/>
    <w:rsid w:val="BF7BBE21"/>
    <w:rsid w:val="BFBD1B9C"/>
    <w:rsid w:val="BFC71630"/>
    <w:rsid w:val="BFF6A180"/>
    <w:rsid w:val="BFFDC17B"/>
    <w:rsid w:val="BFFF3E41"/>
    <w:rsid w:val="C3D2E68E"/>
    <w:rsid w:val="D77B97AC"/>
    <w:rsid w:val="D7CFA956"/>
    <w:rsid w:val="D7FA4B85"/>
    <w:rsid w:val="DAFFF364"/>
    <w:rsid w:val="DBF7B1FD"/>
    <w:rsid w:val="DBFCC932"/>
    <w:rsid w:val="DDA78513"/>
    <w:rsid w:val="DDFD7896"/>
    <w:rsid w:val="DEBE92ED"/>
    <w:rsid w:val="DEDBFC5F"/>
    <w:rsid w:val="DF57D1A7"/>
    <w:rsid w:val="DFB3A33E"/>
    <w:rsid w:val="DFF7FA27"/>
    <w:rsid w:val="DFFA3DD8"/>
    <w:rsid w:val="DFFAC5C9"/>
    <w:rsid w:val="DFFF1DFF"/>
    <w:rsid w:val="E2A77CBE"/>
    <w:rsid w:val="E2FE7DEB"/>
    <w:rsid w:val="E6E7C872"/>
    <w:rsid w:val="E7764CC1"/>
    <w:rsid w:val="E9F597BB"/>
    <w:rsid w:val="EB437CC0"/>
    <w:rsid w:val="ECF7F359"/>
    <w:rsid w:val="EDBB690D"/>
    <w:rsid w:val="EDFD1F7A"/>
    <w:rsid w:val="EEFA6D03"/>
    <w:rsid w:val="EF56F088"/>
    <w:rsid w:val="EF8B38FF"/>
    <w:rsid w:val="EFDF5101"/>
    <w:rsid w:val="F0BEE3B6"/>
    <w:rsid w:val="F3DF223E"/>
    <w:rsid w:val="F3DF24EB"/>
    <w:rsid w:val="F3DFBAE7"/>
    <w:rsid w:val="F5B7DF26"/>
    <w:rsid w:val="F5C67C91"/>
    <w:rsid w:val="F5ED4DA8"/>
    <w:rsid w:val="F6D16C18"/>
    <w:rsid w:val="F6D4218D"/>
    <w:rsid w:val="F73B2B28"/>
    <w:rsid w:val="F7AFF201"/>
    <w:rsid w:val="F7BDA77B"/>
    <w:rsid w:val="F7E9D733"/>
    <w:rsid w:val="F8F6D9CC"/>
    <w:rsid w:val="F9FD14BE"/>
    <w:rsid w:val="F9FFB774"/>
    <w:rsid w:val="FA3C391F"/>
    <w:rsid w:val="FA9FF822"/>
    <w:rsid w:val="FB7E255A"/>
    <w:rsid w:val="FB850E4C"/>
    <w:rsid w:val="FBF94CDF"/>
    <w:rsid w:val="FC5F4506"/>
    <w:rsid w:val="FCF50456"/>
    <w:rsid w:val="FCFE2046"/>
    <w:rsid w:val="FD7FC622"/>
    <w:rsid w:val="FDB2CD9F"/>
    <w:rsid w:val="FDBF469B"/>
    <w:rsid w:val="FDDFED8E"/>
    <w:rsid w:val="FDEDF89E"/>
    <w:rsid w:val="FDEF59D8"/>
    <w:rsid w:val="FE1F51FE"/>
    <w:rsid w:val="FE53F7E8"/>
    <w:rsid w:val="FEFC04FB"/>
    <w:rsid w:val="FEFE3BED"/>
    <w:rsid w:val="FF4552BD"/>
    <w:rsid w:val="FF5B42AE"/>
    <w:rsid w:val="FF5B5DEE"/>
    <w:rsid w:val="FF5FCC9D"/>
    <w:rsid w:val="FF6E1EFA"/>
    <w:rsid w:val="FFAD58C9"/>
    <w:rsid w:val="FFBF3FA0"/>
    <w:rsid w:val="FFCF541C"/>
    <w:rsid w:val="FFDFA7E3"/>
    <w:rsid w:val="FFE49B54"/>
    <w:rsid w:val="FFE549D2"/>
    <w:rsid w:val="FFEE04D9"/>
    <w:rsid w:val="FFEF2C10"/>
    <w:rsid w:val="FFEF7F39"/>
    <w:rsid w:val="FFF33AD6"/>
    <w:rsid w:val="FFF7338C"/>
    <w:rsid w:val="FFFB4D8B"/>
    <w:rsid w:val="FFFD3060"/>
    <w:rsid w:val="FFFF7D37"/>
    <w:rsid w:val="FFFF90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1"/>
    <w:qFormat/>
    <w:uiPriority w:val="9"/>
    <w:pPr>
      <w:keepNext/>
      <w:keepLines/>
      <w:spacing w:line="360" w:lineRule="auto"/>
      <w:ind w:firstLine="200" w:firstLineChars="200"/>
      <w:outlineLvl w:val="1"/>
    </w:pPr>
    <w:rPr>
      <w:rFonts w:ascii="等线 Light" w:hAnsi="等线 Light" w:eastAsia="仿宋" w:cs="Times New Roman"/>
      <w:b/>
      <w:bCs/>
      <w:sz w:val="28"/>
      <w:szCs w:val="32"/>
    </w:rPr>
  </w:style>
  <w:style w:type="character" w:default="1" w:styleId="10">
    <w:name w:val="Default Paragraph Font"/>
    <w:unhideWhenUsed/>
    <w:uiPriority w:val="1"/>
  </w:style>
  <w:style w:type="table" w:default="1" w:styleId="9">
    <w:name w:val="Normal Table"/>
    <w:unhideWhenUsed/>
    <w:uiPriority w:val="99"/>
    <w:tblPr>
      <w:tblCellMar>
        <w:top w:w="0" w:type="dxa"/>
        <w:left w:w="108" w:type="dxa"/>
        <w:bottom w:w="0" w:type="dxa"/>
        <w:right w:w="108" w:type="dxa"/>
      </w:tblCellMar>
    </w:tblPr>
  </w:style>
  <w:style w:type="paragraph" w:styleId="3">
    <w:name w:val="Document Map"/>
    <w:basedOn w:val="1"/>
    <w:link w:val="12"/>
    <w:unhideWhenUsed/>
    <w:uiPriority w:val="99"/>
    <w:rPr>
      <w:rFonts w:ascii="宋体"/>
      <w:sz w:val="24"/>
      <w:szCs w:val="24"/>
    </w:rPr>
  </w:style>
  <w:style w:type="paragraph" w:styleId="4">
    <w:name w:val="annotation text"/>
    <w:basedOn w:val="1"/>
    <w:unhideWhenUsed/>
    <w:uiPriority w:val="99"/>
    <w:pPr>
      <w:jc w:val="left"/>
    </w:pPr>
  </w:style>
  <w:style w:type="paragraph" w:styleId="5">
    <w:name w:val="Body Text"/>
    <w:basedOn w:val="1"/>
    <w:qFormat/>
    <w:uiPriority w:val="0"/>
    <w:pPr>
      <w:spacing w:after="120" w:afterLines="0" w:afterAutospacing="0"/>
    </w:pPr>
  </w:style>
  <w:style w:type="paragraph" w:styleId="6">
    <w:name w:val="Balloon Text"/>
    <w:basedOn w:val="1"/>
    <w:link w:val="13"/>
    <w:unhideWhenUsed/>
    <w:uiPriority w:val="99"/>
    <w:rPr>
      <w:rFonts w:ascii="宋体"/>
      <w:sz w:val="18"/>
      <w:szCs w:val="18"/>
    </w:rPr>
  </w:style>
  <w:style w:type="paragraph" w:styleId="7">
    <w:name w:val="footer"/>
    <w:basedOn w:val="1"/>
    <w:link w:val="14"/>
    <w:unhideWhenUsed/>
    <w:uiPriority w:val="99"/>
    <w:pPr>
      <w:tabs>
        <w:tab w:val="center" w:pos="4153"/>
        <w:tab w:val="right" w:pos="8306"/>
      </w:tabs>
      <w:snapToGrid w:val="0"/>
      <w:jc w:val="left"/>
    </w:pPr>
    <w:rPr>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标题 2 Char"/>
    <w:link w:val="2"/>
    <w:uiPriority w:val="9"/>
    <w:rPr>
      <w:rFonts w:ascii="等线 Light" w:hAnsi="等线 Light" w:eastAsia="仿宋" w:cs="Times New Roman"/>
      <w:b/>
      <w:bCs/>
      <w:sz w:val="28"/>
      <w:szCs w:val="32"/>
    </w:rPr>
  </w:style>
  <w:style w:type="character" w:customStyle="1" w:styleId="12">
    <w:name w:val="文档结构图 Char"/>
    <w:link w:val="3"/>
    <w:semiHidden/>
    <w:uiPriority w:val="99"/>
    <w:rPr>
      <w:rFonts w:ascii="宋体" w:hAnsi="Calibri" w:eastAsia="宋体" w:cs="Times New Roman"/>
      <w:sz w:val="24"/>
      <w:szCs w:val="24"/>
    </w:rPr>
  </w:style>
  <w:style w:type="character" w:customStyle="1" w:styleId="13">
    <w:name w:val="批注框文本 Char"/>
    <w:link w:val="6"/>
    <w:semiHidden/>
    <w:uiPriority w:val="99"/>
    <w:rPr>
      <w:rFonts w:ascii="宋体" w:hAnsi="Calibri" w:eastAsia="宋体" w:cs="Times New Roman"/>
      <w:sz w:val="18"/>
      <w:szCs w:val="18"/>
    </w:rPr>
  </w:style>
  <w:style w:type="character" w:customStyle="1" w:styleId="14">
    <w:name w:val="页脚 Char"/>
    <w:link w:val="7"/>
    <w:uiPriority w:val="99"/>
    <w:rPr>
      <w:rFonts w:ascii="Calibri" w:hAnsi="Calibri" w:eastAsia="宋体" w:cs="Times New Roman"/>
      <w:sz w:val="18"/>
      <w:szCs w:val="18"/>
    </w:rPr>
  </w:style>
  <w:style w:type="character" w:customStyle="1" w:styleId="15">
    <w:name w:val="页眉 Char"/>
    <w:link w:val="8"/>
    <w:uiPriority w:val="99"/>
    <w:rPr>
      <w:rFonts w:ascii="Calibri" w:hAnsi="Calibri" w:eastAsia="宋体" w:cs="Times New Roman"/>
      <w:sz w:val="18"/>
      <w:szCs w:val="18"/>
    </w:rPr>
  </w:style>
  <w:style w:type="character" w:customStyle="1" w:styleId="16">
    <w:name w:val="font21"/>
    <w:uiPriority w:val="0"/>
    <w:rPr>
      <w:rFonts w:hint="eastAsia" w:ascii="仿宋" w:hAnsi="仿宋" w:eastAsia="仿宋" w:cs="Times New Roman"/>
      <w:color w:val="000000"/>
      <w:sz w:val="21"/>
      <w:szCs w:val="21"/>
      <w:u w:val="none"/>
    </w:rPr>
  </w:style>
  <w:style w:type="character" w:customStyle="1" w:styleId="17">
    <w:name w:val="font11"/>
    <w:uiPriority w:val="0"/>
    <w:rPr>
      <w:rFonts w:hint="eastAsia" w:ascii="仿宋" w:hAnsi="仿宋" w:eastAsia="仿宋" w:cs="Times New Roman"/>
      <w:b/>
      <w:bCs/>
      <w:color w:val="000000"/>
      <w:sz w:val="21"/>
      <w:szCs w:val="21"/>
      <w:u w:val="none"/>
    </w:rPr>
  </w:style>
  <w:style w:type="character" w:customStyle="1" w:styleId="18">
    <w:name w:val="font81"/>
    <w:basedOn w:val="10"/>
    <w:uiPriority w:val="0"/>
    <w:rPr>
      <w:rFonts w:hint="eastAsia" w:ascii="宋体" w:hAnsi="宋体" w:eastAsia="宋体" w:cs="宋体"/>
      <w:color w:val="FF0000"/>
      <w:sz w:val="24"/>
      <w:szCs w:val="24"/>
      <w:u w:val="none"/>
    </w:rPr>
  </w:style>
  <w:style w:type="character" w:customStyle="1" w:styleId="19">
    <w:name w:val="font101"/>
    <w:basedOn w:val="10"/>
    <w:uiPriority w:val="0"/>
    <w:rPr>
      <w:rFonts w:ascii="Calibri" w:hAnsi="Calibri" w:eastAsia="宋体" w:cs="Calibri"/>
      <w:b/>
      <w:color w:val="000000"/>
      <w:sz w:val="24"/>
      <w:szCs w:val="24"/>
      <w:u w:val="none"/>
    </w:rPr>
  </w:style>
  <w:style w:type="character" w:customStyle="1" w:styleId="20">
    <w:name w:val="font31"/>
    <w:uiPriority w:val="0"/>
    <w:rPr>
      <w:rFonts w:hint="eastAsia" w:ascii="MS Gothic" w:hAnsi="MS Gothic" w:eastAsia="MS Gothic" w:cs="Times New Roman"/>
      <w:color w:val="000000"/>
      <w:sz w:val="21"/>
      <w:szCs w:val="21"/>
      <w:u w:val="none"/>
    </w:rPr>
  </w:style>
  <w:style w:type="character" w:customStyle="1" w:styleId="21">
    <w:name w:val="font51"/>
    <w:basedOn w:val="10"/>
    <w:uiPriority w:val="0"/>
    <w:rPr>
      <w:rFonts w:hint="default" w:ascii="Calibri" w:hAnsi="Calibri" w:eastAsia="宋体" w:cs="Calibri"/>
      <w:color w:val="000000"/>
      <w:sz w:val="24"/>
      <w:szCs w:val="24"/>
      <w:u w:val="none"/>
    </w:rPr>
  </w:style>
  <w:style w:type="character" w:customStyle="1" w:styleId="22">
    <w:name w:val="font61"/>
    <w:basedOn w:val="10"/>
    <w:uiPriority w:val="0"/>
    <w:rPr>
      <w:rFonts w:hint="eastAsia" w:ascii="宋体" w:hAnsi="宋体" w:eastAsia="宋体" w:cs="宋体"/>
      <w:color w:val="000000"/>
      <w:sz w:val="24"/>
      <w:szCs w:val="24"/>
      <w:u w:val="none"/>
    </w:rPr>
  </w:style>
  <w:style w:type="paragraph" w:customStyle="1" w:styleId="23">
    <w:name w:val="中等深浅网格 1 - 强调文字颜色 21"/>
    <w:basedOn w:val="1"/>
    <w:qFormat/>
    <w:uiPriority w:val="34"/>
    <w:pPr>
      <w:ind w:firstLine="420" w:firstLineChars="200"/>
    </w:pPr>
  </w:style>
  <w:style w:type="paragraph" w:styleId="2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3289</Words>
  <Characters>3385</Characters>
  <Lines>0</Lines>
  <Paragraphs>0</Paragraphs>
  <TotalTime>3</TotalTime>
  <ScaleCrop>false</ScaleCrop>
  <LinksUpToDate>false</LinksUpToDate>
  <CharactersWithSpaces>3526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2024-03-21T10:08:00Z</dcterms:created>
  <dc:creator>user</dc:creator>
  <cp:lastModifiedBy>吴东玲</cp:lastModifiedBy>
  <cp:lastPrinted>2025-03-12T10:40:00Z</cp:lastPrinted>
  <dcterms:modified xsi:type="dcterms:W3CDTF">2025-07-03T07:53:44Z</dcterms:modified>
  <dc:title>海南环岛旅游公路</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eyJoZGlkIjoiZWVmYTQyNmFlMjllZGQ2NWVjMGI4NDY4NGIyZGQ2ZWMiLCJ1c2VySWQiOiIyNzY4MTg0NjQifQ==</vt:lpwstr>
  </property>
  <property fmtid="{D5CDD505-2E9C-101B-9397-08002B2CF9AE}" pid="4" name="ICV">
    <vt:lpwstr>BBF5C70512C74166AA2BB4077F823589_13</vt:lpwstr>
  </property>
</Properties>
</file>