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16CDA">
      <w:pPr>
        <w:widowControl w:val="0"/>
        <w:spacing w:line="360" w:lineRule="auto"/>
        <w:ind w:firstLine="0" w:firstLineChars="0"/>
        <w:jc w:val="center"/>
        <w:rPr>
          <w:rFonts w:hint="default" w:ascii="Times New Roman" w:hAnsi="Times New Roman" w:eastAsia="宋体" w:cs="Times New Roman"/>
          <w:b/>
          <w:bCs/>
          <w:color w:val="auto"/>
          <w:kern w:val="2"/>
          <w:sz w:val="21"/>
          <w:szCs w:val="21"/>
          <w:lang w:val="en-US" w:eastAsia="zh-CN" w:bidi="ar-SA"/>
        </w:rPr>
      </w:pPr>
      <w:bookmarkStart w:id="0" w:name="_GoBack"/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21"/>
          <w:szCs w:val="21"/>
          <w:lang w:val="en-US" w:eastAsia="zh-CN" w:bidi="ar-SA"/>
        </w:rPr>
        <w:t>三亚珊瑚礁保护区2021-2024年</w:t>
      </w:r>
      <w:r>
        <w:rPr>
          <w:rFonts w:ascii="Times New Roman" w:hAnsi="Times New Roman" w:eastAsia="宋体" w:cs="Times New Roman"/>
          <w:b/>
          <w:bCs/>
          <w:color w:val="auto"/>
          <w:kern w:val="2"/>
          <w:sz w:val="21"/>
          <w:szCs w:val="21"/>
          <w:lang w:val="en-US" w:eastAsia="zh-CN" w:bidi="ar-SA"/>
        </w:rPr>
        <w:t>珊瑚礁生态修复效果专项评估项目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1"/>
          <w:szCs w:val="21"/>
          <w:lang w:val="en-US" w:eastAsia="zh-CN" w:bidi="ar-SA"/>
        </w:rPr>
        <w:t>报价明细表</w:t>
      </w:r>
    </w:p>
    <w:bookmarkEnd w:id="0"/>
    <w:tbl>
      <w:tblPr>
        <w:tblStyle w:val="3"/>
        <w:tblW w:w="5026" w:type="pct"/>
        <w:tblInd w:w="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3078"/>
        <w:gridCol w:w="1026"/>
        <w:gridCol w:w="1026"/>
        <w:gridCol w:w="1026"/>
        <w:gridCol w:w="1068"/>
        <w:gridCol w:w="5997"/>
      </w:tblGrid>
      <w:tr w14:paraId="750B1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080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5C2017">
            <w:pPr>
              <w:keepNext w:val="0"/>
              <w:keepLines w:val="0"/>
              <w:widowControl/>
              <w:suppressLineNumbers w:val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240" w:type="dxa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93A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项目明细</w:t>
            </w:r>
          </w:p>
        </w:tc>
        <w:tc>
          <w:tcPr>
            <w:tcW w:w="1080" w:type="dxa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BDD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工作量</w:t>
            </w:r>
          </w:p>
        </w:tc>
        <w:tc>
          <w:tcPr>
            <w:tcW w:w="1080" w:type="dxa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C05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80" w:type="dxa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AB7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125" w:type="dxa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7A2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6315" w:type="dxa"/>
            <w:tcBorders>
              <w:top w:val="single" w:color="000000" w:sz="12" w:space="0"/>
              <w:left w:val="nil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47E3B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1C748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0" w:type="dxa"/>
            <w:tcBorders>
              <w:top w:val="nil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AD7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F94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租船费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8E9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979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326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F98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15" w:type="dxa"/>
            <w:tcBorders>
              <w:top w:val="nil"/>
              <w:left w:val="nil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5F644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E84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0" w:type="dxa"/>
            <w:tcBorders>
              <w:top w:val="nil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2BF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93C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修复区/对照区/参照生态系统珊瑚资源调查与分析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307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40E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站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173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F9C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15" w:type="dxa"/>
            <w:tcBorders>
              <w:top w:val="nil"/>
              <w:left w:val="nil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4DB18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A9CC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0" w:type="dxa"/>
            <w:tcBorders>
              <w:top w:val="nil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38B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FF4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修复区礁体保存及稳定性调查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D9D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431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518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F09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15" w:type="dxa"/>
            <w:tcBorders>
              <w:top w:val="nil"/>
              <w:left w:val="nil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233D6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D14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0" w:type="dxa"/>
            <w:tcBorders>
              <w:top w:val="nil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185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4C5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海水水质调查采样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5D0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AE0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站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B7E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9A2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15" w:type="dxa"/>
            <w:tcBorders>
              <w:top w:val="nil"/>
              <w:left w:val="nil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624E9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11AE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0" w:type="dxa"/>
            <w:tcBorders>
              <w:top w:val="nil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7AD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04C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海水水质调查分析（水温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透明度、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浊度、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盐度、pH、硝酸盐、亚硝酸盐、氨氮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活性磷酸盐、悬浮物、溶解氧、化学需氧量、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叶绿素a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91E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9E9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站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E24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FC5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15" w:type="dxa"/>
            <w:tcBorders>
              <w:top w:val="nil"/>
              <w:left w:val="nil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31621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DF4A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0" w:type="dxa"/>
            <w:tcBorders>
              <w:top w:val="nil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0AF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3FA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叶绿素a及其初级生产力调查及分析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7BF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3DC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站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B0A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2A2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7352D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4B22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0" w:type="dxa"/>
            <w:tcBorders>
              <w:top w:val="nil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1C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F57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浮游动物调查及分析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99B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3E2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站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B12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4D8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7F7FA68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308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0" w:type="dxa"/>
            <w:tcBorders>
              <w:top w:val="nil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745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596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浮游植物调查及分析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588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F57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站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EAE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8EB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0DCF258B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CD4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0" w:type="dxa"/>
            <w:tcBorders>
              <w:top w:val="nil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2FC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556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评估报告编制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3FD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D38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E8D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805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15" w:type="dxa"/>
            <w:tcBorders>
              <w:top w:val="nil"/>
              <w:left w:val="nil"/>
              <w:bottom w:val="single" w:color="000000" w:sz="8" w:space="0"/>
              <w:right w:val="single" w:color="000000" w:sz="12" w:space="0"/>
            </w:tcBorders>
            <w:shd w:val="clear" w:color="auto" w:fill="auto"/>
            <w:vAlign w:val="center"/>
          </w:tcPr>
          <w:p w14:paraId="51ADDBB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DA7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gridSpan w:val="5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FFC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0C2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 w14:paraId="39FEBB9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0C153D30">
      <w:pPr>
        <w:jc w:val="center"/>
        <w:rPr>
          <w:rFonts w:ascii="Times New Roman" w:hAnsi="Times New Roman"/>
          <w:b/>
          <w:bCs/>
          <w:color w:val="000000"/>
          <w:szCs w:val="21"/>
        </w:rPr>
      </w:pPr>
    </w:p>
    <w:p w14:paraId="352607D0">
      <w:pPr>
        <w:ind w:firstLineChars="0"/>
        <w:jc w:val="center"/>
        <w:rPr>
          <w:b/>
          <w:bCs/>
          <w:color w:val="000000"/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F93698"/>
    <w:rsid w:val="0D1656DA"/>
    <w:rsid w:val="4B55069F"/>
    <w:rsid w:val="59CD64D9"/>
    <w:rsid w:val="7305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60" w:lineRule="auto"/>
      <w:ind w:firstLine="883" w:firstLineChars="200"/>
    </w:pPr>
    <w:rPr>
      <w:rFonts w:ascii="Times New Roman" w:hAnsi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246</Characters>
  <Lines>0</Lines>
  <Paragraphs>0</Paragraphs>
  <TotalTime>2</TotalTime>
  <ScaleCrop>false</ScaleCrop>
  <LinksUpToDate>false</LinksUpToDate>
  <CharactersWithSpaces>246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2025-06-26T11:22:00Z</dcterms:created>
  <dc:creator>Administrator.SY-202312261626</dc:creator>
  <cp:lastModifiedBy>大为</cp:lastModifiedBy>
  <dcterms:modified xsi:type="dcterms:W3CDTF">2025-07-19T11:14:28Z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eyJoZGlkIjoiMTg3ZDFjZGI2OGEzMTA4ODFhZjY3MGRlODk3ZjQxMGIiLCJ1c2VySWQiOiIzNzY3MTI5NzkifQ==</vt:lpwstr>
  </property>
  <property fmtid="{D5CDD505-2E9C-101B-9397-08002B2CF9AE}" pid="4" name="ICV">
    <vt:lpwstr>A660EE72A1EA4A6B9FB01FE674E94F44_13</vt:lpwstr>
  </property>
</Properties>
</file>