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采购需求</w:t>
      </w:r>
    </w:p>
    <w:p>
      <w:pPr>
        <w:keepNext w:val="0"/>
        <w:keepLines w:val="0"/>
        <w:pageBreakBefore w:val="0"/>
        <w:kinsoku/>
        <w:wordWrap/>
        <w:overflowPunct/>
        <w:topLinePunct w:val="0"/>
        <w:autoSpaceDE/>
        <w:autoSpaceDN/>
        <w:bidi w:val="0"/>
        <w:adjustRightInd/>
        <w:snapToGrid/>
        <w:spacing w:line="440" w:lineRule="exact"/>
        <w:jc w:val="both"/>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前提：</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1、本章中标注</w:t>
      </w:r>
      <w:bookmarkStart w:id="0" w:name="OLE_LINK2"/>
      <w:r>
        <w:rPr>
          <w:rFonts w:hint="eastAsia" w:ascii="宋体" w:hAnsi="宋体" w:eastAsia="宋体" w:cs="宋体"/>
          <w:b/>
          <w:bCs/>
          <w:color w:val="auto"/>
          <w:sz w:val="24"/>
          <w:szCs w:val="24"/>
          <w:lang w:val="en-US" w:eastAsia="zh-CN"/>
        </w:rPr>
        <w:t>“★ ”的条款为本项目不允许偏离的实质性条款</w:t>
      </w:r>
      <w:bookmarkEnd w:id="0"/>
      <w:r>
        <w:rPr>
          <w:rFonts w:hint="eastAsia" w:ascii="宋体" w:hAnsi="宋体" w:eastAsia="宋体" w:cs="宋体"/>
          <w:b/>
          <w:bCs/>
          <w:color w:val="auto"/>
          <w:sz w:val="24"/>
          <w:szCs w:val="24"/>
          <w:lang w:val="en-US" w:eastAsia="zh-CN"/>
        </w:rPr>
        <w:t>，如投标人不满足的， 将按照无效投标处理；标注“▲ ”的条款为本项目的重要条款，若投标人不满足的，将在详细评审中加重扣分。</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2、标注“★ ”的商务条款须提供承诺函。</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w:t>
      </w:r>
      <w:bookmarkStart w:id="1" w:name="OLE_LINK3"/>
      <w:r>
        <w:rPr>
          <w:rFonts w:hint="eastAsia" w:ascii="宋体" w:hAnsi="宋体" w:eastAsia="宋体" w:cs="宋体"/>
          <w:b/>
          <w:bCs/>
          <w:color w:val="auto"/>
          <w:sz w:val="24"/>
          <w:szCs w:val="24"/>
          <w:lang w:val="en-US" w:eastAsia="zh-CN"/>
        </w:rPr>
        <w:t>一般参数（非▲号、★号的其他指标）应在投标文件中提供货物制造商盖章的技术参数承诺函（格式自拟），否则视为负偏离</w:t>
      </w:r>
      <w:bookmarkEnd w:id="1"/>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4、</w:t>
      </w:r>
      <w:bookmarkStart w:id="2" w:name="OLE_LINK1"/>
      <w:r>
        <w:rPr>
          <w:rFonts w:hint="eastAsia" w:ascii="宋体" w:hAnsi="宋体" w:eastAsia="宋体" w:cs="宋体"/>
          <w:b/>
          <w:bCs/>
          <w:color w:val="auto"/>
          <w:sz w:val="24"/>
          <w:szCs w:val="24"/>
          <w:lang w:val="en-US" w:eastAsia="zh-CN"/>
        </w:rPr>
        <w:t>标注“★ ”、“▲ ”的技术条款须提供技术支持证明材料，否则视为负偏离。技术支持资料包括以下任意一种形式：</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（1）国家认可的第三方检测机构出具的检测报告；</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（2）货物制造商盖章的技术参数确认函（格式自拟）；</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（3）产品彩页；</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（4）货物制造商盖章的产品白皮书或设备说明书。</w:t>
      </w:r>
    </w:p>
    <w:bookmarkEnd w:id="2"/>
    <w:p>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color w:val="auto"/>
          <w:sz w:val="24"/>
          <w:szCs w:val="24"/>
          <w:highlight w:val="none"/>
        </w:rPr>
      </w:pPr>
      <w:r>
        <w:rPr>
          <w:rFonts w:hint="eastAsia" w:ascii="宋体" w:hAnsi="宋体" w:eastAsia="宋体" w:cs="宋体"/>
          <w:b/>
          <w:bCs/>
          <w:color w:val="auto"/>
          <w:spacing w:val="-5"/>
          <w:sz w:val="24"/>
          <w:szCs w:val="24"/>
          <w:highlight w:val="none"/>
        </w:rPr>
        <w:t>★</w:t>
      </w:r>
      <w:r>
        <w:rPr>
          <w:rFonts w:hint="eastAsia" w:ascii="宋体" w:hAnsi="宋体" w:eastAsia="宋体" w:cs="宋体"/>
          <w:b/>
          <w:color w:val="auto"/>
          <w:sz w:val="24"/>
          <w:szCs w:val="24"/>
          <w:highlight w:val="none"/>
          <w:lang w:eastAsia="zh-CN"/>
        </w:rPr>
        <w:t>一</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采购清单</w:t>
      </w:r>
      <w:r>
        <w:rPr>
          <w:rFonts w:hint="eastAsia" w:ascii="宋体" w:hAnsi="宋体" w:eastAsia="宋体" w:cs="宋体"/>
          <w:b/>
          <w:color w:val="auto"/>
          <w:sz w:val="24"/>
          <w:szCs w:val="24"/>
          <w:highlight w:val="none"/>
          <w:lang w:val="en-US" w:eastAsia="zh-CN"/>
        </w:rPr>
        <w:t>表</w:t>
      </w:r>
      <w:r>
        <w:rPr>
          <w:rFonts w:hint="eastAsia" w:ascii="宋体" w:hAnsi="宋体" w:eastAsia="宋体" w:cs="宋体"/>
          <w:b/>
          <w:color w:val="auto"/>
          <w:sz w:val="24"/>
          <w:szCs w:val="24"/>
          <w:highlight w:val="none"/>
        </w:rPr>
        <w:t>：</w:t>
      </w:r>
      <w:bookmarkStart w:id="4" w:name="_GoBack"/>
      <w:bookmarkEnd w:id="4"/>
    </w:p>
    <w:p>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rPr>
        <w:t>采购清单表</w:t>
      </w:r>
    </w:p>
    <w:tbl>
      <w:tblPr>
        <w:tblStyle w:val="5"/>
        <w:tblW w:w="8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40"/>
        <w:gridCol w:w="451"/>
        <w:gridCol w:w="1766"/>
        <w:gridCol w:w="706"/>
        <w:gridCol w:w="537"/>
        <w:gridCol w:w="1105"/>
        <w:gridCol w:w="1105"/>
        <w:gridCol w:w="1120"/>
        <w:gridCol w:w="808"/>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50" w:hRule="atLeast"/>
        </w:trPr>
        <w:tc>
          <w:tcPr>
            <w:tcW w:w="54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u w:val="none"/>
              </w:rPr>
            </w:pPr>
            <w:bookmarkStart w:id="3" w:name="_Toc17649"/>
            <w:r>
              <w:rPr>
                <w:rFonts w:hint="eastAsia" w:ascii="宋体" w:hAnsi="宋体" w:eastAsia="宋体" w:cs="宋体"/>
                <w:b/>
                <w:bCs/>
                <w:i w:val="0"/>
                <w:iCs w:val="0"/>
                <w:color w:val="auto"/>
                <w:kern w:val="0"/>
                <w:sz w:val="24"/>
                <w:szCs w:val="24"/>
                <w:u w:val="none"/>
                <w:lang w:val="en-US" w:eastAsia="zh-CN" w:bidi="ar"/>
              </w:rPr>
              <w:t>包号</w:t>
            </w:r>
          </w:p>
        </w:tc>
        <w:tc>
          <w:tcPr>
            <w:tcW w:w="45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76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设备名称</w:t>
            </w:r>
          </w:p>
        </w:tc>
        <w:tc>
          <w:tcPr>
            <w:tcW w:w="70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c>
          <w:tcPr>
            <w:tcW w:w="53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110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color w:val="auto"/>
                <w:kern w:val="0"/>
                <w:sz w:val="24"/>
                <w:szCs w:val="24"/>
                <w:highlight w:val="none"/>
                <w:lang w:val="en-US" w:eastAsia="zh-CN" w:bidi="ar"/>
              </w:rPr>
              <w:t>单价最高限价</w:t>
            </w:r>
            <w:r>
              <w:rPr>
                <w:rFonts w:hint="eastAsia" w:ascii="宋体" w:hAnsi="宋体" w:eastAsia="宋体" w:cs="宋体"/>
                <w:b/>
                <w:bCs/>
                <w:i w:val="0"/>
                <w:iCs w:val="0"/>
                <w:color w:val="auto"/>
                <w:kern w:val="0"/>
                <w:sz w:val="24"/>
                <w:szCs w:val="24"/>
                <w:u w:val="none"/>
                <w:lang w:val="en-US" w:eastAsia="zh-CN" w:bidi="ar"/>
              </w:rPr>
              <w:t>（万元）</w:t>
            </w:r>
          </w:p>
        </w:tc>
        <w:tc>
          <w:tcPr>
            <w:tcW w:w="110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合计（万元）</w:t>
            </w:r>
          </w:p>
        </w:tc>
        <w:tc>
          <w:tcPr>
            <w:tcW w:w="112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color w:val="auto"/>
                <w:kern w:val="0"/>
                <w:sz w:val="24"/>
                <w:szCs w:val="24"/>
                <w:highlight w:val="none"/>
                <w:lang w:val="en-US" w:eastAsia="zh-CN" w:bidi="ar"/>
              </w:rPr>
              <w:t>标包最高限价</w:t>
            </w:r>
            <w:r>
              <w:rPr>
                <w:rFonts w:hint="eastAsia" w:ascii="宋体" w:hAnsi="宋体" w:eastAsia="宋体" w:cs="宋体"/>
                <w:b/>
                <w:bCs/>
                <w:i w:val="0"/>
                <w:iCs w:val="0"/>
                <w:color w:val="auto"/>
                <w:kern w:val="0"/>
                <w:sz w:val="24"/>
                <w:szCs w:val="24"/>
                <w:u w:val="none"/>
                <w:lang w:val="en-US" w:eastAsia="zh-CN" w:bidi="ar"/>
              </w:rPr>
              <w:t>（万元）</w:t>
            </w:r>
          </w:p>
        </w:tc>
        <w:tc>
          <w:tcPr>
            <w:tcW w:w="80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color w:val="auto"/>
                <w:kern w:val="0"/>
                <w:sz w:val="24"/>
                <w:szCs w:val="24"/>
                <w:highlight w:val="none"/>
                <w:lang w:bidi="ar"/>
              </w:rPr>
              <w:t>是否接受进口产品投标</w:t>
            </w:r>
          </w:p>
        </w:tc>
        <w:tc>
          <w:tcPr>
            <w:tcW w:w="81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color w:val="auto"/>
                <w:kern w:val="0"/>
                <w:sz w:val="24"/>
                <w:szCs w:val="24"/>
                <w:highlight w:val="none"/>
                <w:lang w:val="en-US" w:eastAsia="zh-CN" w:bidi="ar"/>
              </w:rPr>
              <w:t>是否核心产品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1</w:t>
            </w:r>
          </w:p>
        </w:tc>
        <w:tc>
          <w:tcPr>
            <w:tcW w:w="451"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1</w:t>
            </w:r>
          </w:p>
        </w:tc>
        <w:tc>
          <w:tcPr>
            <w:tcW w:w="176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耳鼻喉内镜系统</w:t>
            </w:r>
          </w:p>
        </w:tc>
        <w:tc>
          <w:tcPr>
            <w:tcW w:w="70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53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2</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40</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80</w:t>
            </w:r>
          </w:p>
        </w:tc>
        <w:tc>
          <w:tcPr>
            <w:tcW w:w="112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80</w:t>
            </w:r>
          </w:p>
        </w:tc>
        <w:tc>
          <w:tcPr>
            <w:tcW w:w="80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否</w:t>
            </w:r>
          </w:p>
        </w:tc>
        <w:tc>
          <w:tcPr>
            <w:tcW w:w="81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2</w:t>
            </w:r>
          </w:p>
        </w:tc>
        <w:tc>
          <w:tcPr>
            <w:tcW w:w="451"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2</w:t>
            </w:r>
          </w:p>
        </w:tc>
        <w:tc>
          <w:tcPr>
            <w:tcW w:w="176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耳鼻喉内镜数字图象处理系统</w:t>
            </w:r>
          </w:p>
        </w:tc>
        <w:tc>
          <w:tcPr>
            <w:tcW w:w="70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53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120</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120</w:t>
            </w:r>
          </w:p>
        </w:tc>
        <w:tc>
          <w:tcPr>
            <w:tcW w:w="112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120</w:t>
            </w:r>
          </w:p>
        </w:tc>
        <w:tc>
          <w:tcPr>
            <w:tcW w:w="80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是</w:t>
            </w:r>
          </w:p>
        </w:tc>
        <w:tc>
          <w:tcPr>
            <w:tcW w:w="81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是</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3</w:t>
            </w:r>
          </w:p>
        </w:tc>
        <w:tc>
          <w:tcPr>
            <w:tcW w:w="45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3</w:t>
            </w:r>
          </w:p>
        </w:tc>
        <w:tc>
          <w:tcPr>
            <w:tcW w:w="176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耳鼻喉内镜摄像系统</w:t>
            </w:r>
          </w:p>
        </w:tc>
        <w:tc>
          <w:tcPr>
            <w:tcW w:w="70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5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200</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200</w:t>
            </w:r>
          </w:p>
        </w:tc>
        <w:tc>
          <w:tcPr>
            <w:tcW w:w="112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200</w:t>
            </w:r>
          </w:p>
        </w:tc>
        <w:tc>
          <w:tcPr>
            <w:tcW w:w="80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是</w:t>
            </w:r>
          </w:p>
        </w:tc>
        <w:tc>
          <w:tcPr>
            <w:tcW w:w="81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4</w:t>
            </w:r>
          </w:p>
        </w:tc>
        <w:tc>
          <w:tcPr>
            <w:tcW w:w="45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4</w:t>
            </w:r>
          </w:p>
        </w:tc>
        <w:tc>
          <w:tcPr>
            <w:tcW w:w="176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鼻功能诊断系统</w:t>
            </w:r>
          </w:p>
        </w:tc>
        <w:tc>
          <w:tcPr>
            <w:tcW w:w="70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5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77</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77</w:t>
            </w:r>
          </w:p>
        </w:tc>
        <w:tc>
          <w:tcPr>
            <w:tcW w:w="112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77</w:t>
            </w:r>
          </w:p>
        </w:tc>
        <w:tc>
          <w:tcPr>
            <w:tcW w:w="80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否</w:t>
            </w:r>
          </w:p>
        </w:tc>
        <w:tc>
          <w:tcPr>
            <w:tcW w:w="81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5</w:t>
            </w:r>
          </w:p>
        </w:tc>
        <w:tc>
          <w:tcPr>
            <w:tcW w:w="45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5</w:t>
            </w:r>
          </w:p>
        </w:tc>
        <w:tc>
          <w:tcPr>
            <w:tcW w:w="176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耳鼻喉检查治疗台</w:t>
            </w:r>
          </w:p>
        </w:tc>
        <w:tc>
          <w:tcPr>
            <w:tcW w:w="70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5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6</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5.4</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32.4</w:t>
            </w:r>
          </w:p>
        </w:tc>
        <w:tc>
          <w:tcPr>
            <w:tcW w:w="112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32.4</w:t>
            </w:r>
          </w:p>
        </w:tc>
        <w:tc>
          <w:tcPr>
            <w:tcW w:w="80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否</w:t>
            </w:r>
          </w:p>
        </w:tc>
        <w:tc>
          <w:tcPr>
            <w:tcW w:w="81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pPr>
              <w:jc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sz w:val="22"/>
                <w:szCs w:val="22"/>
                <w:u w:val="none"/>
                <w:lang w:val="en-US" w:eastAsia="zh-CN"/>
              </w:rPr>
              <w:t>6</w:t>
            </w:r>
          </w:p>
        </w:tc>
        <w:tc>
          <w:tcPr>
            <w:tcW w:w="45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6</w:t>
            </w:r>
          </w:p>
        </w:tc>
        <w:tc>
          <w:tcPr>
            <w:tcW w:w="176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耳鼻喉综合治疗台</w:t>
            </w:r>
          </w:p>
        </w:tc>
        <w:tc>
          <w:tcPr>
            <w:tcW w:w="70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5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20</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20</w:t>
            </w:r>
          </w:p>
        </w:tc>
        <w:tc>
          <w:tcPr>
            <w:tcW w:w="112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20</w:t>
            </w:r>
          </w:p>
        </w:tc>
        <w:tc>
          <w:tcPr>
            <w:tcW w:w="80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否</w:t>
            </w:r>
          </w:p>
        </w:tc>
        <w:tc>
          <w:tcPr>
            <w:tcW w:w="81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7</w:t>
            </w:r>
          </w:p>
        </w:tc>
        <w:tc>
          <w:tcPr>
            <w:tcW w:w="45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7</w:t>
            </w:r>
          </w:p>
        </w:tc>
        <w:tc>
          <w:tcPr>
            <w:tcW w:w="176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耳鼻喉科综合动力</w:t>
            </w:r>
          </w:p>
        </w:tc>
        <w:tc>
          <w:tcPr>
            <w:tcW w:w="70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5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66</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66</w:t>
            </w:r>
          </w:p>
        </w:tc>
        <w:tc>
          <w:tcPr>
            <w:tcW w:w="112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66</w:t>
            </w:r>
          </w:p>
        </w:tc>
        <w:tc>
          <w:tcPr>
            <w:tcW w:w="80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是</w:t>
            </w:r>
          </w:p>
        </w:tc>
        <w:tc>
          <w:tcPr>
            <w:tcW w:w="81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8</w:t>
            </w:r>
          </w:p>
        </w:tc>
        <w:tc>
          <w:tcPr>
            <w:tcW w:w="45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8</w:t>
            </w:r>
          </w:p>
        </w:tc>
        <w:tc>
          <w:tcPr>
            <w:tcW w:w="176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听觉功能检测配套设备</w:t>
            </w:r>
          </w:p>
        </w:tc>
        <w:tc>
          <w:tcPr>
            <w:tcW w:w="70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5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95</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95</w:t>
            </w:r>
          </w:p>
        </w:tc>
        <w:tc>
          <w:tcPr>
            <w:tcW w:w="112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95</w:t>
            </w:r>
          </w:p>
        </w:tc>
        <w:tc>
          <w:tcPr>
            <w:tcW w:w="80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否</w:t>
            </w:r>
          </w:p>
        </w:tc>
        <w:tc>
          <w:tcPr>
            <w:tcW w:w="81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9</w:t>
            </w:r>
          </w:p>
        </w:tc>
        <w:tc>
          <w:tcPr>
            <w:tcW w:w="45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9</w:t>
            </w:r>
          </w:p>
        </w:tc>
        <w:tc>
          <w:tcPr>
            <w:tcW w:w="176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手术显微镜（一）</w:t>
            </w:r>
          </w:p>
        </w:tc>
        <w:tc>
          <w:tcPr>
            <w:tcW w:w="70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5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250</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250</w:t>
            </w:r>
          </w:p>
        </w:tc>
        <w:tc>
          <w:tcPr>
            <w:tcW w:w="112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250</w:t>
            </w:r>
          </w:p>
        </w:tc>
        <w:tc>
          <w:tcPr>
            <w:tcW w:w="80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是</w:t>
            </w:r>
          </w:p>
        </w:tc>
        <w:tc>
          <w:tcPr>
            <w:tcW w:w="81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10</w:t>
            </w:r>
          </w:p>
        </w:tc>
        <w:tc>
          <w:tcPr>
            <w:tcW w:w="45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10</w:t>
            </w:r>
          </w:p>
        </w:tc>
        <w:tc>
          <w:tcPr>
            <w:tcW w:w="176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手术显微镜（二）</w:t>
            </w:r>
          </w:p>
        </w:tc>
        <w:tc>
          <w:tcPr>
            <w:tcW w:w="70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5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150</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150</w:t>
            </w:r>
          </w:p>
        </w:tc>
        <w:tc>
          <w:tcPr>
            <w:tcW w:w="112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150</w:t>
            </w:r>
          </w:p>
        </w:tc>
        <w:tc>
          <w:tcPr>
            <w:tcW w:w="80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是</w:t>
            </w:r>
          </w:p>
        </w:tc>
        <w:tc>
          <w:tcPr>
            <w:tcW w:w="81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11</w:t>
            </w:r>
          </w:p>
        </w:tc>
        <w:tc>
          <w:tcPr>
            <w:tcW w:w="45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11</w:t>
            </w:r>
          </w:p>
        </w:tc>
        <w:tc>
          <w:tcPr>
            <w:tcW w:w="176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听力计</w:t>
            </w:r>
          </w:p>
        </w:tc>
        <w:tc>
          <w:tcPr>
            <w:tcW w:w="70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5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9.7</w:t>
            </w:r>
          </w:p>
        </w:tc>
        <w:tc>
          <w:tcPr>
            <w:tcW w:w="110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9.7</w:t>
            </w:r>
          </w:p>
        </w:tc>
        <w:tc>
          <w:tcPr>
            <w:tcW w:w="112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9.7</w:t>
            </w:r>
          </w:p>
        </w:tc>
        <w:tc>
          <w:tcPr>
            <w:tcW w:w="80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否</w:t>
            </w:r>
          </w:p>
        </w:tc>
        <w:tc>
          <w:tcPr>
            <w:tcW w:w="81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u w:val="none"/>
                <w:lang w:val="en-US" w:eastAsia="zh-CN" w:bidi="ar-SA"/>
              </w:rPr>
            </w:pP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12</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听力筛查仪</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5</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9.2</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46</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46</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否</w:t>
            </w:r>
          </w:p>
        </w:tc>
        <w:tc>
          <w:tcPr>
            <w:tcW w:w="0" w:type="auto"/>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u w:val="none"/>
                <w:lang w:val="en-US" w:eastAsia="zh-CN" w:bidi="ar-SA"/>
              </w:rPr>
            </w:pP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13</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声阻抗仪</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1</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9.6</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9.6</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9.6</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否</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u w:val="none"/>
                <w:lang w:val="en-US" w:eastAsia="zh-CN" w:bidi="ar-SA"/>
              </w:rPr>
            </w:pP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14</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食道镜</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套</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1</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5</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5</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5</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否</w:t>
            </w:r>
          </w:p>
        </w:tc>
        <w:tc>
          <w:tcPr>
            <w:tcW w:w="0" w:type="auto"/>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否</w:t>
            </w:r>
          </w:p>
        </w:tc>
      </w:tr>
    </w:tbl>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（1）合同约定的价款，除非另有特别说明，已经包含下列项目含税费用：</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①货物主体和配件、备品备件、硬件软件、包装、专用工具的费用；</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②安装/调试/检验、培训、技术服务和其他相关服务费用；</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③运输到指定交货地点的运费、保险费用等。</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除非另有明确约定，采购人无需就本次购买向供应商支付其他费用。</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（2）各方确认：合同约定价款不因劳务、市场设备价格、政策变化而调整。</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2.如所供货物为医疗器械的,医疗产品注册证上的名称与采购标的名称不一致的,验收以医疗器械注册证上的产品名称为准。</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4"/>
          <w:szCs w:val="24"/>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二、技术要求</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01包：耳鼻喉内镜系统</w:t>
      </w:r>
    </w:p>
    <w:tbl>
      <w:tblPr>
        <w:tblStyle w:val="5"/>
        <w:tblW w:w="831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3"/>
        <w:gridCol w:w="6589"/>
        <w:gridCol w:w="9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序号</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技术和性能参数名称</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一</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摄像头</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CMOS图像传感器≥1个</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CMOS芯片像元尺寸≤2.5μm</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摄像机有效像素≥3840×2160；</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空间分辨率≥90lp/mm</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5</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最低照度≤3.9Lx</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6</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具有自动曝光控制功能，自动识别光亮强弱，自动调整图像亮度</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7</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信噪比≥50dB</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▲8</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超高清4K光学接口，中心分辨率和边缘分辨率均≥100LP/mm</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9</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配备显微镜接口可与摄像头衔接，同显微镜视野1：1同视野</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10</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摄像头重量≤200g</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二</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摄像主机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具有颜色手动调节功能，≥3种颜色调节，单色双控制调节</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具备自动白平衡功能，同时支持手动设置并储存。</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具有边缘增强功能，锐度调节多级调节</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具有消光及减弱反光调节功能，消光区域适于不同粗细内镜。</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5</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具有图像亮度控制菜单，多级调节亮度</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▲6</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具有超高清4K摄像功能</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▲7</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具备图像4K输出信号接口</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三 </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超高清4K监视器</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屏幕尺寸≥24英寸</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屏幕比例≥16:9（宽屏）</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分辨率≥3840×2160</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四</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LED光源</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LED光源，色温≥5000K</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灯泡寿命≥20000小时</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使用时长计时功能</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纤维导光束：直径≥3.5mm，长度≥2.5m</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五</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图文工作站</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电脑：固态硬盘≥1T，内存≥4G</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显示器≥21寸</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采集卡：专用医疗高清晰采集卡。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采图：BMP、JPG格式 ，≥1920*1080像素。录像：≥1920*1080（1080P）分辨率</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5</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具备高清图文处理系统软件，可动态DVD录像同时实现脚控采图功能。</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6</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专用医疗手术模块软件包</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7</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彩色喷墨打印机，高分辨率彩色打印</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8</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工作站台车：一体式台车，带显示器固定装置</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六</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鼻内镜</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鼻内镜：0度、30度、70度可选</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视场角≥90°</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视场中心角分辨力：≤4.2C/(°)</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有效景深范围：最小值≤4mm且最大值≥50mm</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5</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有效光度率DM≤1500cd/m²lm</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6</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各角度鼻内镜均有颜色标识</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7</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镜体采用不锈钢钢管材质</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8</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带有方向标识，蓝宝石镜面</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9</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柱状透镜技术，图像清晰、明亮</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七</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耳内镜</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耳内镜：0度、30度可选</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视场角≥60°</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视场中心角分辨力：≤3.5C/(°)</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有效景深范围：最小值≤3mm且最大值≥50mm</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5</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有效光度率DM≤3000cd/m²lm</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6</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各角度耳内镜均有颜色标识</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7</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镜体采用不锈钢钢管材质</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8</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带有方向标识，蓝宝石镜面</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9</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柱状透镜技术，图像清晰、明亮</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★八</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配件清单/配套的附属设备设施</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医用高清内镜摄像机 (含摄像头)1套</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高清光学适配连接镜头1个</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内镜专用监视器1个</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医用内镜冷光源1台</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5</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导光光缆1根</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6</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专用台车1个</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7</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图文工作站(主机\显示器\打印机)1套</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8</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0°耳内镜4支</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9</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0°鼻内镜4支</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10</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30°鼻内镜2支</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70°鼻内镜4支</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90°喉内镜6支</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13</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电子纤维鼻咽喉镜2根</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14</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可视视频喉镜2套</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15</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纤维咽喉镜消毒机1台</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★九</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售后服务要求</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2"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保修期起始日期从设备验收合格移交使用单位之日起算，保修期为：主机≥36个月，相关配件≥12个月，由乙方负责免费维护维修。</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9"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6"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保修期内的开机率，保证开机率≥95%（按工作日计算）。因设备原因导致开机率＜95%时，每超过1天，免费保修期延长5天。</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9"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6"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5</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如配备软件系统，乙方应终身提供软件免费升级，升级必须适配原厂软件，且不得影响设备的质保。</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3"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6</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7</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具有专用的网址或公众号等，免费在线提供临床应用培训及产品操作指导等。 </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6"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8</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若设备需链接医院网络信息系统，供应商应负责设备（含软件及相关服务）与使用医院网络端口链接的相关安装及费用。</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9"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9</w:t>
            </w:r>
          </w:p>
        </w:tc>
        <w:tc>
          <w:tcPr>
            <w:tcW w:w="6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提供备件送达期限：≤4天。设备停产后的备件供应：保证十年。</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bl>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02包：耳鼻喉内镜数字图象处理系统</w:t>
      </w:r>
    </w:p>
    <w:tbl>
      <w:tblPr>
        <w:tblStyle w:val="5"/>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5"/>
        <w:gridCol w:w="6577"/>
        <w:gridCol w:w="8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序号</w:t>
            </w:r>
          </w:p>
        </w:tc>
        <w:tc>
          <w:tcPr>
            <w:tcW w:w="6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技术和性能参数名称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一</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摄像系统</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完全数字式全高清内镜摄像主机，全高清分辨率主机</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分辨率为≥3840X2160P。</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信号扫描方式为逐行扫描</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带PIET功能可自动补亮照明以及自动测光</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▲5</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主机自带电子染色功能</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6</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自动曝光亮度控制功能</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7</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配置数字输出接口</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8</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内置菜单功能，可手动设置亮度、色彩、放大、中心对焦、边缘增强、快门速度等参数。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9</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多组应用环境设置，可适应大小不同镜种</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10</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机身面板配置手动多级亮度、多级清晰度、对焦模式、应用环境等按钮</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支持自动光源调节，自动调整光源亮度的输出</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具备高清摄像头接口</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13</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摄像头配置≥2倍光学放大功能，调焦范围：最小值≤17mm且最大值≥32mm</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二</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冷光源</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灯泡为LED</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单个灯泡使用寿命≥20000小时</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色温≥6500K</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工作模式：连续</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5</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具备≥2个光纤接口</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6</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自感应保护功能，拔出光纤，自动切断灯泡电源</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三</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导光束</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直径范围3.0～4.0mm</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长度≥230cm</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四</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鼻内镜</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视角0、30、70度可选</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超广角，视野≥75度</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五</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专业医用监视器</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屏幕尺寸≥32英寸</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分辨率≥3840X2160P</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六</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装数据处理中心</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医用数据处理中心，配置DVI-I、HDMI、光纤等接口，内置硬盘</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支持多屏分屏显示，可同时支持≥1组全高清显示屏和≥1组触摸屏</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内置全高清手术直播系统，可支持高清视频的同步直播，以及音频的同步直播</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支持音频视频同步录制</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5</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图文编辑软件</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6</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具备DeskShare 远程检控功能</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★七</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配件清单/配套的附属设备设施</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4K荧光主机1台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4K荧光摄像手柄1个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监视器1台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导光束1根</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5</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HDMI视频线1根 </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6</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变焦卡口1个多功能台车1台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7</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鼻内镜 0度 30度 45度 70度各1条</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8</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耳内镜 0度 30度各1条</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9</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喉内镜2根</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10</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专用台车1辆</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★八</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售后服务要求</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保修期起始日期从设备验收合格移交使用单位之日起算，保修期为：主机≥36个月，相关配件≥12个月，由乙方负责免费维护维修。</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保修期内的开机率，保证开机率≥95%（按工作日计算）。因设备原因导致开机率＜95%时，每超过1天，免费保修期延长5天。</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5</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如配备软件系统，乙方应终身提供软件免费升级，升级必须适配原厂软件，且不得影响设备的质保。</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6</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7</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具有专用的网址或公众号等，免费在线提供临床应用培训及产品操作指导等。 </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8</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若设备需链接医院网络信息系统，供应商应负责设备（含软件及相关服务）与使用医院网络端口链接的相关安装及费用。</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9</w:t>
            </w:r>
          </w:p>
        </w:tc>
        <w:tc>
          <w:tcPr>
            <w:tcW w:w="6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提供备件送达期限：≤4天。设备停产后的备件供应：保证十年。</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bl>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03包：耳鼻喉内镜摄像系统</w:t>
      </w:r>
    </w:p>
    <w:tbl>
      <w:tblPr>
        <w:tblStyle w:val="5"/>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6554"/>
        <w:gridCol w:w="8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序号</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技术和性能参数名称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4K超高清影像主机</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输出分辨率≥3840x2160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可术中记录≥1920x1080 全高清录像及≥3840x2160 超高清图片</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主机可同时处理≥2路图像信号，进行标准画面与增强画面进行同屏对比显示。</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可实现单平台双镜联合，两幅不同内镜图像在同一显示器分屏显示。</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可根据手术需要，动态调节画面亮度，暗处增亮，并降低反光。</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≥2种内镜光谱分析处理模式，可提高对血管的辨识度。</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可通过画中画功能实现≥4种同屏显示模式。</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术野画面≥5级亮度可调。</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术野画面≥3倍电子放大功能可调，具备自适应缩放功能。</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≥2种纤维镜图像优化功能。</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术野画面可实现上下、左右及180°翻转功能。</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通过摄像头可操控手术设备，如气腹机，电子调光冷光源，并可实现与一体化手术室无缝连接。</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支持音频视频同步录制，并具备3个以上USB接口。</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输出端口：4K输出端口≥1，DVI-D数字端口≥1个。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▲15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具备电子荧光模式</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超高清4K摄像头</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采集像素：摄像头像素≥3840 x 2160。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重量≤250g。</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数字化摄像头，图像在摄像头端完成数字化处理，全程数字化影像传输。</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可实现通过摄像头按键控制气腹机，冷光源。</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摄像头可设置≥4种快捷键，可预设功能至少包括术野录像、拍照、白平衡、亮度。</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摄像头传感器晶片类型为CMOS，传感器晶片数量≥3个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三</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4K医用监视器</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≥31英寸医用级4K监视器。</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分辨率≥3840 x 2160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4K输入信号：包括图像、视频、语音等输入信号</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四</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医用冷光源</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LED灯冷光源，功率≥200W。</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灯泡寿命≥30000小时，灯泡寿命预警。</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色温接近日光，光强度可连续调节。</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导光束：直径≥3.5 mm，长度≥300cm。</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汉仪叶叶相思体简" w:hAnsi="汉仪叶叶相思体简" w:eastAsia="汉仪叶叶相思体简" w:cs="汉仪叶叶相思体简"/>
                <w:b/>
                <w:i w:val="0"/>
                <w:color w:val="auto"/>
                <w:sz w:val="24"/>
                <w:szCs w:val="24"/>
                <w:u w:val="none"/>
              </w:rPr>
            </w:pPr>
            <w:r>
              <w:rPr>
                <w:rFonts w:hint="eastAsia" w:ascii="汉仪叶叶相思体简" w:hAnsi="汉仪叶叶相思体简" w:eastAsia="汉仪叶叶相思体简" w:cs="汉仪叶叶相思体简"/>
                <w:b/>
                <w:i w:val="0"/>
                <w:color w:val="auto"/>
                <w:kern w:val="0"/>
                <w:sz w:val="24"/>
                <w:szCs w:val="24"/>
                <w:u w:val="none"/>
                <w:lang w:val="en-US" w:eastAsia="zh-CN" w:bidi="ar"/>
              </w:rPr>
              <w:t>★五</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4K摄像机控制台1台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4K 摄像头1 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医用内窥镜冷光源1台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液晶彩色显示器1台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图像管理终端1套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鼻窦镜0度2支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鼻窦镜70度4支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耳内镜0度2支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耳用镊</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无损伤1.0mm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耳钩</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 xml:space="preserve">1.5mm </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耳钩</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 xml:space="preserve">2.0mm </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中耳息肉钳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卵圆口</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5.0mm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麦粒头 4.0mm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槌骨剪</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下开口</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耳息肉剪</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4.0mm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耳用骨凿</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鼻骨锤</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φ28×30mm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显微耳针</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直</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20</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显微耳针</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0.6mm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显微耳钩</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1.5mm 90°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耳道皮瓣刀</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2.0mm 90°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剥离器</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右弯</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耳刮匙</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2.5×3.5mm-2.8×3.8mm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耳剪</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弯 105mm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耳用吸引管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3.0mm （乳突）</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耳用吸引管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3.0mm（负压片）</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耳用吸引管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耳用吸引管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1.2mm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30</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耳用吸引管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1.8mm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耳用吸引管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1.2mm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耳用吸引管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耳用吸引管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3.0mm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医用吸引头</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60mm 接头</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中耳息肉钳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 xml:space="preserve">卵圆口 </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麦粒头3.0mm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耳息肉剪</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 xml:space="preserve">4.0mm </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显微耳针</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直</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显微耳钩</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1.2mm 90°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40</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耳道皮瓣刀</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2.5mm 90°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乳突牵开器</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三齿×四齿 钝头</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乳突牵开器</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活动式 三齿×四齿 钝头</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鼻组织剪</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直</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鼻筛窦钳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0° 3.5mm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鼻筛窦钳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45°3.5mm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鼻筛窦钳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90°3.5mm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鼻筛窦钳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0° 3.0mm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鼻筛窦钳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45°3.0mm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鼻咬切钳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0° 3.0mm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50</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鼻咬切钳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45°3.0mm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鼻咬切钳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 xml:space="preserve">45°3.0×130 </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鼻咬切钳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 xml:space="preserve">0°3.0×130 </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鼻咬切钳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3.3mm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蝶窦咬骨钳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 xml:space="preserve">70° 3.0mm </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蝶窦咬骨钳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 xml:space="preserve">3mm </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蝶窦咬骨钳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 xml:space="preserve">30° 3.0mm </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上颌窦探针</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双头</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刮匙</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 xml:space="preserve">45° 2×6 </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鼻息肉钳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 xml:space="preserve">65°前后开口 </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60</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鼻息肉钳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65°左右开口</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鼻息肉钳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110°前后开口</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鼻息肉钳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110°左右开口</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鼻息肉钳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下弯90° 张开115°</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鼻剥离器</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4.5mm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鼻剥离器</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3.5mm-4.5mm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鼻骨凿</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4.0mm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鼻骨锤</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φ28*30mm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2.5mm*0.25*144</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3.0mm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70</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60°  2.5mm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60°  3.0mm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70° φ3.0mm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支</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窥视管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大号</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窥视管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小号</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灯芯</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3×170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灯芯</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3×180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灯芯</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8.9*2.6*120mm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0°2.0×230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45°2.0×230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80</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左2.0×230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右2.0×230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0°1.5×230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45°1.5×230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左1.5×230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右1.5×230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显微喉剪</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显微喉剪</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45°</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显微喉剪</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左弯</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显微喉剪</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右弯</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90</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喉粘膜钳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右弯</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喉粘膜钳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左弯</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显微持针钳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喉分离钳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color w:val="auto"/>
                <w:sz w:val="24"/>
                <w:szCs w:val="24"/>
                <w:u w:val="none"/>
              </w:rPr>
            </w:pP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喉分离钳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左弯</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喉分离钳</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右弯</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显微喉刀</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镰状</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显微喉刀</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直行</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显微喉刀</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尖头</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显微喉钩</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135° 235mm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100</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显微喉钩</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45°1.5</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显微喉针</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球型</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打结器</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2×235mm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显微喉剥离子</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1.5mm</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φ2.5×230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φ3×230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吸引管</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φ3.5×230</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刀柄</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支撑架</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涡轮式</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2</w:t>
            </w:r>
            <w:r>
              <w:rPr>
                <w:rFonts w:hint="default" w:ascii="Times New Roman" w:hAnsi="Times New Roman" w:eastAsia="宋体" w:cs="Times New Roman"/>
                <w:i w:val="0"/>
                <w:color w:val="auto"/>
                <w:kern w:val="0"/>
                <w:sz w:val="24"/>
                <w:szCs w:val="24"/>
                <w:u w:val="none"/>
                <w:lang w:val="en-US" w:eastAsia="zh-CN" w:bidi="ar"/>
              </w:rPr>
              <w:t xml:space="preserve"> </w:t>
            </w:r>
            <w:r>
              <w:rPr>
                <w:rFonts w:hint="eastAsia" w:ascii="宋体" w:hAnsi="宋体" w:eastAsia="宋体" w:cs="宋体"/>
                <w:i w:val="0"/>
                <w:color w:val="auto"/>
                <w:kern w:val="0"/>
                <w:sz w:val="24"/>
                <w:szCs w:val="24"/>
                <w:u w:val="none"/>
                <w:lang w:val="en-US" w:eastAsia="zh-CN" w:bidi="ar"/>
              </w:rPr>
              <w:t>把</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汉仪叶叶相思体简" w:hAnsi="汉仪叶叶相思体简" w:eastAsia="汉仪叶叶相思体简" w:cs="汉仪叶叶相思体简"/>
                <w:b/>
                <w:i w:val="0"/>
                <w:color w:val="auto"/>
                <w:sz w:val="24"/>
                <w:szCs w:val="24"/>
                <w:u w:val="none"/>
              </w:rPr>
            </w:pPr>
            <w:r>
              <w:rPr>
                <w:rFonts w:hint="eastAsia" w:ascii="汉仪叶叶相思体简" w:hAnsi="汉仪叶叶相思体简" w:eastAsia="汉仪叶叶相思体简" w:cs="汉仪叶叶相思体简"/>
                <w:b/>
                <w:i w:val="0"/>
                <w:color w:val="auto"/>
                <w:kern w:val="0"/>
                <w:sz w:val="24"/>
                <w:szCs w:val="24"/>
                <w:u w:val="none"/>
                <w:lang w:val="en-US" w:eastAsia="zh-CN" w:bidi="ar"/>
              </w:rPr>
              <w:t>★六</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8"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保修期起始日期从设备验收合格移交使用单位之日起算，保修期为：主机36个月，相关配件12个月，由乙方负责免费维护维修。</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4"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保修期内的开机率，保证开机率≥95%（按工作日计算）。因设备原因导致开机率＜95%时，每超过1天，免费保修期延长5天。</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1"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如配备软件系统，乙方应终身提供软件免费升级，升级必须适配原厂软件，且不得影响设备的质保。</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8"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6"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具有专用的网址或公众号等，免费在线提供临床应用培训及产品操作指导等。 </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2"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若设备需链接医院网络信息系统，供应商应负责设备（含软件及相关服务）与使用医院网络端口链接的相关安装及费用。</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提供备件送达期限：≤4天。设备停产后的备件供应：保证十年。</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bl>
    <w:p>
      <w:pPr>
        <w:jc w:val="center"/>
        <w:rPr>
          <w:rFonts w:hint="eastAsia" w:ascii="宋体" w:hAnsi="宋体" w:eastAsia="宋体" w:cs="宋体"/>
          <w:color w:val="auto"/>
          <w:sz w:val="30"/>
          <w:szCs w:val="30"/>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sz w:val="30"/>
          <w:szCs w:val="30"/>
          <w:lang w:val="en-US" w:eastAsia="zh-CN"/>
        </w:rPr>
      </w:pPr>
      <w:r>
        <w:rPr>
          <w:rFonts w:hint="eastAsia" w:ascii="宋体" w:hAnsi="宋体" w:eastAsia="宋体" w:cs="宋体"/>
          <w:b/>
          <w:bCs/>
          <w:color w:val="auto"/>
          <w:kern w:val="0"/>
          <w:sz w:val="24"/>
          <w:szCs w:val="24"/>
          <w:highlight w:val="none"/>
          <w:lang w:val="en-US" w:eastAsia="zh-CN" w:bidi="ar"/>
        </w:rPr>
        <w:t>04包：鼻功能诊断系统</w:t>
      </w:r>
    </w:p>
    <w:tbl>
      <w:tblPr>
        <w:tblStyle w:val="5"/>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28"/>
        <w:gridCol w:w="6542"/>
        <w:gridCol w:w="8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序号</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技术和性能参数名称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一</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技术参数：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压力测量及流量测量误差≤3%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流量测量≥700ml/s</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lang w:eastAsia="zh-CN"/>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特定压力75Pa/100Pa/150Pa/300Pa下，可测量双侧鼻腔流量值及阻力值</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0-800Pa任意压力下可测量鼻阻力值</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连续压力测试吸气阻力值和呼气阻力值</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4相位鼻阻力 左右鼻顶点阻力值</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4相位鼻阻力 左右鼻有效阻力值</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4相位鼻阻力 左右有效总阻力值</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Rohrer（罗雷尔）系数值（k1/k2值）</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嗅觉刺激器输出气流量可调</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刺激器流量计误差</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可测定鼻中隔偏曲程度NPR值</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可测定鼻峰流速PNIF值</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发生器的发生频率最小值≤20Hz且最大值≥2000Hz</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鼻声反射测量校准管面积精确度≤3%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鼻声反射测量校准管容积有效测量范围0-13cm段，显示应在≤15.99cm³+3%。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可自动计算容积值、面积值及离鼻孔的距离值</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仿真鼻精确度≤±2%</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19</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检测重复性自动计算CV%值范围≤±3%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20</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鼻声反射测量面积范围最小值0cm²且最大值≥8cm²</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软件及其它功能</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软件功能含鼻声和鼻阻力</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鼻阻力系统具有正常值数据库，能够识别鼻腔阻塞程度（轻度、中度、重度及正常）</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鼻阻力可采用呼吸面罩进行精确诊断测试和采用鼻管及橄榄头进行筛查检查</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鼻阻力带有嗅觉测试功能，可评估嗅觉丧失情况</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鼻管及橄榄头可高温高压消毒重复使用 </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带有两种鼻阻力: </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鼻阻力带有鼻呼吸量仪测试功能</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具有特定压力和连续压力检测技术检测鼻阻力：</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具有批处理功能</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10</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嗅觉刺激器双通道脚踏控制气流通道切换</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汉仪叶叶相思体简" w:hAnsi="汉仪叶叶相思体简" w:eastAsia="汉仪叶叶相思体简" w:cs="汉仪叶叶相思体简"/>
                <w:b/>
                <w:i w:val="0"/>
                <w:color w:val="auto"/>
                <w:sz w:val="24"/>
                <w:szCs w:val="24"/>
                <w:u w:val="none"/>
              </w:rPr>
            </w:pPr>
            <w:r>
              <w:rPr>
                <w:rFonts w:hint="eastAsia" w:ascii="汉仪叶叶相思体简" w:hAnsi="汉仪叶叶相思体简" w:eastAsia="汉仪叶叶相思体简" w:cs="汉仪叶叶相思体简"/>
                <w:b/>
                <w:i w:val="0"/>
                <w:color w:val="auto"/>
                <w:kern w:val="0"/>
                <w:sz w:val="24"/>
                <w:szCs w:val="24"/>
                <w:u w:val="none"/>
                <w:lang w:val="en-US" w:eastAsia="zh-CN" w:bidi="ar"/>
              </w:rPr>
              <w:t>★</w:t>
            </w:r>
            <w:r>
              <w:rPr>
                <w:rFonts w:hint="eastAsia" w:ascii="宋体" w:hAnsi="宋体" w:eastAsia="宋体" w:cs="宋体"/>
                <w:b/>
                <w:i w:val="0"/>
                <w:color w:val="auto"/>
                <w:kern w:val="0"/>
                <w:sz w:val="24"/>
                <w:szCs w:val="24"/>
                <w:u w:val="none"/>
                <w:lang w:val="en-US" w:eastAsia="zh-CN" w:bidi="ar"/>
              </w:rPr>
              <w:t>三</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声反射仪主机 1 套（发声/接收装置 、鼻腔结构鼻管 、鼻声反射仪临床功能软件、数据分析软件、正常曲线值软件等）</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鼻阻力仪主机 1 套 （前/后端测量管、前/后端一体化测量面罩、鼻阻力仪功能软件包、数据分析软件包等）</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嗅觉刺激器1台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电脑工作站1个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打印机1台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专用台车1辆</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汉仪叶叶相思体简" w:hAnsi="汉仪叶叶相思体简" w:eastAsia="汉仪叶叶相思体简" w:cs="汉仪叶叶相思体简"/>
                <w:b/>
                <w:i w:val="0"/>
                <w:color w:val="auto"/>
                <w:sz w:val="24"/>
                <w:szCs w:val="24"/>
                <w:u w:val="none"/>
              </w:rPr>
            </w:pPr>
            <w:r>
              <w:rPr>
                <w:rFonts w:hint="eastAsia" w:ascii="汉仪叶叶相思体简" w:hAnsi="汉仪叶叶相思体简" w:eastAsia="汉仪叶叶相思体简" w:cs="汉仪叶叶相思体简"/>
                <w:b/>
                <w:i w:val="0"/>
                <w:color w:val="auto"/>
                <w:kern w:val="0"/>
                <w:sz w:val="24"/>
                <w:szCs w:val="24"/>
                <w:u w:val="none"/>
                <w:lang w:val="en-US" w:eastAsia="zh-CN" w:bidi="ar"/>
              </w:rPr>
              <w:t>★</w:t>
            </w:r>
            <w:r>
              <w:rPr>
                <w:rFonts w:hint="eastAsia" w:ascii="宋体" w:hAnsi="宋体" w:eastAsia="宋体" w:cs="宋体"/>
                <w:b/>
                <w:i w:val="0"/>
                <w:color w:val="auto"/>
                <w:kern w:val="0"/>
                <w:sz w:val="24"/>
                <w:szCs w:val="24"/>
                <w:u w:val="none"/>
                <w:lang w:val="en-US" w:eastAsia="zh-CN" w:bidi="ar"/>
              </w:rPr>
              <w:t>四</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保修期起始日期从设备验收合格移交使用单位之日起算，保修期为：整机</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36个月，由乙方负责免费维护维修。</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保修期内的开机率，保证开机率≥95%（按工作日计算）。因设备原因导致开机率＜95%时，每超过1天，免费保修期延长5天。</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如配备软件系统，乙方应终身提供软件免费升级，升级必须适配原厂软件，且不得影响设备的质保。</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具有专用的网址或公众号等，免费在线提供临床应用培训及产品操作指导等。 </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若设备需链接医院网络信息系统，供应商应负责设备（含软件及相关服务）与使用医院网络端口链接的相关安装及费用。</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提供备件送达期限：≤4天。设备停产后的备件供应：保证十年。</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bl>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sz w:val="30"/>
          <w:szCs w:val="30"/>
          <w:lang w:val="en-US" w:eastAsia="zh-CN"/>
        </w:rPr>
      </w:pPr>
      <w:r>
        <w:rPr>
          <w:rFonts w:hint="eastAsia" w:ascii="宋体" w:hAnsi="宋体" w:eastAsia="宋体" w:cs="宋体"/>
          <w:b/>
          <w:bCs/>
          <w:color w:val="auto"/>
          <w:kern w:val="0"/>
          <w:sz w:val="24"/>
          <w:szCs w:val="24"/>
          <w:highlight w:val="none"/>
          <w:lang w:val="en-US" w:eastAsia="zh-CN" w:bidi="ar"/>
        </w:rPr>
        <w:t>05包：耳鼻喉检查治疗台</w:t>
      </w:r>
    </w:p>
    <w:tbl>
      <w:tblPr>
        <w:tblStyle w:val="5"/>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8"/>
        <w:gridCol w:w="6542"/>
        <w:gridCol w:w="8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序号</w:t>
            </w:r>
          </w:p>
        </w:tc>
        <w:tc>
          <w:tcPr>
            <w:tcW w:w="6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技术和性能参数名称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6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整体要求</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台面材质：大理石或钢化玻璃</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尺寸：≥980*500*780m</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机体采用冷轧钢结构经电镀漆处理</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正压泵≥2.5kg/cm</w:t>
            </w:r>
            <w:r>
              <w:rPr>
                <w:rFonts w:hint="eastAsia" w:ascii="宋体" w:hAnsi="宋体" w:eastAsia="宋体" w:cs="宋体"/>
                <w:i w:val="0"/>
                <w:color w:val="auto"/>
                <w:kern w:val="0"/>
                <w:sz w:val="24"/>
                <w:szCs w:val="24"/>
                <w:u w:val="none"/>
                <w:vertAlign w:val="superscript"/>
                <w:lang w:val="en-US" w:eastAsia="zh-CN" w:bidi="ar"/>
              </w:rPr>
              <w:t>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负压泵≥740mmHg(max)</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吸引瓶≥2500ml</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喉镜预热器≥450W 自动控制自由调整。</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LED射灯≥5W </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喷枪防渗漏、防堵塞、压力可调</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支持自动断电功能。</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主操作台1套</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无油超静音正压泵1台</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无油超静音负压泵1台</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静音仪1套喷雾枪3把</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吸枪1把吹枪1把</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预热除雾装置1套</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万向冷光照明灯1套</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电气自动控制系统1套</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主副吸引瓶2只</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机械臂及立柱1套</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器械盘2只</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污物盘和废物收集桶1套</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药膏罐3个</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吸引头1套</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键盘托盘1只</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储物抽屉2只</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储物电脑柜1只</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LED观片灯1套</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19</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电动诊疗椅1张</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20</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医生座椅1张</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★三</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8"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保修期起始日期从设备验收合格移交使用单位之日起算，保修期为：主机≥60个月，相关配件≥12个月，由乙方负责免费维护维修。</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4"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8"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保修期内的开机率，保证开机率≥95%（按工作日计算）。因设备原因导致开机率＜95%时，每超过1天，免费保修期延长5天。</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8"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如配备软件系统，乙方应终身提供软件免费升级，升级必须适配原厂软件，且不得影响设备的质保。</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7"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具有专用的网址或公众号等，免费在线提供临床应用培训及产品操作指导等。 </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若设备需链接医院网络信息系统，供应商应负责设备（含软件及相关服务）与使用医院网络端口链接的相关安装及费用。</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提供备件送达期限：≤4天。设备停产后的备件供应：保证十年。</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bl>
    <w:p>
      <w:pPr>
        <w:jc w:val="center"/>
        <w:rPr>
          <w:rFonts w:hint="eastAsia" w:ascii="宋体" w:hAnsi="宋体" w:eastAsia="宋体" w:cs="宋体"/>
          <w:color w:val="auto"/>
          <w:sz w:val="30"/>
          <w:szCs w:val="30"/>
          <w:lang w:val="en-US" w:eastAsia="zh-CN"/>
        </w:rPr>
      </w:pPr>
    </w:p>
    <w:p>
      <w:pPr>
        <w:jc w:val="center"/>
        <w:rPr>
          <w:rFonts w:hint="eastAsia" w:ascii="宋体" w:hAnsi="宋体" w:eastAsia="宋体" w:cs="宋体"/>
          <w:color w:val="auto"/>
          <w:sz w:val="30"/>
          <w:szCs w:val="30"/>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sz w:val="30"/>
          <w:szCs w:val="30"/>
          <w:lang w:val="en-US" w:eastAsia="zh-CN"/>
        </w:rPr>
      </w:pPr>
      <w:r>
        <w:rPr>
          <w:rFonts w:hint="eastAsia" w:ascii="宋体" w:hAnsi="宋体" w:eastAsia="宋体" w:cs="宋体"/>
          <w:b/>
          <w:bCs/>
          <w:color w:val="auto"/>
          <w:kern w:val="0"/>
          <w:sz w:val="24"/>
          <w:szCs w:val="24"/>
          <w:highlight w:val="none"/>
          <w:lang w:val="en-US" w:eastAsia="zh-CN" w:bidi="ar"/>
        </w:rPr>
        <w:t>06包：耳鼻喉综合治疗台</w:t>
      </w:r>
    </w:p>
    <w:tbl>
      <w:tblPr>
        <w:tblStyle w:val="5"/>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28"/>
        <w:gridCol w:w="6554"/>
        <w:gridCol w:w="8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序号</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技术和性能参数名称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★一</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适用范围：耳鼻喉科疾病的检查与治疗</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基本参数及性能要求</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正压泵：≥2.5Kg/cm</w:t>
            </w:r>
            <w:r>
              <w:rPr>
                <w:rFonts w:hint="eastAsia" w:ascii="宋体" w:hAnsi="宋体" w:eastAsia="宋体" w:cs="宋体"/>
                <w:i w:val="0"/>
                <w:color w:val="auto"/>
                <w:kern w:val="0"/>
                <w:sz w:val="24"/>
                <w:szCs w:val="24"/>
                <w:u w:val="none"/>
                <w:vertAlign w:val="superscript"/>
                <w:lang w:val="en-US" w:eastAsia="zh-CN" w:bidi="ar"/>
              </w:rPr>
              <w:t xml:space="preserve">2 </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负压泵：≥740mmHg（max）</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喷枪、吹枪压力:正压可调</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吸枪压力:负压可调</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射灯及支架</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射灯照度≥10000Lux；</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射灯支架:能够180°旋转，高低可调，无明显晃动。</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分辨率</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显示器分辨率≥1920×1080像素  </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监视器分辨率≥1080TVL </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摄像机分辨率:≥1080TVL</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台面材质：大理石或钢化玻璃</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除雾装置:有温控保护装置，将开关置于热风档，通电能够正常出风。</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托盘:容积≥1500cm</w:t>
            </w:r>
            <w:r>
              <w:rPr>
                <w:rFonts w:hint="eastAsia" w:ascii="宋体" w:hAnsi="宋体" w:eastAsia="宋体" w:cs="宋体"/>
                <w:i w:val="0"/>
                <w:color w:val="auto"/>
                <w:kern w:val="0"/>
                <w:sz w:val="24"/>
                <w:szCs w:val="24"/>
                <w:u w:val="none"/>
                <w:vertAlign w:val="superscript"/>
                <w:lang w:val="en-US" w:eastAsia="zh-CN" w:bidi="ar"/>
              </w:rPr>
              <w:t>3</w:t>
            </w:r>
            <w:r>
              <w:rPr>
                <w:rFonts w:hint="eastAsia" w:ascii="宋体" w:hAnsi="宋体" w:eastAsia="宋体" w:cs="宋体"/>
                <w:i w:val="0"/>
                <w:color w:val="auto"/>
                <w:kern w:val="0"/>
                <w:sz w:val="24"/>
                <w:szCs w:val="24"/>
                <w:u w:val="none"/>
                <w:lang w:val="en-US" w:eastAsia="zh-CN" w:bidi="ar"/>
              </w:rPr>
              <w:t>。</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棉球缸:不锈钢材质，口径Φ≥80mm。</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观片灯</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观片灯的色温应≥6500K;</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观片灯的亮度≥4000cd/m</w:t>
            </w:r>
            <w:r>
              <w:rPr>
                <w:rFonts w:hint="eastAsia" w:ascii="宋体" w:hAnsi="宋体" w:eastAsia="宋体" w:cs="宋体"/>
                <w:i w:val="0"/>
                <w:color w:val="auto"/>
                <w:kern w:val="0"/>
                <w:sz w:val="24"/>
                <w:szCs w:val="24"/>
                <w:u w:val="none"/>
                <w:vertAlign w:val="superscript"/>
                <w:lang w:val="en-US" w:eastAsia="zh-CN" w:bidi="ar"/>
              </w:rPr>
              <w:t>2</w:t>
            </w:r>
            <w:r>
              <w:rPr>
                <w:rFonts w:hint="eastAsia" w:ascii="宋体" w:hAnsi="宋体" w:eastAsia="宋体" w:cs="宋体"/>
                <w:i w:val="0"/>
                <w:color w:val="auto"/>
                <w:kern w:val="0"/>
                <w:sz w:val="24"/>
                <w:szCs w:val="24"/>
                <w:u w:val="none"/>
                <w:lang w:val="en-US" w:eastAsia="zh-CN" w:bidi="ar"/>
              </w:rPr>
              <w:t>。</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4"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接通电源后，观片装置应在10s内发光，且无闪烁现象，无异常响声，无明显的延迟现象。</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8"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观片灯上的照片夹应光滑无毛刺，夹片牢固且插取方便、灵活，有适宜的弹性（不掉片），不得划伤照片。</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冷光源</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冷光源照度应连续可调，照度值应≥140万Lux；</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冷光源的色温≥5000K；</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6"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影像工作站软件功能；创建新病例，视频调节与设置，图像采集， 图像处理，生成报告。</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★三</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LED冷射照明灯装置1套</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主操作台1套</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一体式喷药枪（直型）2 把</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一体式喷药枪（弯型）1把</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高性能正压泵1 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高性能负压泵1个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医用药瓶4个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加热除雾装置1套</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咽鼓管通气装置1套</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分泌物吸引头4个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纱布容器3个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器械托盘1个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耳鼻喉科病人椅1把</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医生座椅1把</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恒温耳道冲洗器1个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可重复消毒使用鼻内镜1把</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★四</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保修期起始日期从设备验收合格移交使用单位之日起算，保修期为：主机≥36个月，相关配件≥12个月，由乙方负责免费维护维修。</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5"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保修期内的开机率，保证开机率≥95%（按工作日计算）。因设备原因导致开机率＜95%时，每超过1天，免费保修期延长5天。</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7"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8"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如配备软件系统，乙方应终身提供软件免费升级，升级必须适配原厂软件，且不得影响设备的质保。</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1"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7"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具有专用的网址或公众号等，免费在线提供临床应用培训及产品操作指导等。 </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3"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若设备需链接医院网络信息系统，供应商应负责设备（含软件及相关服务）与使用医院网络端口链接的相关安装及费用。</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提供备件送达期限：≤4天。设备停产后的备件供应：保证十年。</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bl>
    <w:p>
      <w:pPr>
        <w:jc w:val="center"/>
        <w:rPr>
          <w:rFonts w:hint="eastAsia" w:ascii="宋体" w:hAnsi="宋体" w:eastAsia="宋体" w:cs="宋体"/>
          <w:color w:val="auto"/>
          <w:sz w:val="30"/>
          <w:szCs w:val="30"/>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highlight w:val="none"/>
          <w:lang w:val="en-US" w:eastAsia="zh-CN" w:bidi="ar"/>
        </w:rPr>
        <w:t>07包：耳鼻喉科综合动力</w:t>
      </w:r>
    </w:p>
    <w:tbl>
      <w:tblPr>
        <w:tblStyle w:val="5"/>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9"/>
        <w:gridCol w:w="6554"/>
        <w:gridCol w:w="10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序号</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技术和性能参数名称</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主机部分</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操作系统可升级</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显示屏≥7英寸</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可分别连接鼻咽喉吸切器、高速水冷或风冷却耳钻和显微耳钻、高速电钻等。</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多功能脚踏：控制马达开停、手柄切换</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手柄自动识别及安装帮助：能自动识别手柄的种类，并且屏幕显示操作方法</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故障自检系统，并通过故障代码显示故障原因。</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7</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磨钻电机采用风冷技术或水冷技术，可高温高压消毒，最高转速≥8000转/分。</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由主机脚踏开关控制同步冲水</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内窥镜冲洗系统功能</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▲11</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具有多种使用模式，支持鼻刨削，鼻钻，耳钻等。</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▲12</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支持双电机输出，可在术中交替使用不同手柄，并设定不同的模式和参数。</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鼻咽喉吸切手柄：</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握笔式设计，操作灵活;定位准确;不妨碍视线</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直排式手柄</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往复最大转速≥5000转/分钟，单向最大转速≥12000转/分钟，低速度可降至 ≤200转/分钟，保证声带手术的安全。</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钛金属材质，质量≤240克，</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可连接多种专用刀头和钻头，用于鼻科、喉科和耳科手术。</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手柄上的转盘可以控制刀头仅刀口360度旋转（需使用匹配刀头）</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手柄两侧有为固定注水管而设计的凹槽</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手柄颏部有刀头旋转锁定装置，具备安全开关锁相应配套鼻科手柄：能与种类繁多的刀头及钻头匹配，可以完成鼻部、咽部、喉部及颅底的各种手术和整形科手术</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可以匹配不同角度刀头</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▲10</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磨钻手柄， 钻速范围最小值≤1000rpm且最大值≥75000rpm，与电机及直杆钻头配合使用。有灌注通道，可高温高压灭菌</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11</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刨削手柄集鼻刨削和鼻钻功能于一体，可组合成枪式也可拆为直筒式。</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12</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电机、手柄、钻头均可高温高压消毒灭菌、重复使用。</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★三</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动力主机1台</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刨削手柄2个</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高性能电机2个</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电机手柄2个</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刨削刀头6个</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磨钻钻头30个</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★四</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保修期起始日期从设备验收合格移交使用单位之日起算，保修期为：整机≥60个月，由乙方负责免费维护维修。</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保修期内的开机率，保证开机率≥95%（按工作日计算）。因设备原因导致开机率＜95%时，每超过1天，免费保修期延长5天。</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如配备软件系统，乙方应终身提供软件免费升级，升级必须适配原厂软件，且不得影响设备的质保。</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具有专用的网址或公众号等，免费在线提供临床应用培训及产品操作指导等。 </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若设备需链接医院网络信息系统，供应商应负责设备（含软件及相关服务）与使用医院网络端口链接的相关安装及费用。</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提供备件送达期限：≤4天。设备停产后的备件供应：保证十年。</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bl>
    <w:p>
      <w:pPr>
        <w:jc w:val="center"/>
        <w:rPr>
          <w:rFonts w:hint="eastAsia" w:ascii="宋体" w:hAnsi="宋体" w:eastAsia="宋体" w:cs="宋体"/>
          <w:color w:val="auto"/>
          <w:sz w:val="30"/>
          <w:szCs w:val="30"/>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08包：听觉功能检测配套设备</w:t>
      </w:r>
    </w:p>
    <w:tbl>
      <w:tblPr>
        <w:tblStyle w:val="5"/>
        <w:tblW w:w="843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2"/>
        <w:gridCol w:w="6531"/>
        <w:gridCol w:w="10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序号</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技术和性能参数名称</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一</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技术参数</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具备中文界面：测试精度高，避免漏筛；全中文界面，中文输入 </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耳声发射类型：畸变产物耳声发射模式DPOAE、瞬态声耳声发射TEOAE</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机器操控方式：彩色液晶触摸屏控制或按键操作。</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DPOAE</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刺激声类型：原始音对F2/F1</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1.22</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4.2</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刺激声频率范围：最小值≤2且最大值≥5 kHz </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4.3</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刺激速率：</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60Hz</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TEOAE</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5.2</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刺激声频率范围：最小值≤1.5且最大值≥4 kHz </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5.3</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刺激速率：</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60Hz</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刺激强度：L1/L2=65/55Db SPL</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屏幕实时显示：可实时显示听力图和噪声级、测试进程、信号强度和噪音强度、伪迹水平、稳定性</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探头适配助理：可实时观察探头佩带情况，有助于提高操作速度。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探头自检校准功能</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内置存储容量：可存储≥200个听力筛查结果</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电池类型：≥1700mAh可重复充电锂电池</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整机重量（含电池）：≤290g</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省电模式和自动关机：一段时间不使用，仪器自动切换到省电模式，最后自动关机。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电源和充电状态指示灯：显示电池电量和充电指示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▲1</w:t>
            </w:r>
            <w:r>
              <w:rPr>
                <w:rFonts w:hint="eastAsia" w:ascii="东文宋体" w:hAnsi="东文宋体" w:eastAsia="东文宋体" w:cs="东文宋体"/>
                <w:i w:val="0"/>
                <w:color w:val="auto"/>
                <w:kern w:val="0"/>
                <w:sz w:val="24"/>
                <w:szCs w:val="24"/>
                <w:u w:val="none"/>
                <w:lang w:val="en-US" w:eastAsia="zh-CN" w:bidi="ar"/>
              </w:rPr>
              <w:t>5</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用于气导与骨导听力阈值检测，支持多频段测试</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▲1</w:t>
            </w:r>
            <w:r>
              <w:rPr>
                <w:rFonts w:hint="eastAsia" w:ascii="东文宋体" w:hAnsi="东文宋体" w:eastAsia="东文宋体" w:cs="东文宋体"/>
                <w:i w:val="0"/>
                <w:color w:val="auto"/>
                <w:kern w:val="0"/>
                <w:sz w:val="24"/>
                <w:szCs w:val="24"/>
                <w:u w:val="none"/>
                <w:lang w:val="en-US" w:eastAsia="zh-CN" w:bidi="ar"/>
              </w:rPr>
              <w:t>6</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诊断型听力计</w:t>
            </w:r>
            <w:r>
              <w:rPr>
                <w:rFonts w:hint="default" w:ascii="Times New Roman" w:hAnsi="Times New Roman" w:eastAsia="宋体" w:cs="Times New Roman"/>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：集成声场校准模块，适配儿童及成人多场景筛查，具备耳鸣匹配功能</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eastAsia" w:ascii="东文宋体" w:hAnsi="东文宋体" w:eastAsia="东文宋体" w:cs="东文宋体"/>
                <w:i w:val="0"/>
                <w:color w:val="auto"/>
                <w:kern w:val="0"/>
                <w:sz w:val="24"/>
                <w:szCs w:val="24"/>
                <w:u w:val="none"/>
                <w:lang w:val="en-US" w:eastAsia="zh-CN" w:bidi="ar"/>
              </w:rPr>
              <w:t>17</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声阻抗仪（中耳分析仪）：支持鼓室图、咽鼓管功能、声反射阈值测试，检测频率范围：最小值≤226Hz且最大值≥1000Hz。</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东文宋体" w:hAnsi="东文宋体" w:eastAsia="东文宋体" w:cs="东文宋体"/>
                <w:i w:val="0"/>
                <w:color w:val="auto"/>
                <w:kern w:val="0"/>
                <w:sz w:val="24"/>
                <w:szCs w:val="24"/>
                <w:u w:val="none"/>
                <w:lang w:val="en-US" w:eastAsia="zh-CN" w:bidi="ar"/>
              </w:rPr>
              <w:t>18</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耳声发射仪：用于早期听力损伤筛查，需包含畸变产物耳声发射（DPOAE）及瞬态耳声发射（TEOAE）双模式。</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19</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屏幕亮度设置:调节彩色液晶屏幕亮度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20</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声音设置：可打开关闭声音</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语言设置：可中英文互相切换</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听力筛查仪主机 1台</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DPOAE模块（内置） 1套</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TEOAE模块（内置） 1套</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探头 1套</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充电转换插头 4块</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耳塞 1套</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探头尖端 1套</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诊断型听力计1台</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声阻抗仪1台</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便携包 1个</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设备内置探头校准耦合腔 1套</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坞站 1套</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中文软件光盘 1套</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可充电锂电池 1块</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★三</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保修期起始日期从设备验收合格移交使用单位之日起算，保修期为：整机≥36个月，由乙方负责免费维护维修。</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保修期内的开机率，保证开机率≥95%（按工作日计算）。因设备原因导致开机率＜95%时，每超过1天，免费保修期延长5天。</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如配备软件系统，乙方应终身提供软件免费升级，升级必须适配原厂软件，且不得影响设备的质保。</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具有专用的网址或公众号等，免费在线提供临床应用培训及产品操作指导等。 </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若设备需链接医院网络信息系统，供应商应负责设备（含软件及相关服务）与使用医院网络端口链接的相关安装及费用。</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提供备件送达期限：≤4天。设备停产后的备件供应：保证十年。</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bl>
    <w:p>
      <w:pPr>
        <w:jc w:val="center"/>
        <w:rPr>
          <w:rFonts w:hint="eastAsia" w:ascii="宋体" w:hAnsi="宋体" w:eastAsia="宋体" w:cs="宋体"/>
          <w:color w:val="auto"/>
          <w:sz w:val="30"/>
          <w:szCs w:val="30"/>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09包：手术显微镜（一）</w:t>
      </w:r>
    </w:p>
    <w:tbl>
      <w:tblPr>
        <w:tblStyle w:val="5"/>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1"/>
        <w:gridCol w:w="6542"/>
        <w:gridCol w:w="8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序号</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技术和性能参数名称</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汉仪叶叶相思体简" w:hAnsi="汉仪叶叶相思体简" w:eastAsia="汉仪叶叶相思体简" w:cs="汉仪叶叶相思体简"/>
                <w:i w:val="0"/>
                <w:color w:val="auto"/>
                <w:sz w:val="24"/>
                <w:szCs w:val="24"/>
                <w:u w:val="none"/>
              </w:rPr>
            </w:pPr>
            <w:r>
              <w:rPr>
                <w:rFonts w:hint="eastAsia" w:ascii="汉仪叶叶相思体简" w:hAnsi="汉仪叶叶相思体简" w:eastAsia="汉仪叶叶相思体简" w:cs="汉仪叶叶相思体简"/>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一</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功能要求</w:t>
            </w:r>
            <w:r>
              <w:rPr>
                <w:rFonts w:hint="eastAsia" w:ascii="宋体" w:hAnsi="宋体" w:eastAsia="宋体" w:cs="宋体"/>
                <w:i w:val="0"/>
                <w:color w:val="auto"/>
                <w:kern w:val="0"/>
                <w:sz w:val="24"/>
                <w:szCs w:val="24"/>
                <w:u w:val="none"/>
                <w:lang w:val="en-US" w:eastAsia="zh-CN" w:bidi="ar"/>
              </w:rPr>
              <w:t>：适用于耳鼻喉科显微手术。</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二</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手术显微镜主镜</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双人四目，复消色差光学技术。</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光学系统放大倍率≥ 6：1变倍比，电动调节。</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10倍目镜下，视场最小值≤30mm且最大值≥180mm。</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内置360°可旋转适配器：供主刀医生和对向助手使用的双目镜筒。</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物镜/工作距离：最小值≤225mm且最大值≥600mm，电动变焦物镜，连续可调同时可手动调节。</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调焦：可通过电动式或手动式调节</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自动光阑: 内置，照明范围随视野变化自动改变；也可手动调节光阑直径功能。</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具备亮度保护增强功能，防止灼伤病人组织。</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视频系统：全内置高清摄像头于主镜体内，无外露分光器，记录系统全内置全高清视频记录存储、传输，且有智能视频记录功能。</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具备触摸屏集控系统：通过触摸屏集控光学、支架、影像及照明设置，触屏新建用户个性化设置等，通过触摸屏控制显微镜参数设置及影像系统控制新建用户，新建患者账户和患者数量不限。</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三</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助手镜</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多通道光路，可同时支持主刀，侧面镜同时进行手术操作。</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四</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手柄</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手柄功能：带≥10个可编程功能的集成手柄。</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电动XY平移：XY速度与变倍比相关，XY移动范围≥50×50mm。</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五</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光源</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主、备用灯均为高输出功率≥300W氙灯，可显示灯泡的剩余使用寿命</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照明灯箱: 双（300）W氙灯照明系统，拥有各自独立的灯泡。</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六</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支架</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支架具有≥6关节电磁锁开关，支架臂上具有电磁锁，落地式支架。</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支架采用抗菌涂层。</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七</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摄像及荧光功能</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配置XY模块，具备血管荧光</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具备全内置一体化高清摄录像系统。</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影像记录系统的液晶显示器可围绕支架旋转</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内置摄像系统头，分辨率≥3840</w:t>
            </w:r>
            <w:r>
              <w:rPr>
                <w:rFonts w:ascii="汉仪细圆B5" w:hAnsi="汉仪细圆B5" w:eastAsia="汉仪细圆B5" w:cs="汉仪细圆B5"/>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2160P</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★八</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主镜头 1个</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双氙灯或LED冷光源系统1套</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氙灯或LED灯5个</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落地式电磁锁支架 1个</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180度倾角可调双目镜筒1个</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插入式目镜 2个</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助手镜 1个</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连续变焦物镜 1个</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多功能手柄 2个</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高清摄像头 1个</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≥24寸全触摸屏高清监视器</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内置1T硬盘 1个</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XY平移功能1个</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防尘罩 2个</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★九</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保修期起始日期从设备验收合格移交使用单位之日起算，保修期为：整机≥60个月，由乙方负责免费维护维修。</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保修期内的开机率，保证开机率≥95%（按工作日计算）。因设备原因导致开机率＜95%时，每超过1天，免费保修期延长5天。</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如配备软件系统，乙方应终身提供软件免费升级，升级必须适配原厂软件，且不得影响设备的质保。</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具有专用的网址或公众号等，免费在线提供临床应用培训及产品操作指导等。 </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若设备需链接医院网络信息系统，供应商应负责设备（含软件及相关服务）与使用医院网络端口链接的相关安装及费用。</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提供备件送达期限：≤4天。设备停产后的备件供应：保证十年。</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bl>
    <w:p>
      <w:pPr>
        <w:jc w:val="center"/>
        <w:rPr>
          <w:rFonts w:hint="eastAsia" w:ascii="宋体" w:hAnsi="宋体" w:eastAsia="宋体" w:cs="宋体"/>
          <w:color w:val="auto"/>
          <w:sz w:val="30"/>
          <w:szCs w:val="30"/>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10包：手术显微镜（二）</w:t>
      </w:r>
    </w:p>
    <w:tbl>
      <w:tblPr>
        <w:tblStyle w:val="5"/>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4"/>
        <w:gridCol w:w="6508"/>
        <w:gridCol w:w="8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序号</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技术和性能参数名称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汉仪叶叶相思体简" w:hAnsi="汉仪叶叶相思体简" w:eastAsia="汉仪叶叶相思体简" w:cs="汉仪叶叶相思体简"/>
                <w:i w:val="0"/>
                <w:color w:val="auto"/>
                <w:sz w:val="24"/>
                <w:szCs w:val="24"/>
                <w:u w:val="none"/>
              </w:rPr>
            </w:pPr>
            <w:r>
              <w:rPr>
                <w:rFonts w:hint="eastAsia" w:ascii="汉仪叶叶相思体简" w:hAnsi="汉仪叶叶相思体简" w:eastAsia="汉仪叶叶相思体简" w:cs="汉仪叶叶相思体简"/>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一</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功能要求</w:t>
            </w:r>
            <w:r>
              <w:rPr>
                <w:rFonts w:hint="eastAsia" w:ascii="宋体" w:hAnsi="宋体" w:eastAsia="宋体" w:cs="宋体"/>
                <w:i w:val="0"/>
                <w:color w:val="auto"/>
                <w:kern w:val="0"/>
                <w:sz w:val="24"/>
                <w:szCs w:val="24"/>
                <w:u w:val="none"/>
                <w:lang w:val="en-US" w:eastAsia="zh-CN" w:bidi="ar"/>
              </w:rPr>
              <w:t>：适用于耳鼻喉科显微手术。</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二</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手术显微镜主镜</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双人四目，复消色差光学技术。</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光学系统放大倍率≥ 6：1变倍比，电动调节。</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10倍目镜下，视场最小值≤30mm且最大值≥180mm。</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内置360°可旋转适配器：供主刀医生和对向助手使用的双目镜筒。</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物镜/工作距离：最小值≤225mm且最大值≥600mm，电动变焦物镜，连续可调同时可手动调节。</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调焦：可通过电动式或手动式调节</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自动光阑: 内置，照明范围随视野变化自动改变；也可手动调节光阑直径功能。</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具备亮度保护增强功能，防止灼伤病人组织。</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视频系统：全内置高清摄像头于主镜体内，无外露分光器，记录系统全内置全高清视频记录存储、传输，且有智能视频记录功能。</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具备触摸屏集控系统：通过触摸屏集控光学、支架、影像及照明设置，触屏新建用户个性化设置等，通过触摸屏控制显微镜参数设置及影像系统控制新建用户，新建患者账户和患者数量不限。</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三</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助手镜</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多通道光路，可同时支持主刀，侧面镜同时进行手术操作。</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四</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手柄</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手柄功能：带≥10个可编程功能的集成手柄。</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电动XY平移：XY速度与变倍比相关，XY移动范围≥50×50mm。</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五</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光源</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主、备用灯均为高输出功率≥300W氙灯，可显示灯泡的剩余使用寿命</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六</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支架</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支架具有≥6关节电磁锁开关，支架臂上具有电磁锁，落地式支架。</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支架采用抗菌涂层。</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七</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摄像及荧光功能</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配置XY模块，具备血管荧光</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具备全内置一体化高清摄录像系统。</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影像记录系统的液晶显示器可围绕支架旋转</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内置摄像系统头，分辨率≥1080 X 1920P或4K影像系统</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★八</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主镜头 1个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氙灯或LED灯 1套</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落地式电磁锁支架 1个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倾角可调双目镜筒  1个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目镜 2个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助手镜 1个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连续变焦物镜 1个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多功能手柄 2个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内置高清摄像头 1个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≥24寸全触摸屏高清监视器 1个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内置1T硬盘 1个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防尘罩 2个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XY平移功能1个</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★九</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保修期起始日期从设备验收合格移交使用单位之日起算，保修期为：整机≥36个月，由乙方负责免费维护维修。</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保修期内的开机率，保证开机率≥95%（按工作日计算）。因设备原因导致开机率＜95%时，每超过1天，免费保修期延长5天。</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如配备软件系统，乙方应终身提供软件免费升级，升级必须适配原厂软件，且不得影响设备的质保。</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具有专用的网址或公众号等，免费在线提供临床应用培训及产品操作指导等。 </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若设备需链接医院网络信息系统，供应商应负责设备（含软件及相关服务）与使用医院网络端口链接的相关安装及费用。</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提供备件送达期限：≤4天。设备停产后的备件供应：保证十年。</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w:t>
            </w:r>
          </w:p>
        </w:tc>
      </w:tr>
    </w:tbl>
    <w:p>
      <w:pPr>
        <w:jc w:val="center"/>
        <w:rPr>
          <w:rFonts w:hint="eastAsia" w:ascii="宋体" w:hAnsi="宋体" w:eastAsia="宋体" w:cs="宋体"/>
          <w:color w:val="auto"/>
          <w:sz w:val="30"/>
          <w:szCs w:val="30"/>
          <w:lang w:val="en-US" w:eastAsia="zh-CN"/>
        </w:rPr>
      </w:pPr>
    </w:p>
    <w:p>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11包：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lang w:val="en-US" w:eastAsia="zh-CN" w:bidi="ar"/>
        </w:rPr>
        <w:t>一、</w:t>
      </w:r>
      <w:r>
        <w:rPr>
          <w:rFonts w:hint="eastAsia" w:ascii="宋体" w:hAnsi="宋体" w:eastAsia="宋体" w:cs="宋体"/>
          <w:b/>
          <w:bCs/>
          <w:color w:val="auto"/>
          <w:kern w:val="0"/>
          <w:sz w:val="24"/>
          <w:szCs w:val="24"/>
          <w:highlight w:val="none"/>
          <w:lang w:val="en-US" w:eastAsia="zh-CN" w:bidi="ar"/>
        </w:rPr>
        <w:t>听力计</w:t>
      </w:r>
    </w:p>
    <w:tbl>
      <w:tblPr>
        <w:tblStyle w:val="5"/>
        <w:tblW w:w="825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0"/>
        <w:gridCol w:w="6477"/>
        <w:gridCol w:w="8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技术和性能参数名称</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一</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功能要求：</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测试类型：纯音测试、言语测试（内置言语测听词表）</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输出类型：气导输出、骨导输出、声场输出</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刺激声类型：纯音、啭音、脉冲纯音</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给声方式：按键给声，触摸给声</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存储：主机自带存储功能，连接PC上位机存储</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掩蔽：气导、骨导对侧掩蔽，自带掩蔽提示功能</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结果打印：主机内置热敏打印机，连接PC上位机控制办公打印机</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操作：纯下位机操作，连接PC上位机操作</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控制：上位机软件可控制设备主机</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可为听力损失的定性、定量和定位诊断提供参数依据。</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患者档案建立；手动录入（可拓展刷身份证和扫码枪扫描录入）</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二</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测试频率：</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气导和声场：最小值≤125Hz且最大值≥8000Hz</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骨导：最小值≤125Hz且最大值≥8000Hz；误差≤2%</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6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听力级范围：</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气导 最小值≤-10dB HL且最大值≥120dB HL；</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骨导 最小值≤-10dB HL且最大值≥70dB HL；</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掩蔽级范围：最小值≤-10dB HL且最大值≥110dB HL；</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听力级准确度：</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气导：最小值≤125Hz且最大值≥8000Hz；误差≤2dB</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骨导：最小值≤125Hz且最大值≥8000Hz；误差≤4dB</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掩蔽级准确度：最小值≤-3dB HL且最大值≥5dB HL</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掩蔽类型：窄带噪声；</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衰减步长：1dB/2.5dB/5dB；</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步进准确度：≤1dB或步进的30%，取较小值</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总谐波失真：气导：≤1%，骨导：≤2%</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显示：≥10英寸显示屏</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信号指示器：时间计权100ms，动态范围 60dB，检波特性：RMS</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声场输出：双声道音频输出</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配件清单/配套的附属设备设施</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主机 1 台 </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连接线 1 套 </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气导耳机 1 副 </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骨导耳机1副</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功能模块包 1 套 </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★四</w:t>
            </w:r>
          </w:p>
        </w:tc>
        <w:tc>
          <w:tcPr>
            <w:tcW w:w="6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6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保修期起始日期从设备验收合格移交使用单位之日起算，保修期为：整机≥36个月，由乙方负责免费维护维修。</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6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6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7"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6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6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3"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6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6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具有专用的网址或公众号等，免费在线提供临床应用培训及产品操作指导等。 </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6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6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bl>
    <w:p>
      <w:pPr>
        <w:jc w:val="both"/>
        <w:rPr>
          <w:rFonts w:hint="eastAsia" w:ascii="宋体" w:hAnsi="宋体" w:eastAsia="宋体" w:cs="宋体"/>
          <w:color w:val="auto"/>
          <w:sz w:val="30"/>
          <w:szCs w:val="30"/>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kern w:val="0"/>
          <w:sz w:val="24"/>
          <w:szCs w:val="24"/>
          <w:highlight w:val="none"/>
          <w:lang w:val="en-US"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jc w:val="center"/>
        <w:textAlignment w:val="auto"/>
        <w:rPr>
          <w:rFonts w:hint="default" w:ascii="宋体" w:hAnsi="宋体" w:eastAsia="宋体" w:cs="宋体"/>
          <w:b/>
          <w:bCs/>
          <w:color w:val="auto"/>
          <w:kern w:val="0"/>
          <w:sz w:val="24"/>
          <w:szCs w:val="24"/>
          <w:highlight w:val="none"/>
          <w:lang w:val="en-US" w:eastAsia="zh-CN" w:bidi="ar"/>
        </w:rPr>
      </w:pPr>
      <w:r>
        <w:rPr>
          <w:rFonts w:hint="default" w:ascii="宋体" w:hAnsi="宋体" w:eastAsia="宋体" w:cs="宋体"/>
          <w:b/>
          <w:bCs/>
          <w:color w:val="auto"/>
          <w:kern w:val="0"/>
          <w:sz w:val="24"/>
          <w:szCs w:val="24"/>
          <w:highlight w:val="none"/>
          <w:lang w:val="en-US" w:eastAsia="zh-CN" w:bidi="ar"/>
        </w:rPr>
        <w:t>听力筛查仪</w:t>
      </w:r>
    </w:p>
    <w:tbl>
      <w:tblPr>
        <w:tblStyle w:val="5"/>
        <w:tblW w:w="8242"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0"/>
        <w:gridCol w:w="6473"/>
        <w:gridCol w:w="8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技术和性能参数名称</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一</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推荐产品的技术参数</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耳声发射类型：畸变产物耳声发射模式、瞬态诱发耳声发射模式</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机器操控方式：大屏幕LED背光彩色液晶触摸屏控制，可带手套操作</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畸变产物耳声发射</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刺激声类型：原始音对F2/F1=1</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刺激声频率范围：最小值≤1.5KHz且最大值≥12KHz，可调</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刺激速率：≤60Hz</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瞬态诱发耳声发射</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刺激声类型：非线性短声Click</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刺激声频率范围：小值≤1.5KHz且最大值≥4KHz，可调</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4.3</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刺激速率：≤60Hz</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探头重量含尖端≤28g，柔韧屏蔽电缆长度≥80英寸</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刺激强度：最小值≤40 dB SPL且最大值≥70 dB SPL</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刺激强度：L1/L2=65/55dB SPL</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屏幕实时显示：可实时显示听力图和噪声级、测试进程、信号强度和噪音强度、伪迹水平、稳定性</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探头适配助理：可实时观察探头佩带情况，有助于提高操作速度。</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用于听力筛查，测定条件定向反射，听力测试，助听器验配等</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内置自检测试腔：主机内置自检校准测试腔，实现探头自检校准</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探头与主机连接：探头和线成90度，采用屏蔽软线连接</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内置存储容量：可存储≥500个听力筛查结果</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电池类型：≥1700mAh可重复充电锂电池</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省电模式和自动关机：一段时间不使用，仪器自动切换到省电模式，最后自动关机。</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电源和充电状态指示灯：显示电池电量和充电指示</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声音设置，屏幕亮度设置:可打开关闭声音，调节彩色液晶屏幕亮度</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★二</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配件清单/配套的附属设备设施</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 1台</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探头 3个</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耳塞 2套</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打印机 1台</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便携包 1个</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 三</w:t>
            </w:r>
          </w:p>
        </w:tc>
        <w:tc>
          <w:tcPr>
            <w:tcW w:w="6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保修期起始日期从设备验收合格移交使用单位之日起算，保修期为：整机保修期≥36个月，由乙方负责免费维护维修。</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4"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8"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具有专用的网址或公众号等，免费在线提供临床应用培训及产品操作指导等。 </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6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bl>
    <w:p>
      <w:pPr>
        <w:jc w:val="center"/>
        <w:rPr>
          <w:rFonts w:hint="eastAsia" w:ascii="宋体" w:hAnsi="宋体" w:eastAsia="宋体" w:cs="宋体"/>
          <w:color w:val="auto"/>
          <w:sz w:val="30"/>
          <w:szCs w:val="30"/>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both"/>
        <w:textAlignment w:val="auto"/>
        <w:rPr>
          <w:rFonts w:hint="default" w:ascii="宋体" w:hAnsi="宋体" w:eastAsia="宋体" w:cs="宋体"/>
          <w:b/>
          <w:bCs/>
          <w:color w:val="auto"/>
          <w:kern w:val="0"/>
          <w:sz w:val="24"/>
          <w:szCs w:val="24"/>
          <w:highlight w:val="none"/>
          <w:lang w:val="en-US"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0" w:leftChars="0" w:firstLine="0" w:firstLineChars="0"/>
        <w:jc w:val="center"/>
        <w:textAlignment w:val="auto"/>
        <w:rPr>
          <w:rFonts w:hint="default" w:ascii="宋体" w:hAnsi="宋体" w:eastAsia="宋体" w:cs="宋体"/>
          <w:b/>
          <w:bCs/>
          <w:color w:val="auto"/>
          <w:kern w:val="0"/>
          <w:sz w:val="24"/>
          <w:szCs w:val="24"/>
          <w:highlight w:val="none"/>
          <w:lang w:val="en-US" w:eastAsia="zh-CN" w:bidi="ar"/>
        </w:rPr>
      </w:pPr>
      <w:r>
        <w:rPr>
          <w:rFonts w:hint="default" w:ascii="宋体" w:hAnsi="宋体" w:eastAsia="宋体" w:cs="宋体"/>
          <w:b/>
          <w:bCs/>
          <w:color w:val="auto"/>
          <w:kern w:val="0"/>
          <w:sz w:val="24"/>
          <w:szCs w:val="24"/>
          <w:highlight w:val="none"/>
          <w:lang w:val="en-US" w:eastAsia="zh-CN" w:bidi="ar"/>
        </w:rPr>
        <w:t>声阻抗仪</w:t>
      </w:r>
    </w:p>
    <w:tbl>
      <w:tblPr>
        <w:tblStyle w:val="5"/>
        <w:tblW w:w="8242"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3"/>
        <w:gridCol w:w="6427"/>
        <w:gridCol w:w="9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技术和性能参数名称</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一</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功能要求</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测试类型：鼓室图测试、同侧/对侧反射阈测试(可自动调节测试强度)、同侧/对侧反射衰减测试(可自动调节测试强度)、手动鼓室图测试、鼓膜无穿孔咽鼓管功能测试、鼓膜穿孔咽鼓管功能测试、咽鼓管扩展功能测试</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探头检查：自动进行导纳测试、气压测试、同侧传感器测试的检查</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导纳校准：通过内置≥3种腔体进行导纳校准</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规程设置：预设成人、儿童、婴儿三种规程，也可自定义其他规程</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鼓室图自动缩放功能</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642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可自动完成鼓室图、反射阈和反射衰减测试</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642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肩带上具备左右耳切换、开始/暂停测试等功能按键</w:t>
            </w:r>
          </w:p>
        </w:tc>
        <w:tc>
          <w:tcPr>
            <w:tcW w:w="912"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03"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642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结果打印：主机内置热敏打印机，连接PC上位机控制办公打印机，可自定义打印名头导入图标</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操作：纯下位机操作，连接PC上位机操作</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控制：上位机软件可控制设备主机</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患者档案建立；手动录入（可拓展刷身份证和扫码枪扫描录入）；</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二</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探测音；</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音频：≥4种</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总谐波失真：≤1%</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频率准确度：≤0.5%</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测量范围</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平面鼓室图：最小值≤0.2ml且最大值≥5ml；偏差≤5%或0.1mL</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外耳鼓室补偿图：最小值≤0ml且最大值≥2ml；偏差≤5%或0.1mL</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动态与静态操作方法之间的偏差≤0.1ml</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声反射频率    </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声反射频率≥4种</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频率准确度≤0.5%；    </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总谐波失真：</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3.3.1</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插入式耳机：100dB HL以下≤5%</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3.3.2</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压耳式耳机：110dB HL 以下≤2.5%，110dB HL 以上≤5%</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步进：可选择≥2种</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刺激声级：</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5.1</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插入式耳机：最小值≤50dB且最大值≥100dB</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5.2</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压耳式耳机：最小值≤50dB且最大值≥120dB</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宽带噪声频谱：在500Hz～4000Hz频率范围内的频谱声压级相对于1000Hz的不均匀度≤5dB</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通断比及信噪比：≥70dB SPL</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压强范围： 最小值≤-600daPa且最大值≥200daPa</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压力变化速率可调</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预热时间≤5分钟；</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★三</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 xml:space="preserve"> 配件清单/配套的附属设备设施</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 1台</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测试探头 1个</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单侧耳机1副</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耳塞 2盒</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隔音室 1间</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工作电脑1套</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★四</w:t>
            </w:r>
          </w:p>
        </w:tc>
        <w:tc>
          <w:tcPr>
            <w:tcW w:w="64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保修期起始日期从设备验收合格移交使用单位之日起算，保修期为：整机≥36个月，由乙方负责免费维护维修。</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具有专用的网址或公众号等，免费在线提供临床应用培训及产品操作指导等。 </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6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w:t>
            </w:r>
          </w:p>
        </w:tc>
      </w:tr>
    </w:tbl>
    <w:p>
      <w:pPr>
        <w:jc w:val="center"/>
        <w:rPr>
          <w:rFonts w:hint="eastAsia" w:ascii="宋体" w:hAnsi="宋体" w:eastAsia="宋体" w:cs="宋体"/>
          <w:color w:val="auto"/>
          <w:sz w:val="30"/>
          <w:szCs w:val="30"/>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both"/>
        <w:textAlignment w:val="auto"/>
        <w:rPr>
          <w:rFonts w:hint="default" w:ascii="宋体" w:hAnsi="宋体" w:eastAsia="宋体" w:cs="宋体"/>
          <w:b/>
          <w:bCs/>
          <w:color w:val="auto"/>
          <w:kern w:val="0"/>
          <w:sz w:val="24"/>
          <w:szCs w:val="24"/>
          <w:highlight w:val="none"/>
          <w:lang w:val="en-US"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b/>
          <w:bCs/>
          <w:color w:val="auto"/>
          <w:sz w:val="30"/>
          <w:szCs w:val="30"/>
          <w:lang w:val="en-US" w:eastAsia="zh-CN"/>
        </w:rPr>
      </w:pPr>
      <w:r>
        <w:rPr>
          <w:rFonts w:hint="default" w:ascii="宋体" w:hAnsi="宋体" w:eastAsia="宋体" w:cs="宋体"/>
          <w:b/>
          <w:bCs/>
          <w:color w:val="auto"/>
          <w:kern w:val="0"/>
          <w:sz w:val="24"/>
          <w:szCs w:val="24"/>
          <w:highlight w:val="none"/>
          <w:lang w:val="en-US" w:eastAsia="zh-CN" w:bidi="ar"/>
        </w:rPr>
        <w:t>食道镜</w:t>
      </w:r>
    </w:p>
    <w:tbl>
      <w:tblPr>
        <w:tblStyle w:val="5"/>
        <w:tblW w:w="825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15"/>
        <w:gridCol w:w="6404"/>
        <w:gridCol w:w="9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6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技术和性能参数名称</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一</w:t>
            </w:r>
          </w:p>
        </w:tc>
        <w:tc>
          <w:tcPr>
            <w:tcW w:w="6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整机要求</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与人体部分接触的材料符合医用不锈钢标准的要求</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表面食道镜管头端应圆滑，外表面光洁，镜管外表面粗糙度Ra值≤0.2µm。</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照度：物距10mm处食道镜照度应≥3000Lx。</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食道镜可重复消毒使用</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发光面：光纤至镜前端面发光。</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可兼容适配多种品牌的导光束。</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配套手术钳：</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食道异物钳：最大插入部外径：≤φ4mm；工作长度：≥450mm</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吸引管：最大插入部外径：包含但不限于φ2.5mm、φ3mm、φ4mm，工作长度：≥450mm；</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w:t>
            </w:r>
          </w:p>
        </w:tc>
        <w:tc>
          <w:tcPr>
            <w:tcW w:w="6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配件清单/配套的附属设备设施</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食道镜 9mm×13mm×250mm 2支</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食道镜 11mm×15mm×300mm 2支</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食道镜 10mm×16mm×360mm 2支</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食道镜 13mm×17mm×380mm 1支</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食道镜 12mm×18mm×400mm 1支</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异物钳 抱合式φ4mm×450mm 1把</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异物钳 鳄口式φ4mm×450mm 1把</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异物钳 倒齿式φ4mm×450mm 1把</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异物钳 旋转式φ4mm×450mm 1把</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吸引管 φ2.5mm×450mm 1支</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吸引管 φ3mm×450mm 1支</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吸引管 φ4mm×450mm 1支</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食道镜手柄 1只</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导光束 φ4.5mm×1800mm 1根</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★三</w:t>
            </w:r>
          </w:p>
        </w:tc>
        <w:tc>
          <w:tcPr>
            <w:tcW w:w="6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售后服务要求</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保修期起始日期从设备验收合格移交使用单位之日起算，保修期为：整机≥36个月，由乙方负责免费维护维修。</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保修期内的开机率，保证开机率≥95%（按工作日计算）。因设备原因导致开机率＜95%时，每超过1天，免费保修期延长5天。</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在货物到达使用单位指定地点后，乙方应在7天内派工程技术人员到达现场，在使用单位技术人员在场的情况下开箱清点货物，组织安装调试，并承担因此发生的一切费用。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如配备软件系统，乙方应终身提供软件免费升级，升级必须适配原厂软件，且不得影响设备的质保。</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具有专用的网址或公众号等，免费在线提供临床应用培训及产品操作指导等。 </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若设备需链接医院网络信息系统，供应商应负责设备（含软件及相关服务）与使用医院网络端口链接的相关安装及费用。</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6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提供备件送达期限：≤4天。设备停产后的备件供应：保证十年。</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w:t>
            </w:r>
          </w:p>
        </w:tc>
      </w:tr>
    </w:tbl>
    <w:p>
      <w:pPr>
        <w:jc w:val="center"/>
        <w:rPr>
          <w:rFonts w:hint="eastAsia" w:ascii="宋体" w:hAnsi="宋体" w:eastAsia="宋体" w:cs="宋体"/>
          <w:color w:val="auto"/>
          <w:sz w:val="30"/>
          <w:szCs w:val="30"/>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★三、商务要求</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注：①以下服务条款产生的所有费用应包含在本次报价中②以下内容中甲方为海南省卫生健康委员会，乙方为供应商，丙方为省级医疗机构/市县卫健委【投标单位须针对所有商务要求内容提供承诺函加盖投标单位公章】</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1.交货方式：</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（1）乙方交货时间：合同签订后国产设备30日内，进口设备60日内交付合同标的物设备。</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（2）乙方交货地点：丙方指定地点。</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交货流程：在货物到使用方（丙方）指定地点后，卖方（乙方）应在7天内派工程技术人员到达现场，在使用方（丙方）的技术人员在场的情况下开箱清点货物，组织安装调试，并承担因此发生的一切费用。</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2.货物质量</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 该设备同时应符合下列标准：</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（1）该设备所适用的国家标准（强制性或推荐性标准）、行业标准、地方标准。无论设备的生产地如何，上述标准系指该设备使用地的相关标准。</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（2）设备生产企业的标准。</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（3）乙方所提供的产品说明书或相关说明文档中所列明的标准。</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（4）多项标准不一致的，按最高的标准执行；虽有上述标准，但双方对质量有特别要求的，应按特别要求执行。 </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2.2乙方保证其出售的设备是原厂生产的、全新的、未使用过的（包括零部件），生产日期应在自合同签署之日往前推算6个月内，符合原厂质量检测标准（以说明书为准）。</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2.3配套材料</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2.3.1乙方交货时应同时提交设备的下列配套材料：</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（1）原厂出厂证明</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（2）产品合格证书</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（3）保修单</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（4）使用与维护说明书（中文版）</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（5）设备物料清单</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（6）其他应当具备的随附单证。</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（7）若产品为进口产品，还应当附有产品的装箱单、报关单、产品进出口检疫书等有关文件。</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（8）配套材料应用防水袋包装并放在设备包装中，并在设备安装调试完成之后移交丙方。</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3.安装验收</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安装调试完毕后，丙方根据招投标文件和产品说明书的功能配置、技术参数等进行检验、试用。乙方应向丙方提供要求的验收资料，丙方应在收到完整的验收资料并确认调试合格后，在验收报告上签字盖章。</w:t>
      </w:r>
    </w:p>
    <w:p>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设备使用观察期</w:t>
      </w:r>
    </w:p>
    <w:p>
      <w:pPr>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乙、丙双方约定为从设备安装调试并通过验收合格之日起60日为设备使用观察期。</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付款方式</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合同签订后，设备到货且乙方提供有效的合同总价款的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设备验收合格之日起一年后，经确认乙方所提供设备无任何产品质量、售后问题，丙方退还乙方合同总价款5%的银行保函原件。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见票付款，</w:t>
      </w:r>
      <w:r>
        <w:rPr>
          <w:rFonts w:hint="eastAsia" w:ascii="宋体" w:hAnsi="宋体" w:eastAsia="宋体" w:cs="宋体"/>
          <w:b w:val="0"/>
          <w:bCs w:val="0"/>
          <w:color w:val="auto"/>
          <w:sz w:val="24"/>
          <w:szCs w:val="24"/>
          <w:highlight w:val="none"/>
          <w:lang w:val="en-US" w:eastAsia="zh-CN"/>
        </w:rPr>
        <w:t>乙方</w:t>
      </w:r>
      <w:r>
        <w:rPr>
          <w:rFonts w:hint="eastAsia" w:ascii="宋体" w:hAnsi="宋体" w:eastAsia="宋体" w:cs="宋体"/>
          <w:b w:val="0"/>
          <w:bCs w:val="0"/>
          <w:color w:val="auto"/>
          <w:sz w:val="24"/>
          <w:szCs w:val="24"/>
          <w:highlight w:val="none"/>
        </w:rPr>
        <w:t>应于付款前，按照甲方或丙方要求，提供正规的税务发票，付款单位收到发票后支付相应款项。乙方未提供发票的，付款单位有权暂时不予支付款项，且无需承担相应的违约责任。</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6.售后服务</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详见各包售后服务要求</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7.所投货物（第三章采购需求-一、采购清单-采购清单表中的设备）属于二、三类医疗器械产品的须具有医疗器械注册证、医疗器械生产许可证（除进口设备外），属于第一类医疗器械的须具有医疗器械备案凭证、医疗器械生产备案凭证。（提供证书复印件，加盖公章）。</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chapStyle="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00000" w:csb1="00000000"/>
  </w:font>
  <w:font w:name="汉仪叶叶相思体简">
    <w:altName w:val="宋体"/>
    <w:panose1 w:val="02010509060101010101"/>
    <w:charset w:val="86"/>
    <w:family w:val="auto"/>
    <w:pitch w:val="default"/>
    <w:sig w:usb0="00000000" w:usb1="00000000" w:usb2="00000000" w:usb3="00000000" w:csb0="00040000" w:csb1="00000000"/>
  </w:font>
  <w:font w:name="汉仪细圆B5">
    <w:altName w:val="Microsoft JhengHei UI"/>
    <w:panose1 w:val="02010600000101010101"/>
    <w:charset w:val="88"/>
    <w:family w:val="auto"/>
    <w:pitch w:val="default"/>
    <w:sig w:usb0="00000000" w:usb1="00000000" w:usb2="00000002"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p>
    <w:pPr>
      <w:pStyle w:val="2"/>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C92178"/>
    <w:multiLevelType w:val="singleLevel"/>
    <w:tmpl w:val="8DC9217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zM2JjMWE1ZGM5ZGRhMWRiOWNiMTM5NTM2MzkwZmQifQ=="/>
    <w:docVar w:name="KSO_WPS_MARK_KEY" w:val="373cc296-c544-446a-ab6b-004a24f44d4b"/>
  </w:docVars>
  <w:rsids>
    <w:rsidRoot w:val="0058377A"/>
    <w:rsid w:val="00011417"/>
    <w:rsid w:val="00021109"/>
    <w:rsid w:val="00076C59"/>
    <w:rsid w:val="00163B1C"/>
    <w:rsid w:val="0017421B"/>
    <w:rsid w:val="001A7F91"/>
    <w:rsid w:val="001E0AF3"/>
    <w:rsid w:val="00343165"/>
    <w:rsid w:val="00370DA4"/>
    <w:rsid w:val="003D2713"/>
    <w:rsid w:val="003D4F4D"/>
    <w:rsid w:val="00453414"/>
    <w:rsid w:val="004534C4"/>
    <w:rsid w:val="00470BC4"/>
    <w:rsid w:val="004D44C0"/>
    <w:rsid w:val="004E3549"/>
    <w:rsid w:val="004F6EEF"/>
    <w:rsid w:val="005459A8"/>
    <w:rsid w:val="00564CE1"/>
    <w:rsid w:val="0058377A"/>
    <w:rsid w:val="0059153C"/>
    <w:rsid w:val="005A4096"/>
    <w:rsid w:val="005E283E"/>
    <w:rsid w:val="006D11DF"/>
    <w:rsid w:val="007A48F5"/>
    <w:rsid w:val="008203CB"/>
    <w:rsid w:val="00856C8A"/>
    <w:rsid w:val="00925449"/>
    <w:rsid w:val="00946CEE"/>
    <w:rsid w:val="00970997"/>
    <w:rsid w:val="00995434"/>
    <w:rsid w:val="009A0817"/>
    <w:rsid w:val="009B2D69"/>
    <w:rsid w:val="00A03B7B"/>
    <w:rsid w:val="00AC29A3"/>
    <w:rsid w:val="00B107FB"/>
    <w:rsid w:val="00B44B0E"/>
    <w:rsid w:val="00B66590"/>
    <w:rsid w:val="00B905BD"/>
    <w:rsid w:val="00BB343B"/>
    <w:rsid w:val="00BF60BE"/>
    <w:rsid w:val="00C116EE"/>
    <w:rsid w:val="00CA6C85"/>
    <w:rsid w:val="00D06ED7"/>
    <w:rsid w:val="00D90BF5"/>
    <w:rsid w:val="00DC0502"/>
    <w:rsid w:val="00DD25BB"/>
    <w:rsid w:val="00DD7C80"/>
    <w:rsid w:val="00E86410"/>
    <w:rsid w:val="00EB3340"/>
    <w:rsid w:val="00EB5AF0"/>
    <w:rsid w:val="00ED515D"/>
    <w:rsid w:val="0164566D"/>
    <w:rsid w:val="01F90905"/>
    <w:rsid w:val="02454FD8"/>
    <w:rsid w:val="02691E4C"/>
    <w:rsid w:val="02987B74"/>
    <w:rsid w:val="02A8252F"/>
    <w:rsid w:val="02F20D6F"/>
    <w:rsid w:val="032F3BB5"/>
    <w:rsid w:val="0355072F"/>
    <w:rsid w:val="040E5ABA"/>
    <w:rsid w:val="046B00BE"/>
    <w:rsid w:val="052B59C8"/>
    <w:rsid w:val="05C173E2"/>
    <w:rsid w:val="05CE5D83"/>
    <w:rsid w:val="07CF4F73"/>
    <w:rsid w:val="097053A7"/>
    <w:rsid w:val="0A08006A"/>
    <w:rsid w:val="0B3E2222"/>
    <w:rsid w:val="0BDF37B3"/>
    <w:rsid w:val="0BF7677B"/>
    <w:rsid w:val="0CC2774C"/>
    <w:rsid w:val="0DA33F9D"/>
    <w:rsid w:val="0EF425D6"/>
    <w:rsid w:val="0EFC1523"/>
    <w:rsid w:val="0F2E2C5F"/>
    <w:rsid w:val="102C332B"/>
    <w:rsid w:val="119C4C3A"/>
    <w:rsid w:val="11D45F76"/>
    <w:rsid w:val="12C571AC"/>
    <w:rsid w:val="13794251"/>
    <w:rsid w:val="146E1161"/>
    <w:rsid w:val="14A56C14"/>
    <w:rsid w:val="15883E5F"/>
    <w:rsid w:val="16EB3F9D"/>
    <w:rsid w:val="171203DA"/>
    <w:rsid w:val="17E24196"/>
    <w:rsid w:val="1BEC5FF8"/>
    <w:rsid w:val="1D2A1684"/>
    <w:rsid w:val="1D42643F"/>
    <w:rsid w:val="1D5E5E2D"/>
    <w:rsid w:val="1DB03911"/>
    <w:rsid w:val="1DCB1F6B"/>
    <w:rsid w:val="1F1A7E37"/>
    <w:rsid w:val="200C6370"/>
    <w:rsid w:val="202C5CD5"/>
    <w:rsid w:val="213109C2"/>
    <w:rsid w:val="219534F7"/>
    <w:rsid w:val="224A042E"/>
    <w:rsid w:val="22DD3655"/>
    <w:rsid w:val="24975A86"/>
    <w:rsid w:val="262B0B7B"/>
    <w:rsid w:val="266624C4"/>
    <w:rsid w:val="266D2F42"/>
    <w:rsid w:val="276A5B88"/>
    <w:rsid w:val="27C50623"/>
    <w:rsid w:val="2826364B"/>
    <w:rsid w:val="287C6D4A"/>
    <w:rsid w:val="29890093"/>
    <w:rsid w:val="29B015FF"/>
    <w:rsid w:val="29D756F1"/>
    <w:rsid w:val="29E928DF"/>
    <w:rsid w:val="2A902023"/>
    <w:rsid w:val="2BCE6231"/>
    <w:rsid w:val="2C4F56B0"/>
    <w:rsid w:val="2D041633"/>
    <w:rsid w:val="2E6A151A"/>
    <w:rsid w:val="30104918"/>
    <w:rsid w:val="3106646D"/>
    <w:rsid w:val="311B5CBA"/>
    <w:rsid w:val="33A3720F"/>
    <w:rsid w:val="34764134"/>
    <w:rsid w:val="355C21B6"/>
    <w:rsid w:val="356C4746"/>
    <w:rsid w:val="364A73ED"/>
    <w:rsid w:val="365B4B65"/>
    <w:rsid w:val="38280A5D"/>
    <w:rsid w:val="38790400"/>
    <w:rsid w:val="3915749D"/>
    <w:rsid w:val="39F10A96"/>
    <w:rsid w:val="3A0B0650"/>
    <w:rsid w:val="3A4A1178"/>
    <w:rsid w:val="3B4E4C98"/>
    <w:rsid w:val="3D0243E2"/>
    <w:rsid w:val="3DAC214A"/>
    <w:rsid w:val="3E2F0E4F"/>
    <w:rsid w:val="3E717642"/>
    <w:rsid w:val="3F11120A"/>
    <w:rsid w:val="402A7507"/>
    <w:rsid w:val="407A652F"/>
    <w:rsid w:val="413B5CBF"/>
    <w:rsid w:val="42E45EE2"/>
    <w:rsid w:val="42E874AC"/>
    <w:rsid w:val="4411215C"/>
    <w:rsid w:val="44C22253"/>
    <w:rsid w:val="45AD4CB1"/>
    <w:rsid w:val="45CA44D6"/>
    <w:rsid w:val="46467700"/>
    <w:rsid w:val="473B301F"/>
    <w:rsid w:val="48AF6C99"/>
    <w:rsid w:val="48E42798"/>
    <w:rsid w:val="49A97DA4"/>
    <w:rsid w:val="4C3C4F96"/>
    <w:rsid w:val="4C5A687F"/>
    <w:rsid w:val="4CDF5A12"/>
    <w:rsid w:val="4E3C6BD2"/>
    <w:rsid w:val="4E87213B"/>
    <w:rsid w:val="50082F7C"/>
    <w:rsid w:val="5093708B"/>
    <w:rsid w:val="50EE4E28"/>
    <w:rsid w:val="51271DBC"/>
    <w:rsid w:val="52036385"/>
    <w:rsid w:val="52B05721"/>
    <w:rsid w:val="53963229"/>
    <w:rsid w:val="53E620CD"/>
    <w:rsid w:val="5860518C"/>
    <w:rsid w:val="5919023C"/>
    <w:rsid w:val="5A113609"/>
    <w:rsid w:val="5A230EF9"/>
    <w:rsid w:val="5C4D196C"/>
    <w:rsid w:val="5D1859F9"/>
    <w:rsid w:val="5E413290"/>
    <w:rsid w:val="5F166FCB"/>
    <w:rsid w:val="609A4F3F"/>
    <w:rsid w:val="620D075C"/>
    <w:rsid w:val="624F4CCE"/>
    <w:rsid w:val="62D43425"/>
    <w:rsid w:val="63AA360F"/>
    <w:rsid w:val="642804D7"/>
    <w:rsid w:val="648D227E"/>
    <w:rsid w:val="64CF659A"/>
    <w:rsid w:val="6529700C"/>
    <w:rsid w:val="65956E9C"/>
    <w:rsid w:val="66256A3C"/>
    <w:rsid w:val="671E07B6"/>
    <w:rsid w:val="69396F77"/>
    <w:rsid w:val="6AC05CCF"/>
    <w:rsid w:val="6ADA35A3"/>
    <w:rsid w:val="6B905105"/>
    <w:rsid w:val="6BC32289"/>
    <w:rsid w:val="6E9619EB"/>
    <w:rsid w:val="6F5F11F9"/>
    <w:rsid w:val="6FAF3458"/>
    <w:rsid w:val="707B75D6"/>
    <w:rsid w:val="709C0946"/>
    <w:rsid w:val="715A66E0"/>
    <w:rsid w:val="71835D45"/>
    <w:rsid w:val="71C86960"/>
    <w:rsid w:val="71D969E9"/>
    <w:rsid w:val="721750DD"/>
    <w:rsid w:val="724E7493"/>
    <w:rsid w:val="72CB573A"/>
    <w:rsid w:val="72E27499"/>
    <w:rsid w:val="7308235F"/>
    <w:rsid w:val="73641A50"/>
    <w:rsid w:val="75292EDB"/>
    <w:rsid w:val="7545103A"/>
    <w:rsid w:val="756C74A2"/>
    <w:rsid w:val="76D347D9"/>
    <w:rsid w:val="77771D2C"/>
    <w:rsid w:val="777D1769"/>
    <w:rsid w:val="782820CD"/>
    <w:rsid w:val="783A45F5"/>
    <w:rsid w:val="78534D93"/>
    <w:rsid w:val="7A961E04"/>
    <w:rsid w:val="7ADB314B"/>
    <w:rsid w:val="7BA536FF"/>
    <w:rsid w:val="7D496A92"/>
    <w:rsid w:val="7E3A63DB"/>
    <w:rsid w:val="7EBC6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link w:val="9"/>
    <w:autoRedefine/>
    <w:qFormat/>
    <w:uiPriority w:val="0"/>
    <w:pPr>
      <w:tabs>
        <w:tab w:val="center" w:pos="4153"/>
        <w:tab w:val="right" w:pos="8306"/>
      </w:tabs>
      <w:snapToGrid w:val="0"/>
      <w:jc w:val="left"/>
    </w:pPr>
    <w:rPr>
      <w:sz w:val="18"/>
      <w:szCs w:val="18"/>
    </w:rPr>
  </w:style>
  <w:style w:type="paragraph" w:styleId="3">
    <w:name w:val="header"/>
    <w:basedOn w:val="1"/>
    <w:link w:val="8"/>
    <w:autoRedefine/>
    <w:qFormat/>
    <w:uiPriority w:val="0"/>
    <w:pP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table" w:styleId="6">
    <w:name w:val="Table Grid"/>
    <w:basedOn w:val="5"/>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autoRedefine/>
    <w:qFormat/>
    <w:uiPriority w:val="99"/>
    <w:rPr>
      <w:sz w:val="18"/>
      <w:szCs w:val="18"/>
    </w:rPr>
  </w:style>
  <w:style w:type="character" w:customStyle="1" w:styleId="9">
    <w:name w:val="页脚 字符"/>
    <w:basedOn w:val="7"/>
    <w:link w:val="2"/>
    <w:autoRedefine/>
    <w:qFormat/>
    <w:uiPriority w:val="99"/>
    <w:rPr>
      <w:sz w:val="18"/>
      <w:szCs w:val="18"/>
    </w:rPr>
  </w:style>
  <w:style w:type="character" w:customStyle="1" w:styleId="10">
    <w:name w:val="font121"/>
    <w:basedOn w:val="7"/>
    <w:autoRedefine/>
    <w:qFormat/>
    <w:uiPriority w:val="0"/>
    <w:rPr>
      <w:rFonts w:hint="eastAsia" w:ascii="仿宋" w:hAnsi="仿宋" w:eastAsia="仿宋" w:cs="仿宋"/>
      <w:color w:val="000000"/>
      <w:sz w:val="22"/>
      <w:szCs w:val="22"/>
      <w:u w:val="none"/>
    </w:rPr>
  </w:style>
  <w:style w:type="character" w:customStyle="1" w:styleId="11">
    <w:name w:val="font71"/>
    <w:basedOn w:val="7"/>
    <w:autoRedefine/>
    <w:qFormat/>
    <w:uiPriority w:val="0"/>
    <w:rPr>
      <w:rFonts w:hint="eastAsia" w:ascii="宋体" w:hAnsi="宋体" w:eastAsia="宋体" w:cs="宋体"/>
      <w:color w:val="000000"/>
      <w:sz w:val="24"/>
      <w:szCs w:val="24"/>
      <w:u w:val="none"/>
    </w:rPr>
  </w:style>
  <w:style w:type="character" w:customStyle="1" w:styleId="12">
    <w:name w:val="font01"/>
    <w:basedOn w:val="7"/>
    <w:autoRedefine/>
    <w:qFormat/>
    <w:uiPriority w:val="0"/>
    <w:rPr>
      <w:rFonts w:hint="eastAsia" w:ascii="宋体" w:hAnsi="宋体" w:eastAsia="宋体" w:cs="宋体"/>
      <w:color w:val="000000"/>
      <w:sz w:val="22"/>
      <w:szCs w:val="22"/>
      <w:u w:val="none"/>
    </w:rPr>
  </w:style>
  <w:style w:type="character" w:customStyle="1" w:styleId="13">
    <w:name w:val="font51"/>
    <w:basedOn w:val="7"/>
    <w:autoRedefine/>
    <w:qFormat/>
    <w:uiPriority w:val="0"/>
    <w:rPr>
      <w:rFonts w:hint="eastAsia" w:ascii="仿宋" w:hAnsi="仿宋" w:eastAsia="仿宋" w:cs="仿宋"/>
      <w:color w:val="000000"/>
      <w:sz w:val="24"/>
      <w:szCs w:val="24"/>
      <w:u w:val="none"/>
    </w:rPr>
  </w:style>
  <w:style w:type="character" w:customStyle="1" w:styleId="14">
    <w:name w:val="font11"/>
    <w:basedOn w:val="7"/>
    <w:autoRedefine/>
    <w:qFormat/>
    <w:uiPriority w:val="0"/>
    <w:rPr>
      <w:rFonts w:hint="eastAsia" w:ascii="宋体" w:hAnsi="宋体" w:eastAsia="宋体" w:cs="宋体"/>
      <w:color w:val="000000"/>
      <w:sz w:val="24"/>
      <w:szCs w:val="24"/>
      <w:u w:val="none"/>
    </w:rPr>
  </w:style>
  <w:style w:type="character" w:customStyle="1" w:styleId="15">
    <w:name w:val="font91"/>
    <w:basedOn w:val="7"/>
    <w:autoRedefine/>
    <w:qFormat/>
    <w:uiPriority w:val="0"/>
    <w:rPr>
      <w:rFonts w:hint="eastAsia" w:ascii="宋体" w:hAnsi="宋体" w:eastAsia="宋体" w:cs="宋体"/>
      <w:color w:val="000000"/>
      <w:sz w:val="24"/>
      <w:szCs w:val="24"/>
      <w:u w:val="none"/>
    </w:rPr>
  </w:style>
  <w:style w:type="character" w:customStyle="1" w:styleId="16">
    <w:name w:val="font61"/>
    <w:basedOn w:val="7"/>
    <w:autoRedefine/>
    <w:qFormat/>
    <w:uiPriority w:val="0"/>
    <w:rPr>
      <w:rFonts w:hint="eastAsia" w:ascii="仿宋" w:hAnsi="仿宋" w:eastAsia="仿宋" w:cs="仿宋"/>
      <w:color w:val="000000"/>
      <w:sz w:val="24"/>
      <w:szCs w:val="24"/>
      <w:u w:val="none"/>
    </w:rPr>
  </w:style>
  <w:style w:type="character" w:customStyle="1" w:styleId="17">
    <w:name w:val="font101"/>
    <w:basedOn w:val="7"/>
    <w:autoRedefine/>
    <w:qFormat/>
    <w:uiPriority w:val="0"/>
    <w:rPr>
      <w:rFonts w:ascii="东文宋体" w:hAnsi="东文宋体" w:eastAsia="东文宋体" w:cs="东文宋体"/>
      <w:color w:val="000000"/>
      <w:sz w:val="24"/>
      <w:szCs w:val="24"/>
      <w:u w:val="none"/>
    </w:rPr>
  </w:style>
  <w:style w:type="character" w:customStyle="1" w:styleId="18">
    <w:name w:val="font112"/>
    <w:basedOn w:val="7"/>
    <w:autoRedefine/>
    <w:qFormat/>
    <w:uiPriority w:val="0"/>
    <w:rPr>
      <w:rFonts w:hint="eastAsia" w:ascii="宋体" w:hAnsi="宋体" w:eastAsia="宋体" w:cs="宋体"/>
      <w:color w:val="000000"/>
      <w:sz w:val="24"/>
      <w:szCs w:val="24"/>
      <w:u w:val="none"/>
    </w:rPr>
  </w:style>
  <w:style w:type="character" w:customStyle="1" w:styleId="19">
    <w:name w:val="font81"/>
    <w:basedOn w:val="7"/>
    <w:autoRedefine/>
    <w:qFormat/>
    <w:uiPriority w:val="0"/>
    <w:rPr>
      <w:rFonts w:hint="default" w:ascii="Times New Roman" w:hAnsi="Times New Roman" w:eastAsia="宋体" w:cs="Times New Roman"/>
      <w:color w:val="000000"/>
      <w:sz w:val="24"/>
      <w:szCs w:val="24"/>
      <w:u w:val="none"/>
    </w:rPr>
  </w:style>
  <w:style w:type="character" w:customStyle="1" w:styleId="20">
    <w:name w:val="font41"/>
    <w:basedOn w:val="7"/>
    <w:autoRedefine/>
    <w:qFormat/>
    <w:uiPriority w:val="0"/>
    <w:rPr>
      <w:rFonts w:hint="eastAsia" w:ascii="宋体" w:hAnsi="宋体" w:eastAsia="宋体" w:cs="宋体"/>
      <w:color w:val="000000"/>
      <w:sz w:val="24"/>
      <w:szCs w:val="24"/>
      <w:u w:val="none"/>
    </w:rPr>
  </w:style>
  <w:style w:type="character" w:customStyle="1" w:styleId="21">
    <w:name w:val="font31"/>
    <w:basedOn w:val="7"/>
    <w:autoRedefine/>
    <w:qFormat/>
    <w:uiPriority w:val="0"/>
    <w:rPr>
      <w:rFonts w:hint="eastAsia" w:ascii="宋体" w:hAnsi="宋体" w:eastAsia="宋体" w:cs="宋体"/>
      <w:color w:val="000000"/>
      <w:sz w:val="24"/>
      <w:szCs w:val="24"/>
      <w:u w:val="none"/>
    </w:rPr>
  </w:style>
  <w:style w:type="character" w:customStyle="1" w:styleId="22">
    <w:name w:val="font21"/>
    <w:basedOn w:val="7"/>
    <w:autoRedefine/>
    <w:qFormat/>
    <w:uiPriority w:val="0"/>
    <w:rPr>
      <w:rFonts w:hint="default" w:ascii="东文宋体" w:hAnsi="东文宋体" w:eastAsia="东文宋体" w:cs="东文宋体"/>
      <w:color w:val="000000"/>
      <w:sz w:val="24"/>
      <w:szCs w:val="24"/>
      <w:u w:val="none"/>
    </w:rPr>
  </w:style>
  <w:style w:type="paragraph" w:customStyle="1" w:styleId="23">
    <w:name w:val="null3"/>
    <w:autoRedefine/>
    <w:hidden/>
    <w:qFormat/>
    <w:uiPriority w:val="0"/>
    <w:rPr>
      <w:rFonts w:hint="eastAsia" w:asciiTheme="minorHAnsi" w:hAnsiTheme="minorHAnsi" w:eastAsiaTheme="minorEastAsia" w:cstheme="minorBidi"/>
      <w:lang w:val="en-US" w:eastAsia="zh-Hans"/>
    </w:rPr>
  </w:style>
  <w:style w:type="character" w:customStyle="1" w:styleId="24">
    <w:name w:val="NormalCharacter"/>
    <w:autoRedefine/>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CF170B-1D97-410A-905E-0DA9D5EDC875}">
  <ds:schemaRefs/>
</ds:datastoreItem>
</file>

<file path=docProps/app.xml><?xml version="1.0" encoding="utf-8"?>
<Properties xmlns="http://schemas.openxmlformats.org/officeDocument/2006/extended-properties" xmlns:vt="http://schemas.openxmlformats.org/officeDocument/2006/docPropsVTypes">
  <Template>Normal</Template>
  <Pages>41</Pages>
  <Words>22784</Words>
  <Characters>24753</Characters>
  <Lines>24</Lines>
  <Paragraphs>6</Paragraphs>
  <TotalTime>0</TotalTime>
  <ScaleCrop>false</ScaleCrop>
  <LinksUpToDate>false</LinksUpToDate>
  <CharactersWithSpaces>25298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2025-05-20T02:10:00Z</dcterms:created>
  <dc:creator>Admin</dc:creator>
  <cp:lastModifiedBy>木易木又</cp:lastModifiedBy>
  <cp:lastPrinted>2025-06-07T01:53:00Z</cp:lastPrinted>
  <dcterms:modified xsi:type="dcterms:W3CDTF">2025-07-20T14:49:04Z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KSOTemplateDocerSaveRecord">
    <vt:lpwstr>eyJoZGlkIjoiMzEwNTM5NzYwMDRjMzkwZTVkZjY2ODkwMGIxNGU0OTUiLCJ1c2VySWQiOiIzMDA2MTAyNzIifQ==</vt:lpwstr>
  </property>
  <property fmtid="{D5CDD505-2E9C-101B-9397-08002B2CF9AE}" pid="4" name="ICV">
    <vt:lpwstr>4F26F4676AFE42428A7D33D7CB287051_13</vt:lpwstr>
  </property>
</Properties>
</file>