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2025年度电子卷宗随案同步生成及库存诉讼档案数字化处理服务项目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HNRH-2025-032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三亚市城郊人民法院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海南瑞和项目管理有限公司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三亚市城郊人民法院</w:t>
      </w:r>
      <w:r>
        <w:rPr>
          <w:rFonts w:ascii="仿宋_GB2312" w:hAnsi="仿宋_GB2312" w:cs="仿宋_GB2312" w:eastAsia="仿宋_GB2312"/>
        </w:rPr>
        <w:t xml:space="preserve"> 的委托， </w:t>
      </w:r>
      <w:r>
        <w:rPr>
          <w:rFonts w:ascii="仿宋_GB2312" w:hAnsi="仿宋_GB2312" w:cs="仿宋_GB2312" w:eastAsia="仿宋_GB2312"/>
        </w:rPr>
        <w:t>海南瑞和项目管理有限公司</w:t>
      </w:r>
      <w:r>
        <w:rPr>
          <w:rFonts w:ascii="仿宋_GB2312" w:hAnsi="仿宋_GB2312" w:cs="仿宋_GB2312" w:eastAsia="仿宋_GB2312"/>
        </w:rPr>
        <w:t xml:space="preserve"> 对 </w:t>
      </w:r>
      <w:r>
        <w:rPr>
          <w:rFonts w:ascii="仿宋_GB2312" w:hAnsi="仿宋_GB2312" w:cs="仿宋_GB2312" w:eastAsia="仿宋_GB2312"/>
        </w:rPr>
        <w:t>2025年度电子卷宗随案同步生成及库存诉讼档案数字化处理服务项目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HNRH-2025-032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2025年度电子卷宗随案同步生成及库存诉讼档案数字化处理服务项目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2,650,000.00元</w:t>
      </w:r>
      <w:r>
        <w:rPr>
          <w:rFonts w:ascii="仿宋_GB2312" w:hAnsi="仿宋_GB2312" w:cs="仿宋_GB2312" w:eastAsia="仿宋_GB2312"/>
        </w:rPr>
        <w:t>贰佰陆拾伍万元整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1、无环保类行政处罚记录声明函：无环保类行政处罚记录声明函（提供无环保类行政处罚记录声明函加盖公章）</w:t>
      </w:r>
    </w:p>
    <w:p>
      <w:pPr>
        <w:pStyle w:val="null3"/>
        <w:jc w:val="left"/>
      </w:pPr>
      <w:r>
        <w:rPr>
          <w:rFonts w:ascii="仿宋_GB2312" w:hAnsi="仿宋_GB2312" w:cs="仿宋_GB2312" w:eastAsia="仿宋_GB2312"/>
        </w:rPr>
        <w:t>2、根据中华人民共和国财政部令第102号《政府购买服务管理办法》规定，公益一类事业单位、使用事业编制且由财政拨款保障的群团组织，不作为政府购买服务的购买主体和承接主体。因此，公益一类事业单位、使用事业编制且由财政拨款保障的群团组织参与本项目，将被拒绝：根据中华人民共和国财政部令第102号《政府购买服务管理办法》规定，公益一类事业单位、使用事业编制且由财政拨款保障的群团组织，不作为政府购买服务的购买主体和承接主体。因此，公益一类事业单位、使用事业编制且由财政拨款保障的群团组织参与本项目，将被拒绝（需提供承诺函加盖公章，格式自拟）</w:t>
      </w:r>
    </w:p>
    <w:p>
      <w:pPr>
        <w:pStyle w:val="null3"/>
        <w:jc w:val="left"/>
      </w:pPr>
      <w:r>
        <w:rPr>
          <w:rFonts w:ascii="仿宋_GB2312" w:hAnsi="仿宋_GB2312" w:cs="仿宋_GB2312" w:eastAsia="仿宋_GB2312"/>
        </w:rPr>
        <w:t>3、具有保密行政管理部门颁发有效的国家秘密载体印制资质证书乙级或以上：具有保密行政管理部门颁发有效的国家秘密载体印制资质证书乙级或以上（业务种类：涉密档案数字化加工）（证明材料具体要求第二章 供应商 须知前附表）</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1、本项目采用全流程电子化操作，潜在供应商应在海南省政府采购智慧云平台(https://ccgp-hainan.gov.cn/)免费申 请账号在海南省政府采购智慧云平台上公开信息系统按项目获取采购文件，可下载查看操作手册，在使用交易系统遇到问题可 致电技术支持：4001691288。 2、本项目为远程不见面开标，投标人（供应商）无须到达开标现场，远程按时参加在线开 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三亚市城郊人民法院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三亚市吉阳区榆亚路669号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赖工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0898-88568850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海南瑞和项目管理有限公司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海南省海口市美兰区蓝天街道名门广场（北区）C座1901房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0898-65325170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自开启响应文件截止之日起60天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代理服务费收费标准：代理费用由中标（成交）供应商支付，按照中标（成交）金额 ，以成交通知书发出的同时由成交供应商向招标代理单位支付招标代理费16920.00元。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具有保密行政管理部门颁发有效的国家秘密载体印制资质证书乙级或以上（业务种类：涉密档案数字化加工）（1、提供有效的国家秘密载体印制资质证书乙级或以上（业务种类：涉密档案数字化加工）证书复印件加盖单位公章。若投标人提供乙级资质证书，根据《国家秘密载体印制资质管理办法》的第三十五条“乙级资质单位拟在注册地的省级行政区域外承接涉密印制业务的，应当向业务所在地的省级保密行政管理部门备案，接受保密监督管理”。乙级资质单位须提供相关证明材料或相应承诺函，格式自拟）</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联系人：胡工</w:t>
      </w:r>
    </w:p>
    <w:p>
      <w:pPr>
        <w:pStyle w:val="null3"/>
        <w:jc w:val="left"/>
      </w:pPr>
      <w:r>
        <w:rPr>
          <w:rFonts w:ascii="仿宋_GB2312" w:hAnsi="仿宋_GB2312" w:cs="仿宋_GB2312" w:eastAsia="仿宋_GB2312"/>
        </w:rPr>
        <w:t>联系电话：0898-38210812</w:t>
      </w:r>
    </w:p>
    <w:p>
      <w:pPr>
        <w:pStyle w:val="null3"/>
        <w:jc w:val="left"/>
      </w:pPr>
      <w:r>
        <w:rPr>
          <w:rFonts w:ascii="仿宋_GB2312" w:hAnsi="仿宋_GB2312" w:cs="仿宋_GB2312" w:eastAsia="仿宋_GB2312"/>
        </w:rPr>
        <w:t>地址：三亚市吉阳区苏商大厦1205室</w:t>
      </w:r>
    </w:p>
    <w:p>
      <w:pPr>
        <w:pStyle w:val="null3"/>
        <w:jc w:val="left"/>
      </w:pPr>
      <w:r>
        <w:rPr>
          <w:rFonts w:ascii="仿宋_GB2312" w:hAnsi="仿宋_GB2312" w:cs="仿宋_GB2312" w:eastAsia="仿宋_GB2312"/>
        </w:rPr>
        <w:t>邮编：572000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19"/>
          <w:color w:val="000000"/>
        </w:rPr>
        <w:t>为深入贯彻党的十八大、十九大、二十大精神，切实落实</w:t>
      </w:r>
      <w:r>
        <w:rPr>
          <w:rFonts w:ascii="仿宋_GB2312" w:hAnsi="仿宋_GB2312" w:cs="仿宋_GB2312" w:eastAsia="仿宋_GB2312"/>
          <w:sz w:val="19"/>
          <w:color w:val="000000"/>
        </w:rPr>
        <w:t>2016</w:t>
      </w:r>
      <w:r>
        <w:rPr>
          <w:rFonts w:ascii="仿宋_GB2312" w:hAnsi="仿宋_GB2312" w:cs="仿宋_GB2312" w:eastAsia="仿宋_GB2312"/>
          <w:sz w:val="19"/>
          <w:color w:val="000000"/>
        </w:rPr>
        <w:t>年《最高人民法院工作报告》要求，进一步提升人民法院</w:t>
      </w:r>
      <w:r>
        <w:rPr>
          <w:rFonts w:ascii="仿宋_GB2312" w:hAnsi="仿宋_GB2312" w:cs="仿宋_GB2312" w:eastAsia="仿宋_GB2312"/>
          <w:sz w:val="19"/>
          <w:color w:val="000000"/>
        </w:rPr>
        <w:t>审判执行信息化水平，深化司法公开力度，促进审判流程再造，破解人民法院</w:t>
      </w:r>
      <w:r>
        <w:rPr>
          <w:rFonts w:ascii="仿宋_GB2312" w:hAnsi="仿宋_GB2312" w:cs="仿宋_GB2312" w:eastAsia="仿宋_GB2312"/>
          <w:sz w:val="19"/>
          <w:color w:val="000000"/>
        </w:rPr>
        <w:t>“</w:t>
      </w:r>
      <w:r>
        <w:rPr>
          <w:rFonts w:ascii="仿宋_GB2312" w:hAnsi="仿宋_GB2312" w:cs="仿宋_GB2312" w:eastAsia="仿宋_GB2312"/>
          <w:sz w:val="19"/>
          <w:color w:val="000000"/>
        </w:rPr>
        <w:t>案多人少</w:t>
      </w:r>
      <w:r>
        <w:rPr>
          <w:rFonts w:ascii="仿宋_GB2312" w:hAnsi="仿宋_GB2312" w:cs="仿宋_GB2312" w:eastAsia="仿宋_GB2312"/>
          <w:sz w:val="19"/>
          <w:color w:val="000000"/>
        </w:rPr>
        <w:t>”</w:t>
      </w:r>
      <w:r>
        <w:rPr>
          <w:rFonts w:ascii="仿宋_GB2312" w:hAnsi="仿宋_GB2312" w:cs="仿宋_GB2312" w:eastAsia="仿宋_GB2312"/>
          <w:sz w:val="19"/>
          <w:color w:val="000000"/>
        </w:rPr>
        <w:t>和调卷难等难题，结合法院工作实际</w:t>
      </w:r>
      <w:r>
        <w:rPr>
          <w:rFonts w:ascii="仿宋_GB2312" w:hAnsi="仿宋_GB2312" w:cs="仿宋_GB2312" w:eastAsia="仿宋_GB2312"/>
          <w:sz w:val="19"/>
          <w:color w:val="000000"/>
        </w:rPr>
        <w:t xml:space="preserve">，最高人民法院颁布了《关于全面推进人民法院电子卷宗随案同步生成和深度应用的指导意见》，意见中指出要着力推进诉讼 </w:t>
      </w:r>
      <w:r>
        <w:rPr>
          <w:rFonts w:ascii="仿宋_GB2312" w:hAnsi="仿宋_GB2312" w:cs="仿宋_GB2312" w:eastAsia="仿宋_GB2312"/>
          <w:sz w:val="19"/>
          <w:color w:val="000000"/>
        </w:rPr>
        <w:t>电子卷宗随案同步生成，全面开发和支持电子卷宗在案件办理、诉讼服务和司法管理中的深度应用，为建成人民法院信息化</w:t>
      </w:r>
      <w:r>
        <w:rPr>
          <w:rFonts w:ascii="仿宋_GB2312" w:hAnsi="仿宋_GB2312" w:cs="仿宋_GB2312" w:eastAsia="仿宋_GB2312"/>
          <w:sz w:val="19"/>
          <w:color w:val="000000"/>
        </w:rPr>
        <w:t xml:space="preserve">3. </w:t>
      </w:r>
      <w:r>
        <w:rPr>
          <w:rFonts w:ascii="仿宋_GB2312" w:hAnsi="仿宋_GB2312" w:cs="仿宋_GB2312" w:eastAsia="仿宋_GB2312"/>
          <w:sz w:val="19"/>
          <w:color w:val="000000"/>
        </w:rPr>
        <w:t>0</w:t>
      </w:r>
      <w:r>
        <w:rPr>
          <w:rFonts w:ascii="仿宋_GB2312" w:hAnsi="仿宋_GB2312" w:cs="仿宋_GB2312" w:eastAsia="仿宋_GB2312"/>
          <w:sz w:val="19"/>
          <w:color w:val="000000"/>
        </w:rPr>
        <w:t>版、打造智慧法院提供核心支撑。</w:t>
      </w:r>
    </w:p>
    <w:p>
      <w:pPr>
        <w:pStyle w:val="null3"/>
        <w:jc w:val="left"/>
      </w:pPr>
      <w:r>
        <w:rPr>
          <w:rFonts w:ascii="仿宋_GB2312" w:hAnsi="仿宋_GB2312" w:cs="仿宋_GB2312" w:eastAsia="仿宋_GB2312"/>
          <w:sz w:val="19"/>
          <w:color w:val="000000"/>
        </w:rPr>
        <w:t>三亚市城郊人民法院已经顺利完成了部分年份的档案数字化，实现了档案的电子化，解决掉档案孤本留存的现状，有效提</w:t>
      </w:r>
      <w:r>
        <w:rPr>
          <w:rFonts w:ascii="仿宋_GB2312" w:hAnsi="仿宋_GB2312" w:cs="仿宋_GB2312" w:eastAsia="仿宋_GB2312"/>
          <w:sz w:val="19"/>
          <w:color w:val="000000"/>
        </w:rPr>
        <w:t>升了档案异地借阅的时效，在一定程度上影响了卷宗的流转效率。为提高办案效率、降低办案时间、节省法院办案成本、落实</w:t>
      </w:r>
      <w:r>
        <w:rPr>
          <w:rFonts w:ascii="仿宋_GB2312" w:hAnsi="仿宋_GB2312" w:cs="仿宋_GB2312" w:eastAsia="仿宋_GB2312"/>
          <w:sz w:val="19"/>
          <w:color w:val="000000"/>
        </w:rPr>
        <w:t>当事人能在最短时间内感受法律相关服务，通过档案数字化处理服务实现法院电子卷宗制作和管理功能。（一）电子卷宗随案</w:t>
      </w:r>
      <w:r>
        <w:rPr>
          <w:rFonts w:ascii="仿宋_GB2312" w:hAnsi="仿宋_GB2312" w:cs="仿宋_GB2312" w:eastAsia="仿宋_GB2312"/>
          <w:sz w:val="19"/>
          <w:color w:val="000000"/>
        </w:rPr>
        <w:t>生成系统作为审判流程基础，实现电子卷宗的深度应用；以信息技术深度运用推动智慧法院建设，另外通过电子卷宗扫描辅助</w:t>
      </w:r>
      <w:r>
        <w:rPr>
          <w:rFonts w:ascii="仿宋_GB2312" w:hAnsi="仿宋_GB2312" w:cs="仿宋_GB2312" w:eastAsia="仿宋_GB2312"/>
          <w:sz w:val="19"/>
          <w:color w:val="000000"/>
        </w:rPr>
        <w:t>完成无纸化查阅，切实提高工作效率，节约人力资源，大幅提高司法透明度、司法公正性、司法办公便捷性。（二）目前法院</w:t>
      </w:r>
      <w:r>
        <w:rPr>
          <w:rFonts w:ascii="仿宋_GB2312" w:hAnsi="仿宋_GB2312" w:cs="仿宋_GB2312" w:eastAsia="仿宋_GB2312"/>
          <w:sz w:val="19"/>
          <w:color w:val="000000"/>
        </w:rPr>
        <w:t>内还有大量的存量卷宗和新增卷宗尚未完成电子化工作，上述情况在一定程度上影响了卷宗的流转效率。因此开启本期项目建</w:t>
      </w:r>
      <w:r>
        <w:rPr>
          <w:rFonts w:ascii="仿宋_GB2312" w:hAnsi="仿宋_GB2312" w:cs="仿宋_GB2312" w:eastAsia="仿宋_GB2312"/>
          <w:sz w:val="19"/>
          <w:color w:val="000000"/>
        </w:rPr>
        <w:t>设工作，将卷宗档案进行数字化建设，提高档案使用率和保护原始档案。</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2,650,000.00</w:t>
      </w:r>
    </w:p>
    <w:p>
      <w:pPr>
        <w:pStyle w:val="null3"/>
        <w:jc w:val="left"/>
      </w:pPr>
      <w:r>
        <w:rPr>
          <w:rFonts w:ascii="仿宋_GB2312" w:hAnsi="仿宋_GB2312" w:cs="仿宋_GB2312" w:eastAsia="仿宋_GB2312"/>
        </w:rPr>
        <w:t>采购包最高限价（元）: 2,650,000.00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2014-2016年归档诉讼案件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361,200.00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2025年新增结案卷宗及2024年度剩余未归档卷宗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2,288,800.00</w:t>
            </w:r>
          </w:p>
        </w:tc>
        <w:tc>
          <w:tcPr>
            <w:tcW w:type="dxa" w:w="831"/>
          </w:tcPr>
          <w:p>
            <w:pPr>
              <w:pStyle w:val="null3"/>
              <w:jc w:val="left"/>
            </w:pPr>
            <w:r>
              <w:rPr>
                <w:rFonts w:ascii="仿宋_GB2312" w:hAnsi="仿宋_GB2312" w:cs="仿宋_GB2312" w:eastAsia="仿宋_GB2312"/>
              </w:rPr>
              <w:t>元/年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2014-2016年归档诉讼案件</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约80万页</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2025年新增结案卷宗及2024年度剩余未归档卷宗</w:t>
            </w:r>
          </w:p>
        </w:tc>
        <w:tc>
          <w:tcPr>
            <w:tcW w:type="dxa" w:w="554"/>
          </w:tcPr>
          <w:p>
            <w:pPr>
              <w:pStyle w:val="null3"/>
              <w:jc w:val="left"/>
            </w:pPr>
            <w:r>
              <w:rPr>
                <w:rFonts w:ascii="仿宋_GB2312" w:hAnsi="仿宋_GB2312" w:cs="仿宋_GB2312" w:eastAsia="仿宋_GB2312"/>
              </w:rPr>
              <w:t>元/年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约600万页</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标的名称：2014-2016年归档诉讼案件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标的提供的时间</w:t>
            </w:r>
            <w:r>
              <w:rPr>
                <w:rFonts w:ascii="仿宋_GB2312" w:hAnsi="仿宋_GB2312" w:cs="仿宋_GB2312" w:eastAsia="仿宋_GB2312"/>
                <w:sz w:val="24"/>
              </w:rPr>
              <w:t>：</w:t>
            </w:r>
            <w:r>
              <w:rPr>
                <w:rFonts w:ascii="仿宋_GB2312" w:hAnsi="仿宋_GB2312" w:cs="仿宋_GB2312" w:eastAsia="仿宋_GB2312"/>
                <w:sz w:val="24"/>
              </w:rPr>
              <w:t>合同签订后</w:t>
            </w:r>
            <w:r>
              <w:rPr>
                <w:rFonts w:ascii="仿宋_GB2312" w:hAnsi="仿宋_GB2312" w:cs="仿宋_GB2312" w:eastAsia="仿宋_GB2312"/>
                <w:sz w:val="24"/>
              </w:rPr>
              <w:t>5</w:t>
            </w:r>
            <w:r>
              <w:rPr>
                <w:rFonts w:ascii="仿宋_GB2312" w:hAnsi="仿宋_GB2312" w:cs="仿宋_GB2312" w:eastAsia="仿宋_GB2312"/>
                <w:sz w:val="24"/>
              </w:rPr>
              <w:t>天内人员到位，开始整理扫描工作。</w:t>
            </w:r>
          </w:p>
          <w:p>
            <w:pPr>
              <w:pStyle w:val="null3"/>
              <w:jc w:val="both"/>
            </w:pPr>
            <w:r>
              <w:rPr>
                <w:rFonts w:ascii="仿宋_GB2312" w:hAnsi="仿宋_GB2312" w:cs="仿宋_GB2312" w:eastAsia="仿宋_GB2312"/>
                <w:sz w:val="24"/>
              </w:rPr>
              <w:t>标的提供的地点</w:t>
            </w:r>
            <w:r>
              <w:rPr>
                <w:rFonts w:ascii="仿宋_GB2312" w:hAnsi="仿宋_GB2312" w:cs="仿宋_GB2312" w:eastAsia="仿宋_GB2312"/>
                <w:sz w:val="24"/>
              </w:rPr>
              <w:t>：</w:t>
            </w:r>
            <w:r>
              <w:rPr>
                <w:rFonts w:ascii="仿宋_GB2312" w:hAnsi="仿宋_GB2312" w:cs="仿宋_GB2312" w:eastAsia="仿宋_GB2312"/>
                <w:sz w:val="24"/>
              </w:rPr>
              <w:t>采购人指定地点</w:t>
            </w:r>
          </w:p>
          <w:p>
            <w:pPr>
              <w:pStyle w:val="null3"/>
              <w:jc w:val="left"/>
            </w:pPr>
            <w:r>
              <w:rPr>
                <w:rFonts w:ascii="仿宋_GB2312" w:hAnsi="仿宋_GB2312" w:cs="仿宋_GB2312" w:eastAsia="仿宋_GB2312"/>
                <w:sz w:val="24"/>
              </w:rPr>
              <w:t>总体要求</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招标方提供</w:t>
            </w:r>
            <w:r>
              <w:rPr>
                <w:rFonts w:ascii="仿宋_GB2312" w:hAnsi="仿宋_GB2312" w:cs="仿宋_GB2312" w:eastAsia="仿宋_GB2312"/>
                <w:sz w:val="24"/>
              </w:rPr>
              <w:t>部分电脑（不高于</w:t>
            </w:r>
            <w:r>
              <w:rPr>
                <w:rFonts w:ascii="仿宋_GB2312" w:hAnsi="仿宋_GB2312" w:cs="仿宋_GB2312" w:eastAsia="仿宋_GB2312"/>
                <w:sz w:val="24"/>
              </w:rPr>
              <w:t>10台</w:t>
            </w:r>
            <w:r>
              <w:rPr>
                <w:rFonts w:ascii="仿宋_GB2312" w:hAnsi="仿宋_GB2312" w:cs="仿宋_GB2312" w:eastAsia="仿宋_GB2312"/>
                <w:sz w:val="24"/>
              </w:rPr>
              <w:t>）、</w:t>
            </w:r>
            <w:r>
              <w:rPr>
                <w:rFonts w:ascii="仿宋_GB2312" w:hAnsi="仿宋_GB2312" w:cs="仿宋_GB2312" w:eastAsia="仿宋_GB2312"/>
                <w:sz w:val="24"/>
              </w:rPr>
              <w:t>扫描设备</w:t>
            </w:r>
            <w:r>
              <w:rPr>
                <w:rFonts w:ascii="仿宋_GB2312" w:hAnsi="仿宋_GB2312" w:cs="仿宋_GB2312" w:eastAsia="仿宋_GB2312"/>
                <w:sz w:val="24"/>
              </w:rPr>
              <w:t>（不高于</w:t>
            </w:r>
            <w:r>
              <w:rPr>
                <w:rFonts w:ascii="仿宋_GB2312" w:hAnsi="仿宋_GB2312" w:cs="仿宋_GB2312" w:eastAsia="仿宋_GB2312"/>
                <w:sz w:val="24"/>
              </w:rPr>
              <w:t>5台</w:t>
            </w:r>
            <w:r>
              <w:rPr>
                <w:rFonts w:ascii="仿宋_GB2312" w:hAnsi="仿宋_GB2312" w:cs="仿宋_GB2312" w:eastAsia="仿宋_GB2312"/>
                <w:sz w:val="24"/>
              </w:rPr>
              <w:t>）</w:t>
            </w:r>
            <w:r>
              <w:rPr>
                <w:rFonts w:ascii="仿宋_GB2312" w:hAnsi="仿宋_GB2312" w:cs="仿宋_GB2312" w:eastAsia="仿宋_GB2312"/>
                <w:sz w:val="24"/>
              </w:rPr>
              <w:t>、加工场地、水电、专用网络设备、服务器、工作环境所需安保监控</w:t>
            </w:r>
            <w:r>
              <w:rPr>
                <w:rFonts w:ascii="仿宋_GB2312" w:hAnsi="仿宋_GB2312" w:cs="仿宋_GB2312" w:eastAsia="仿宋_GB2312"/>
                <w:sz w:val="24"/>
              </w:rPr>
              <w:t>等项目加工所需的上诉</w:t>
            </w:r>
            <w:r>
              <w:rPr>
                <w:rFonts w:ascii="仿宋_GB2312" w:hAnsi="仿宋_GB2312" w:cs="仿宋_GB2312" w:eastAsia="仿宋_GB2312"/>
                <w:sz w:val="24"/>
              </w:rPr>
              <w:t>设备</w:t>
            </w:r>
            <w:r>
              <w:rPr>
                <w:rFonts w:ascii="仿宋_GB2312" w:hAnsi="仿宋_GB2312" w:cs="仿宋_GB2312" w:eastAsia="仿宋_GB2312"/>
                <w:sz w:val="24"/>
              </w:rPr>
              <w:t>及档案盒、封皮、打印纸、墨盒及硒鼓</w:t>
            </w:r>
            <w:r>
              <w:rPr>
                <w:rFonts w:ascii="仿宋_GB2312" w:hAnsi="仿宋_GB2312" w:cs="仿宋_GB2312" w:eastAsia="仿宋_GB2312"/>
                <w:sz w:val="24"/>
              </w:rPr>
              <w:t>（两项每个月提供数量不高于</w:t>
            </w:r>
            <w:r>
              <w:rPr>
                <w:rFonts w:ascii="仿宋_GB2312" w:hAnsi="仿宋_GB2312" w:cs="仿宋_GB2312" w:eastAsia="仿宋_GB2312"/>
                <w:sz w:val="24"/>
              </w:rPr>
              <w:t>15个）。</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要求中标单位在签订合同时成立项目组，指定专人为项目负责人负责该项目。</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扫描加工单位要严格遵守《中华人民共和国档案法》、国家</w:t>
            </w:r>
            <w:r>
              <w:rPr>
                <w:rFonts w:ascii="仿宋_GB2312" w:hAnsi="仿宋_GB2312" w:cs="仿宋_GB2312" w:eastAsia="仿宋_GB2312"/>
                <w:sz w:val="24"/>
              </w:rPr>
              <w:t>、</w:t>
            </w:r>
            <w:r>
              <w:rPr>
                <w:rFonts w:ascii="仿宋_GB2312" w:hAnsi="仿宋_GB2312" w:cs="仿宋_GB2312" w:eastAsia="仿宋_GB2312"/>
                <w:sz w:val="24"/>
              </w:rPr>
              <w:t>省</w:t>
            </w:r>
            <w:r>
              <w:rPr>
                <w:rFonts w:ascii="仿宋_GB2312" w:hAnsi="仿宋_GB2312" w:cs="仿宋_GB2312" w:eastAsia="仿宋_GB2312"/>
                <w:sz w:val="24"/>
              </w:rPr>
              <w:t>、</w:t>
            </w:r>
            <w:r>
              <w:rPr>
                <w:rFonts w:ascii="仿宋_GB2312" w:hAnsi="仿宋_GB2312" w:cs="仿宋_GB2312" w:eastAsia="仿宋_GB2312"/>
                <w:sz w:val="24"/>
              </w:rPr>
              <w:t>市相关规定及三亚市城郊人民法院的有关规定。电子卷宗随案同步生成及深度应用工作必须在三亚市城郊人民法院指定的场所内进行，确保场所正常秩序和安全。中标单位不得遗失、损坏档案，如有违法者，将追究其法律责任。中标单位应做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）项目实施负责人常驻招标方单位，加工期间项目组负责人不得随意更换，若确实需要换须征得招标方同意。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）与项目工作人员签订保密协议，加强对工作人员的保密教育。</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）建立严格的保密制度，加强管理，杜绝工作人员对档案及档案信息的私自复制行为。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）不同的工序之间要采取措施，杜绝泄密事故的发生。在加工过程中，成交人不能丢失、损毁档案，档案资料不能放错卷、盒。由于成交人过错导致档案资料及数据损毁或泄密的，成交人承担一切责任。</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成交人对电子卷宗随案同步生成及深度应用项目的各个环节均应进行详细的登记，建立加工工作日志并及时整理、汇总、装订成册，在电子卷宗随案同步生成及深度应用项目工作完成的同时建立起完整、规范的记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）加工场地的安全及保密措施需具备保密设施，保证档案原件的安全和保密。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）不得在工作场所使用与工作无关的任何电器设备，如手提电脑、平板电脑、手机及移动存储介质等。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完成项目后。双方均对本项目的技术情报和数据材料保密承担责任。</w:t>
            </w:r>
          </w:p>
          <w:p>
            <w:pPr>
              <w:pStyle w:val="null3"/>
              <w:jc w:val="left"/>
            </w:pPr>
            <w:r>
              <w:rPr>
                <w:rFonts w:ascii="仿宋_GB2312" w:hAnsi="仿宋_GB2312" w:cs="仿宋_GB2312" w:eastAsia="仿宋_GB2312"/>
                <w:sz w:val="24"/>
              </w:rPr>
              <w:t>4、电子卷宗随案同步生成及深度应用项目的数据需完全符合电子卷宗系统的要求。</w:t>
            </w:r>
          </w:p>
          <w:p>
            <w:pPr>
              <w:pStyle w:val="null3"/>
              <w:jc w:val="left"/>
            </w:pPr>
            <w:r>
              <w:rPr>
                <w:rFonts w:ascii="仿宋_GB2312" w:hAnsi="仿宋_GB2312" w:cs="仿宋_GB2312" w:eastAsia="仿宋_GB2312"/>
                <w:sz w:val="24"/>
              </w:rPr>
              <w:t>5、招标方将在档电子卷宗随案同步生成及深度应用项目加工流程中的各个环节进行不定期的质量抽检，如发现不符合要求的，产生的差错部分由中标方无偿补正。</w:t>
            </w:r>
          </w:p>
          <w:p>
            <w:pPr>
              <w:pStyle w:val="null3"/>
              <w:jc w:val="both"/>
            </w:pPr>
            <w:r>
              <w:rPr>
                <w:rFonts w:ascii="仿宋_GB2312" w:hAnsi="仿宋_GB2312" w:cs="仿宋_GB2312" w:eastAsia="仿宋_GB2312"/>
                <w:sz w:val="24"/>
              </w:rPr>
              <w:t>6、人员进场后未经招标方单位同意不得擅自撤离。</w:t>
            </w:r>
          </w:p>
          <w:p>
            <w:pPr>
              <w:pStyle w:val="null3"/>
              <w:jc w:val="left"/>
            </w:pPr>
            <w:r>
              <w:rPr>
                <w:rFonts w:ascii="仿宋_GB2312" w:hAnsi="仿宋_GB2312" w:cs="仿宋_GB2312" w:eastAsia="仿宋_GB2312"/>
                <w:sz w:val="24"/>
              </w:rPr>
              <w:t>服务要求</w:t>
            </w:r>
            <w:r>
              <w:rPr>
                <w:rFonts w:ascii="仿宋_GB2312" w:hAnsi="仿宋_GB2312" w:cs="仿宋_GB2312" w:eastAsia="仿宋_GB2312"/>
                <w:sz w:val="24"/>
              </w:rPr>
              <w:t>：</w:t>
            </w:r>
            <w:r>
              <w:rPr>
                <w:rFonts w:ascii="仿宋_GB2312" w:hAnsi="仿宋_GB2312" w:cs="仿宋_GB2312" w:eastAsia="仿宋_GB2312"/>
                <w:sz w:val="24"/>
              </w:rPr>
              <w:t>1、成交人共需配备25人，其中在立案大厅设立1个扫描点，配备扫描人员3名；院本部案卷归档中心配备归档人员14名；在四个派出法庭各设立1个扫描点，按照吉阳法庭2名，崖城、天涯、海棠湾法庭各1名配扫描及归档人员；在档案室配备3名人员负责卷宗整改及上架等工作。若未归档案件量较大,需按照法院要求调配相关人员。</w:t>
            </w:r>
          </w:p>
          <w:p>
            <w:pPr>
              <w:pStyle w:val="null3"/>
              <w:jc w:val="left"/>
            </w:pPr>
            <w:r>
              <w:rPr>
                <w:rFonts w:ascii="仿宋_GB2312" w:hAnsi="仿宋_GB2312" w:cs="仿宋_GB2312" w:eastAsia="仿宋_GB2312"/>
                <w:sz w:val="24"/>
              </w:rPr>
              <w:t>2、成交人需提供开展归档扫描工作的相应设备，其中电脑设备（不低于15台）、</w:t>
            </w:r>
            <w:r>
              <w:rPr>
                <w:rFonts w:ascii="仿宋_GB2312" w:hAnsi="仿宋_GB2312" w:cs="仿宋_GB2312" w:eastAsia="仿宋_GB2312"/>
                <w:sz w:val="24"/>
              </w:rPr>
              <w:t>高速</w:t>
            </w:r>
            <w:r>
              <w:rPr>
                <w:rFonts w:ascii="仿宋_GB2312" w:hAnsi="仿宋_GB2312" w:cs="仿宋_GB2312" w:eastAsia="仿宋_GB2312"/>
                <w:sz w:val="24"/>
              </w:rPr>
              <w:t>扫描仪（不低于</w:t>
            </w:r>
            <w:r>
              <w:rPr>
                <w:rFonts w:ascii="仿宋_GB2312" w:hAnsi="仿宋_GB2312" w:cs="仿宋_GB2312" w:eastAsia="仿宋_GB2312"/>
                <w:sz w:val="24"/>
              </w:rPr>
              <w:t>3台）、打孔机（不低于2台）、打印机（不低于3台）、打码机（不低于10台），其他未约定的设备由乙方在开展工作中根据归档扫描需求自行增加。</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成交人立案档案扫描应在当日完成，档案整理装订应在</w:t>
            </w:r>
            <w:r>
              <w:rPr>
                <w:rFonts w:ascii="仿宋_GB2312" w:hAnsi="仿宋_GB2312" w:cs="仿宋_GB2312" w:eastAsia="仿宋_GB2312"/>
                <w:sz w:val="24"/>
              </w:rPr>
              <w:t>5个工作日内完成，上诉案件的扫描和诉讼补充材料扫描应在</w:t>
            </w:r>
            <w:r>
              <w:rPr>
                <w:rFonts w:ascii="仿宋_GB2312" w:hAnsi="仿宋_GB2312" w:cs="仿宋_GB2312" w:eastAsia="仿宋_GB2312"/>
                <w:sz w:val="24"/>
              </w:rPr>
              <w:t>2</w:t>
            </w:r>
            <w:r>
              <w:rPr>
                <w:rFonts w:ascii="仿宋_GB2312" w:hAnsi="仿宋_GB2312" w:cs="仿宋_GB2312" w:eastAsia="仿宋_GB2312"/>
                <w:sz w:val="24"/>
              </w:rPr>
              <w:t>个工作日内完成。</w:t>
            </w:r>
            <w:r>
              <w:rPr>
                <w:rFonts w:ascii="仿宋_GB2312" w:hAnsi="仿宋_GB2312" w:cs="仿宋_GB2312" w:eastAsia="仿宋_GB2312"/>
                <w:sz w:val="24"/>
              </w:rPr>
              <w:t>如遇档案增多的情况下，应优先安排人员在采购方要求的时间内完成相关任务。未达到以上进度要求</w:t>
            </w:r>
            <w:r>
              <w:rPr>
                <w:rFonts w:ascii="仿宋_GB2312" w:hAnsi="仿宋_GB2312" w:cs="仿宋_GB2312" w:eastAsia="仿宋_GB2312"/>
                <w:sz w:val="24"/>
              </w:rPr>
              <w:t>,采购方有权向相关部门申请解除合同,并由服务方承担相应的违约责任。</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成交人未按进度完成项目、在实施过程中出现严重的质量或验收率不达标等问题，招标方有权对成交人拒付或处罚。</w:t>
            </w:r>
          </w:p>
          <w:p>
            <w:pPr>
              <w:pStyle w:val="null3"/>
              <w:jc w:val="left"/>
            </w:pPr>
            <w:r>
              <w:rPr>
                <w:rFonts w:ascii="仿宋_GB2312" w:hAnsi="仿宋_GB2312" w:cs="仿宋_GB2312" w:eastAsia="仿宋_GB2312"/>
                <w:sz w:val="24"/>
              </w:rPr>
              <w:t>验收要求</w:t>
            </w:r>
            <w:r>
              <w:rPr>
                <w:rFonts w:ascii="仿宋_GB2312" w:hAnsi="仿宋_GB2312" w:cs="仿宋_GB2312" w:eastAsia="仿宋_GB2312"/>
                <w:sz w:val="24"/>
              </w:rPr>
              <w:t>：</w:t>
            </w:r>
            <w:r>
              <w:rPr>
                <w:rFonts w:ascii="仿宋_GB2312" w:hAnsi="仿宋_GB2312" w:cs="仿宋_GB2312" w:eastAsia="仿宋_GB2312"/>
                <w:sz w:val="24"/>
              </w:rPr>
              <w:t>验收：采购人指定质检员对档案文本实体、电子数据抽样甚至逐件检查，保证</w:t>
            </w:r>
            <w:r>
              <w:rPr>
                <w:rFonts w:ascii="仿宋_GB2312" w:hAnsi="仿宋_GB2312" w:cs="仿宋_GB2312" w:eastAsia="仿宋_GB2312"/>
                <w:sz w:val="24"/>
              </w:rPr>
              <w:t>质量；掌握整理进度和数量统计。对符合入库要求的档案由双方在入库单上签字确认</w:t>
            </w:r>
            <w:r>
              <w:rPr>
                <w:rFonts w:ascii="仿宋_GB2312" w:hAnsi="仿宋_GB2312" w:cs="仿宋_GB2312" w:eastAsia="仿宋_GB2312"/>
                <w:sz w:val="24"/>
              </w:rPr>
              <w:t>，作为当批量档案整理完成的验收凭证。</w:t>
            </w:r>
          </w:p>
          <w:p>
            <w:pPr>
              <w:pStyle w:val="null3"/>
              <w:jc w:val="left"/>
            </w:pPr>
            <w:r>
              <w:rPr>
                <w:rFonts w:ascii="仿宋_GB2312" w:hAnsi="仿宋_GB2312" w:cs="仿宋_GB2312" w:eastAsia="仿宋_GB2312"/>
                <w:sz w:val="24"/>
              </w:rPr>
              <w:t>履约保证金</w:t>
            </w:r>
            <w:r>
              <w:rPr>
                <w:rFonts w:ascii="仿宋_GB2312" w:hAnsi="仿宋_GB2312" w:cs="仿宋_GB2312" w:eastAsia="仿宋_GB2312"/>
                <w:sz w:val="24"/>
              </w:rPr>
              <w:t>：</w:t>
            </w:r>
            <w:r>
              <w:rPr>
                <w:rFonts w:ascii="仿宋_GB2312" w:hAnsi="仿宋_GB2312" w:cs="仿宋_GB2312" w:eastAsia="仿宋_GB2312"/>
                <w:sz w:val="24"/>
              </w:rPr>
              <w:t>不收取履约保证金</w:t>
            </w:r>
          </w:p>
          <w:p>
            <w:pPr>
              <w:pStyle w:val="null3"/>
              <w:spacing w:before="165"/>
              <w:jc w:val="left"/>
            </w:pPr>
            <w:r>
              <w:rPr>
                <w:rFonts w:ascii="仿宋_GB2312" w:hAnsi="仿宋_GB2312" w:cs="仿宋_GB2312" w:eastAsia="仿宋_GB2312"/>
                <w:sz w:val="24"/>
                <w:b/>
              </w:rPr>
              <w:t>一、</w:t>
            </w:r>
            <w:r>
              <w:rPr>
                <w:rFonts w:ascii="仿宋_GB2312" w:hAnsi="仿宋_GB2312" w:cs="仿宋_GB2312" w:eastAsia="仿宋_GB2312"/>
                <w:sz w:val="24"/>
                <w:b/>
              </w:rPr>
              <w:t>2025</w:t>
            </w:r>
            <w:r>
              <w:rPr>
                <w:rFonts w:ascii="仿宋_GB2312" w:hAnsi="仿宋_GB2312" w:cs="仿宋_GB2312" w:eastAsia="仿宋_GB2312"/>
                <w:sz w:val="24"/>
                <w:b/>
              </w:rPr>
              <w:t>年新增卷宗</w:t>
            </w:r>
            <w:r>
              <w:rPr>
                <w:rFonts w:ascii="仿宋_GB2312" w:hAnsi="仿宋_GB2312" w:cs="仿宋_GB2312" w:eastAsia="仿宋_GB2312"/>
                <w:sz w:val="24"/>
                <w:b/>
              </w:rPr>
              <w:t>待归档案件数字化要求</w:t>
            </w:r>
          </w:p>
          <w:p>
            <w:pPr>
              <w:pStyle w:val="null3"/>
              <w:spacing w:before="30"/>
              <w:ind w:left="60" w:right="45" w:firstLine="480"/>
              <w:jc w:val="left"/>
            </w:pPr>
            <w:r>
              <w:rPr>
                <w:rFonts w:ascii="仿宋_GB2312" w:hAnsi="仿宋_GB2312" w:cs="仿宋_GB2312" w:eastAsia="仿宋_GB2312"/>
                <w:sz w:val="24"/>
              </w:rPr>
              <w:t>将纸质案件材料（</w:t>
            </w:r>
            <w:r>
              <w:rPr>
                <w:rFonts w:ascii="仿宋_GB2312" w:hAnsi="仿宋_GB2312" w:cs="仿宋_GB2312" w:eastAsia="仿宋_GB2312"/>
                <w:sz w:val="24"/>
              </w:rPr>
              <w:t>含立案庭的立案材料、再审申请立案、网上立</w:t>
            </w:r>
            <w:r>
              <w:rPr>
                <w:rFonts w:ascii="仿宋_GB2312" w:hAnsi="仿宋_GB2312" w:cs="仿宋_GB2312" w:eastAsia="仿宋_GB2312"/>
                <w:sz w:val="24"/>
              </w:rPr>
              <w:t>案材料等）</w:t>
            </w:r>
            <w:r>
              <w:rPr>
                <w:rFonts w:ascii="仿宋_GB2312" w:hAnsi="仿宋_GB2312" w:cs="仿宋_GB2312" w:eastAsia="仿宋_GB2312"/>
                <w:sz w:val="24"/>
              </w:rPr>
              <w:t>进行扫描并进行加工处理后，上传到海南省高级人民法院电子卷宗随案生成系统。</w:t>
            </w:r>
          </w:p>
          <w:p>
            <w:pPr>
              <w:pStyle w:val="null3"/>
              <w:spacing w:before="30"/>
              <w:ind w:left="60" w:right="45"/>
              <w:jc w:val="center"/>
            </w:pPr>
            <w:r>
              <w:rPr>
                <w:rFonts w:ascii="仿宋_GB2312" w:hAnsi="仿宋_GB2312" w:cs="仿宋_GB2312" w:eastAsia="仿宋_GB2312"/>
                <w:sz w:val="24"/>
              </w:rPr>
              <w:t>流程图</w:t>
            </w:r>
          </w:p>
          <w:p>
            <w:pPr>
              <w:pStyle w:val="null3"/>
              <w:ind w:left="120"/>
              <w:jc w:val="left"/>
            </w:pPr>
            <w:r>
              <w:drawing>
                <wp:inline distT="0" distR="0" distB="0" distL="0">
                  <wp:extent cx="1621155" cy="2408667"/>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2408667"/>
                          </a:xfrm>
                          <a:prstGeom prst="rect">
                            <a:avLst/>
                          </a:prstGeom>
                        </pic:spPr>
                      </pic:pic>
                    </a:graphicData>
                  </a:graphic>
                </wp:inline>
              </w:drawing>
            </w:r>
          </w:p>
          <w:p>
            <w:pPr>
              <w:pStyle w:val="null3"/>
              <w:ind w:firstLine="506"/>
              <w:jc w:val="left"/>
            </w:pPr>
            <w:r>
              <w:rPr>
                <w:rFonts w:ascii="仿宋_GB2312" w:hAnsi="仿宋_GB2312" w:cs="仿宋_GB2312" w:eastAsia="仿宋_GB2312"/>
                <w:sz w:val="24"/>
                <w:b/>
              </w:rPr>
              <w:t>（一）</w:t>
            </w:r>
            <w:r>
              <w:rPr>
                <w:rFonts w:ascii="仿宋_GB2312" w:hAnsi="仿宋_GB2312" w:cs="仿宋_GB2312" w:eastAsia="仿宋_GB2312"/>
                <w:sz w:val="24"/>
                <w:b/>
              </w:rPr>
              <w:t>待归档诉讼档案接收</w:t>
            </w:r>
          </w:p>
          <w:p>
            <w:pPr>
              <w:pStyle w:val="null3"/>
              <w:ind w:firstLine="476"/>
              <w:jc w:val="left"/>
            </w:pPr>
            <w:r>
              <w:rPr>
                <w:rFonts w:ascii="仿宋_GB2312" w:hAnsi="仿宋_GB2312" w:cs="仿宋_GB2312" w:eastAsia="仿宋_GB2312"/>
                <w:sz w:val="24"/>
              </w:rPr>
              <w:t>严格按照三亚市城郊人民法院指定《归档案卷相关材料接收标准》接收案卷。由成交人直接跟业务庭点对点对接，档案接收应按案卷移交目录核对档案数量，逐卷核查所接收的卷</w:t>
            </w:r>
            <w:r>
              <w:rPr>
                <w:rFonts w:ascii="仿宋_GB2312" w:hAnsi="仿宋_GB2312" w:cs="仿宋_GB2312" w:eastAsia="仿宋_GB2312"/>
                <w:sz w:val="24"/>
              </w:rPr>
              <w:t>内材料是否符合归档要求。具体要求：</w:t>
            </w:r>
          </w:p>
          <w:p>
            <w:pPr>
              <w:pStyle w:val="null3"/>
              <w:numPr>
                <w:ilvl w:val="0"/>
                <w:numId w:val="1"/>
              </w:numPr>
              <w:jc w:val="left"/>
            </w:pPr>
            <w:r>
              <w:rPr>
                <w:rFonts w:ascii="仿宋_GB2312" w:hAnsi="仿宋_GB2312" w:cs="仿宋_GB2312" w:eastAsia="仿宋_GB2312"/>
                <w:sz w:val="24"/>
              </w:rPr>
              <w:t>对档案的完整性进行检查。</w:t>
            </w:r>
          </w:p>
          <w:p>
            <w:pPr>
              <w:pStyle w:val="null3"/>
              <w:numPr>
                <w:ilvl w:val="0"/>
                <w:numId w:val="1"/>
              </w:numPr>
              <w:jc w:val="left"/>
            </w:pPr>
            <w:r>
              <w:rPr>
                <w:rFonts w:ascii="仿宋_GB2312" w:hAnsi="仿宋_GB2312" w:cs="仿宋_GB2312" w:eastAsia="仿宋_GB2312"/>
                <w:sz w:val="24"/>
              </w:rPr>
              <w:t>对缺少材料、关键页没有签字等问题进行逐一登记</w:t>
            </w:r>
            <w:r>
              <w:rPr>
                <w:rFonts w:ascii="仿宋_GB2312" w:hAnsi="仿宋_GB2312" w:cs="仿宋_GB2312" w:eastAsia="仿宋_GB2312"/>
                <w:sz w:val="24"/>
              </w:rPr>
              <w:t>，列明情况，通知相关人员完成整改</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编制移交清单，双方签字确认。</w:t>
            </w:r>
          </w:p>
          <w:p>
            <w:pPr>
              <w:pStyle w:val="null3"/>
              <w:numPr>
                <w:ilvl w:val="0"/>
                <w:numId w:val="1"/>
              </w:numPr>
              <w:jc w:val="left"/>
            </w:pPr>
            <w:r>
              <w:rPr>
                <w:rFonts w:ascii="仿宋_GB2312" w:hAnsi="仿宋_GB2312" w:cs="仿宋_GB2312" w:eastAsia="仿宋_GB2312"/>
                <w:sz w:val="24"/>
              </w:rPr>
              <w:t>将完成交接的卷宗案号录入电子表，招标方调取数据时随时提供。</w:t>
            </w:r>
          </w:p>
          <w:p>
            <w:pPr>
              <w:pStyle w:val="null3"/>
              <w:ind w:firstLine="506"/>
              <w:jc w:val="left"/>
            </w:pPr>
            <w:r>
              <w:rPr>
                <w:rFonts w:ascii="仿宋_GB2312" w:hAnsi="仿宋_GB2312" w:cs="仿宋_GB2312" w:eastAsia="仿宋_GB2312"/>
                <w:sz w:val="24"/>
                <w:b/>
              </w:rPr>
              <w:t>（二）</w:t>
            </w:r>
            <w:r>
              <w:rPr>
                <w:rFonts w:ascii="仿宋_GB2312" w:hAnsi="仿宋_GB2312" w:cs="仿宋_GB2312" w:eastAsia="仿宋_GB2312"/>
                <w:sz w:val="24"/>
                <w:b/>
              </w:rPr>
              <w:t>待归档档案整理</w:t>
            </w:r>
          </w:p>
          <w:p>
            <w:pPr>
              <w:pStyle w:val="null3"/>
              <w:ind w:firstLine="480"/>
              <w:jc w:val="left"/>
            </w:pPr>
            <w:r>
              <w:rPr>
                <w:rFonts w:ascii="仿宋_GB2312" w:hAnsi="仿宋_GB2312" w:cs="仿宋_GB2312" w:eastAsia="仿宋_GB2312"/>
                <w:sz w:val="24"/>
              </w:rPr>
              <w:t>在整理过程中，案卷卷宗以</w:t>
            </w:r>
            <w:r>
              <w:rPr>
                <w:rFonts w:ascii="仿宋_GB2312" w:hAnsi="仿宋_GB2312" w:cs="仿宋_GB2312" w:eastAsia="仿宋_GB2312"/>
                <w:sz w:val="24"/>
              </w:rPr>
              <w:t>A4</w:t>
            </w:r>
            <w:r>
              <w:rPr>
                <w:rFonts w:ascii="仿宋_GB2312" w:hAnsi="仿宋_GB2312" w:cs="仿宋_GB2312" w:eastAsia="仿宋_GB2312"/>
                <w:sz w:val="24"/>
              </w:rPr>
              <w:t>纸型为标准，对不规范材料纸张，补边、托裱、裁边、折叠等处理，处理后的档案页面规格统一为</w:t>
            </w:r>
            <w:r>
              <w:rPr>
                <w:rFonts w:ascii="仿宋_GB2312" w:hAnsi="仿宋_GB2312" w:cs="仿宋_GB2312" w:eastAsia="仿宋_GB2312"/>
                <w:sz w:val="24"/>
              </w:rPr>
              <w:t>A4</w:t>
            </w:r>
            <w:r>
              <w:rPr>
                <w:rFonts w:ascii="仿宋_GB2312" w:hAnsi="仿宋_GB2312" w:cs="仿宋_GB2312" w:eastAsia="仿宋_GB2312"/>
                <w:sz w:val="24"/>
              </w:rPr>
              <w:t>幅面大小，如小于标准纸张的材料必须加纸托大，各种发票、清单、收据不得重叠；大于标准纸张的材料应当依标准纸的规格折叠整齐。对数量较多的超标准规格材料，应上、下折叠交替进行，以保持卷宗的平整；需要附卷的信封应拆开平放，邮票必须保留，照片除底面有重要记载说明的，可以装入证物袋外，其余应另纸张贴装订入卷；对已经破损或不符合规格的文书材料，须征求采购人档案部门同意后方可进行修复和托裱等技术处理；对档案中缺少主要材料的，须及时告知采购人档案部门；对档案材料中的大头针、订书针等杂物清除；案卷卷内诉讼文件材料，文件的眉边</w:t>
            </w:r>
            <w:r>
              <w:rPr>
                <w:rFonts w:ascii="仿宋_GB2312" w:hAnsi="仿宋_GB2312" w:cs="仿宋_GB2312" w:eastAsia="仿宋_GB2312"/>
                <w:sz w:val="24"/>
              </w:rPr>
              <w:t>要空留恰当，左边眉边空留</w:t>
            </w:r>
            <w:r>
              <w:rPr>
                <w:rFonts w:ascii="仿宋_GB2312" w:hAnsi="仿宋_GB2312" w:cs="仿宋_GB2312" w:eastAsia="仿宋_GB2312"/>
                <w:sz w:val="24"/>
              </w:rPr>
              <w:t>2.5公分以上，以备装订，但要绝对保护文件的原始真迹。</w:t>
            </w:r>
          </w:p>
          <w:p>
            <w:pPr>
              <w:pStyle w:val="null3"/>
              <w:ind w:firstLine="506"/>
              <w:jc w:val="left"/>
            </w:pPr>
            <w:r>
              <w:rPr>
                <w:rFonts w:ascii="仿宋_GB2312" w:hAnsi="仿宋_GB2312" w:cs="仿宋_GB2312" w:eastAsia="仿宋_GB2312"/>
                <w:sz w:val="24"/>
                <w:b/>
              </w:rPr>
              <w:t>（三）</w:t>
            </w:r>
            <w:r>
              <w:rPr>
                <w:rFonts w:ascii="仿宋_GB2312" w:hAnsi="仿宋_GB2312" w:cs="仿宋_GB2312" w:eastAsia="仿宋_GB2312"/>
                <w:sz w:val="24"/>
                <w:b/>
              </w:rPr>
              <w:t>排卷</w:t>
            </w:r>
          </w:p>
          <w:p>
            <w:pPr>
              <w:pStyle w:val="null3"/>
              <w:ind w:firstLine="480"/>
              <w:jc w:val="both"/>
            </w:pPr>
            <w:r>
              <w:rPr>
                <w:rFonts w:ascii="仿宋_GB2312" w:hAnsi="仿宋_GB2312" w:cs="仿宋_GB2312" w:eastAsia="仿宋_GB2312"/>
                <w:sz w:val="24"/>
              </w:rPr>
              <w:t>按照最高人民法院《人民法院诉讼文书材料立卷规范》</w:t>
            </w:r>
            <w:r>
              <w:rPr>
                <w:rFonts w:ascii="仿宋_GB2312" w:hAnsi="仿宋_GB2312" w:cs="仿宋_GB2312" w:eastAsia="仿宋_GB2312"/>
                <w:sz w:val="24"/>
              </w:rPr>
              <w:t>、《人民法院案件诉讼文书材料归档排列顺序（试行）》</w:t>
            </w:r>
            <w:r>
              <w:rPr>
                <w:rFonts w:ascii="仿宋_GB2312" w:hAnsi="仿宋_GB2312" w:cs="仿宋_GB2312" w:eastAsia="仿宋_GB2312"/>
                <w:sz w:val="24"/>
              </w:rPr>
              <w:t>和《</w:t>
            </w:r>
            <w:r>
              <w:rPr>
                <w:rFonts w:ascii="仿宋_GB2312" w:hAnsi="仿宋_GB2312" w:cs="仿宋_GB2312" w:eastAsia="仿宋_GB2312"/>
                <w:sz w:val="24"/>
              </w:rPr>
              <w:t>三亚市城郊人民法院</w:t>
            </w:r>
            <w:r>
              <w:rPr>
                <w:rFonts w:ascii="仿宋_GB2312" w:hAnsi="仿宋_GB2312" w:cs="仿宋_GB2312" w:eastAsia="仿宋_GB2312"/>
                <w:sz w:val="24"/>
              </w:rPr>
              <w:t>诉讼档案归档整理规范》对诉讼档案分卷排序</w:t>
            </w:r>
            <w:r>
              <w:rPr>
                <w:rFonts w:ascii="仿宋_GB2312" w:hAnsi="仿宋_GB2312" w:cs="仿宋_GB2312" w:eastAsia="仿宋_GB2312"/>
                <w:sz w:val="24"/>
              </w:rPr>
              <w:t>。先</w:t>
            </w:r>
            <w:r>
              <w:rPr>
                <w:rFonts w:ascii="仿宋_GB2312" w:hAnsi="仿宋_GB2312" w:cs="仿宋_GB2312" w:eastAsia="仿宋_GB2312"/>
                <w:sz w:val="24"/>
              </w:rPr>
              <w:t>由采购人的书记员先行将案卷正副卷分卷</w:t>
            </w:r>
            <w:r>
              <w:rPr>
                <w:rFonts w:ascii="仿宋_GB2312" w:hAnsi="仿宋_GB2312" w:cs="仿宋_GB2312" w:eastAsia="仿宋_GB2312"/>
                <w:sz w:val="24"/>
              </w:rPr>
              <w:t>，成交人接收卷宗后再次根据档案整理规范排卷</w:t>
            </w:r>
            <w:r>
              <w:rPr>
                <w:rFonts w:ascii="仿宋_GB2312" w:hAnsi="仿宋_GB2312" w:cs="仿宋_GB2312" w:eastAsia="仿宋_GB2312"/>
                <w:sz w:val="24"/>
              </w:rPr>
              <w:t>。</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编页码</w:t>
            </w:r>
          </w:p>
          <w:p>
            <w:pPr>
              <w:pStyle w:val="null3"/>
              <w:ind w:firstLine="476"/>
              <w:jc w:val="left"/>
            </w:pPr>
            <w:r>
              <w:rPr>
                <w:rFonts w:ascii="仿宋_GB2312" w:hAnsi="仿宋_GB2312" w:cs="仿宋_GB2312" w:eastAsia="仿宋_GB2312"/>
                <w:sz w:val="24"/>
              </w:rPr>
              <w:t>对排列好顺序的文件应用阿拉伯数字进行编页，每卷编一个流水号，对有文字的页面编页号。如是文字在页面的正面，页号编在右上角；文字在页面的反面，页号则编在左上角。</w:t>
            </w:r>
          </w:p>
          <w:p>
            <w:pPr>
              <w:pStyle w:val="null3"/>
              <w:ind w:firstLine="480"/>
              <w:jc w:val="left"/>
            </w:pPr>
            <w:r>
              <w:rPr>
                <w:rFonts w:ascii="仿宋_GB2312" w:hAnsi="仿宋_GB2312" w:cs="仿宋_GB2312" w:eastAsia="仿宋_GB2312"/>
                <w:sz w:val="24"/>
              </w:rPr>
              <w:t>用号码机逐页进行编页码，从档案正文内容第一页起编写页码，按次序从</w:t>
            </w:r>
            <w:r>
              <w:rPr>
                <w:rFonts w:ascii="仿宋_GB2312" w:hAnsi="仿宋_GB2312" w:cs="仿宋_GB2312" w:eastAsia="仿宋_GB2312"/>
                <w:sz w:val="24"/>
              </w:rPr>
              <w:t>“</w:t>
            </w:r>
            <w:r>
              <w:rPr>
                <w:rFonts w:ascii="仿宋_GB2312" w:hAnsi="仿宋_GB2312" w:cs="仿宋_GB2312" w:eastAsia="仿宋_GB2312"/>
                <w:sz w:val="24"/>
              </w:rPr>
              <w:t>000</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开始连续编号，避免出现重号、跳号和错号等情况。空白的页面不编页号，如遇到有页码已失效的情况，可用涂改液遮蔽原页码，再编制新页码。有裱贴的文件页码要编在文件内的右上角或反面的左上角。页码须用号码机进行编码，不能手写。</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编卷内目录</w:t>
            </w:r>
          </w:p>
          <w:p>
            <w:pPr>
              <w:pStyle w:val="null3"/>
              <w:ind w:firstLine="476"/>
              <w:jc w:val="left"/>
            </w:pPr>
            <w:r>
              <w:rPr>
                <w:rFonts w:ascii="仿宋_GB2312" w:hAnsi="仿宋_GB2312" w:cs="仿宋_GB2312" w:eastAsia="仿宋_GB2312"/>
                <w:sz w:val="24"/>
              </w:rPr>
              <w:t>参照法院档案目录的模板，按照相应标准来编写目录。各类案卷要对应相应目录模板，不得用错模板，按照目录顺序核对材料排序是否正确并修正，对于已注明页码的要求核对相</w:t>
            </w:r>
            <w:r>
              <w:rPr>
                <w:rFonts w:ascii="仿宋_GB2312" w:hAnsi="仿宋_GB2312" w:cs="仿宋_GB2312" w:eastAsia="仿宋_GB2312"/>
                <w:sz w:val="24"/>
              </w:rPr>
              <w:t>关页码信息是否准确并进行修正；无注明页码的要修正后填写对应页码。</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质检</w:t>
            </w:r>
          </w:p>
          <w:p>
            <w:pPr>
              <w:pStyle w:val="null3"/>
              <w:spacing w:after="120"/>
              <w:ind w:left="420" w:firstLine="480"/>
              <w:jc w:val="both"/>
            </w:pPr>
            <w:r>
              <w:rPr>
                <w:rFonts w:ascii="仿宋_GB2312" w:hAnsi="仿宋_GB2312" w:cs="仿宋_GB2312" w:eastAsia="仿宋_GB2312"/>
                <w:sz w:val="24"/>
              </w:rPr>
              <w:t>对已完成档案整理的成品进行全检或抽检，检查标准依据最高人民法院《人民法院诉讼文书材料立卷规范》</w:t>
            </w:r>
            <w:r>
              <w:rPr>
                <w:rFonts w:ascii="仿宋_GB2312" w:hAnsi="仿宋_GB2312" w:cs="仿宋_GB2312" w:eastAsia="仿宋_GB2312"/>
                <w:sz w:val="24"/>
              </w:rPr>
              <w:t>、《人民法院案件诉讼文书材料归档排列顺序（试行）》</w:t>
            </w:r>
            <w:r>
              <w:rPr>
                <w:rFonts w:ascii="仿宋_GB2312" w:hAnsi="仿宋_GB2312" w:cs="仿宋_GB2312" w:eastAsia="仿宋_GB2312"/>
                <w:sz w:val="24"/>
              </w:rPr>
              <w:t>和《</w:t>
            </w:r>
            <w:r>
              <w:rPr>
                <w:rFonts w:ascii="仿宋_GB2312" w:hAnsi="仿宋_GB2312" w:cs="仿宋_GB2312" w:eastAsia="仿宋_GB2312"/>
                <w:sz w:val="24"/>
              </w:rPr>
              <w:t>三亚市城郊人民法院</w:t>
            </w:r>
            <w:r>
              <w:rPr>
                <w:rFonts w:ascii="仿宋_GB2312" w:hAnsi="仿宋_GB2312" w:cs="仿宋_GB2312" w:eastAsia="仿宋_GB2312"/>
                <w:sz w:val="24"/>
              </w:rPr>
              <w:t>诉讼档案归档整理规范》，检查达标移动下一流程环节，检查不合格则原路打回，需重新做档案整理工作。</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七</w:t>
            </w:r>
            <w:r>
              <w:rPr>
                <w:rFonts w:ascii="仿宋_GB2312" w:hAnsi="仿宋_GB2312" w:cs="仿宋_GB2312" w:eastAsia="仿宋_GB2312"/>
                <w:sz w:val="24"/>
                <w:b/>
              </w:rPr>
              <w:t>）</w:t>
            </w:r>
            <w:r>
              <w:rPr>
                <w:rFonts w:ascii="仿宋_GB2312" w:hAnsi="仿宋_GB2312" w:cs="仿宋_GB2312" w:eastAsia="仿宋_GB2312"/>
                <w:sz w:val="24"/>
                <w:b/>
              </w:rPr>
              <w:t>扫描</w:t>
            </w:r>
          </w:p>
          <w:p>
            <w:pPr>
              <w:pStyle w:val="null3"/>
              <w:ind w:firstLine="480"/>
              <w:jc w:val="left"/>
            </w:pPr>
            <w:r>
              <w:rPr>
                <w:rFonts w:ascii="仿宋_GB2312" w:hAnsi="仿宋_GB2312" w:cs="仿宋_GB2312" w:eastAsia="仿宋_GB2312"/>
                <w:sz w:val="24"/>
              </w:rPr>
              <w:t>加工人员对接收档案进行快速扫描，形成影像文件的过程。技术标准如下：</w:t>
            </w:r>
          </w:p>
          <w:p>
            <w:pPr>
              <w:pStyle w:val="null3"/>
              <w:numPr>
                <w:ilvl w:val="0"/>
                <w:numId w:val="1"/>
              </w:numPr>
              <w:jc w:val="left"/>
            </w:pPr>
            <w:r>
              <w:rPr>
                <w:rFonts w:ascii="仿宋_GB2312" w:hAnsi="仿宋_GB2312" w:cs="仿宋_GB2312" w:eastAsia="仿宋_GB2312"/>
                <w:sz w:val="24"/>
              </w:rPr>
              <w:t>根据数据交换规则设置扫描影像的输出存放位置。</w:t>
            </w:r>
          </w:p>
          <w:p>
            <w:pPr>
              <w:pStyle w:val="null3"/>
              <w:numPr>
                <w:ilvl w:val="0"/>
                <w:numId w:val="1"/>
              </w:numPr>
              <w:jc w:val="left"/>
            </w:pPr>
            <w:r>
              <w:rPr>
                <w:rFonts w:ascii="仿宋_GB2312" w:hAnsi="仿宋_GB2312" w:cs="仿宋_GB2312" w:eastAsia="仿宋_GB2312"/>
                <w:sz w:val="24"/>
              </w:rPr>
              <w:t>对于封面、内页、手写内容等各类不同证据材料，需用不同比例或是扫描方法进行扫</w:t>
            </w:r>
            <w:r>
              <w:rPr>
                <w:rFonts w:ascii="仿宋_GB2312" w:hAnsi="仿宋_GB2312" w:cs="仿宋_GB2312" w:eastAsia="仿宋_GB2312"/>
                <w:sz w:val="24"/>
              </w:rPr>
              <w:t>描。</w:t>
            </w:r>
          </w:p>
          <w:p>
            <w:pPr>
              <w:pStyle w:val="null3"/>
              <w:numPr>
                <w:ilvl w:val="0"/>
                <w:numId w:val="1"/>
              </w:numPr>
              <w:jc w:val="left"/>
            </w:pPr>
            <w:r>
              <w:rPr>
                <w:rFonts w:ascii="仿宋_GB2312" w:hAnsi="仿宋_GB2312" w:cs="仿宋_GB2312" w:eastAsia="仿宋_GB2312"/>
                <w:sz w:val="24"/>
              </w:rPr>
              <w:t>核对扫描页数与材料接收人员注明的页数是否相符，确保无重扫、漏扫、多扫，同时</w:t>
            </w:r>
            <w:r>
              <w:rPr>
                <w:rFonts w:ascii="仿宋_GB2312" w:hAnsi="仿宋_GB2312" w:cs="仿宋_GB2312" w:eastAsia="仿宋_GB2312"/>
                <w:sz w:val="24"/>
              </w:rPr>
              <w:t>要确保图像清晰、完整。</w:t>
            </w:r>
          </w:p>
          <w:p>
            <w:pPr>
              <w:pStyle w:val="null3"/>
              <w:numPr>
                <w:ilvl w:val="0"/>
                <w:numId w:val="1"/>
              </w:numPr>
              <w:jc w:val="left"/>
            </w:pPr>
            <w:r>
              <w:rPr>
                <w:rFonts w:ascii="仿宋_GB2312" w:hAnsi="仿宋_GB2312" w:cs="仿宋_GB2312" w:eastAsia="仿宋_GB2312"/>
                <w:sz w:val="24"/>
              </w:rPr>
              <w:t>在保证影像质量的前提下，以尽量减少存储容量为准则。</w:t>
            </w:r>
          </w:p>
          <w:p>
            <w:pPr>
              <w:pStyle w:val="null3"/>
              <w:numPr>
                <w:ilvl w:val="0"/>
                <w:numId w:val="1"/>
              </w:numPr>
              <w:jc w:val="left"/>
            </w:pPr>
            <w:r>
              <w:rPr>
                <w:rFonts w:ascii="仿宋_GB2312" w:hAnsi="仿宋_GB2312" w:cs="仿宋_GB2312" w:eastAsia="仿宋_GB2312"/>
                <w:sz w:val="24"/>
              </w:rPr>
              <w:t>图像页面设置为黑白两色，且字迹清晰；不带插图的档案，通常采用黑白二值模式扫</w:t>
            </w:r>
            <w:r>
              <w:rPr>
                <w:rFonts w:ascii="仿宋_GB2312" w:hAnsi="仿宋_GB2312" w:cs="仿宋_GB2312" w:eastAsia="仿宋_GB2312"/>
                <w:sz w:val="24"/>
              </w:rPr>
              <w:t>描；页面为黑白两色，但字迹清晰度差或带有插图的档案，以及页面为多色文字的档案，</w:t>
            </w:r>
          </w:p>
          <w:p>
            <w:pPr>
              <w:pStyle w:val="null3"/>
              <w:numPr>
                <w:ilvl w:val="0"/>
                <w:numId w:val="1"/>
              </w:numPr>
              <w:jc w:val="left"/>
            </w:pPr>
            <w:r>
              <w:rPr>
                <w:rFonts w:ascii="仿宋_GB2312" w:hAnsi="仿宋_GB2312" w:cs="仿宋_GB2312" w:eastAsia="仿宋_GB2312"/>
                <w:sz w:val="24"/>
              </w:rPr>
              <w:t>采用灰度模式扫描；页面中有红头、印章或插有黑白、彩色插图的档案，采用彩色模式进行扫描。</w:t>
            </w:r>
          </w:p>
          <w:p>
            <w:pPr>
              <w:pStyle w:val="null3"/>
              <w:numPr>
                <w:ilvl w:val="0"/>
                <w:numId w:val="1"/>
              </w:numPr>
              <w:jc w:val="left"/>
            </w:pPr>
            <w:r>
              <w:rPr>
                <w:rFonts w:ascii="仿宋_GB2312" w:hAnsi="仿宋_GB2312" w:cs="仿宋_GB2312" w:eastAsia="仿宋_GB2312"/>
                <w:sz w:val="24"/>
              </w:rPr>
              <w:t>扫描应采用彩色扫描方式，分辨率不低于</w:t>
            </w:r>
            <w:r>
              <w:rPr>
                <w:rFonts w:ascii="仿宋_GB2312" w:hAnsi="仿宋_GB2312" w:cs="仿宋_GB2312" w:eastAsia="仿宋_GB2312"/>
                <w:sz w:val="24"/>
              </w:rPr>
              <w:t>300DPI的，扫描文</w:t>
            </w:r>
            <w:r>
              <w:rPr>
                <w:rFonts w:ascii="仿宋_GB2312" w:hAnsi="仿宋_GB2312" w:cs="仿宋_GB2312" w:eastAsia="仿宋_GB2312"/>
                <w:sz w:val="24"/>
              </w:rPr>
              <w:t>件以单页</w:t>
            </w:r>
            <w:r>
              <w:rPr>
                <w:rFonts w:ascii="仿宋_GB2312" w:hAnsi="仿宋_GB2312" w:cs="仿宋_GB2312" w:eastAsia="仿宋_GB2312"/>
                <w:sz w:val="24"/>
              </w:rPr>
              <w:t>TIFF或JPG格式存储。另提供一份PDF文件供浏览使用。</w:t>
            </w:r>
          </w:p>
          <w:p>
            <w:pPr>
              <w:pStyle w:val="null3"/>
              <w:numPr>
                <w:ilvl w:val="0"/>
                <w:numId w:val="1"/>
              </w:numPr>
              <w:jc w:val="left"/>
            </w:pPr>
            <w:r>
              <w:rPr>
                <w:rFonts w:ascii="仿宋_GB2312" w:hAnsi="仿宋_GB2312" w:cs="仿宋_GB2312" w:eastAsia="仿宋_GB2312"/>
                <w:sz w:val="24"/>
              </w:rPr>
              <w:t>用每份文件对应的唯一条码来命名其扫描形成的影像文件。多页的案卷可采用该条码</w:t>
            </w:r>
            <w:r>
              <w:rPr>
                <w:rFonts w:ascii="仿宋_GB2312" w:hAnsi="仿宋_GB2312" w:cs="仿宋_GB2312" w:eastAsia="仿宋_GB2312"/>
                <w:sz w:val="24"/>
              </w:rPr>
              <w:t>建立相应的文件夹，按页码顺序对影像文件命名。</w:t>
            </w:r>
          </w:p>
          <w:p>
            <w:pPr>
              <w:pStyle w:val="null3"/>
              <w:numPr>
                <w:ilvl w:val="0"/>
                <w:numId w:val="1"/>
              </w:numPr>
              <w:jc w:val="left"/>
            </w:pPr>
            <w:r>
              <w:rPr>
                <w:rFonts w:ascii="仿宋_GB2312" w:hAnsi="仿宋_GB2312" w:cs="仿宋_GB2312" w:eastAsia="仿宋_GB2312"/>
                <w:sz w:val="24"/>
              </w:rPr>
              <w:t>档案原件模糊不清的文件应在扫描流程单上注明</w:t>
            </w:r>
            <w:r>
              <w:rPr>
                <w:rFonts w:ascii="仿宋_GB2312" w:hAnsi="仿宋_GB2312" w:cs="仿宋_GB2312" w:eastAsia="仿宋_GB2312"/>
                <w:sz w:val="24"/>
              </w:rPr>
              <w:t>“</w:t>
            </w:r>
            <w:r>
              <w:rPr>
                <w:rFonts w:ascii="仿宋_GB2312" w:hAnsi="仿宋_GB2312" w:cs="仿宋_GB2312" w:eastAsia="仿宋_GB2312"/>
                <w:sz w:val="24"/>
              </w:rPr>
              <w:t>原件不清</w:t>
            </w:r>
            <w:r>
              <w:rPr>
                <w:rFonts w:ascii="仿宋_GB2312" w:hAnsi="仿宋_GB2312" w:cs="仿宋_GB2312" w:eastAsia="仿宋_GB2312"/>
                <w:sz w:val="24"/>
              </w:rPr>
              <w:t>”</w:t>
            </w:r>
            <w:r>
              <w:rPr>
                <w:rFonts w:ascii="仿宋_GB2312" w:hAnsi="仿宋_GB2312" w:cs="仿宋_GB2312" w:eastAsia="仿宋_GB2312"/>
                <w:sz w:val="24"/>
              </w:rPr>
              <w:t>自相，待做相应的处理。</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八</w:t>
            </w:r>
            <w:r>
              <w:rPr>
                <w:rFonts w:ascii="仿宋_GB2312" w:hAnsi="仿宋_GB2312" w:cs="仿宋_GB2312" w:eastAsia="仿宋_GB2312"/>
                <w:sz w:val="24"/>
                <w:b/>
              </w:rPr>
              <w:t>）</w:t>
            </w:r>
            <w:r>
              <w:rPr>
                <w:rFonts w:ascii="仿宋_GB2312" w:hAnsi="仿宋_GB2312" w:cs="仿宋_GB2312" w:eastAsia="仿宋_GB2312"/>
                <w:sz w:val="24"/>
                <w:b/>
              </w:rPr>
              <w:t>图片处理</w:t>
            </w:r>
          </w:p>
          <w:p>
            <w:pPr>
              <w:pStyle w:val="null3"/>
              <w:ind w:firstLine="480"/>
              <w:jc w:val="left"/>
            </w:pPr>
            <w:r>
              <w:rPr>
                <w:rFonts w:ascii="仿宋_GB2312" w:hAnsi="仿宋_GB2312" w:cs="仿宋_GB2312" w:eastAsia="仿宋_GB2312"/>
                <w:sz w:val="24"/>
              </w:rPr>
              <w:t>是指对扫描的影像文件进行休整，提高扫描文件的质量的过程。技术要求如下：</w:t>
            </w:r>
          </w:p>
          <w:p>
            <w:pPr>
              <w:pStyle w:val="null3"/>
              <w:numPr>
                <w:ilvl w:val="0"/>
                <w:numId w:val="1"/>
              </w:numPr>
              <w:jc w:val="left"/>
            </w:pPr>
            <w:r>
              <w:rPr>
                <w:rFonts w:ascii="仿宋_GB2312" w:hAnsi="仿宋_GB2312" w:cs="仿宋_GB2312" w:eastAsia="仿宋_GB2312"/>
                <w:sz w:val="24"/>
              </w:rPr>
              <w:t>处理过程中应遵循在不影响可懂度的前提下展现档案原貌的原</w:t>
            </w:r>
            <w:r>
              <w:rPr>
                <w:rFonts w:ascii="仿宋_GB2312" w:hAnsi="仿宋_GB2312" w:cs="仿宋_GB2312" w:eastAsia="仿宋_GB2312"/>
                <w:sz w:val="24"/>
              </w:rPr>
              <w:t>则。</w:t>
            </w:r>
          </w:p>
          <w:p>
            <w:pPr>
              <w:pStyle w:val="null3"/>
              <w:numPr>
                <w:ilvl w:val="0"/>
                <w:numId w:val="1"/>
              </w:numPr>
              <w:jc w:val="left"/>
            </w:pPr>
            <w:r>
              <w:rPr>
                <w:rFonts w:ascii="仿宋_GB2312" w:hAnsi="仿宋_GB2312" w:cs="仿宋_GB2312" w:eastAsia="仿宋_GB2312"/>
                <w:sz w:val="24"/>
              </w:rPr>
              <w:t>对影响图像质量的杂质，如黑点、黑线、黑框、黑边等应进行去污处理。</w:t>
            </w:r>
          </w:p>
          <w:p>
            <w:pPr>
              <w:pStyle w:val="null3"/>
              <w:numPr>
                <w:ilvl w:val="0"/>
                <w:numId w:val="1"/>
              </w:numPr>
              <w:jc w:val="left"/>
            </w:pPr>
            <w:r>
              <w:rPr>
                <w:rFonts w:ascii="仿宋_GB2312" w:hAnsi="仿宋_GB2312" w:cs="仿宋_GB2312" w:eastAsia="仿宋_GB2312"/>
                <w:sz w:val="24"/>
              </w:rPr>
              <w:t>对案卷中未编码的页面进行合页处理，确保扫描好的影像页数与原案卷一致。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扫描图像的排列顺序与档案原件不一致时，应及时进行调整；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对偏斜的图像进行纠偏处理，要求偏斜度小于</w:t>
            </w:r>
            <w:r>
              <w:rPr>
                <w:rFonts w:ascii="仿宋_GB2312" w:hAnsi="仿宋_GB2312" w:cs="仿宋_GB2312" w:eastAsia="仿宋_GB2312"/>
                <w:sz w:val="24"/>
              </w:rPr>
              <w:t>1</w:t>
            </w:r>
            <w:r>
              <w:rPr>
                <w:rFonts w:ascii="仿宋_GB2312" w:hAnsi="仿宋_GB2312" w:cs="仿宋_GB2312" w:eastAsia="仿宋_GB2312"/>
                <w:sz w:val="24"/>
              </w:rPr>
              <w:t>度（以标题所在水平线为准）；</w:t>
            </w:r>
            <w:r>
              <w:rPr>
                <w:rFonts w:ascii="仿宋_GB2312" w:hAnsi="仿宋_GB2312" w:cs="仿宋_GB2312" w:eastAsia="仿宋_GB2312"/>
                <w:sz w:val="24"/>
              </w:rPr>
              <w:t>对方</w:t>
            </w:r>
            <w:r>
              <w:rPr>
                <w:rFonts w:ascii="仿宋_GB2312" w:hAnsi="仿宋_GB2312" w:cs="仿宋_GB2312" w:eastAsia="仿宋_GB2312"/>
                <w:sz w:val="24"/>
              </w:rPr>
              <w:t>向不正确的图像应进行旋转还原，以符合阅读习惯。</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扫描页面内容居中显示，不可出现明显偏左或偏右的现象，正文内容、页眉、页脚反</w:t>
            </w:r>
            <w:r>
              <w:rPr>
                <w:rFonts w:ascii="仿宋_GB2312" w:hAnsi="仿宋_GB2312" w:cs="仿宋_GB2312" w:eastAsia="仿宋_GB2312"/>
                <w:sz w:val="24"/>
              </w:rPr>
              <w:t>面印章、附件、手写注释等信息完整；图像内容与原件完全对应，不得出现内容残缺或将旁页信息扫</w:t>
            </w:r>
            <w:r>
              <w:rPr>
                <w:rFonts w:ascii="仿宋_GB2312" w:hAnsi="仿宋_GB2312" w:cs="仿宋_GB2312" w:eastAsia="仿宋_GB2312"/>
                <w:sz w:val="24"/>
              </w:rPr>
              <w:t>入</w:t>
            </w:r>
            <w:r>
              <w:rPr>
                <w:rFonts w:ascii="仿宋_GB2312" w:hAnsi="仿宋_GB2312" w:cs="仿宋_GB2312" w:eastAsia="仿宋_GB2312"/>
                <w:sz w:val="24"/>
              </w:rPr>
              <w:t>本页的现象。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采用彩色模式扫描的图像应进行裁边处理，去除多余的白边，以减小图像文件的容</w:t>
            </w:r>
            <w:r>
              <w:rPr>
                <w:rFonts w:ascii="仿宋_GB2312" w:hAnsi="仿宋_GB2312" w:cs="仿宋_GB2312" w:eastAsia="仿宋_GB2312"/>
                <w:sz w:val="24"/>
              </w:rPr>
              <w:t>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扫描图像字迹清晰、颜色恰当，不宜过浅和过深；不得出现字迹笔画残缺或字迹笔画叠合而影响阅读的情况，</w:t>
            </w:r>
            <w:r>
              <w:rPr>
                <w:rFonts w:ascii="仿宋_GB2312" w:hAnsi="仿宋_GB2312" w:cs="仿宋_GB2312" w:eastAsia="仿宋_GB2312"/>
                <w:sz w:val="24"/>
              </w:rPr>
              <w:t>即使</w:t>
            </w:r>
            <w:r>
              <w:rPr>
                <w:rFonts w:ascii="仿宋_GB2312" w:hAnsi="仿宋_GB2312" w:cs="仿宋_GB2312" w:eastAsia="仿宋_GB2312"/>
                <w:sz w:val="24"/>
              </w:rPr>
              <w:t>档案原件存在锈斑编制、颜色深浅不一致，也应保证扫描图像可</w:t>
            </w:r>
            <w:r>
              <w:rPr>
                <w:rFonts w:ascii="仿宋_GB2312" w:hAnsi="仿宋_GB2312" w:cs="仿宋_GB2312" w:eastAsia="仿宋_GB2312"/>
                <w:sz w:val="24"/>
              </w:rPr>
              <w:t>读。</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九</w:t>
            </w:r>
            <w:r>
              <w:rPr>
                <w:rFonts w:ascii="仿宋_GB2312" w:hAnsi="仿宋_GB2312" w:cs="仿宋_GB2312" w:eastAsia="仿宋_GB2312"/>
                <w:sz w:val="24"/>
                <w:b/>
              </w:rPr>
              <w:t>）</w:t>
            </w:r>
            <w:r>
              <w:rPr>
                <w:rFonts w:ascii="仿宋_GB2312" w:hAnsi="仿宋_GB2312" w:cs="仿宋_GB2312" w:eastAsia="仿宋_GB2312"/>
                <w:sz w:val="24"/>
                <w:b/>
              </w:rPr>
              <w:t>编目</w:t>
            </w:r>
          </w:p>
          <w:p>
            <w:pPr>
              <w:pStyle w:val="null3"/>
              <w:ind w:firstLine="476"/>
              <w:jc w:val="left"/>
            </w:pPr>
            <w:r>
              <w:rPr>
                <w:rFonts w:ascii="仿宋_GB2312" w:hAnsi="仿宋_GB2312" w:cs="仿宋_GB2312" w:eastAsia="仿宋_GB2312"/>
                <w:sz w:val="24"/>
              </w:rPr>
              <w:t>对诉讼档案还需要根据最高人民法院《电子诉讼档案著录规则》进行信息著录，</w:t>
            </w:r>
            <w:r>
              <w:rPr>
                <w:rFonts w:ascii="仿宋_GB2312" w:hAnsi="仿宋_GB2312" w:cs="仿宋_GB2312" w:eastAsia="仿宋_GB2312"/>
                <w:sz w:val="24"/>
              </w:rPr>
              <w:t>并负责将著录信息批量导入诉讼档案管理系统（</w:t>
            </w:r>
            <w:r>
              <w:rPr>
                <w:rFonts w:ascii="仿宋_GB2312" w:hAnsi="仿宋_GB2312" w:cs="仿宋_GB2312" w:eastAsia="仿宋_GB2312"/>
                <w:sz w:val="24"/>
              </w:rPr>
              <w:t>导入格式由三亚市城郊人民法院</w:t>
            </w:r>
            <w:r>
              <w:rPr>
                <w:rFonts w:ascii="仿宋_GB2312" w:hAnsi="仿宋_GB2312" w:cs="仿宋_GB2312" w:eastAsia="仿宋_GB2312"/>
                <w:sz w:val="24"/>
              </w:rPr>
              <w:t>提供）。</w:t>
            </w:r>
          </w:p>
          <w:p>
            <w:pPr>
              <w:pStyle w:val="null3"/>
              <w:ind w:firstLine="480"/>
              <w:jc w:val="left"/>
            </w:pPr>
            <w:r>
              <w:rPr>
                <w:rFonts w:ascii="仿宋_GB2312" w:hAnsi="仿宋_GB2312" w:cs="仿宋_GB2312" w:eastAsia="仿宋_GB2312"/>
                <w:sz w:val="24"/>
              </w:rPr>
              <w:t>根据案卷卷皮信息和案卷内容，对所扫描的影像文件建立索引的过程。该流程相关要求如下：</w:t>
            </w:r>
          </w:p>
          <w:p>
            <w:pPr>
              <w:pStyle w:val="null3"/>
              <w:numPr>
                <w:ilvl w:val="0"/>
                <w:numId w:val="1"/>
              </w:numPr>
              <w:jc w:val="left"/>
            </w:pPr>
            <w:r>
              <w:rPr>
                <w:rFonts w:ascii="仿宋_GB2312" w:hAnsi="仿宋_GB2312" w:cs="仿宋_GB2312" w:eastAsia="仿宋_GB2312"/>
                <w:sz w:val="24"/>
              </w:rPr>
              <w:t>著录对应的</w:t>
            </w:r>
            <w:r>
              <w:rPr>
                <w:rFonts w:ascii="仿宋_GB2312" w:hAnsi="仿宋_GB2312" w:cs="仿宋_GB2312" w:eastAsia="仿宋_GB2312"/>
                <w:sz w:val="24"/>
              </w:rPr>
              <w:t>“</w:t>
            </w:r>
            <w:r>
              <w:rPr>
                <w:rFonts w:ascii="仿宋_GB2312" w:hAnsi="仿宋_GB2312" w:cs="仿宋_GB2312" w:eastAsia="仿宋_GB2312"/>
                <w:sz w:val="24"/>
              </w:rPr>
              <w:t>卷面信息</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卷内目录</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备考表</w:t>
            </w:r>
            <w:r>
              <w:rPr>
                <w:rFonts w:ascii="仿宋_GB2312" w:hAnsi="仿宋_GB2312" w:cs="仿宋_GB2312" w:eastAsia="仿宋_GB2312"/>
                <w:sz w:val="24"/>
              </w:rPr>
              <w:t>”</w:t>
            </w:r>
            <w:r>
              <w:rPr>
                <w:rFonts w:ascii="仿宋_GB2312" w:hAnsi="仿宋_GB2312" w:cs="仿宋_GB2312" w:eastAsia="仿宋_GB2312"/>
                <w:sz w:val="24"/>
              </w:rPr>
              <w:t>等相关信息，建立档案目录数据库</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检查全案卷有否缺页、少页、无法看清楚的影像，如有必须通知扫描人员重新扫描，确保全案卷的页数和案卷目录信息完全一致。</w:t>
            </w:r>
          </w:p>
          <w:p>
            <w:pPr>
              <w:pStyle w:val="null3"/>
              <w:numPr>
                <w:ilvl w:val="0"/>
                <w:numId w:val="1"/>
              </w:numPr>
              <w:jc w:val="left"/>
            </w:pPr>
            <w:r>
              <w:rPr>
                <w:rFonts w:ascii="仿宋_GB2312" w:hAnsi="仿宋_GB2312" w:cs="仿宋_GB2312" w:eastAsia="仿宋_GB2312"/>
                <w:sz w:val="24"/>
              </w:rPr>
              <w:t>如发现原目录有少编、错编现象，就按实际页码编写卷内目录，以卷内目录的页码内容和电子影像页码内容一致为标准，并登记在册备查。</w:t>
            </w:r>
          </w:p>
          <w:p>
            <w:pPr>
              <w:pStyle w:val="null3"/>
              <w:numPr>
                <w:ilvl w:val="0"/>
                <w:numId w:val="1"/>
              </w:numPr>
              <w:jc w:val="left"/>
            </w:pPr>
            <w:r>
              <w:rPr>
                <w:rFonts w:ascii="仿宋_GB2312" w:hAnsi="仿宋_GB2312" w:cs="仿宋_GB2312" w:eastAsia="仿宋_GB2312"/>
                <w:sz w:val="24"/>
              </w:rPr>
              <w:t>索引必须针对同一影像包，形成索引文件，以便在数据交换时进行索引比对，保证数据索引的正确性，索引准确率要求</w:t>
            </w:r>
            <w:r>
              <w:rPr>
                <w:rFonts w:ascii="仿宋_GB2312" w:hAnsi="仿宋_GB2312" w:cs="仿宋_GB2312" w:eastAsia="仿宋_GB2312"/>
                <w:sz w:val="24"/>
              </w:rPr>
              <w:t>100%。</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十</w:t>
            </w:r>
            <w:r>
              <w:rPr>
                <w:rFonts w:ascii="仿宋_GB2312" w:hAnsi="仿宋_GB2312" w:cs="仿宋_GB2312" w:eastAsia="仿宋_GB2312"/>
                <w:sz w:val="24"/>
                <w:b/>
              </w:rPr>
              <w:t>）</w:t>
            </w:r>
            <w:r>
              <w:rPr>
                <w:rFonts w:ascii="仿宋_GB2312" w:hAnsi="仿宋_GB2312" w:cs="仿宋_GB2312" w:eastAsia="仿宋_GB2312"/>
                <w:sz w:val="24"/>
                <w:b/>
              </w:rPr>
              <w:t>质检</w:t>
            </w:r>
          </w:p>
          <w:p>
            <w:pPr>
              <w:pStyle w:val="null3"/>
              <w:ind w:firstLine="480"/>
              <w:jc w:val="left"/>
            </w:pPr>
            <w:r>
              <w:rPr>
                <w:rFonts w:ascii="仿宋_GB2312" w:hAnsi="仿宋_GB2312" w:cs="仿宋_GB2312" w:eastAsia="仿宋_GB2312"/>
                <w:sz w:val="24"/>
              </w:rPr>
              <w:t>档案扫描质检工作，安排专职人员进行质检工作，质检内容有以下内容：</w:t>
            </w:r>
          </w:p>
          <w:p>
            <w:pPr>
              <w:pStyle w:val="null3"/>
              <w:ind w:firstLine="504"/>
              <w:jc w:val="left"/>
            </w:pPr>
            <w:r>
              <w:rPr>
                <w:rFonts w:ascii="仿宋_GB2312" w:hAnsi="仿宋_GB2312" w:cs="仿宋_GB2312" w:eastAsia="仿宋_GB2312"/>
                <w:sz w:val="24"/>
              </w:rPr>
              <w:t>1.</w:t>
            </w:r>
            <w:r>
              <w:rPr>
                <w:rFonts w:ascii="仿宋_GB2312" w:hAnsi="仿宋_GB2312" w:cs="仿宋_GB2312" w:eastAsia="仿宋_GB2312"/>
                <w:sz w:val="24"/>
              </w:rPr>
              <w:t>其工作的核心点是检查以下情况，确保基本杜绝以下质量问题：</w:t>
            </w:r>
          </w:p>
          <w:p>
            <w:pPr>
              <w:pStyle w:val="null3"/>
              <w:numPr>
                <w:ilvl w:val="0"/>
                <w:numId w:val="1"/>
              </w:numPr>
              <w:jc w:val="left"/>
            </w:pPr>
            <w:r>
              <w:rPr>
                <w:rFonts w:ascii="仿宋_GB2312" w:hAnsi="仿宋_GB2312" w:cs="仿宋_GB2312" w:eastAsia="仿宋_GB2312"/>
                <w:sz w:val="24"/>
              </w:rPr>
              <w:t>档案实体资料不完整；</w:t>
            </w:r>
          </w:p>
          <w:p>
            <w:pPr>
              <w:pStyle w:val="null3"/>
              <w:numPr>
                <w:ilvl w:val="0"/>
                <w:numId w:val="1"/>
              </w:numPr>
              <w:jc w:val="left"/>
            </w:pPr>
            <w:r>
              <w:rPr>
                <w:rFonts w:ascii="仿宋_GB2312" w:hAnsi="仿宋_GB2312" w:cs="仿宋_GB2312" w:eastAsia="仿宋_GB2312"/>
                <w:sz w:val="24"/>
              </w:rPr>
              <w:t>皮、封盒的案件信息错误；</w:t>
            </w:r>
          </w:p>
          <w:p>
            <w:pPr>
              <w:pStyle w:val="null3"/>
              <w:numPr>
                <w:ilvl w:val="0"/>
                <w:numId w:val="1"/>
              </w:numPr>
              <w:jc w:val="left"/>
            </w:pPr>
            <w:r>
              <w:rPr>
                <w:rFonts w:ascii="仿宋_GB2312" w:hAnsi="仿宋_GB2312" w:cs="仿宋_GB2312" w:eastAsia="仿宋_GB2312"/>
                <w:sz w:val="24"/>
              </w:rPr>
              <w:t>档案实体资料互换。</w:t>
            </w:r>
          </w:p>
          <w:p>
            <w:pPr>
              <w:pStyle w:val="null3"/>
              <w:ind w:firstLine="504"/>
              <w:jc w:val="left"/>
            </w:pPr>
            <w:r>
              <w:rPr>
                <w:rFonts w:ascii="仿宋_GB2312" w:hAnsi="仿宋_GB2312" w:cs="仿宋_GB2312" w:eastAsia="仿宋_GB2312"/>
                <w:sz w:val="24"/>
              </w:rPr>
              <w:t>2.</w:t>
            </w:r>
            <w:r>
              <w:rPr>
                <w:rFonts w:ascii="仿宋_GB2312" w:hAnsi="仿宋_GB2312" w:cs="仿宋_GB2312" w:eastAsia="仿宋_GB2312"/>
                <w:sz w:val="24"/>
              </w:rPr>
              <w:t>其工作的重要项是检查以下情况，确保基本避免以下质量问题：</w:t>
            </w:r>
          </w:p>
          <w:p>
            <w:pPr>
              <w:pStyle w:val="null3"/>
              <w:numPr>
                <w:ilvl w:val="0"/>
                <w:numId w:val="1"/>
              </w:numPr>
              <w:jc w:val="left"/>
            </w:pPr>
            <w:r>
              <w:rPr>
                <w:rFonts w:ascii="仿宋_GB2312" w:hAnsi="仿宋_GB2312" w:cs="仿宋_GB2312" w:eastAsia="仿宋_GB2312"/>
                <w:sz w:val="24"/>
              </w:rPr>
              <w:t>复印材料完整性，页码打印完全性；</w:t>
            </w:r>
          </w:p>
          <w:p>
            <w:pPr>
              <w:pStyle w:val="null3"/>
              <w:numPr>
                <w:ilvl w:val="0"/>
                <w:numId w:val="1"/>
              </w:numPr>
              <w:jc w:val="left"/>
            </w:pPr>
            <w:r>
              <w:rPr>
                <w:rFonts w:ascii="仿宋_GB2312" w:hAnsi="仿宋_GB2312" w:cs="仿宋_GB2312" w:eastAsia="仿宋_GB2312"/>
                <w:sz w:val="24"/>
              </w:rPr>
              <w:t>保持同一份文件装订的完整性；</w:t>
            </w:r>
          </w:p>
          <w:p>
            <w:pPr>
              <w:pStyle w:val="null3"/>
              <w:numPr>
                <w:ilvl w:val="0"/>
                <w:numId w:val="1"/>
              </w:numPr>
              <w:jc w:val="left"/>
            </w:pPr>
            <w:r>
              <w:rPr>
                <w:rFonts w:ascii="仿宋_GB2312" w:hAnsi="仿宋_GB2312" w:cs="仿宋_GB2312" w:eastAsia="仿宋_GB2312"/>
                <w:sz w:val="24"/>
              </w:rPr>
              <w:t>封皮信息正确性；</w:t>
            </w:r>
          </w:p>
          <w:p>
            <w:pPr>
              <w:pStyle w:val="null3"/>
              <w:numPr>
                <w:ilvl w:val="0"/>
                <w:numId w:val="1"/>
              </w:numPr>
              <w:jc w:val="left"/>
            </w:pPr>
            <w:r>
              <w:rPr>
                <w:rFonts w:ascii="仿宋_GB2312" w:hAnsi="仿宋_GB2312" w:cs="仿宋_GB2312" w:eastAsia="仿宋_GB2312"/>
                <w:sz w:val="24"/>
              </w:rPr>
              <w:t>卷内目录打印正确性；</w:t>
            </w:r>
          </w:p>
          <w:p>
            <w:pPr>
              <w:pStyle w:val="null3"/>
              <w:ind w:firstLine="504"/>
              <w:jc w:val="left"/>
            </w:pPr>
            <w:r>
              <w:rPr>
                <w:rFonts w:ascii="仿宋_GB2312" w:hAnsi="仿宋_GB2312" w:cs="仿宋_GB2312" w:eastAsia="仿宋_GB2312"/>
                <w:sz w:val="24"/>
              </w:rPr>
              <w:t>3.</w:t>
            </w:r>
            <w:r>
              <w:rPr>
                <w:rFonts w:ascii="仿宋_GB2312" w:hAnsi="仿宋_GB2312" w:cs="仿宋_GB2312" w:eastAsia="仿宋_GB2312"/>
                <w:sz w:val="24"/>
              </w:rPr>
              <w:t>其工作的次要项是检查以下情况，确保初步排除以下整理质量问题：</w:t>
            </w:r>
          </w:p>
          <w:p>
            <w:pPr>
              <w:pStyle w:val="null3"/>
              <w:numPr>
                <w:ilvl w:val="0"/>
                <w:numId w:val="1"/>
              </w:numPr>
              <w:jc w:val="left"/>
            </w:pPr>
            <w:r>
              <w:rPr>
                <w:rFonts w:ascii="仿宋_GB2312" w:hAnsi="仿宋_GB2312" w:cs="仿宋_GB2312" w:eastAsia="仿宋_GB2312"/>
                <w:sz w:val="24"/>
              </w:rPr>
              <w:t>整理、装订顺序正确性；</w:t>
            </w:r>
          </w:p>
          <w:p>
            <w:pPr>
              <w:pStyle w:val="null3"/>
              <w:numPr>
                <w:ilvl w:val="0"/>
                <w:numId w:val="1"/>
              </w:numPr>
              <w:jc w:val="left"/>
            </w:pPr>
            <w:r>
              <w:rPr>
                <w:rFonts w:ascii="仿宋_GB2312" w:hAnsi="仿宋_GB2312" w:cs="仿宋_GB2312" w:eastAsia="仿宋_GB2312"/>
                <w:sz w:val="24"/>
              </w:rPr>
              <w:t>托裱平整完全性；</w:t>
            </w:r>
          </w:p>
          <w:p>
            <w:pPr>
              <w:pStyle w:val="null3"/>
              <w:numPr>
                <w:ilvl w:val="0"/>
                <w:numId w:val="1"/>
              </w:numPr>
              <w:jc w:val="left"/>
            </w:pPr>
            <w:r>
              <w:rPr>
                <w:rFonts w:ascii="仿宋_GB2312" w:hAnsi="仿宋_GB2312" w:cs="仿宋_GB2312" w:eastAsia="仿宋_GB2312"/>
                <w:sz w:val="24"/>
              </w:rPr>
              <w:t>打码位置正确；</w:t>
            </w:r>
          </w:p>
          <w:p>
            <w:pPr>
              <w:pStyle w:val="null3"/>
              <w:numPr>
                <w:ilvl w:val="0"/>
                <w:numId w:val="1"/>
              </w:numPr>
              <w:jc w:val="left"/>
            </w:pPr>
            <w:r>
              <w:rPr>
                <w:rFonts w:ascii="仿宋_GB2312" w:hAnsi="仿宋_GB2312" w:cs="仿宋_GB2312" w:eastAsia="仿宋_GB2312"/>
                <w:sz w:val="24"/>
              </w:rPr>
              <w:t>打码清晰性；</w:t>
            </w:r>
          </w:p>
          <w:p>
            <w:pPr>
              <w:pStyle w:val="null3"/>
              <w:numPr>
                <w:ilvl w:val="0"/>
                <w:numId w:val="1"/>
              </w:numPr>
              <w:jc w:val="left"/>
            </w:pPr>
            <w:r>
              <w:rPr>
                <w:rFonts w:ascii="仿宋_GB2312" w:hAnsi="仿宋_GB2312" w:cs="仿宋_GB2312" w:eastAsia="仿宋_GB2312"/>
                <w:sz w:val="24"/>
              </w:rPr>
              <w:t>档案袋和卷宗上的盖章、标注遗漏；</w:t>
            </w:r>
          </w:p>
          <w:p>
            <w:pPr>
              <w:pStyle w:val="null3"/>
              <w:numPr>
                <w:ilvl w:val="0"/>
                <w:numId w:val="1"/>
              </w:numPr>
              <w:jc w:val="left"/>
            </w:pPr>
            <w:r>
              <w:rPr>
                <w:rFonts w:ascii="仿宋_GB2312" w:hAnsi="仿宋_GB2312" w:cs="仿宋_GB2312" w:eastAsia="仿宋_GB2312"/>
                <w:sz w:val="24"/>
              </w:rPr>
              <w:t>卷宗封面底部的封条不牢固、装订线留太长或骑缝章没有盖在封条上。</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扫描件质检，是指对建立索引的影像文件进行全面统一检查，确保质量的过程。该过</w:t>
            </w:r>
            <w:r>
              <w:rPr>
                <w:rFonts w:ascii="仿宋_GB2312" w:hAnsi="仿宋_GB2312" w:cs="仿宋_GB2312" w:eastAsia="仿宋_GB2312"/>
                <w:sz w:val="24"/>
              </w:rPr>
              <w:t>程相关要求如下：</w:t>
            </w:r>
          </w:p>
          <w:p>
            <w:pPr>
              <w:pStyle w:val="null3"/>
              <w:numPr>
                <w:ilvl w:val="0"/>
                <w:numId w:val="1"/>
              </w:numPr>
              <w:jc w:val="left"/>
            </w:pPr>
            <w:r>
              <w:rPr>
                <w:rFonts w:ascii="仿宋_GB2312" w:hAnsi="仿宋_GB2312" w:cs="仿宋_GB2312" w:eastAsia="仿宋_GB2312"/>
                <w:sz w:val="24"/>
              </w:rPr>
              <w:t>检查电子影像的页数与原始案卷是否一致。</w:t>
            </w:r>
          </w:p>
          <w:p>
            <w:pPr>
              <w:pStyle w:val="null3"/>
              <w:numPr>
                <w:ilvl w:val="0"/>
                <w:numId w:val="1"/>
              </w:numPr>
              <w:jc w:val="left"/>
            </w:pPr>
            <w:r>
              <w:rPr>
                <w:rFonts w:ascii="仿宋_GB2312" w:hAnsi="仿宋_GB2312" w:cs="仿宋_GB2312" w:eastAsia="仿宋_GB2312"/>
                <w:sz w:val="24"/>
              </w:rPr>
              <w:t>检查索引人员录入的</w:t>
            </w:r>
            <w:r>
              <w:rPr>
                <w:rFonts w:ascii="仿宋_GB2312" w:hAnsi="仿宋_GB2312" w:cs="仿宋_GB2312" w:eastAsia="仿宋_GB2312"/>
                <w:sz w:val="24"/>
              </w:rPr>
              <w:t>“卷面信息”、“卷内目录”、“备考表”是否正确。</w:t>
            </w:r>
          </w:p>
          <w:p>
            <w:pPr>
              <w:pStyle w:val="null3"/>
              <w:numPr>
                <w:ilvl w:val="0"/>
                <w:numId w:val="1"/>
              </w:numPr>
              <w:jc w:val="left"/>
            </w:pPr>
            <w:r>
              <w:rPr>
                <w:rFonts w:ascii="仿宋_GB2312" w:hAnsi="仿宋_GB2312" w:cs="仿宋_GB2312" w:eastAsia="仿宋_GB2312"/>
                <w:sz w:val="24"/>
              </w:rPr>
              <w:t>检查电子影像是否清晰。</w:t>
            </w:r>
          </w:p>
          <w:p>
            <w:pPr>
              <w:pStyle w:val="null3"/>
              <w:numPr>
                <w:ilvl w:val="0"/>
                <w:numId w:val="1"/>
              </w:numPr>
              <w:jc w:val="left"/>
            </w:pPr>
            <w:r>
              <w:rPr>
                <w:rFonts w:ascii="仿宋_GB2312" w:hAnsi="仿宋_GB2312" w:cs="仿宋_GB2312" w:eastAsia="仿宋_GB2312"/>
                <w:sz w:val="24"/>
              </w:rPr>
              <w:t>检查目录与对应影像的挂接是否正确。</w:t>
            </w:r>
          </w:p>
          <w:p>
            <w:pPr>
              <w:pStyle w:val="null3"/>
              <w:numPr>
                <w:ilvl w:val="0"/>
                <w:numId w:val="1"/>
              </w:numPr>
              <w:jc w:val="left"/>
            </w:pPr>
            <w:r>
              <w:rPr>
                <w:rFonts w:ascii="仿宋_GB2312" w:hAnsi="仿宋_GB2312" w:cs="仿宋_GB2312" w:eastAsia="仿宋_GB2312"/>
                <w:sz w:val="24"/>
              </w:rPr>
              <w:t>对于质量达不到要求的文件，做</w:t>
            </w:r>
            <w:r>
              <w:rPr>
                <w:rFonts w:ascii="仿宋_GB2312" w:hAnsi="仿宋_GB2312" w:cs="仿宋_GB2312" w:eastAsia="仿宋_GB2312"/>
                <w:sz w:val="24"/>
              </w:rPr>
              <w:t>好</w:t>
            </w:r>
            <w:r>
              <w:rPr>
                <w:rFonts w:ascii="仿宋_GB2312" w:hAnsi="仿宋_GB2312" w:cs="仿宋_GB2312" w:eastAsia="仿宋_GB2312"/>
                <w:sz w:val="24"/>
              </w:rPr>
              <w:t>记录并及时重新扫描。</w:t>
            </w:r>
          </w:p>
          <w:p>
            <w:pPr>
              <w:pStyle w:val="null3"/>
              <w:ind w:firstLine="506"/>
              <w:jc w:val="left"/>
            </w:pPr>
            <w:r>
              <w:rPr>
                <w:rFonts w:ascii="仿宋_GB2312" w:hAnsi="仿宋_GB2312" w:cs="仿宋_GB2312" w:eastAsia="仿宋_GB2312"/>
                <w:sz w:val="24"/>
                <w:b/>
              </w:rPr>
              <w:t>（十一）影像挂接系统</w:t>
            </w:r>
          </w:p>
          <w:p>
            <w:pPr>
              <w:pStyle w:val="null3"/>
              <w:ind w:left="120"/>
              <w:jc w:val="left"/>
            </w:pPr>
            <w:r>
              <w:drawing>
                <wp:inline distT="0" distR="0" distB="0" distL="0">
                  <wp:extent cx="1621155" cy="229255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2292552"/>
                          </a:xfrm>
                          <a:prstGeom prst="rect">
                            <a:avLst/>
                          </a:prstGeom>
                        </pic:spPr>
                      </pic:pic>
                    </a:graphicData>
                  </a:graphic>
                </wp:inline>
              </w:drawing>
            </w:r>
          </w:p>
          <w:p>
            <w:pPr>
              <w:pStyle w:val="null3"/>
              <w:ind w:firstLine="480"/>
              <w:jc w:val="left"/>
            </w:pPr>
            <w:r>
              <w:rPr>
                <w:rFonts w:ascii="仿宋_GB2312" w:hAnsi="仿宋_GB2312" w:cs="仿宋_GB2312" w:eastAsia="仿宋_GB2312"/>
                <w:sz w:val="24"/>
              </w:rPr>
              <w:t>将上诉案件挂接</w:t>
            </w:r>
            <w:r>
              <w:rPr>
                <w:rFonts w:ascii="仿宋_GB2312" w:hAnsi="仿宋_GB2312" w:cs="仿宋_GB2312" w:eastAsia="仿宋_GB2312"/>
                <w:sz w:val="24"/>
              </w:rPr>
              <w:t>海南省高</w:t>
            </w:r>
            <w:r>
              <w:rPr>
                <w:rFonts w:ascii="仿宋_GB2312" w:hAnsi="仿宋_GB2312" w:cs="仿宋_GB2312" w:eastAsia="仿宋_GB2312"/>
                <w:sz w:val="24"/>
              </w:rPr>
              <w:t>院随案生成管理系统，挂接正确率要求</w:t>
            </w:r>
            <w:r>
              <w:rPr>
                <w:rFonts w:ascii="仿宋_GB2312" w:hAnsi="仿宋_GB2312" w:cs="仿宋_GB2312" w:eastAsia="仿宋_GB2312"/>
                <w:sz w:val="24"/>
              </w:rPr>
              <w:t>100%</w:t>
            </w:r>
            <w:r>
              <w:rPr>
                <w:rFonts w:ascii="仿宋_GB2312" w:hAnsi="仿宋_GB2312" w:cs="仿宋_GB2312" w:eastAsia="仿宋_GB2312"/>
                <w:sz w:val="24"/>
              </w:rPr>
              <w:t>正确，确保挂接影像正确</w:t>
            </w:r>
            <w:r>
              <w:rPr>
                <w:rFonts w:ascii="仿宋_GB2312" w:hAnsi="仿宋_GB2312" w:cs="仿宋_GB2312" w:eastAsia="仿宋_GB2312"/>
                <w:sz w:val="24"/>
              </w:rPr>
              <w:t>率</w:t>
            </w:r>
            <w:r>
              <w:rPr>
                <w:rFonts w:ascii="仿宋_GB2312" w:hAnsi="仿宋_GB2312" w:cs="仿宋_GB2312" w:eastAsia="仿宋_GB2312"/>
                <w:sz w:val="24"/>
              </w:rPr>
              <w:t>100%</w:t>
            </w:r>
            <w:r>
              <w:rPr>
                <w:rFonts w:ascii="仿宋_GB2312" w:hAnsi="仿宋_GB2312" w:cs="仿宋_GB2312" w:eastAsia="仿宋_GB2312"/>
                <w:sz w:val="24"/>
              </w:rPr>
              <w:t>，确保档案影像挂接无差错，无缺页。</w:t>
            </w:r>
            <w:r>
              <w:rPr>
                <w:rFonts w:ascii="仿宋_GB2312" w:hAnsi="仿宋_GB2312" w:cs="仿宋_GB2312" w:eastAsia="仿宋_GB2312"/>
                <w:sz w:val="24"/>
              </w:rPr>
              <w:t>将归档案件验收后影像档案数据导入存储设备，挂接三亚市城郊人民法院档案管理系统及</w:t>
            </w:r>
            <w:r>
              <w:rPr>
                <w:rFonts w:ascii="仿宋_GB2312" w:hAnsi="仿宋_GB2312" w:cs="仿宋_GB2312" w:eastAsia="仿宋_GB2312"/>
                <w:sz w:val="24"/>
              </w:rPr>
              <w:t>海南省高</w:t>
            </w:r>
            <w:r>
              <w:rPr>
                <w:rFonts w:ascii="仿宋_GB2312" w:hAnsi="仿宋_GB2312" w:cs="仿宋_GB2312" w:eastAsia="仿宋_GB2312"/>
                <w:sz w:val="24"/>
              </w:rPr>
              <w:t>院档案管理系统，挂接正确率要求</w:t>
            </w:r>
            <w:r>
              <w:rPr>
                <w:rFonts w:ascii="仿宋_GB2312" w:hAnsi="仿宋_GB2312" w:cs="仿宋_GB2312" w:eastAsia="仿宋_GB2312"/>
                <w:sz w:val="24"/>
              </w:rPr>
              <w:t>100%正确，确保档案影像挂接无差错，无缺页。</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十二</w:t>
            </w:r>
            <w:r>
              <w:rPr>
                <w:rFonts w:ascii="仿宋_GB2312" w:hAnsi="仿宋_GB2312" w:cs="仿宋_GB2312" w:eastAsia="仿宋_GB2312"/>
                <w:sz w:val="24"/>
                <w:b/>
              </w:rPr>
              <w:t>）</w:t>
            </w:r>
            <w:r>
              <w:rPr>
                <w:rFonts w:ascii="仿宋_GB2312" w:hAnsi="仿宋_GB2312" w:cs="仿宋_GB2312" w:eastAsia="仿宋_GB2312"/>
                <w:sz w:val="24"/>
                <w:b/>
              </w:rPr>
              <w:t>打印条形码</w:t>
            </w:r>
          </w:p>
          <w:p>
            <w:pPr>
              <w:pStyle w:val="null3"/>
              <w:ind w:firstLine="476"/>
              <w:jc w:val="left"/>
            </w:pPr>
            <w:r>
              <w:rPr>
                <w:rFonts w:ascii="仿宋_GB2312" w:hAnsi="仿宋_GB2312" w:cs="仿宋_GB2312" w:eastAsia="仿宋_GB2312"/>
                <w:sz w:val="24"/>
              </w:rPr>
              <w:t>按</w:t>
            </w:r>
            <w:r>
              <w:rPr>
                <w:rFonts w:ascii="仿宋_GB2312" w:hAnsi="仿宋_GB2312" w:cs="仿宋_GB2312" w:eastAsia="仿宋_GB2312"/>
                <w:sz w:val="24"/>
              </w:rPr>
              <w:t>三亚市城郊人民法院</w:t>
            </w:r>
            <w:r>
              <w:rPr>
                <w:rFonts w:ascii="仿宋_GB2312" w:hAnsi="仿宋_GB2312" w:cs="仿宋_GB2312" w:eastAsia="仿宋_GB2312"/>
                <w:sz w:val="24"/>
              </w:rPr>
              <w:t>的要求将扫描完毕的纸质档案装订成册后，必须将相关的信息按要求对应打印在卷皮和封面封盒上，并在后背装订口处贴上封条、封皮封盒贴条形码或二维</w:t>
            </w:r>
            <w:r>
              <w:rPr>
                <w:rFonts w:ascii="仿宋_GB2312" w:hAnsi="仿宋_GB2312" w:cs="仿宋_GB2312" w:eastAsia="仿宋_GB2312"/>
                <w:sz w:val="24"/>
              </w:rPr>
              <w:t>码封皮封盒贴条形码。</w:t>
            </w:r>
          </w:p>
          <w:p>
            <w:pPr>
              <w:pStyle w:val="null3"/>
              <w:numPr>
                <w:ilvl w:val="0"/>
                <w:numId w:val="1"/>
              </w:numPr>
              <w:jc w:val="left"/>
            </w:pPr>
            <w:r>
              <w:rPr>
                <w:rFonts w:ascii="仿宋_GB2312" w:hAnsi="仿宋_GB2312" w:cs="仿宋_GB2312" w:eastAsia="仿宋_GB2312"/>
                <w:sz w:val="24"/>
              </w:rPr>
              <w:t>条形码应用范围《综合档案管理系统》中进行实体档案借阅查询管理</w:t>
            </w:r>
          </w:p>
          <w:p>
            <w:pPr>
              <w:pStyle w:val="null3"/>
              <w:numPr>
                <w:ilvl w:val="0"/>
                <w:numId w:val="1"/>
              </w:numPr>
              <w:jc w:val="left"/>
            </w:pPr>
            <w:r>
              <w:rPr>
                <w:rFonts w:ascii="仿宋_GB2312" w:hAnsi="仿宋_GB2312" w:cs="仿宋_GB2312" w:eastAsia="仿宋_GB2312"/>
                <w:sz w:val="24"/>
              </w:rPr>
              <w:t>条形码粘贴位置：</w:t>
            </w:r>
            <w:r>
              <w:rPr>
                <w:rFonts w:ascii="仿宋_GB2312" w:hAnsi="仿宋_GB2312" w:cs="仿宋_GB2312" w:eastAsia="仿宋_GB2312"/>
                <w:sz w:val="24"/>
              </w:rPr>
              <w:t>152.4mmx101.5mm</w:t>
            </w:r>
            <w:r>
              <w:rPr>
                <w:rFonts w:ascii="仿宋_GB2312" w:hAnsi="仿宋_GB2312" w:cs="仿宋_GB2312" w:eastAsia="仿宋_GB2312"/>
                <w:sz w:val="24"/>
              </w:rPr>
              <w:t>，白底黑色条纹。</w:t>
            </w:r>
          </w:p>
          <w:p>
            <w:pPr>
              <w:pStyle w:val="null3"/>
              <w:numPr>
                <w:ilvl w:val="0"/>
                <w:numId w:val="1"/>
              </w:numPr>
              <w:jc w:val="left"/>
            </w:pPr>
            <w:r>
              <w:rPr>
                <w:rFonts w:ascii="仿宋_GB2312" w:hAnsi="仿宋_GB2312" w:cs="仿宋_GB2312" w:eastAsia="仿宋_GB2312"/>
                <w:sz w:val="24"/>
              </w:rPr>
              <w:t>条形码粘贴位置：横方向加贴在卷宗背面右下角位置。</w:t>
            </w:r>
          </w:p>
          <w:p>
            <w:pPr>
              <w:pStyle w:val="null3"/>
              <w:numPr>
                <w:ilvl w:val="0"/>
                <w:numId w:val="1"/>
              </w:numPr>
              <w:jc w:val="left"/>
            </w:pPr>
            <w:r>
              <w:rPr>
                <w:rFonts w:ascii="仿宋_GB2312" w:hAnsi="仿宋_GB2312" w:cs="仿宋_GB2312" w:eastAsia="仿宋_GB2312"/>
                <w:sz w:val="24"/>
              </w:rPr>
              <w:t>加贴条形码以册为单位，每一册档案实体加贴一条条形码；诉讼档案一个案件有多册</w:t>
            </w:r>
            <w:r>
              <w:rPr>
                <w:rFonts w:ascii="仿宋_GB2312" w:hAnsi="仿宋_GB2312" w:cs="仿宋_GB2312" w:eastAsia="仿宋_GB2312"/>
                <w:sz w:val="24"/>
              </w:rPr>
              <w:t>卷宗的，须分别加贴条形码。</w:t>
            </w:r>
          </w:p>
          <w:p>
            <w:pPr>
              <w:pStyle w:val="null3"/>
              <w:numPr>
                <w:ilvl w:val="0"/>
                <w:numId w:val="1"/>
              </w:numPr>
              <w:jc w:val="left"/>
            </w:pPr>
            <w:r>
              <w:rPr>
                <w:rFonts w:ascii="仿宋_GB2312" w:hAnsi="仿宋_GB2312" w:cs="仿宋_GB2312" w:eastAsia="仿宋_GB2312"/>
                <w:sz w:val="24"/>
              </w:rPr>
              <w:t>唯一性原则：一个卷宗代码对应唯一的卷宗实体，不得有重码出现。</w:t>
            </w:r>
          </w:p>
          <w:p>
            <w:pPr>
              <w:pStyle w:val="null3"/>
              <w:numPr>
                <w:ilvl w:val="0"/>
                <w:numId w:val="1"/>
              </w:numPr>
              <w:jc w:val="left"/>
            </w:pPr>
            <w:r>
              <w:rPr>
                <w:rFonts w:ascii="仿宋_GB2312" w:hAnsi="仿宋_GB2312" w:cs="仿宋_GB2312" w:eastAsia="仿宋_GB2312"/>
                <w:sz w:val="24"/>
              </w:rPr>
              <w:t>永久性原则：卷宗代码一经分配，不得更改，并且是永久性的；当该卷宗出现移交、</w:t>
            </w:r>
            <w:r>
              <w:rPr>
                <w:rFonts w:ascii="仿宋_GB2312" w:hAnsi="仿宋_GB2312" w:cs="仿宋_GB2312" w:eastAsia="仿宋_GB2312"/>
                <w:sz w:val="24"/>
              </w:rPr>
              <w:t>销毁、灭失等情况时，其相对应的卷宗代码只能空置不用，不得重新分配给其他卷宗。</w:t>
            </w:r>
          </w:p>
          <w:p>
            <w:pPr>
              <w:pStyle w:val="null3"/>
              <w:numPr>
                <w:ilvl w:val="0"/>
                <w:numId w:val="1"/>
              </w:numPr>
              <w:jc w:val="left"/>
            </w:pPr>
            <w:r>
              <w:rPr>
                <w:rFonts w:ascii="仿宋_GB2312" w:hAnsi="仿宋_GB2312" w:cs="仿宋_GB2312" w:eastAsia="仿宋_GB2312"/>
                <w:sz w:val="24"/>
              </w:rPr>
              <w:t>对条形码进行扫描时，应使用具备数据累计显示功能的手持式条形码阅读器。</w:t>
            </w:r>
          </w:p>
          <w:p>
            <w:pPr>
              <w:pStyle w:val="null3"/>
              <w:numPr>
                <w:ilvl w:val="0"/>
                <w:numId w:val="1"/>
              </w:numPr>
              <w:jc w:val="left"/>
            </w:pPr>
            <w:r>
              <w:rPr>
                <w:rFonts w:ascii="仿宋_GB2312" w:hAnsi="仿宋_GB2312" w:cs="仿宋_GB2312" w:eastAsia="仿宋_GB2312"/>
                <w:sz w:val="24"/>
              </w:rPr>
              <w:t>条形码阅读器应能自动识别和排除重复扫描操作。</w:t>
            </w:r>
          </w:p>
          <w:p>
            <w:pPr>
              <w:pStyle w:val="null3"/>
              <w:numPr>
                <w:ilvl w:val="0"/>
                <w:numId w:val="1"/>
              </w:numPr>
              <w:jc w:val="left"/>
            </w:pPr>
            <w:r>
              <w:rPr>
                <w:rFonts w:ascii="仿宋_GB2312" w:hAnsi="仿宋_GB2312" w:cs="仿宋_GB2312" w:eastAsia="仿宋_GB2312"/>
                <w:sz w:val="24"/>
              </w:rPr>
              <w:t>条形码系统管理软件应具备对读入条形码阅读器的数据进行列表、分类、排序、校验、打印等功能模块。</w:t>
            </w:r>
          </w:p>
          <w:p>
            <w:pPr>
              <w:pStyle w:val="null3"/>
              <w:numPr>
                <w:ilvl w:val="0"/>
                <w:numId w:val="1"/>
              </w:numPr>
              <w:jc w:val="left"/>
            </w:pPr>
            <w:r>
              <w:rPr>
                <w:rFonts w:ascii="仿宋_GB2312" w:hAnsi="仿宋_GB2312" w:cs="仿宋_GB2312" w:eastAsia="仿宋_GB2312"/>
                <w:sz w:val="24"/>
              </w:rPr>
              <w:t>在档案数字化过程中完成加贴条形码的工作，条形码按照实际案号生成。</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十三</w:t>
            </w:r>
            <w:r>
              <w:rPr>
                <w:rFonts w:ascii="仿宋_GB2312" w:hAnsi="仿宋_GB2312" w:cs="仿宋_GB2312" w:eastAsia="仿宋_GB2312"/>
                <w:sz w:val="24"/>
                <w:b/>
              </w:rPr>
              <w:t>）</w:t>
            </w:r>
            <w:r>
              <w:rPr>
                <w:rFonts w:ascii="仿宋_GB2312" w:hAnsi="仿宋_GB2312" w:cs="仿宋_GB2312" w:eastAsia="仿宋_GB2312"/>
                <w:sz w:val="24"/>
                <w:b/>
              </w:rPr>
              <w:t>实体档案归还</w:t>
            </w:r>
          </w:p>
          <w:p>
            <w:pPr>
              <w:pStyle w:val="null3"/>
              <w:jc w:val="both"/>
            </w:pPr>
            <w:r>
              <w:rPr>
                <w:rFonts w:ascii="仿宋_GB2312" w:hAnsi="仿宋_GB2312" w:cs="仿宋_GB2312" w:eastAsia="仿宋_GB2312"/>
                <w:sz w:val="24"/>
              </w:rPr>
              <w:t>验收合格后，项目负责人按照归档上架顺序协助</w:t>
            </w:r>
            <w:r>
              <w:rPr>
                <w:rFonts w:ascii="仿宋_GB2312" w:hAnsi="仿宋_GB2312" w:cs="仿宋_GB2312" w:eastAsia="仿宋_GB2312"/>
                <w:sz w:val="24"/>
              </w:rPr>
              <w:t>三亚市城郊人民法院</w:t>
            </w:r>
            <w:r>
              <w:rPr>
                <w:rFonts w:ascii="仿宋_GB2312" w:hAnsi="仿宋_GB2312" w:cs="仿宋_GB2312" w:eastAsia="仿宋_GB2312"/>
                <w:sz w:val="24"/>
              </w:rPr>
              <w:t>档案管理人员进行档案排序上架，协助核查入库档案的上架归档号、目录号的检查工作；及时更新和调整库存卷宗密集架的标示以及库存档案的排列、倒架、打包装箱工作；协助完成月度、季度、年</w:t>
            </w:r>
            <w:r>
              <w:rPr>
                <w:rFonts w:ascii="仿宋_GB2312" w:hAnsi="仿宋_GB2312" w:cs="仿宋_GB2312" w:eastAsia="仿宋_GB2312"/>
                <w:sz w:val="24"/>
              </w:rPr>
              <w:t>度各类档案实际上架的数据统计工作。</w:t>
            </w:r>
          </w:p>
        </w:tc>
      </w:tr>
    </w:tbl>
    <w:p>
      <w:pPr>
        <w:pStyle w:val="null3"/>
        <w:jc w:val="left"/>
      </w:pPr>
      <w:r>
        <w:rPr>
          <w:rFonts w:ascii="仿宋_GB2312" w:hAnsi="仿宋_GB2312" w:cs="仿宋_GB2312" w:eastAsia="仿宋_GB2312"/>
        </w:rPr>
        <w:t>标的名称：2025年新增结案卷宗及2024年度剩余未归档卷宗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65"/>
              <w:jc w:val="left"/>
            </w:pPr>
            <w:r>
              <w:rPr>
                <w:rFonts w:ascii="仿宋_GB2312" w:hAnsi="仿宋_GB2312" w:cs="仿宋_GB2312" w:eastAsia="仿宋_GB2312"/>
                <w:sz w:val="24"/>
                <w:b/>
              </w:rPr>
              <w:t>二、库存档案数字化流程</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库存档案移交</w:t>
            </w:r>
          </w:p>
          <w:p>
            <w:pPr>
              <w:pStyle w:val="null3"/>
              <w:ind w:firstLine="476"/>
              <w:jc w:val="left"/>
            </w:pPr>
            <w:r>
              <w:rPr>
                <w:rFonts w:ascii="仿宋_GB2312" w:hAnsi="仿宋_GB2312" w:cs="仿宋_GB2312" w:eastAsia="仿宋_GB2312"/>
                <w:sz w:val="24"/>
              </w:rPr>
              <w:t>严格按照三亚市城郊人民法院指定《归档案卷相关材料接收标准》接收案卷。档案接收应按案卷移交目录核对档案数量，逐卷核查所接收的卷内材料是否符合归档要求。卷宗装订后，要做好入库、上架及核查的统计工作。</w:t>
            </w:r>
            <w:r>
              <w:rPr>
                <w:rFonts w:ascii="仿宋_GB2312" w:hAnsi="仿宋_GB2312" w:cs="仿宋_GB2312" w:eastAsia="仿宋_GB2312"/>
                <w:sz w:val="24"/>
              </w:rPr>
              <w:t>具体要求：</w:t>
            </w:r>
          </w:p>
          <w:p>
            <w:pPr>
              <w:pStyle w:val="null3"/>
              <w:numPr>
                <w:ilvl w:val="0"/>
                <w:numId w:val="1"/>
              </w:numPr>
              <w:jc w:val="left"/>
            </w:pPr>
            <w:r>
              <w:rPr>
                <w:rFonts w:ascii="仿宋_GB2312" w:hAnsi="仿宋_GB2312" w:cs="仿宋_GB2312" w:eastAsia="仿宋_GB2312"/>
                <w:sz w:val="24"/>
              </w:rPr>
              <w:t>对档案的完整性、真实性进行检查。</w:t>
            </w:r>
          </w:p>
          <w:p>
            <w:pPr>
              <w:pStyle w:val="null3"/>
              <w:numPr>
                <w:ilvl w:val="0"/>
                <w:numId w:val="1"/>
              </w:numPr>
              <w:jc w:val="left"/>
            </w:pPr>
            <w:r>
              <w:rPr>
                <w:rFonts w:ascii="仿宋_GB2312" w:hAnsi="仿宋_GB2312" w:cs="仿宋_GB2312" w:eastAsia="仿宋_GB2312"/>
                <w:sz w:val="24"/>
              </w:rPr>
              <w:t>对缺少材料、关键页没有签字等问题进行逐一登记。</w:t>
            </w:r>
          </w:p>
          <w:p>
            <w:pPr>
              <w:pStyle w:val="null3"/>
              <w:numPr>
                <w:ilvl w:val="0"/>
                <w:numId w:val="1"/>
              </w:numPr>
              <w:jc w:val="left"/>
            </w:pPr>
            <w:r>
              <w:rPr>
                <w:rFonts w:ascii="仿宋_GB2312" w:hAnsi="仿宋_GB2312" w:cs="仿宋_GB2312" w:eastAsia="仿宋_GB2312"/>
                <w:sz w:val="24"/>
              </w:rPr>
              <w:t>编制移交清单，双方签字确认。</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档案整理核实</w:t>
            </w:r>
          </w:p>
          <w:p>
            <w:pPr>
              <w:pStyle w:val="null3"/>
              <w:ind w:firstLine="480"/>
              <w:jc w:val="left"/>
            </w:pPr>
            <w:r>
              <w:rPr>
                <w:rFonts w:ascii="仿宋_GB2312" w:hAnsi="仿宋_GB2312" w:cs="仿宋_GB2312" w:eastAsia="仿宋_GB2312"/>
                <w:sz w:val="24"/>
              </w:rPr>
              <w:t>指对</w:t>
            </w:r>
            <w:r>
              <w:rPr>
                <w:rFonts w:ascii="仿宋_GB2312" w:hAnsi="仿宋_GB2312" w:cs="仿宋_GB2312" w:eastAsia="仿宋_GB2312"/>
                <w:sz w:val="24"/>
              </w:rPr>
              <w:t>三亚市城郊人民法院</w:t>
            </w:r>
            <w:r>
              <w:rPr>
                <w:rFonts w:ascii="仿宋_GB2312" w:hAnsi="仿宋_GB2312" w:cs="仿宋_GB2312" w:eastAsia="仿宋_GB2312"/>
                <w:sz w:val="24"/>
              </w:rPr>
              <w:t>档案管理部门对档案装订前处理、档案进行分类对排序，用铅笔标注页码。档案服务人员对诉讼档案分正、副卷</w:t>
            </w:r>
            <w:r>
              <w:rPr>
                <w:rFonts w:ascii="仿宋_GB2312" w:hAnsi="仿宋_GB2312" w:cs="仿宋_GB2312" w:eastAsia="仿宋_GB2312"/>
                <w:sz w:val="24"/>
              </w:rPr>
              <w:t>进行排序核实，</w:t>
            </w:r>
            <w:r>
              <w:rPr>
                <w:rFonts w:ascii="仿宋_GB2312" w:hAnsi="仿宋_GB2312" w:cs="仿宋_GB2312" w:eastAsia="仿宋_GB2312"/>
                <w:sz w:val="24"/>
              </w:rPr>
              <w:t>在整理过程中再次核对档案的完整性及</w:t>
            </w:r>
            <w:r>
              <w:rPr>
                <w:rFonts w:ascii="仿宋_GB2312" w:hAnsi="仿宋_GB2312" w:cs="仿宋_GB2312" w:eastAsia="仿宋_GB2312"/>
                <w:sz w:val="24"/>
              </w:rPr>
              <w:t xml:space="preserve">  </w:t>
            </w:r>
            <w:r>
              <w:rPr>
                <w:rFonts w:ascii="仿宋_GB2312" w:hAnsi="仿宋_GB2312" w:cs="仿宋_GB2312" w:eastAsia="仿宋_GB2312"/>
                <w:sz w:val="24"/>
              </w:rPr>
              <w:t>有效性，发现问题，登记造册，及时反聩。</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档案著录</w:t>
            </w:r>
          </w:p>
          <w:p>
            <w:pPr>
              <w:pStyle w:val="null3"/>
              <w:ind w:firstLine="476"/>
              <w:jc w:val="left"/>
            </w:pPr>
            <w:r>
              <w:rPr>
                <w:rFonts w:ascii="仿宋_GB2312" w:hAnsi="仿宋_GB2312" w:cs="仿宋_GB2312" w:eastAsia="仿宋_GB2312"/>
                <w:sz w:val="24"/>
              </w:rPr>
              <w:t>对诉讼档案还需要根据《电子诉讼档案著录规则》进行信息著录</w:t>
            </w:r>
            <w:r>
              <w:rPr>
                <w:rFonts w:ascii="仿宋_GB2312" w:hAnsi="仿宋_GB2312" w:cs="仿宋_GB2312" w:eastAsia="仿宋_GB2312"/>
                <w:sz w:val="24"/>
              </w:rPr>
              <w:t>。</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实体档案打页码</w:t>
            </w:r>
          </w:p>
          <w:p>
            <w:pPr>
              <w:pStyle w:val="null3"/>
              <w:ind w:firstLine="476"/>
              <w:jc w:val="left"/>
            </w:pPr>
            <w:r>
              <w:rPr>
                <w:rFonts w:ascii="仿宋_GB2312" w:hAnsi="仿宋_GB2312" w:cs="仿宋_GB2312" w:eastAsia="仿宋_GB2312"/>
                <w:sz w:val="24"/>
              </w:rPr>
              <w:t>对排列好顺序的文件应用阿拉伯数字进行编页，每卷编一个流水号，对有文字的页面编页号。如是文字在页面的正面，页号编在右上角或右下角；文字在页面的反面，页号则编在左上角或左下角。用号码机逐页进行编页码，从档案正文内容第一页起编写页码，按次序</w:t>
            </w:r>
            <w:r>
              <w:rPr>
                <w:rFonts w:ascii="仿宋_GB2312" w:hAnsi="仿宋_GB2312" w:cs="仿宋_GB2312" w:eastAsia="仿宋_GB2312"/>
                <w:sz w:val="24"/>
              </w:rPr>
              <w:t>从</w:t>
            </w:r>
            <w:r>
              <w:rPr>
                <w:rFonts w:ascii="仿宋_GB2312" w:hAnsi="仿宋_GB2312" w:cs="仿宋_GB2312" w:eastAsia="仿宋_GB2312"/>
                <w:sz w:val="24"/>
              </w:rPr>
              <w:t>“</w:t>
            </w:r>
            <w:r>
              <w:rPr>
                <w:rFonts w:ascii="仿宋_GB2312" w:hAnsi="仿宋_GB2312" w:cs="仿宋_GB2312" w:eastAsia="仿宋_GB2312"/>
                <w:sz w:val="24"/>
              </w:rPr>
              <w:t>0001”</w:t>
            </w:r>
            <w:r>
              <w:rPr>
                <w:rFonts w:ascii="仿宋_GB2312" w:hAnsi="仿宋_GB2312" w:cs="仿宋_GB2312" w:eastAsia="仿宋_GB2312"/>
                <w:sz w:val="24"/>
              </w:rPr>
              <w:t>开始连续编号，避免出现重号、跳号和错号等情况。空白的页面不编页号，但公证书里面盖有钢印的空白页需要编页码。</w:t>
            </w:r>
          </w:p>
          <w:p>
            <w:pPr>
              <w:pStyle w:val="null3"/>
              <w:ind w:firstLine="480"/>
              <w:jc w:val="left"/>
            </w:pPr>
            <w:r>
              <w:rPr>
                <w:rFonts w:ascii="仿宋_GB2312" w:hAnsi="仿宋_GB2312" w:cs="仿宋_GB2312" w:eastAsia="仿宋_GB2312"/>
                <w:sz w:val="24"/>
              </w:rPr>
              <w:t>如遇到有页码已失效的情况，可用涂改液遮蔽原页码，再编制新页码。有裱贴的文件页码要编在文件内的右上角或反面的左上角。页码必须用号码机进行编码，不能手写。</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编目</w:t>
            </w:r>
          </w:p>
          <w:p>
            <w:pPr>
              <w:pStyle w:val="null3"/>
              <w:ind w:firstLine="476"/>
              <w:jc w:val="left"/>
            </w:pPr>
            <w:r>
              <w:rPr>
                <w:rFonts w:ascii="仿宋_GB2312" w:hAnsi="仿宋_GB2312" w:cs="仿宋_GB2312" w:eastAsia="仿宋_GB2312"/>
                <w:sz w:val="24"/>
              </w:rPr>
              <w:t>对诉讼档案还需要根据最高人民法院《电子诉讼档案著录规则》进行信息著录，</w:t>
            </w:r>
            <w:r>
              <w:rPr>
                <w:rFonts w:ascii="仿宋_GB2312" w:hAnsi="仿宋_GB2312" w:cs="仿宋_GB2312" w:eastAsia="仿宋_GB2312"/>
                <w:sz w:val="24"/>
              </w:rPr>
              <w:t>并负责将著录信息批量导入诉讼档案管理系统。</w:t>
            </w:r>
          </w:p>
          <w:p>
            <w:pPr>
              <w:pStyle w:val="null3"/>
              <w:ind w:firstLine="480"/>
              <w:jc w:val="left"/>
            </w:pPr>
            <w:r>
              <w:rPr>
                <w:rFonts w:ascii="仿宋_GB2312" w:hAnsi="仿宋_GB2312" w:cs="仿宋_GB2312" w:eastAsia="仿宋_GB2312"/>
                <w:sz w:val="24"/>
              </w:rPr>
              <w:t>根据案卷卷皮信息和案卷内容，对所扫描的影像文件建立索引的过程。该流程相关要求如下：</w:t>
            </w:r>
          </w:p>
          <w:p>
            <w:pPr>
              <w:pStyle w:val="null3"/>
              <w:numPr>
                <w:ilvl w:val="0"/>
                <w:numId w:val="1"/>
              </w:numPr>
              <w:jc w:val="left"/>
            </w:pPr>
            <w:r>
              <w:rPr>
                <w:rFonts w:ascii="仿宋_GB2312" w:hAnsi="仿宋_GB2312" w:cs="仿宋_GB2312" w:eastAsia="仿宋_GB2312"/>
                <w:sz w:val="24"/>
              </w:rPr>
              <w:t>著录对应的</w:t>
            </w:r>
            <w:r>
              <w:rPr>
                <w:rFonts w:ascii="仿宋_GB2312" w:hAnsi="仿宋_GB2312" w:cs="仿宋_GB2312" w:eastAsia="仿宋_GB2312"/>
                <w:sz w:val="24"/>
              </w:rPr>
              <w:t>“卷面信息”、“卷内目录”、“备考表”等相关信息，建立档案目录数据库。</w:t>
            </w:r>
          </w:p>
          <w:p>
            <w:pPr>
              <w:pStyle w:val="null3"/>
              <w:numPr>
                <w:ilvl w:val="0"/>
                <w:numId w:val="1"/>
              </w:numPr>
              <w:jc w:val="left"/>
            </w:pPr>
            <w:r>
              <w:rPr>
                <w:rFonts w:ascii="仿宋_GB2312" w:hAnsi="仿宋_GB2312" w:cs="仿宋_GB2312" w:eastAsia="仿宋_GB2312"/>
                <w:sz w:val="24"/>
              </w:rPr>
              <w:t>检查全案卷有否缺页、少页、无法看清楚的影像，如有必须通知扫描人员重新扫描，确保全案卷的页数和案卷目录信息完全一致。</w:t>
            </w:r>
          </w:p>
          <w:p>
            <w:pPr>
              <w:pStyle w:val="null3"/>
              <w:numPr>
                <w:ilvl w:val="0"/>
                <w:numId w:val="1"/>
              </w:numPr>
              <w:jc w:val="left"/>
            </w:pPr>
            <w:r>
              <w:rPr>
                <w:rFonts w:ascii="仿宋_GB2312" w:hAnsi="仿宋_GB2312" w:cs="仿宋_GB2312" w:eastAsia="仿宋_GB2312"/>
                <w:sz w:val="24"/>
              </w:rPr>
              <w:t>如发现原目录有少编、错编现象，就按实际页码编写卷内目录，以卷内目录的页码内容和电子影像页码内容一致为标准，并登记在册备查。</w:t>
            </w:r>
          </w:p>
          <w:p>
            <w:pPr>
              <w:pStyle w:val="null3"/>
              <w:numPr>
                <w:ilvl w:val="0"/>
                <w:numId w:val="1"/>
              </w:numPr>
              <w:jc w:val="left"/>
            </w:pPr>
            <w:r>
              <w:rPr>
                <w:rFonts w:ascii="仿宋_GB2312" w:hAnsi="仿宋_GB2312" w:cs="仿宋_GB2312" w:eastAsia="仿宋_GB2312"/>
                <w:sz w:val="24"/>
              </w:rPr>
              <w:t>索引必须针对同一影像包，形成索引文件，以便在数据交换时进行索引比对，保证数据索引的正确性，索引准确率要求</w:t>
            </w:r>
            <w:r>
              <w:rPr>
                <w:rFonts w:ascii="仿宋_GB2312" w:hAnsi="仿宋_GB2312" w:cs="仿宋_GB2312" w:eastAsia="仿宋_GB2312"/>
                <w:sz w:val="24"/>
              </w:rPr>
              <w:t>100%。</w:t>
            </w:r>
          </w:p>
          <w:p>
            <w:pPr>
              <w:pStyle w:val="null3"/>
              <w:numPr>
                <w:ilvl w:val="0"/>
                <w:numId w:val="1"/>
              </w:numPr>
              <w:jc w:val="left"/>
            </w:pPr>
            <w:r>
              <w:rPr>
                <w:rFonts w:ascii="仿宋_GB2312" w:hAnsi="仿宋_GB2312" w:cs="仿宋_GB2312" w:eastAsia="仿宋_GB2312"/>
                <w:sz w:val="24"/>
              </w:rPr>
              <w:t>按照三亚市城郊人民法院提供的数据挂接规范（</w:t>
            </w:r>
            <w:r>
              <w:rPr>
                <w:rFonts w:ascii="仿宋_GB2312" w:hAnsi="仿宋_GB2312" w:cs="仿宋_GB2312" w:eastAsia="仿宋_GB2312"/>
                <w:sz w:val="24"/>
              </w:rPr>
              <w:t>XML格式）形成批量挂接文件，挂接准确率要求100%。</w:t>
            </w:r>
          </w:p>
          <w:p>
            <w:pPr>
              <w:pStyle w:val="null3"/>
              <w:ind w:firstLine="482"/>
              <w:jc w:val="left"/>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扫描</w:t>
            </w:r>
          </w:p>
          <w:p>
            <w:pPr>
              <w:pStyle w:val="null3"/>
              <w:ind w:firstLine="480"/>
              <w:jc w:val="left"/>
            </w:pPr>
            <w:r>
              <w:rPr>
                <w:rFonts w:ascii="仿宋_GB2312" w:hAnsi="仿宋_GB2312" w:cs="仿宋_GB2312" w:eastAsia="仿宋_GB2312"/>
                <w:sz w:val="24"/>
              </w:rPr>
              <w:t>加工人员对接收档案进行快速扫描，形成影像文件的过程。技术标准如下：</w:t>
            </w:r>
          </w:p>
          <w:p>
            <w:pPr>
              <w:pStyle w:val="null3"/>
              <w:numPr>
                <w:ilvl w:val="0"/>
                <w:numId w:val="1"/>
              </w:numPr>
              <w:jc w:val="left"/>
            </w:pPr>
            <w:r>
              <w:rPr>
                <w:rFonts w:ascii="仿宋_GB2312" w:hAnsi="仿宋_GB2312" w:cs="仿宋_GB2312" w:eastAsia="仿宋_GB2312"/>
                <w:sz w:val="24"/>
              </w:rPr>
              <w:t>根据数据交换规则设置扫描影像的输出存放位置。</w:t>
            </w:r>
          </w:p>
          <w:p>
            <w:pPr>
              <w:pStyle w:val="null3"/>
              <w:numPr>
                <w:ilvl w:val="0"/>
                <w:numId w:val="1"/>
              </w:numPr>
              <w:jc w:val="left"/>
            </w:pPr>
            <w:r>
              <w:rPr>
                <w:rFonts w:ascii="仿宋_GB2312" w:hAnsi="仿宋_GB2312" w:cs="仿宋_GB2312" w:eastAsia="仿宋_GB2312"/>
                <w:sz w:val="24"/>
              </w:rPr>
              <w:t>对于封面、内页、手写内容等各类不同证据材料，需用不同比例或是扫描方法进行扫描。</w:t>
            </w:r>
          </w:p>
          <w:p>
            <w:pPr>
              <w:pStyle w:val="null3"/>
              <w:numPr>
                <w:ilvl w:val="0"/>
                <w:numId w:val="1"/>
              </w:numPr>
              <w:jc w:val="left"/>
            </w:pPr>
            <w:r>
              <w:rPr>
                <w:rFonts w:ascii="仿宋_GB2312" w:hAnsi="仿宋_GB2312" w:cs="仿宋_GB2312" w:eastAsia="仿宋_GB2312"/>
                <w:sz w:val="24"/>
              </w:rPr>
              <w:t>核对扫描页数与材料接收人员注明的页数是否相符，确保无重扫、漏扫、多扫，同时要确保图像清晰、完整。</w:t>
            </w:r>
          </w:p>
          <w:p>
            <w:pPr>
              <w:pStyle w:val="null3"/>
              <w:numPr>
                <w:ilvl w:val="0"/>
                <w:numId w:val="1"/>
              </w:numPr>
              <w:jc w:val="left"/>
            </w:pPr>
            <w:r>
              <w:rPr>
                <w:rFonts w:ascii="仿宋_GB2312" w:hAnsi="仿宋_GB2312" w:cs="仿宋_GB2312" w:eastAsia="仿宋_GB2312"/>
                <w:sz w:val="24"/>
              </w:rPr>
              <w:t>在保证影像质量的前提下，以尽量减少存储容量为准则。</w:t>
            </w:r>
          </w:p>
          <w:p>
            <w:pPr>
              <w:pStyle w:val="null3"/>
              <w:numPr>
                <w:ilvl w:val="0"/>
                <w:numId w:val="1"/>
              </w:numPr>
              <w:jc w:val="left"/>
            </w:pPr>
            <w:r>
              <w:rPr>
                <w:rFonts w:ascii="仿宋_GB2312" w:hAnsi="仿宋_GB2312" w:cs="仿宋_GB2312" w:eastAsia="仿宋_GB2312"/>
                <w:sz w:val="24"/>
              </w:rPr>
              <w:t>图像页面设置为黑白两色，且字迹清晰；不带插图的档案，通常采用黑白二值模式扫</w:t>
            </w:r>
          </w:p>
          <w:p>
            <w:pPr>
              <w:pStyle w:val="null3"/>
              <w:numPr>
                <w:ilvl w:val="0"/>
                <w:numId w:val="1"/>
              </w:numPr>
              <w:jc w:val="left"/>
            </w:pPr>
            <w:r>
              <w:rPr>
                <w:rFonts w:ascii="仿宋_GB2312" w:hAnsi="仿宋_GB2312" w:cs="仿宋_GB2312" w:eastAsia="仿宋_GB2312"/>
                <w:sz w:val="24"/>
              </w:rPr>
              <w:t>描；页面为黑白两色，但字迹清晰度差或带有插图的档案，以及页面为多色文字的档案，</w:t>
            </w:r>
            <w:r>
              <w:rPr>
                <w:rFonts w:ascii="仿宋_GB2312" w:hAnsi="仿宋_GB2312" w:cs="仿宋_GB2312" w:eastAsia="仿宋_GB2312"/>
                <w:sz w:val="24"/>
              </w:rPr>
              <w:t>采用灰度模式扫描；页面中有红头、印章或插有黑白、彩色插图的档案，采用彩色模式进行扫描。</w:t>
            </w:r>
          </w:p>
          <w:p>
            <w:pPr>
              <w:pStyle w:val="null3"/>
              <w:numPr>
                <w:ilvl w:val="0"/>
                <w:numId w:val="1"/>
              </w:numPr>
              <w:jc w:val="left"/>
            </w:pPr>
            <w:r>
              <w:rPr>
                <w:rFonts w:ascii="仿宋_GB2312" w:hAnsi="仿宋_GB2312" w:cs="仿宋_GB2312" w:eastAsia="仿宋_GB2312"/>
                <w:sz w:val="24"/>
              </w:rPr>
              <w:t>扫描应采用彩色扫描方式，分辨率不低于</w:t>
            </w:r>
            <w:r>
              <w:rPr>
                <w:rFonts w:ascii="仿宋_GB2312" w:hAnsi="仿宋_GB2312" w:cs="仿宋_GB2312" w:eastAsia="仿宋_GB2312"/>
                <w:sz w:val="24"/>
              </w:rPr>
              <w:t>300DPI的，扫描文件以单页TIFF或JPG格式存储。另提供一份PDF文件供浏览使用。</w:t>
            </w:r>
          </w:p>
          <w:p>
            <w:pPr>
              <w:pStyle w:val="null3"/>
              <w:numPr>
                <w:ilvl w:val="0"/>
                <w:numId w:val="1"/>
              </w:numPr>
              <w:jc w:val="left"/>
            </w:pPr>
            <w:r>
              <w:rPr>
                <w:rFonts w:ascii="仿宋_GB2312" w:hAnsi="仿宋_GB2312" w:cs="仿宋_GB2312" w:eastAsia="仿宋_GB2312"/>
                <w:sz w:val="24"/>
              </w:rPr>
              <w:t>用每份文件对应的唯一条码来命名其扫描形成的影像文件。多页的案卷可采用该条码建立相应的文件夹，按页码顺序对影像文件命名。档案原件模糊不清的文件应在扫描流程单上注明</w:t>
            </w:r>
            <w:r>
              <w:rPr>
                <w:rFonts w:ascii="仿宋_GB2312" w:hAnsi="仿宋_GB2312" w:cs="仿宋_GB2312" w:eastAsia="仿宋_GB2312"/>
                <w:sz w:val="24"/>
              </w:rPr>
              <w:t>“原件不清”自相，待做相应的处理。</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七</w:t>
            </w:r>
            <w:r>
              <w:rPr>
                <w:rFonts w:ascii="仿宋_GB2312" w:hAnsi="仿宋_GB2312" w:cs="仿宋_GB2312" w:eastAsia="仿宋_GB2312"/>
                <w:sz w:val="24"/>
                <w:b/>
              </w:rPr>
              <w:t>）</w:t>
            </w:r>
            <w:r>
              <w:rPr>
                <w:rFonts w:ascii="仿宋_GB2312" w:hAnsi="仿宋_GB2312" w:cs="仿宋_GB2312" w:eastAsia="仿宋_GB2312"/>
                <w:sz w:val="24"/>
                <w:b/>
              </w:rPr>
              <w:t>图片处理</w:t>
            </w:r>
          </w:p>
          <w:p>
            <w:pPr>
              <w:pStyle w:val="null3"/>
              <w:ind w:firstLine="480"/>
              <w:jc w:val="left"/>
            </w:pPr>
            <w:r>
              <w:rPr>
                <w:rFonts w:ascii="仿宋_GB2312" w:hAnsi="仿宋_GB2312" w:cs="仿宋_GB2312" w:eastAsia="仿宋_GB2312"/>
                <w:sz w:val="24"/>
              </w:rPr>
              <w:t>是指对扫描的影像文件进行休整，提高扫描文件的质量的过程。技术要求如下：</w:t>
            </w:r>
          </w:p>
          <w:p>
            <w:pPr>
              <w:pStyle w:val="null3"/>
              <w:numPr>
                <w:ilvl w:val="0"/>
                <w:numId w:val="1"/>
              </w:numPr>
              <w:jc w:val="left"/>
            </w:pPr>
            <w:r>
              <w:rPr>
                <w:rFonts w:ascii="仿宋_GB2312" w:hAnsi="仿宋_GB2312" w:cs="仿宋_GB2312" w:eastAsia="仿宋_GB2312"/>
                <w:sz w:val="24"/>
              </w:rPr>
              <w:t>处理过程中应遵循在不影响可懂度的前提下展现档案原貌的原则。</w:t>
            </w:r>
          </w:p>
          <w:p>
            <w:pPr>
              <w:pStyle w:val="null3"/>
              <w:numPr>
                <w:ilvl w:val="0"/>
                <w:numId w:val="1"/>
              </w:numPr>
              <w:jc w:val="left"/>
            </w:pPr>
            <w:r>
              <w:rPr>
                <w:rFonts w:ascii="仿宋_GB2312" w:hAnsi="仿宋_GB2312" w:cs="仿宋_GB2312" w:eastAsia="仿宋_GB2312"/>
                <w:sz w:val="24"/>
              </w:rPr>
              <w:t>对影响图像质量的杂质，如黑点、黑线、黑框、黑边等应进行去污处理。</w:t>
            </w:r>
          </w:p>
          <w:p>
            <w:pPr>
              <w:pStyle w:val="null3"/>
              <w:numPr>
                <w:ilvl w:val="0"/>
                <w:numId w:val="1"/>
              </w:numPr>
              <w:jc w:val="left"/>
            </w:pPr>
            <w:r>
              <w:rPr>
                <w:rFonts w:ascii="仿宋_GB2312" w:hAnsi="仿宋_GB2312" w:cs="仿宋_GB2312" w:eastAsia="仿宋_GB2312"/>
                <w:sz w:val="24"/>
              </w:rPr>
              <w:t>对案卷中未编码的页面进行合页处理，确保扫描好的影像页数与原案卷一致。</w:t>
            </w:r>
          </w:p>
          <w:p>
            <w:pPr>
              <w:pStyle w:val="null3"/>
              <w:numPr>
                <w:ilvl w:val="0"/>
                <w:numId w:val="1"/>
              </w:numPr>
              <w:jc w:val="left"/>
            </w:pPr>
            <w:r>
              <w:rPr>
                <w:rFonts w:ascii="仿宋_GB2312" w:hAnsi="仿宋_GB2312" w:cs="仿宋_GB2312" w:eastAsia="仿宋_GB2312"/>
                <w:sz w:val="24"/>
              </w:rPr>
              <w:t>扫描图像的排列顺序与档案原件不一致时，应及时进行调整；</w:t>
            </w:r>
          </w:p>
          <w:p>
            <w:pPr>
              <w:pStyle w:val="null3"/>
              <w:numPr>
                <w:ilvl w:val="0"/>
                <w:numId w:val="1"/>
              </w:numPr>
              <w:jc w:val="left"/>
            </w:pPr>
            <w:r>
              <w:rPr>
                <w:rFonts w:ascii="仿宋_GB2312" w:hAnsi="仿宋_GB2312" w:cs="仿宋_GB2312" w:eastAsia="仿宋_GB2312"/>
                <w:sz w:val="24"/>
              </w:rPr>
              <w:t>对偏斜的图像进行纠偏处理，要求偏斜度小于</w:t>
            </w:r>
            <w:r>
              <w:rPr>
                <w:rFonts w:ascii="仿宋_GB2312" w:hAnsi="仿宋_GB2312" w:cs="仿宋_GB2312" w:eastAsia="仿宋_GB2312"/>
                <w:sz w:val="24"/>
              </w:rPr>
              <w:t>1度（以标题所在水平线为准）；对方向不正确的图像应进行旋转还原，以符合阅读习惯。</w:t>
            </w:r>
          </w:p>
          <w:p>
            <w:pPr>
              <w:pStyle w:val="null3"/>
              <w:numPr>
                <w:ilvl w:val="0"/>
                <w:numId w:val="1"/>
              </w:numPr>
              <w:jc w:val="left"/>
            </w:pPr>
            <w:r>
              <w:rPr>
                <w:rFonts w:ascii="仿宋_GB2312" w:hAnsi="仿宋_GB2312" w:cs="仿宋_GB2312" w:eastAsia="仿宋_GB2312"/>
                <w:sz w:val="24"/>
              </w:rPr>
              <w:t>扫描页面内容居中显示，不可出现明显偏左或偏右的现象，正文内容、页眉、页脚反面印章、附件、手写注释等信息完整；图像内容与原件完全对应，不得出现内容残缺或将旁页信息扫如本页的现象。</w:t>
            </w:r>
          </w:p>
          <w:p>
            <w:pPr>
              <w:pStyle w:val="null3"/>
              <w:numPr>
                <w:ilvl w:val="0"/>
                <w:numId w:val="1"/>
              </w:numPr>
              <w:jc w:val="left"/>
            </w:pPr>
            <w:r>
              <w:rPr>
                <w:rFonts w:ascii="仿宋_GB2312" w:hAnsi="仿宋_GB2312" w:cs="仿宋_GB2312" w:eastAsia="仿宋_GB2312"/>
                <w:sz w:val="24"/>
              </w:rPr>
              <w:t>采用彩色模式扫描的图像应进行裁边处理，去除多余的白边，以减小图像文件的容量。</w:t>
            </w:r>
          </w:p>
          <w:p>
            <w:pPr>
              <w:pStyle w:val="null3"/>
              <w:numPr>
                <w:ilvl w:val="0"/>
                <w:numId w:val="1"/>
              </w:numPr>
              <w:jc w:val="left"/>
            </w:pPr>
            <w:r>
              <w:rPr>
                <w:rFonts w:ascii="仿宋_GB2312" w:hAnsi="仿宋_GB2312" w:cs="仿宋_GB2312" w:eastAsia="仿宋_GB2312"/>
                <w:sz w:val="24"/>
              </w:rPr>
              <w:t>扫描图像字迹清晰、颜色恰当，不宜过浅和过深；不得出现字迹笔画残缺或字迹笔画叠合而影响阅读的情况，</w:t>
            </w:r>
            <w:r>
              <w:rPr>
                <w:rFonts w:ascii="仿宋_GB2312" w:hAnsi="仿宋_GB2312" w:cs="仿宋_GB2312" w:eastAsia="仿宋_GB2312"/>
                <w:sz w:val="24"/>
              </w:rPr>
              <w:t>即使</w:t>
            </w:r>
            <w:r>
              <w:rPr>
                <w:rFonts w:ascii="仿宋_GB2312" w:hAnsi="仿宋_GB2312" w:cs="仿宋_GB2312" w:eastAsia="仿宋_GB2312"/>
                <w:sz w:val="24"/>
              </w:rPr>
              <w:t>档案原件存在锈斑编制、颜色深浅不一致，也应保证扫描图像可读。</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八</w:t>
            </w:r>
            <w:r>
              <w:rPr>
                <w:rFonts w:ascii="仿宋_GB2312" w:hAnsi="仿宋_GB2312" w:cs="仿宋_GB2312" w:eastAsia="仿宋_GB2312"/>
                <w:sz w:val="24"/>
                <w:b/>
              </w:rPr>
              <w:t>）</w:t>
            </w:r>
            <w:r>
              <w:rPr>
                <w:rFonts w:ascii="仿宋_GB2312" w:hAnsi="仿宋_GB2312" w:cs="仿宋_GB2312" w:eastAsia="仿宋_GB2312"/>
                <w:sz w:val="24"/>
                <w:b/>
              </w:rPr>
              <w:t>打印条形码</w:t>
            </w:r>
          </w:p>
          <w:p>
            <w:pPr>
              <w:pStyle w:val="null3"/>
              <w:ind w:firstLine="476"/>
              <w:jc w:val="left"/>
            </w:pPr>
            <w:r>
              <w:rPr>
                <w:rFonts w:ascii="仿宋_GB2312" w:hAnsi="仿宋_GB2312" w:cs="仿宋_GB2312" w:eastAsia="仿宋_GB2312"/>
                <w:sz w:val="24"/>
              </w:rPr>
              <w:t>按三亚市城郊人民法院的要求将扫描完毕的纸质档案装订成册后，必须将相关的信息按要求对应打印在卷皮和封面封盒上，并在后背装订口处贴上封条、封皮封盒贴条形码或二维</w:t>
            </w:r>
            <w:r>
              <w:rPr>
                <w:rFonts w:ascii="仿宋_GB2312" w:hAnsi="仿宋_GB2312" w:cs="仿宋_GB2312" w:eastAsia="仿宋_GB2312"/>
                <w:sz w:val="24"/>
              </w:rPr>
              <w:t>码封皮封盒贴条形码。</w:t>
            </w:r>
          </w:p>
          <w:p>
            <w:pPr>
              <w:pStyle w:val="null3"/>
              <w:numPr>
                <w:ilvl w:val="0"/>
                <w:numId w:val="1"/>
              </w:numPr>
              <w:jc w:val="left"/>
            </w:pPr>
            <w:r>
              <w:rPr>
                <w:rFonts w:ascii="仿宋_GB2312" w:hAnsi="仿宋_GB2312" w:cs="仿宋_GB2312" w:eastAsia="仿宋_GB2312"/>
                <w:sz w:val="24"/>
              </w:rPr>
              <w:t>条形码应用范围《综合档案管理系统》中进行实体档案借阅查询管理</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条形码粘贴位置：</w:t>
            </w:r>
            <w:r>
              <w:rPr>
                <w:rFonts w:ascii="仿宋_GB2312" w:hAnsi="仿宋_GB2312" w:cs="仿宋_GB2312" w:eastAsia="仿宋_GB2312"/>
                <w:sz w:val="24"/>
              </w:rPr>
              <w:t>152.4mmx101.5mm，白底黑色条纹。</w:t>
            </w:r>
          </w:p>
          <w:p>
            <w:pPr>
              <w:pStyle w:val="null3"/>
              <w:numPr>
                <w:ilvl w:val="0"/>
                <w:numId w:val="1"/>
              </w:numPr>
              <w:jc w:val="left"/>
            </w:pPr>
            <w:r>
              <w:rPr>
                <w:rFonts w:ascii="仿宋_GB2312" w:hAnsi="仿宋_GB2312" w:cs="仿宋_GB2312" w:eastAsia="仿宋_GB2312"/>
                <w:sz w:val="24"/>
              </w:rPr>
              <w:t>条形码粘贴位置：横方向加贴在卷宗背面右下角位置。</w:t>
            </w:r>
          </w:p>
          <w:p>
            <w:pPr>
              <w:pStyle w:val="null3"/>
              <w:numPr>
                <w:ilvl w:val="0"/>
                <w:numId w:val="1"/>
              </w:numPr>
              <w:jc w:val="left"/>
            </w:pPr>
            <w:r>
              <w:rPr>
                <w:rFonts w:ascii="仿宋_GB2312" w:hAnsi="仿宋_GB2312" w:cs="仿宋_GB2312" w:eastAsia="仿宋_GB2312"/>
                <w:sz w:val="24"/>
              </w:rPr>
              <w:t>加贴条形码以册为单位，每一册档案实体加贴一条条形码；诉讼档案一个案件有多册卷宗的，须分别加贴条形码。</w:t>
            </w:r>
          </w:p>
          <w:p>
            <w:pPr>
              <w:pStyle w:val="null3"/>
              <w:numPr>
                <w:ilvl w:val="0"/>
                <w:numId w:val="1"/>
              </w:numPr>
              <w:jc w:val="left"/>
            </w:pPr>
            <w:r>
              <w:rPr>
                <w:rFonts w:ascii="仿宋_GB2312" w:hAnsi="仿宋_GB2312" w:cs="仿宋_GB2312" w:eastAsia="仿宋_GB2312"/>
                <w:sz w:val="24"/>
              </w:rPr>
              <w:t>唯一性原则：一个卷宗代码对应唯一的卷宗实体，不得有重码出现。</w:t>
            </w:r>
          </w:p>
          <w:p>
            <w:pPr>
              <w:pStyle w:val="null3"/>
              <w:numPr>
                <w:ilvl w:val="0"/>
                <w:numId w:val="1"/>
              </w:numPr>
              <w:jc w:val="left"/>
            </w:pPr>
            <w:r>
              <w:rPr>
                <w:rFonts w:ascii="仿宋_GB2312" w:hAnsi="仿宋_GB2312" w:cs="仿宋_GB2312" w:eastAsia="仿宋_GB2312"/>
                <w:sz w:val="24"/>
              </w:rPr>
              <w:t>永久性原则：卷宗代码一经分配，不得更改，并且是永久性的；当该卷宗出现移交、销毁、灭失等情况时，其相对应的卷宗代码只能空置不用，不得重新分配给其他卷宗。</w:t>
            </w:r>
          </w:p>
          <w:p>
            <w:pPr>
              <w:pStyle w:val="null3"/>
              <w:numPr>
                <w:ilvl w:val="0"/>
                <w:numId w:val="1"/>
              </w:numPr>
              <w:jc w:val="left"/>
            </w:pPr>
            <w:r>
              <w:rPr>
                <w:rFonts w:ascii="仿宋_GB2312" w:hAnsi="仿宋_GB2312" w:cs="仿宋_GB2312" w:eastAsia="仿宋_GB2312"/>
                <w:sz w:val="24"/>
              </w:rPr>
              <w:t>对条形码进行扫描时，应使用具备数据累计显示功能的手持式条形码阅读器。</w:t>
            </w:r>
          </w:p>
          <w:p>
            <w:pPr>
              <w:pStyle w:val="null3"/>
              <w:numPr>
                <w:ilvl w:val="0"/>
                <w:numId w:val="1"/>
              </w:numPr>
              <w:jc w:val="left"/>
            </w:pPr>
            <w:r>
              <w:rPr>
                <w:rFonts w:ascii="仿宋_GB2312" w:hAnsi="仿宋_GB2312" w:cs="仿宋_GB2312" w:eastAsia="仿宋_GB2312"/>
                <w:sz w:val="24"/>
              </w:rPr>
              <w:t>条形码阅读器应能自动识别和排除重复扫描操作。</w:t>
            </w:r>
          </w:p>
          <w:p>
            <w:pPr>
              <w:pStyle w:val="null3"/>
              <w:numPr>
                <w:ilvl w:val="0"/>
                <w:numId w:val="1"/>
              </w:numPr>
              <w:jc w:val="left"/>
            </w:pPr>
            <w:r>
              <w:rPr>
                <w:rFonts w:ascii="仿宋_GB2312" w:hAnsi="仿宋_GB2312" w:cs="仿宋_GB2312" w:eastAsia="仿宋_GB2312"/>
                <w:sz w:val="24"/>
              </w:rPr>
              <w:t>条形码系统管理软件应具备对读入条形码阅读器的数据进行列表、分类、排序、校验、打印等功能模块。</w:t>
            </w:r>
          </w:p>
          <w:p>
            <w:pPr>
              <w:pStyle w:val="null3"/>
              <w:numPr>
                <w:ilvl w:val="0"/>
                <w:numId w:val="1"/>
              </w:numPr>
              <w:jc w:val="left"/>
            </w:pPr>
            <w:r>
              <w:rPr>
                <w:rFonts w:ascii="仿宋_GB2312" w:hAnsi="仿宋_GB2312" w:cs="仿宋_GB2312" w:eastAsia="仿宋_GB2312"/>
                <w:sz w:val="24"/>
              </w:rPr>
              <w:t>在档案数字化过程中完成加贴条形码的工作，条形码按照实际案号生成。</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九</w:t>
            </w:r>
            <w:r>
              <w:rPr>
                <w:rFonts w:ascii="仿宋_GB2312" w:hAnsi="仿宋_GB2312" w:cs="仿宋_GB2312" w:eastAsia="仿宋_GB2312"/>
                <w:sz w:val="24"/>
                <w:b/>
              </w:rPr>
              <w:t>）</w:t>
            </w:r>
            <w:r>
              <w:rPr>
                <w:rFonts w:ascii="仿宋_GB2312" w:hAnsi="仿宋_GB2312" w:cs="仿宋_GB2312" w:eastAsia="仿宋_GB2312"/>
                <w:sz w:val="24"/>
                <w:b/>
              </w:rPr>
              <w:t>装订装盒</w:t>
            </w:r>
          </w:p>
          <w:p>
            <w:pPr>
              <w:pStyle w:val="null3"/>
              <w:ind w:firstLine="476"/>
              <w:jc w:val="left"/>
            </w:pPr>
            <w:r>
              <w:rPr>
                <w:rFonts w:ascii="仿宋_GB2312" w:hAnsi="仿宋_GB2312" w:cs="仿宋_GB2312" w:eastAsia="仿宋_GB2312"/>
                <w:sz w:val="24"/>
              </w:rPr>
              <w:t>装订人员对完成卷宗打皮的案卷进行正、副卷皮配对，并进一步完善案卷材料的整齐性，</w:t>
            </w:r>
            <w:r>
              <w:rPr>
                <w:rFonts w:ascii="仿宋_GB2312" w:hAnsi="仿宋_GB2312" w:cs="仿宋_GB2312" w:eastAsia="仿宋_GB2312"/>
                <w:sz w:val="24"/>
              </w:rPr>
              <w:t>将案卷材料的页脚和翻口对齐后使用打孔机在装订边上的中间点上下各五公分的位置直线</w:t>
            </w:r>
            <w:r>
              <w:rPr>
                <w:rFonts w:ascii="仿宋_GB2312" w:hAnsi="仿宋_GB2312" w:cs="仿宋_GB2312" w:eastAsia="仿宋_GB2312"/>
                <w:sz w:val="24"/>
              </w:rPr>
              <w:t>打</w:t>
            </w:r>
            <w:r>
              <w:rPr>
                <w:rFonts w:ascii="仿宋_GB2312" w:hAnsi="仿宋_GB2312" w:cs="仿宋_GB2312" w:eastAsia="仿宋_GB2312"/>
                <w:sz w:val="24"/>
              </w:rPr>
              <w:t>3</w:t>
            </w:r>
            <w:r>
              <w:rPr>
                <w:rFonts w:ascii="仿宋_GB2312" w:hAnsi="仿宋_GB2312" w:cs="仿宋_GB2312" w:eastAsia="仿宋_GB2312"/>
                <w:sz w:val="24"/>
              </w:rPr>
              <w:t>孔，分宗按册进行线装。对完成装订的卷宗每册在背面加盖档号章及立卷人印章。仔细核对装订过程的案件材料是否符合装订标准；正、副卷是否配对正确并匹配同一案卷的裁判书。具体要求如下：</w:t>
            </w:r>
          </w:p>
          <w:p>
            <w:pPr>
              <w:pStyle w:val="null3"/>
              <w:numPr>
                <w:ilvl w:val="0"/>
                <w:numId w:val="1"/>
              </w:numPr>
              <w:jc w:val="left"/>
            </w:pPr>
            <w:r>
              <w:rPr>
                <w:rFonts w:ascii="仿宋_GB2312" w:hAnsi="仿宋_GB2312" w:cs="仿宋_GB2312" w:eastAsia="仿宋_GB2312"/>
                <w:sz w:val="24"/>
              </w:rPr>
              <w:t>装订前检查：检查档案数量是否齐全；档案目录是否清晰并与档案实体相符；检查盒内文档的各种编号与盒面各项信息是否相符；检查文件的排列顺序和放置方向是否正确。</w:t>
            </w:r>
          </w:p>
          <w:p>
            <w:pPr>
              <w:pStyle w:val="null3"/>
              <w:numPr>
                <w:ilvl w:val="0"/>
                <w:numId w:val="1"/>
              </w:numPr>
              <w:jc w:val="left"/>
            </w:pPr>
            <w:r>
              <w:rPr>
                <w:rFonts w:ascii="仿宋_GB2312" w:hAnsi="仿宋_GB2312" w:cs="仿宋_GB2312" w:eastAsia="仿宋_GB2312"/>
                <w:sz w:val="24"/>
              </w:rPr>
              <w:t>装订后将档案证物与档案粘贴在一起，并对装订后的档案贴封条、盖骑缝章。</w:t>
            </w:r>
          </w:p>
          <w:p>
            <w:pPr>
              <w:pStyle w:val="null3"/>
              <w:numPr>
                <w:ilvl w:val="0"/>
                <w:numId w:val="1"/>
              </w:numPr>
              <w:jc w:val="left"/>
            </w:pPr>
            <w:r>
              <w:rPr>
                <w:rFonts w:ascii="仿宋_GB2312" w:hAnsi="仿宋_GB2312" w:cs="仿宋_GB2312" w:eastAsia="仿宋_GB2312"/>
                <w:sz w:val="24"/>
              </w:rPr>
              <w:t>按照拆卷前的标准原样装订或排放，不得有任何差错。</w:t>
            </w:r>
          </w:p>
          <w:p>
            <w:pPr>
              <w:pStyle w:val="null3"/>
              <w:numPr>
                <w:ilvl w:val="0"/>
                <w:numId w:val="1"/>
              </w:numPr>
              <w:jc w:val="left"/>
            </w:pPr>
            <w:r>
              <w:rPr>
                <w:rFonts w:ascii="仿宋_GB2312" w:hAnsi="仿宋_GB2312" w:cs="仿宋_GB2312" w:eastAsia="仿宋_GB2312"/>
                <w:sz w:val="24"/>
              </w:rPr>
              <w:t>装盒</w:t>
            </w:r>
          </w:p>
          <w:p>
            <w:pPr>
              <w:pStyle w:val="null3"/>
              <w:ind w:firstLine="480"/>
              <w:jc w:val="left"/>
            </w:pPr>
            <w:r>
              <w:rPr>
                <w:rFonts w:ascii="仿宋_GB2312" w:hAnsi="仿宋_GB2312" w:cs="仿宋_GB2312" w:eastAsia="仿宋_GB2312"/>
                <w:sz w:val="24"/>
              </w:rPr>
              <w:t>档案装盒按照三亚市城郊人民法院档案规范化整理的要求进行，通常采用</w:t>
            </w:r>
            <w:r>
              <w:rPr>
                <w:rFonts w:ascii="仿宋_GB2312" w:hAnsi="仿宋_GB2312" w:cs="仿宋_GB2312" w:eastAsia="仿宋_GB2312"/>
                <w:sz w:val="24"/>
              </w:rPr>
              <w:t>1.5\2\2.5\3CM\ 4CM盒进行档案装盒。档案装盒要按照目录顺序依次排列存放，装满为止。</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十</w:t>
            </w:r>
            <w:r>
              <w:rPr>
                <w:rFonts w:ascii="仿宋_GB2312" w:hAnsi="仿宋_GB2312" w:cs="仿宋_GB2312" w:eastAsia="仿宋_GB2312"/>
                <w:sz w:val="24"/>
                <w:b/>
              </w:rPr>
              <w:t>）</w:t>
            </w:r>
            <w:r>
              <w:rPr>
                <w:rFonts w:ascii="仿宋_GB2312" w:hAnsi="仿宋_GB2312" w:cs="仿宋_GB2312" w:eastAsia="仿宋_GB2312"/>
                <w:sz w:val="24"/>
                <w:b/>
              </w:rPr>
              <w:t>质检</w:t>
            </w:r>
          </w:p>
          <w:p>
            <w:pPr>
              <w:pStyle w:val="null3"/>
              <w:ind w:firstLine="480"/>
              <w:jc w:val="left"/>
            </w:pPr>
            <w:r>
              <w:rPr>
                <w:rFonts w:ascii="仿宋_GB2312" w:hAnsi="仿宋_GB2312" w:cs="仿宋_GB2312" w:eastAsia="仿宋_GB2312"/>
                <w:sz w:val="24"/>
              </w:rPr>
              <w:t>档案扫描质检工作，安排专职人员进行质检工作，质检内容有以下内容：</w:t>
            </w:r>
          </w:p>
          <w:p>
            <w:pPr>
              <w:pStyle w:val="null3"/>
              <w:ind w:firstLine="504"/>
              <w:jc w:val="left"/>
            </w:pPr>
            <w:r>
              <w:rPr>
                <w:rFonts w:ascii="仿宋_GB2312" w:hAnsi="仿宋_GB2312" w:cs="仿宋_GB2312" w:eastAsia="仿宋_GB2312"/>
                <w:sz w:val="24"/>
              </w:rPr>
              <w:t>1.</w:t>
            </w:r>
            <w:r>
              <w:rPr>
                <w:rFonts w:ascii="仿宋_GB2312" w:hAnsi="仿宋_GB2312" w:cs="仿宋_GB2312" w:eastAsia="仿宋_GB2312"/>
                <w:sz w:val="24"/>
              </w:rPr>
              <w:t>其工作的核心点是检查以下情况，确保基本杜绝以下质量问题：</w:t>
            </w:r>
          </w:p>
          <w:p>
            <w:pPr>
              <w:pStyle w:val="null3"/>
              <w:numPr>
                <w:ilvl w:val="0"/>
                <w:numId w:val="1"/>
              </w:numPr>
              <w:jc w:val="left"/>
            </w:pPr>
            <w:r>
              <w:rPr>
                <w:rFonts w:ascii="仿宋_GB2312" w:hAnsi="仿宋_GB2312" w:cs="仿宋_GB2312" w:eastAsia="仿宋_GB2312"/>
                <w:sz w:val="24"/>
              </w:rPr>
              <w:t>档案实体资料不完整；</w:t>
            </w:r>
          </w:p>
          <w:p>
            <w:pPr>
              <w:pStyle w:val="null3"/>
              <w:numPr>
                <w:ilvl w:val="0"/>
                <w:numId w:val="1"/>
              </w:numPr>
              <w:jc w:val="left"/>
            </w:pPr>
            <w:r>
              <w:rPr>
                <w:rFonts w:ascii="仿宋_GB2312" w:hAnsi="仿宋_GB2312" w:cs="仿宋_GB2312" w:eastAsia="仿宋_GB2312"/>
                <w:sz w:val="24"/>
              </w:rPr>
              <w:t>皮、封盒的案件信息错误；</w:t>
            </w:r>
          </w:p>
          <w:p>
            <w:pPr>
              <w:pStyle w:val="null3"/>
              <w:numPr>
                <w:ilvl w:val="0"/>
                <w:numId w:val="1"/>
              </w:numPr>
              <w:jc w:val="left"/>
            </w:pPr>
            <w:r>
              <w:rPr>
                <w:rFonts w:ascii="仿宋_GB2312" w:hAnsi="仿宋_GB2312" w:cs="仿宋_GB2312" w:eastAsia="仿宋_GB2312"/>
                <w:sz w:val="24"/>
              </w:rPr>
              <w:t>档案实体资料互换</w:t>
            </w:r>
            <w:r>
              <w:rPr>
                <w:rFonts w:ascii="仿宋_GB2312" w:hAnsi="仿宋_GB2312" w:cs="仿宋_GB2312" w:eastAsia="仿宋_GB2312"/>
                <w:sz w:val="24"/>
              </w:rPr>
              <w:t>。</w:t>
            </w:r>
          </w:p>
          <w:p>
            <w:pPr>
              <w:pStyle w:val="null3"/>
              <w:ind w:firstLine="504"/>
              <w:jc w:val="left"/>
            </w:pPr>
            <w:r>
              <w:rPr>
                <w:rFonts w:ascii="仿宋_GB2312" w:hAnsi="仿宋_GB2312" w:cs="仿宋_GB2312" w:eastAsia="仿宋_GB2312"/>
                <w:sz w:val="24"/>
              </w:rPr>
              <w:t>2.</w:t>
            </w:r>
            <w:r>
              <w:rPr>
                <w:rFonts w:ascii="仿宋_GB2312" w:hAnsi="仿宋_GB2312" w:cs="仿宋_GB2312" w:eastAsia="仿宋_GB2312"/>
                <w:sz w:val="24"/>
              </w:rPr>
              <w:t>其工作的重要项是检查以下情况，确保基本避免以下质量问题：</w:t>
            </w:r>
          </w:p>
          <w:p>
            <w:pPr>
              <w:pStyle w:val="null3"/>
              <w:numPr>
                <w:ilvl w:val="0"/>
                <w:numId w:val="1"/>
              </w:numPr>
              <w:jc w:val="left"/>
            </w:pPr>
            <w:r>
              <w:rPr>
                <w:rFonts w:ascii="仿宋_GB2312" w:hAnsi="仿宋_GB2312" w:cs="仿宋_GB2312" w:eastAsia="仿宋_GB2312"/>
                <w:sz w:val="24"/>
              </w:rPr>
              <w:t>复印材料完整性，页码打印完全性；</w:t>
            </w:r>
          </w:p>
          <w:p>
            <w:pPr>
              <w:pStyle w:val="null3"/>
              <w:numPr>
                <w:ilvl w:val="0"/>
                <w:numId w:val="1"/>
              </w:numPr>
              <w:jc w:val="left"/>
            </w:pPr>
            <w:r>
              <w:rPr>
                <w:rFonts w:ascii="仿宋_GB2312" w:hAnsi="仿宋_GB2312" w:cs="仿宋_GB2312" w:eastAsia="仿宋_GB2312"/>
                <w:sz w:val="24"/>
              </w:rPr>
              <w:t>保持同一份文件装订的完整性；</w:t>
            </w:r>
          </w:p>
          <w:p>
            <w:pPr>
              <w:pStyle w:val="null3"/>
              <w:numPr>
                <w:ilvl w:val="0"/>
                <w:numId w:val="1"/>
              </w:numPr>
              <w:jc w:val="left"/>
            </w:pPr>
            <w:r>
              <w:rPr>
                <w:rFonts w:ascii="仿宋_GB2312" w:hAnsi="仿宋_GB2312" w:cs="仿宋_GB2312" w:eastAsia="仿宋_GB2312"/>
                <w:sz w:val="24"/>
              </w:rPr>
              <w:t>封皮信息正确性；</w:t>
            </w:r>
          </w:p>
          <w:p>
            <w:pPr>
              <w:pStyle w:val="null3"/>
              <w:numPr>
                <w:ilvl w:val="0"/>
                <w:numId w:val="1"/>
              </w:numPr>
              <w:jc w:val="left"/>
            </w:pPr>
            <w:r>
              <w:rPr>
                <w:rFonts w:ascii="仿宋_GB2312" w:hAnsi="仿宋_GB2312" w:cs="仿宋_GB2312" w:eastAsia="仿宋_GB2312"/>
                <w:sz w:val="24"/>
              </w:rPr>
              <w:t>卷内目录打印正确性；</w:t>
            </w:r>
          </w:p>
          <w:p>
            <w:pPr>
              <w:pStyle w:val="null3"/>
              <w:ind w:firstLine="504"/>
              <w:jc w:val="left"/>
            </w:pPr>
            <w:r>
              <w:rPr>
                <w:rFonts w:ascii="仿宋_GB2312" w:hAnsi="仿宋_GB2312" w:cs="仿宋_GB2312" w:eastAsia="仿宋_GB2312"/>
                <w:sz w:val="24"/>
              </w:rPr>
              <w:t>3.</w:t>
            </w:r>
            <w:r>
              <w:rPr>
                <w:rFonts w:ascii="仿宋_GB2312" w:hAnsi="仿宋_GB2312" w:cs="仿宋_GB2312" w:eastAsia="仿宋_GB2312"/>
                <w:sz w:val="24"/>
              </w:rPr>
              <w:t>其工作的次要项是检查以下情况，确保初步排除以下整理质量问题：</w:t>
            </w:r>
          </w:p>
          <w:p>
            <w:pPr>
              <w:pStyle w:val="null3"/>
              <w:numPr>
                <w:ilvl w:val="0"/>
                <w:numId w:val="1"/>
              </w:numPr>
              <w:jc w:val="left"/>
            </w:pPr>
            <w:r>
              <w:rPr>
                <w:rFonts w:ascii="仿宋_GB2312" w:hAnsi="仿宋_GB2312" w:cs="仿宋_GB2312" w:eastAsia="仿宋_GB2312"/>
                <w:sz w:val="24"/>
              </w:rPr>
              <w:t>整理、装订顺序正确性；</w:t>
            </w:r>
          </w:p>
          <w:p>
            <w:pPr>
              <w:pStyle w:val="null3"/>
              <w:numPr>
                <w:ilvl w:val="0"/>
                <w:numId w:val="1"/>
              </w:numPr>
              <w:jc w:val="left"/>
            </w:pPr>
            <w:r>
              <w:rPr>
                <w:rFonts w:ascii="仿宋_GB2312" w:hAnsi="仿宋_GB2312" w:cs="仿宋_GB2312" w:eastAsia="仿宋_GB2312"/>
                <w:sz w:val="24"/>
              </w:rPr>
              <w:t>托裱平整完全性；</w:t>
            </w:r>
          </w:p>
          <w:p>
            <w:pPr>
              <w:pStyle w:val="null3"/>
              <w:numPr>
                <w:ilvl w:val="0"/>
                <w:numId w:val="1"/>
              </w:numPr>
              <w:jc w:val="left"/>
            </w:pPr>
            <w:r>
              <w:rPr>
                <w:rFonts w:ascii="仿宋_GB2312" w:hAnsi="仿宋_GB2312" w:cs="仿宋_GB2312" w:eastAsia="仿宋_GB2312"/>
                <w:sz w:val="24"/>
              </w:rPr>
              <w:t>打码位置正确；</w:t>
            </w:r>
          </w:p>
          <w:p>
            <w:pPr>
              <w:pStyle w:val="null3"/>
              <w:numPr>
                <w:ilvl w:val="0"/>
                <w:numId w:val="1"/>
              </w:numPr>
              <w:jc w:val="left"/>
            </w:pPr>
            <w:r>
              <w:rPr>
                <w:rFonts w:ascii="仿宋_GB2312" w:hAnsi="仿宋_GB2312" w:cs="仿宋_GB2312" w:eastAsia="仿宋_GB2312"/>
                <w:sz w:val="24"/>
              </w:rPr>
              <w:t>打码清晰性；</w:t>
            </w:r>
          </w:p>
          <w:p>
            <w:pPr>
              <w:pStyle w:val="null3"/>
              <w:numPr>
                <w:ilvl w:val="0"/>
                <w:numId w:val="1"/>
              </w:numPr>
              <w:jc w:val="left"/>
            </w:pPr>
            <w:r>
              <w:rPr>
                <w:rFonts w:ascii="仿宋_GB2312" w:hAnsi="仿宋_GB2312" w:cs="仿宋_GB2312" w:eastAsia="仿宋_GB2312"/>
                <w:sz w:val="24"/>
              </w:rPr>
              <w:t>档案袋和卷宗上的盖章、标注遗漏；</w:t>
            </w:r>
          </w:p>
          <w:p>
            <w:pPr>
              <w:pStyle w:val="null3"/>
              <w:numPr>
                <w:ilvl w:val="0"/>
                <w:numId w:val="1"/>
              </w:numPr>
              <w:jc w:val="left"/>
            </w:pPr>
            <w:r>
              <w:rPr>
                <w:rFonts w:ascii="仿宋_GB2312" w:hAnsi="仿宋_GB2312" w:cs="仿宋_GB2312" w:eastAsia="仿宋_GB2312"/>
                <w:sz w:val="24"/>
              </w:rPr>
              <w:t>卷宗封面底部的封条不牢固、装订线留太长或骑缝章没有盖在封条上。</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扫描件质检，是指对建立索引的影像文件进行全面统一检查，确保质量的过程。该过</w:t>
            </w:r>
            <w:r>
              <w:rPr>
                <w:rFonts w:ascii="仿宋_GB2312" w:hAnsi="仿宋_GB2312" w:cs="仿宋_GB2312" w:eastAsia="仿宋_GB2312"/>
                <w:sz w:val="24"/>
              </w:rPr>
              <w:t>程相关要求如下：</w:t>
            </w:r>
          </w:p>
          <w:p>
            <w:pPr>
              <w:pStyle w:val="null3"/>
              <w:numPr>
                <w:ilvl w:val="0"/>
                <w:numId w:val="1"/>
              </w:numPr>
              <w:jc w:val="left"/>
            </w:pPr>
            <w:r>
              <w:rPr>
                <w:rFonts w:ascii="仿宋_GB2312" w:hAnsi="仿宋_GB2312" w:cs="仿宋_GB2312" w:eastAsia="仿宋_GB2312"/>
                <w:sz w:val="24"/>
              </w:rPr>
              <w:t>检查电子影像的页数与原始案卷是否一致。</w:t>
            </w:r>
          </w:p>
          <w:p>
            <w:pPr>
              <w:pStyle w:val="null3"/>
              <w:numPr>
                <w:ilvl w:val="0"/>
                <w:numId w:val="1"/>
              </w:numPr>
              <w:jc w:val="left"/>
            </w:pPr>
            <w:r>
              <w:rPr>
                <w:rFonts w:ascii="仿宋_GB2312" w:hAnsi="仿宋_GB2312" w:cs="仿宋_GB2312" w:eastAsia="仿宋_GB2312"/>
                <w:sz w:val="24"/>
              </w:rPr>
              <w:t>检查索引人员录入的</w:t>
            </w:r>
            <w:r>
              <w:rPr>
                <w:rFonts w:ascii="仿宋_GB2312" w:hAnsi="仿宋_GB2312" w:cs="仿宋_GB2312" w:eastAsia="仿宋_GB2312"/>
                <w:sz w:val="24"/>
              </w:rPr>
              <w:t>“卷面信息”、“卷内目录”、“备考表”是否正确。</w:t>
            </w:r>
          </w:p>
          <w:p>
            <w:pPr>
              <w:pStyle w:val="null3"/>
              <w:numPr>
                <w:ilvl w:val="0"/>
                <w:numId w:val="1"/>
              </w:numPr>
              <w:jc w:val="left"/>
            </w:pPr>
            <w:r>
              <w:rPr>
                <w:rFonts w:ascii="仿宋_GB2312" w:hAnsi="仿宋_GB2312" w:cs="仿宋_GB2312" w:eastAsia="仿宋_GB2312"/>
                <w:sz w:val="24"/>
              </w:rPr>
              <w:t>检查电子影像是否清晰。</w:t>
            </w:r>
          </w:p>
          <w:p>
            <w:pPr>
              <w:pStyle w:val="null3"/>
              <w:numPr>
                <w:ilvl w:val="0"/>
                <w:numId w:val="1"/>
              </w:numPr>
              <w:jc w:val="left"/>
            </w:pPr>
            <w:r>
              <w:rPr>
                <w:rFonts w:ascii="仿宋_GB2312" w:hAnsi="仿宋_GB2312" w:cs="仿宋_GB2312" w:eastAsia="仿宋_GB2312"/>
                <w:sz w:val="24"/>
              </w:rPr>
              <w:t>检查目录与对应影像的挂接是否正确。</w:t>
            </w:r>
          </w:p>
          <w:p>
            <w:pPr>
              <w:pStyle w:val="null3"/>
              <w:numPr>
                <w:ilvl w:val="0"/>
                <w:numId w:val="1"/>
              </w:numPr>
              <w:jc w:val="left"/>
            </w:pPr>
            <w:r>
              <w:rPr>
                <w:rFonts w:ascii="仿宋_GB2312" w:hAnsi="仿宋_GB2312" w:cs="仿宋_GB2312" w:eastAsia="仿宋_GB2312"/>
                <w:sz w:val="24"/>
              </w:rPr>
              <w:t>对于质量达不到要求的文件，做下记录并及时重新扫描</w:t>
            </w:r>
            <w:r>
              <w:rPr>
                <w:rFonts w:ascii="仿宋_GB2312" w:hAnsi="仿宋_GB2312" w:cs="仿宋_GB2312" w:eastAsia="仿宋_GB2312"/>
                <w:sz w:val="24"/>
              </w:rPr>
              <w:t>。</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十</w:t>
            </w:r>
            <w:r>
              <w:rPr>
                <w:rFonts w:ascii="仿宋_GB2312" w:hAnsi="仿宋_GB2312" w:cs="仿宋_GB2312" w:eastAsia="仿宋_GB2312"/>
                <w:sz w:val="24"/>
                <w:b/>
              </w:rPr>
              <w:t>一）</w:t>
            </w:r>
            <w:r>
              <w:rPr>
                <w:rFonts w:ascii="仿宋_GB2312" w:hAnsi="仿宋_GB2312" w:cs="仿宋_GB2312" w:eastAsia="仿宋_GB2312"/>
                <w:sz w:val="24"/>
                <w:b/>
              </w:rPr>
              <w:t>客户总验收</w:t>
            </w:r>
          </w:p>
          <w:p>
            <w:pPr>
              <w:pStyle w:val="null3"/>
              <w:ind w:firstLine="476"/>
              <w:jc w:val="left"/>
            </w:pPr>
            <w:r>
              <w:rPr>
                <w:rFonts w:ascii="仿宋_GB2312" w:hAnsi="仿宋_GB2312" w:cs="仿宋_GB2312" w:eastAsia="仿宋_GB2312"/>
                <w:sz w:val="24"/>
              </w:rPr>
              <w:t>对项目所有成果的核实、验收。经过专业人员的初检及项目经理的总质检合格后档案整理</w:t>
            </w:r>
            <w:r>
              <w:rPr>
                <w:rFonts w:ascii="仿宋_GB2312" w:hAnsi="仿宋_GB2312" w:cs="仿宋_GB2312" w:eastAsia="仿宋_GB2312"/>
                <w:sz w:val="24"/>
              </w:rPr>
              <w:t>资料，方可交由三亚市城郊人民法院进行最后的验收工作（终检），</w:t>
            </w:r>
            <w:r>
              <w:rPr>
                <w:rFonts w:ascii="仿宋_GB2312" w:hAnsi="仿宋_GB2312" w:cs="仿宋_GB2312" w:eastAsia="仿宋_GB2312"/>
                <w:sz w:val="24"/>
              </w:rPr>
              <w:t>项目经理需全力配合</w:t>
            </w:r>
            <w:r>
              <w:rPr>
                <w:rFonts w:ascii="仿宋_GB2312" w:hAnsi="仿宋_GB2312" w:cs="仿宋_GB2312" w:eastAsia="仿宋_GB2312"/>
                <w:sz w:val="24"/>
              </w:rPr>
              <w:t>三亚市城郊人民法院进行验收工作。</w:t>
            </w:r>
          </w:p>
          <w:p>
            <w:pPr>
              <w:pStyle w:val="null3"/>
              <w:ind w:firstLine="480"/>
              <w:jc w:val="left"/>
            </w:pPr>
            <w:r>
              <w:rPr>
                <w:rFonts w:ascii="仿宋_GB2312" w:hAnsi="仿宋_GB2312" w:cs="仿宋_GB2312" w:eastAsia="仿宋_GB2312"/>
                <w:sz w:val="24"/>
              </w:rPr>
              <w:t>具体要求如下：</w:t>
            </w:r>
          </w:p>
          <w:p>
            <w:pPr>
              <w:pStyle w:val="null3"/>
              <w:numPr>
                <w:ilvl w:val="0"/>
                <w:numId w:val="1"/>
              </w:numPr>
              <w:jc w:val="left"/>
            </w:pPr>
            <w:r>
              <w:rPr>
                <w:rFonts w:ascii="仿宋_GB2312" w:hAnsi="仿宋_GB2312" w:cs="仿宋_GB2312" w:eastAsia="仿宋_GB2312"/>
                <w:sz w:val="24"/>
              </w:rPr>
              <w:t>验收包括对电子档案（图像质量、编目质量、著录质量）及档案原件的验收。</w:t>
            </w:r>
          </w:p>
          <w:p>
            <w:pPr>
              <w:pStyle w:val="null3"/>
              <w:numPr>
                <w:ilvl w:val="0"/>
                <w:numId w:val="1"/>
              </w:numPr>
              <w:jc w:val="left"/>
            </w:pPr>
            <w:r>
              <w:rPr>
                <w:rFonts w:ascii="仿宋_GB2312" w:hAnsi="仿宋_GB2312" w:cs="仿宋_GB2312" w:eastAsia="仿宋_GB2312"/>
                <w:sz w:val="24"/>
              </w:rPr>
              <w:t>必须制定严格的质量控制方案，对加工的数据进行自检，自检达标的数据才能提交三亚市城郊人民法院验收。</w:t>
            </w:r>
          </w:p>
          <w:p>
            <w:pPr>
              <w:pStyle w:val="null3"/>
              <w:numPr>
                <w:ilvl w:val="0"/>
                <w:numId w:val="1"/>
              </w:numPr>
              <w:jc w:val="left"/>
            </w:pPr>
            <w:r>
              <w:rPr>
                <w:rFonts w:ascii="仿宋_GB2312" w:hAnsi="仿宋_GB2312" w:cs="仿宋_GB2312" w:eastAsia="仿宋_GB2312"/>
                <w:sz w:val="24"/>
              </w:rPr>
              <w:t>档案原件验收必须逐卷清点，按档案数量、文件状况、卷内文件页数与顺序、装订要求等进行检查，如发现档案丢失、损坏、圈划或涂改等将追究法律责任；顺序错误、装订不符要求、卷间文件颠倒等作为差错，需要重新调整。</w:t>
            </w:r>
          </w:p>
          <w:p>
            <w:pPr>
              <w:pStyle w:val="null3"/>
              <w:numPr>
                <w:ilvl w:val="0"/>
                <w:numId w:val="1"/>
              </w:numPr>
              <w:jc w:val="left"/>
            </w:pPr>
            <w:r>
              <w:rPr>
                <w:rFonts w:ascii="仿宋_GB2312" w:hAnsi="仿宋_GB2312" w:cs="仿宋_GB2312" w:eastAsia="仿宋_GB2312"/>
                <w:sz w:val="24"/>
              </w:rPr>
              <w:t>提供已进行数字化扫描加工档案的明细清单一份（电子版本）。</w:t>
            </w:r>
          </w:p>
          <w:p>
            <w:pPr>
              <w:pStyle w:val="null3"/>
              <w:numPr>
                <w:ilvl w:val="0"/>
                <w:numId w:val="1"/>
              </w:numPr>
              <w:jc w:val="left"/>
            </w:pPr>
            <w:r>
              <w:rPr>
                <w:rFonts w:ascii="仿宋_GB2312" w:hAnsi="仿宋_GB2312" w:cs="仿宋_GB2312" w:eastAsia="仿宋_GB2312"/>
                <w:sz w:val="24"/>
              </w:rPr>
              <w:t>完成所有数字化扫描加工任务，由双方共同进行验收，验收通过以双方签署项目验收单为准。</w:t>
            </w:r>
          </w:p>
          <w:p>
            <w:pPr>
              <w:pStyle w:val="null3"/>
              <w:ind w:firstLine="506"/>
              <w:jc w:val="left"/>
            </w:pPr>
            <w:r>
              <w:rPr>
                <w:rFonts w:ascii="仿宋_GB2312" w:hAnsi="仿宋_GB2312" w:cs="仿宋_GB2312" w:eastAsia="仿宋_GB2312"/>
                <w:sz w:val="24"/>
                <w:b/>
              </w:rPr>
              <w:t>（</w:t>
            </w:r>
            <w:r>
              <w:rPr>
                <w:rFonts w:ascii="仿宋_GB2312" w:hAnsi="仿宋_GB2312" w:cs="仿宋_GB2312" w:eastAsia="仿宋_GB2312"/>
                <w:sz w:val="24"/>
                <w:b/>
              </w:rPr>
              <w:t>十</w:t>
            </w:r>
            <w:r>
              <w:rPr>
                <w:rFonts w:ascii="仿宋_GB2312" w:hAnsi="仿宋_GB2312" w:cs="仿宋_GB2312" w:eastAsia="仿宋_GB2312"/>
                <w:sz w:val="24"/>
                <w:b/>
              </w:rPr>
              <w:t>二）</w:t>
            </w:r>
            <w:r>
              <w:rPr>
                <w:rFonts w:ascii="仿宋_GB2312" w:hAnsi="仿宋_GB2312" w:cs="仿宋_GB2312" w:eastAsia="仿宋_GB2312"/>
                <w:sz w:val="24"/>
                <w:b/>
              </w:rPr>
              <w:t>实体档案归还</w:t>
            </w:r>
          </w:p>
          <w:p>
            <w:pPr>
              <w:pStyle w:val="null3"/>
              <w:ind w:firstLine="480"/>
              <w:jc w:val="left"/>
            </w:pPr>
            <w:r>
              <w:rPr>
                <w:rFonts w:ascii="仿宋_GB2312" w:hAnsi="仿宋_GB2312" w:cs="仿宋_GB2312" w:eastAsia="仿宋_GB2312"/>
                <w:sz w:val="24"/>
              </w:rPr>
              <w:t>验收合格后，项目负责人按照归档上架顺序将协助三亚市城郊人民法院档案管理人员进行</w:t>
            </w:r>
            <w:r>
              <w:rPr>
                <w:rFonts w:ascii="仿宋_GB2312" w:hAnsi="仿宋_GB2312" w:cs="仿宋_GB2312" w:eastAsia="仿宋_GB2312"/>
                <w:sz w:val="24"/>
              </w:rPr>
              <w:t>档案排序上架，协助核查入库档案的上架归档号、目录号的检查工作；及时更新和调整库存卷宗密集架的标示以及库存档案的排列、倒架、打包装箱工作；协助完成月度、季度、</w:t>
            </w:r>
            <w:r>
              <w:rPr>
                <w:rFonts w:ascii="仿宋_GB2312" w:hAnsi="仿宋_GB2312" w:cs="仿宋_GB2312" w:eastAsia="仿宋_GB2312"/>
                <w:sz w:val="24"/>
              </w:rPr>
              <w:t>年度各类档案实际上架的数据统计工作。</w:t>
            </w:r>
          </w:p>
          <w:p>
            <w:pPr>
              <w:pStyle w:val="null3"/>
              <w:spacing w:before="165"/>
              <w:jc w:val="left"/>
            </w:pPr>
            <w:r>
              <w:rPr>
                <w:rFonts w:ascii="仿宋_GB2312" w:hAnsi="仿宋_GB2312" w:cs="仿宋_GB2312" w:eastAsia="仿宋_GB2312"/>
                <w:sz w:val="24"/>
                <w:b/>
              </w:rPr>
              <w:t>三、</w:t>
            </w:r>
            <w:r>
              <w:rPr>
                <w:rFonts w:ascii="仿宋_GB2312" w:hAnsi="仿宋_GB2312" w:cs="仿宋_GB2312" w:eastAsia="仿宋_GB2312"/>
                <w:sz w:val="24"/>
                <w:b/>
              </w:rPr>
              <w:t>归档卷宗归档检查流程</w:t>
            </w:r>
          </w:p>
          <w:p>
            <w:pPr>
              <w:pStyle w:val="null3"/>
              <w:ind w:firstLine="506"/>
              <w:jc w:val="left"/>
            </w:pPr>
            <w:r>
              <w:rPr>
                <w:rFonts w:ascii="仿宋_GB2312" w:hAnsi="仿宋_GB2312" w:cs="仿宋_GB2312" w:eastAsia="仿宋_GB2312"/>
                <w:sz w:val="24"/>
                <w:b/>
              </w:rPr>
              <w:t>（一）专人负责</w:t>
            </w:r>
          </w:p>
          <w:p>
            <w:pPr>
              <w:pStyle w:val="null3"/>
              <w:ind w:firstLine="476"/>
              <w:jc w:val="left"/>
            </w:pPr>
            <w:r>
              <w:rPr>
                <w:rFonts w:ascii="仿宋_GB2312" w:hAnsi="仿宋_GB2312" w:cs="仿宋_GB2312" w:eastAsia="仿宋_GB2312"/>
                <w:sz w:val="24"/>
              </w:rPr>
              <w:t>成立专人小组进行案卷归档检查。</w:t>
            </w:r>
          </w:p>
          <w:p>
            <w:pPr>
              <w:pStyle w:val="null3"/>
              <w:ind w:firstLine="506"/>
              <w:jc w:val="left"/>
            </w:pPr>
            <w:r>
              <w:rPr>
                <w:rFonts w:ascii="仿宋_GB2312" w:hAnsi="仿宋_GB2312" w:cs="仿宋_GB2312" w:eastAsia="仿宋_GB2312"/>
                <w:sz w:val="24"/>
                <w:b/>
              </w:rPr>
              <w:t>（二）纸质卷宗检查</w:t>
            </w:r>
          </w:p>
          <w:p>
            <w:pPr>
              <w:pStyle w:val="null3"/>
              <w:ind w:firstLine="476"/>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领取已经扫描装订好的待归档案件，按照</w:t>
            </w:r>
            <w:r>
              <w:rPr>
                <w:rFonts w:ascii="仿宋_GB2312" w:hAnsi="仿宋_GB2312" w:cs="仿宋_GB2312" w:eastAsia="仿宋_GB2312"/>
                <w:sz w:val="24"/>
              </w:rPr>
              <w:t>《人民法院案件诉讼文书材料归档排列顺序（试行）》</w:t>
            </w:r>
            <w:r>
              <w:rPr>
                <w:rFonts w:ascii="仿宋_GB2312" w:hAnsi="仿宋_GB2312" w:cs="仿宋_GB2312" w:eastAsia="仿宋_GB2312"/>
                <w:sz w:val="24"/>
              </w:rPr>
              <w:t>要求，对纸质卷宗进行检查。</w:t>
            </w:r>
          </w:p>
          <w:p>
            <w:pPr>
              <w:pStyle w:val="null3"/>
              <w:ind w:firstLine="476"/>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检查完毕，确认无误后，填写案卷封皮，案盒，归档登记表上的归档信息。</w:t>
            </w:r>
          </w:p>
          <w:p>
            <w:pPr>
              <w:pStyle w:val="null3"/>
              <w:ind w:firstLine="506"/>
              <w:jc w:val="left"/>
            </w:pPr>
            <w:r>
              <w:rPr>
                <w:rFonts w:ascii="仿宋_GB2312" w:hAnsi="仿宋_GB2312" w:cs="仿宋_GB2312" w:eastAsia="仿宋_GB2312"/>
                <w:sz w:val="24"/>
                <w:b/>
              </w:rPr>
              <w:t>（三）电子卷宗检查</w:t>
            </w:r>
          </w:p>
          <w:p>
            <w:pPr>
              <w:pStyle w:val="null3"/>
              <w:ind w:firstLine="476"/>
              <w:jc w:val="left"/>
            </w:pPr>
            <w:r>
              <w:rPr>
                <w:rFonts w:ascii="仿宋_GB2312" w:hAnsi="仿宋_GB2312" w:cs="仿宋_GB2312" w:eastAsia="仿宋_GB2312"/>
                <w:sz w:val="24"/>
              </w:rPr>
              <w:t>登录法院档案管理系统，检查纸质卷对应的电子卷宗，确保纸质卷宗和电子卷宗一致，并按要求填写系统上的归档信息，保存入库。</w:t>
            </w:r>
          </w:p>
          <w:p>
            <w:pPr>
              <w:pStyle w:val="null3"/>
              <w:ind w:firstLine="506"/>
              <w:jc w:val="left"/>
            </w:pPr>
            <w:r>
              <w:rPr>
                <w:rFonts w:ascii="仿宋_GB2312" w:hAnsi="仿宋_GB2312" w:cs="仿宋_GB2312" w:eastAsia="仿宋_GB2312"/>
                <w:sz w:val="24"/>
                <w:b/>
              </w:rPr>
              <w:t>（四）实体档案归还</w:t>
            </w:r>
          </w:p>
          <w:p>
            <w:pPr>
              <w:pStyle w:val="null3"/>
              <w:jc w:val="left"/>
            </w:pPr>
            <w:r>
              <w:rPr>
                <w:rFonts w:ascii="仿宋_GB2312" w:hAnsi="仿宋_GB2312" w:cs="仿宋_GB2312" w:eastAsia="仿宋_GB2312"/>
                <w:sz w:val="24"/>
              </w:rPr>
              <w:t>将纸质卷和电子卷均检查完毕无误的案件，移送档案室。档案管理人员进行核对抽查，验收合格后，项目负责人按照上架顺序协助档案管理人员上架；协助完成数据统计工作。</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shd w:fill="FFFFFF" w:val="clear"/>
              </w:rPr>
              <w:t>1、合同履行期限/服务期/交付时间：12个月</w:t>
            </w:r>
          </w:p>
          <w:p>
            <w:pPr>
              <w:pStyle w:val="null3"/>
              <w:spacing w:before="105" w:after="105"/>
              <w:jc w:val="both"/>
            </w:pPr>
            <w:r>
              <w:rPr>
                <w:rFonts w:ascii="仿宋_GB2312" w:hAnsi="仿宋_GB2312" w:cs="仿宋_GB2312" w:eastAsia="仿宋_GB2312"/>
                <w:sz w:val="24"/>
                <w:shd w:fill="FFFFFF" w:val="clear"/>
              </w:rPr>
              <w:t>2、项目地点/交付地点：采购人指定地点</w:t>
            </w:r>
          </w:p>
          <w:p>
            <w:pPr>
              <w:pStyle w:val="null3"/>
              <w:spacing w:before="105" w:after="105"/>
              <w:jc w:val="both"/>
            </w:pPr>
            <w:r>
              <w:rPr>
                <w:rFonts w:ascii="仿宋_GB2312" w:hAnsi="仿宋_GB2312" w:cs="仿宋_GB2312" w:eastAsia="仿宋_GB2312"/>
                <w:sz w:val="24"/>
                <w:shd w:fill="FFFFFF" w:val="clear"/>
              </w:rPr>
              <w:t>3、磋商有效期：</w:t>
            </w:r>
            <w:r>
              <w:rPr>
                <w:rFonts w:ascii="仿宋_GB2312" w:hAnsi="仿宋_GB2312" w:cs="仿宋_GB2312" w:eastAsia="仿宋_GB2312"/>
                <w:sz w:val="24"/>
                <w:shd w:fill="FFFFFF" w:val="clear"/>
              </w:rPr>
              <w:t>自开启响应文件截止之日起</w:t>
            </w:r>
            <w:r>
              <w:rPr>
                <w:rFonts w:ascii="仿宋_GB2312" w:hAnsi="仿宋_GB2312" w:cs="仿宋_GB2312" w:eastAsia="仿宋_GB2312"/>
                <w:sz w:val="24"/>
                <w:shd w:fill="FFFFFF" w:val="clear"/>
              </w:rPr>
              <w:t>60天</w:t>
            </w:r>
          </w:p>
          <w:p>
            <w:pPr>
              <w:pStyle w:val="null3"/>
              <w:spacing w:before="105" w:after="105"/>
              <w:jc w:val="both"/>
            </w:pPr>
            <w:r>
              <w:rPr>
                <w:rFonts w:ascii="仿宋_GB2312" w:hAnsi="仿宋_GB2312" w:cs="仿宋_GB2312" w:eastAsia="仿宋_GB2312"/>
                <w:sz w:val="24"/>
                <w:shd w:fill="FFFFFF" w:val="clear"/>
              </w:rPr>
              <w:t>4、响应报价：报价须是唯一的；不得超出采购预算或最高限价</w:t>
            </w:r>
          </w:p>
          <w:p>
            <w:pPr>
              <w:pStyle w:val="null3"/>
              <w:jc w:val="both"/>
            </w:pPr>
            <w:r>
              <w:rPr>
                <w:rFonts w:ascii="仿宋_GB2312" w:hAnsi="仿宋_GB2312" w:cs="仿宋_GB2312" w:eastAsia="仿宋_GB2312"/>
                <w:sz w:val="24"/>
                <w:shd w:fill="FFFFFF" w:val="clear"/>
              </w:rPr>
              <w:t>5、服务内容：（一）2025年新增结案卷宗及2024年度剩余未归档卷宗共计约600万页案件材料的扫描，最终形成可线上顺畅使用的电子卷宗及可顺利归档的纸质卷宗，按归档要求检查核对纸质卷宗和电子卷宗，完成写封皮、写盒子、装订、卷宗装盒等卷宗归档的相关程序，并将检查合格的案卷入库上架，以提升三亚市城郊人民法院案件材料信息化管理水平及流转效率。</w:t>
            </w:r>
          </w:p>
          <w:p>
            <w:pPr>
              <w:pStyle w:val="null3"/>
              <w:jc w:val="both"/>
            </w:pPr>
            <w:r>
              <w:rPr>
                <w:rFonts w:ascii="仿宋_GB2312" w:hAnsi="仿宋_GB2312" w:cs="仿宋_GB2312" w:eastAsia="仿宋_GB2312"/>
                <w:sz w:val="24"/>
                <w:shd w:fill="FFFFFF" w:val="clear"/>
              </w:rPr>
              <w:t>（二）乙方完成甲方</w:t>
            </w:r>
            <w:r>
              <w:rPr>
                <w:rFonts w:ascii="仿宋_GB2312" w:hAnsi="仿宋_GB2312" w:cs="仿宋_GB2312" w:eastAsia="仿宋_GB2312"/>
                <w:sz w:val="24"/>
                <w:shd w:fill="FFFFFF" w:val="clear"/>
              </w:rPr>
              <w:t>2014-2016年归档诉讼案件约80万页，将纸质档案转化为电子档案，实现该期间全部档案数字化，并上传档案系统，同时完成装订、装盒、上架等归档工作。</w:t>
            </w:r>
          </w:p>
          <w:p>
            <w:pPr>
              <w:pStyle w:val="null3"/>
              <w:jc w:val="both"/>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1、项目概况</w:t>
      </w:r>
    </w:p>
    <w:p>
      <w:pPr>
        <w:pStyle w:val="null3"/>
        <w:ind w:firstLine="480"/>
        <w:jc w:val="both"/>
      </w:pPr>
      <w:r>
        <w:rPr>
          <w:rFonts w:ascii="仿宋_GB2312" w:hAnsi="仿宋_GB2312" w:cs="仿宋_GB2312" w:eastAsia="仿宋_GB2312"/>
          <w:sz w:val="24"/>
        </w:rPr>
        <w:t>为深入贯彻党的十八大</w:t>
      </w:r>
      <w:r>
        <w:rPr>
          <w:rFonts w:ascii="仿宋_GB2312" w:hAnsi="仿宋_GB2312" w:cs="仿宋_GB2312" w:eastAsia="仿宋_GB2312"/>
          <w:sz w:val="24"/>
        </w:rPr>
        <w:t>、十九大、二十大</w:t>
      </w:r>
      <w:r>
        <w:rPr>
          <w:rFonts w:ascii="仿宋_GB2312" w:hAnsi="仿宋_GB2312" w:cs="仿宋_GB2312" w:eastAsia="仿宋_GB2312"/>
          <w:sz w:val="24"/>
        </w:rPr>
        <w:t>精神，切实落实</w:t>
      </w:r>
      <w:r>
        <w:rPr>
          <w:rFonts w:ascii="仿宋_GB2312" w:hAnsi="仿宋_GB2312" w:cs="仿宋_GB2312" w:eastAsia="仿宋_GB2312"/>
          <w:sz w:val="24"/>
        </w:rPr>
        <w:t>2016年《最高人民法院工作报告》要求，进一步提升人民法院审判执行信息化水平，深化司法公开力度，促进审判流程再造，破解人民法院“案多人少”和调卷难等难题</w:t>
      </w:r>
      <w:r>
        <w:rPr>
          <w:rFonts w:ascii="仿宋_GB2312" w:hAnsi="仿宋_GB2312" w:cs="仿宋_GB2312" w:eastAsia="仿宋_GB2312"/>
          <w:sz w:val="24"/>
        </w:rPr>
        <w:t>，</w:t>
      </w:r>
      <w:r>
        <w:rPr>
          <w:rFonts w:ascii="仿宋_GB2312" w:hAnsi="仿宋_GB2312" w:cs="仿宋_GB2312" w:eastAsia="仿宋_GB2312"/>
          <w:sz w:val="24"/>
        </w:rPr>
        <w:t>结合法院工作实际，最高人民法院颁布了《关于全面推进人民法院电子卷宗随案同步生成和深度应用的指导意见》，意见中指出要着力推进诉讼电子卷宗随案同步生成，全面开发和支持电子卷宗在案件办理、诉讼服务和司法管理中的深度应用，为建成人民法院信息化</w:t>
      </w:r>
      <w:r>
        <w:rPr>
          <w:rFonts w:ascii="仿宋_GB2312" w:hAnsi="仿宋_GB2312" w:cs="仿宋_GB2312" w:eastAsia="仿宋_GB2312"/>
          <w:sz w:val="24"/>
        </w:rPr>
        <w:t>3.0版、打造智慧法院提供核心支撑。</w:t>
      </w:r>
    </w:p>
    <w:p>
      <w:pPr>
        <w:pStyle w:val="null3"/>
        <w:ind w:firstLine="480"/>
        <w:jc w:val="both"/>
      </w:pPr>
      <w:r>
        <w:rPr>
          <w:rFonts w:ascii="仿宋_GB2312" w:hAnsi="仿宋_GB2312" w:cs="仿宋_GB2312" w:eastAsia="仿宋_GB2312"/>
          <w:sz w:val="24"/>
        </w:rPr>
        <w:t>三亚市城郊人民法院已经顺利完成了部分年份的档案数字化，实现了档案的电子化，解决掉档案孤本留存的现状，有效提升了档案异地借阅的时效，在一定程度上影响了卷宗的流转效率。为提高办案效率、降低办案时间、节省法院办案成本、落实当事人能在最短时间内感受法律相关服务，通过档案数字化处理服务实现法院电子卷宗制作和管理功能。（一）电子卷宗随案生成系统作为审判流程基础，实现电子卷宗的深度应用；以信息技术深度运用推动智慧法院建设，另外通过电子卷宗扫描辅助完成无纸化查阅，切实提高工作效率，节约人力资源，大幅提高司法透明度、司法公正性、司法办公便捷性。（二）目前法院内还有大量的存量卷宗和新增卷宗尚未完成电子化工作，上述情况在一定程度上影响了卷宗的流转效率。因此开启本期项目建设工作，将</w:t>
      </w:r>
      <w:r>
        <w:rPr>
          <w:rFonts w:ascii="仿宋_GB2312" w:hAnsi="仿宋_GB2312" w:cs="仿宋_GB2312" w:eastAsia="仿宋_GB2312"/>
          <w:sz w:val="24"/>
        </w:rPr>
        <w:t>卷宗</w:t>
      </w:r>
      <w:r>
        <w:rPr>
          <w:rFonts w:ascii="仿宋_GB2312" w:hAnsi="仿宋_GB2312" w:cs="仿宋_GB2312" w:eastAsia="仿宋_GB2312"/>
          <w:sz w:val="24"/>
        </w:rPr>
        <w:t>档案进行数字化建设，提高档案使用率和保护原始档案。</w:t>
      </w:r>
    </w:p>
    <w:p>
      <w:pPr>
        <w:pStyle w:val="null3"/>
        <w:ind w:firstLine="480"/>
        <w:jc w:val="both"/>
      </w:pPr>
      <w:r>
        <w:rPr>
          <w:rFonts w:ascii="仿宋_GB2312" w:hAnsi="仿宋_GB2312" w:cs="仿宋_GB2312" w:eastAsia="仿宋_GB2312"/>
          <w:sz w:val="24"/>
        </w:rPr>
        <w:t>2、采购项目内容</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2025年新增结案卷宗</w:t>
      </w:r>
      <w:r>
        <w:rPr>
          <w:rFonts w:ascii="仿宋_GB2312" w:hAnsi="仿宋_GB2312" w:cs="仿宋_GB2312" w:eastAsia="仿宋_GB2312"/>
          <w:sz w:val="24"/>
        </w:rPr>
        <w:t>及</w:t>
      </w:r>
      <w:r>
        <w:rPr>
          <w:rFonts w:ascii="仿宋_GB2312" w:hAnsi="仿宋_GB2312" w:cs="仿宋_GB2312" w:eastAsia="仿宋_GB2312"/>
          <w:sz w:val="24"/>
        </w:rPr>
        <w:t>2024年度剩余未归档卷宗</w:t>
      </w:r>
      <w:r>
        <w:rPr>
          <w:rFonts w:ascii="仿宋_GB2312" w:hAnsi="仿宋_GB2312" w:cs="仿宋_GB2312" w:eastAsia="仿宋_GB2312"/>
          <w:sz w:val="24"/>
        </w:rPr>
        <w:t>共计约</w:t>
      </w:r>
      <w:r>
        <w:rPr>
          <w:rFonts w:ascii="仿宋_GB2312" w:hAnsi="仿宋_GB2312" w:cs="仿宋_GB2312" w:eastAsia="仿宋_GB2312"/>
          <w:sz w:val="24"/>
        </w:rPr>
        <w:t>600万页案件材料的扫描，最终形成可线上顺畅使用的电子卷宗及可顺利归档的纸质卷宗，按归档要求检查核对纸质卷宗和电子卷宗，完成写封皮、写盒子、</w:t>
      </w:r>
      <w:r>
        <w:rPr>
          <w:rFonts w:ascii="仿宋_GB2312" w:hAnsi="仿宋_GB2312" w:cs="仿宋_GB2312" w:eastAsia="仿宋_GB2312"/>
          <w:sz w:val="24"/>
        </w:rPr>
        <w:t>装订、卷宗</w:t>
      </w:r>
      <w:r>
        <w:rPr>
          <w:rFonts w:ascii="仿宋_GB2312" w:hAnsi="仿宋_GB2312" w:cs="仿宋_GB2312" w:eastAsia="仿宋_GB2312"/>
          <w:sz w:val="24"/>
        </w:rPr>
        <w:t>装盒等卷宗归档的相关程序，并将检查合格的案卷入库上架，以提升三亚市城郊人民法院案件材料信息化管理水平及流转效率。</w:t>
      </w:r>
    </w:p>
    <w:p>
      <w:pPr>
        <w:pStyle w:val="null3"/>
        <w:ind w:firstLine="480"/>
        <w:jc w:val="both"/>
      </w:pPr>
      <w:r>
        <w:rPr>
          <w:rFonts w:ascii="仿宋_GB2312" w:hAnsi="仿宋_GB2312" w:cs="仿宋_GB2312" w:eastAsia="仿宋_GB2312"/>
          <w:sz w:val="24"/>
        </w:rPr>
        <w:t>（二）乙方完成甲方</w:t>
      </w:r>
      <w:r>
        <w:rPr>
          <w:rFonts w:ascii="仿宋_GB2312" w:hAnsi="仿宋_GB2312" w:cs="仿宋_GB2312" w:eastAsia="仿宋_GB2312"/>
          <w:sz w:val="24"/>
        </w:rPr>
        <w:t>2014-2016年归档诉讼案件约80万页，将纸质档案转化为电子档案，实现该期间全部档案数字</w:t>
      </w:r>
      <w:r>
        <w:rPr>
          <w:rFonts w:ascii="仿宋_GB2312" w:hAnsi="仿宋_GB2312" w:cs="仿宋_GB2312" w:eastAsia="仿宋_GB2312"/>
          <w:sz w:val="24"/>
        </w:rPr>
        <w:t>化，并上传档案系统，同时完成装订、装盒、上架等归档工作。</w:t>
      </w:r>
    </w:p>
    <w:p>
      <w:pPr>
        <w:pStyle w:val="null3"/>
        <w:ind w:firstLine="480"/>
        <w:jc w:val="both"/>
      </w:pPr>
      <w:r>
        <w:rPr>
          <w:rFonts w:ascii="仿宋_GB2312" w:hAnsi="仿宋_GB2312" w:cs="仿宋_GB2312" w:eastAsia="仿宋_GB2312"/>
          <w:sz w:val="24"/>
        </w:rPr>
        <w:t>3、项目目标</w:t>
      </w:r>
    </w:p>
    <w:p>
      <w:pPr>
        <w:pStyle w:val="null3"/>
        <w:ind w:firstLine="480"/>
        <w:jc w:val="both"/>
      </w:pPr>
      <w:r>
        <w:rPr>
          <w:rFonts w:ascii="仿宋_GB2312" w:hAnsi="仿宋_GB2312" w:cs="仿宋_GB2312" w:eastAsia="仿宋_GB2312"/>
          <w:sz w:val="24"/>
        </w:rPr>
        <w:t>通过全外包配套服务，完成案件材料的扫描及扫描配套服务的工作，最终形成可线上顺畅使用的电子卷宗及可顺利归档的纸质卷宗，以提升三亚市城郊人民法院案件材料信息化管理水平及流转效率。具体目标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1）纸质案件材料进一步线上化；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2）案件材料的线上化水平；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3）实现电子案件材料高线上可用性；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4）提高案件材料流转、处理效率。</w:t>
      </w:r>
    </w:p>
    <w:p>
      <w:pPr>
        <w:pStyle w:val="null3"/>
        <w:ind w:firstLine="480"/>
        <w:jc w:val="both"/>
      </w:pPr>
      <w:r>
        <w:rPr>
          <w:rFonts w:ascii="仿宋_GB2312" w:hAnsi="仿宋_GB2312" w:cs="仿宋_GB2312" w:eastAsia="仿宋_GB2312"/>
          <w:sz w:val="24"/>
        </w:rPr>
        <w:t>4.规范和标准</w:t>
      </w:r>
    </w:p>
    <w:p>
      <w:pPr>
        <w:pStyle w:val="null3"/>
        <w:ind w:firstLine="480"/>
        <w:jc w:val="both"/>
      </w:pPr>
      <w:r>
        <w:rPr>
          <w:rFonts w:ascii="仿宋_GB2312" w:hAnsi="仿宋_GB2312" w:cs="仿宋_GB2312" w:eastAsia="仿宋_GB2312"/>
          <w:sz w:val="24"/>
        </w:rPr>
        <w:t>①《归档文件整理规则》中华人民共和国档案行业标准DA/T22-2000</w:t>
      </w:r>
    </w:p>
    <w:p>
      <w:pPr>
        <w:pStyle w:val="null3"/>
        <w:ind w:firstLine="480"/>
        <w:jc w:val="both"/>
      </w:pPr>
      <w:r>
        <w:rPr>
          <w:rFonts w:ascii="仿宋_GB2312" w:hAnsi="仿宋_GB2312" w:cs="仿宋_GB2312" w:eastAsia="仿宋_GB2312"/>
          <w:sz w:val="24"/>
        </w:rPr>
        <w:t>②《纸质档案数字化技术规范》DA／T31—2005</w:t>
      </w:r>
    </w:p>
    <w:p>
      <w:pPr>
        <w:pStyle w:val="null3"/>
        <w:ind w:firstLine="480"/>
        <w:jc w:val="both"/>
      </w:pPr>
      <w:r>
        <w:rPr>
          <w:rFonts w:ascii="仿宋_GB2312" w:hAnsi="仿宋_GB2312" w:cs="仿宋_GB2312" w:eastAsia="仿宋_GB2312"/>
          <w:sz w:val="24"/>
        </w:rPr>
        <w:t>③《海南省档案资料数字化标准》</w:t>
      </w:r>
    </w:p>
    <w:p>
      <w:pPr>
        <w:pStyle w:val="null3"/>
        <w:ind w:firstLine="480"/>
        <w:jc w:val="both"/>
      </w:pPr>
      <w:r>
        <w:rPr>
          <w:rFonts w:ascii="仿宋_GB2312" w:hAnsi="仿宋_GB2312" w:cs="仿宋_GB2312" w:eastAsia="仿宋_GB2312"/>
          <w:sz w:val="24"/>
        </w:rPr>
        <w:t>④《人民法院诉讼文书材料立卷规范》</w:t>
      </w:r>
    </w:p>
    <w:p>
      <w:pPr>
        <w:pStyle w:val="null3"/>
        <w:ind w:firstLine="480"/>
        <w:jc w:val="both"/>
      </w:pPr>
      <w:r>
        <w:rPr>
          <w:rFonts w:ascii="仿宋_GB2312" w:hAnsi="仿宋_GB2312" w:cs="仿宋_GB2312" w:eastAsia="仿宋_GB2312"/>
          <w:sz w:val="24"/>
        </w:rPr>
        <w:t>⑤《人民法院电子诉讼档案管理暂行办法》</w:t>
      </w:r>
    </w:p>
    <w:p>
      <w:pPr>
        <w:pStyle w:val="null3"/>
        <w:ind w:firstLine="480"/>
        <w:jc w:val="both"/>
      </w:pPr>
      <w:r>
        <w:rPr>
          <w:rFonts w:ascii="仿宋_GB2312" w:hAnsi="仿宋_GB2312" w:cs="仿宋_GB2312" w:eastAsia="仿宋_GB2312"/>
          <w:sz w:val="24"/>
        </w:rPr>
        <w:t>⑥《海南法院诉讼材料收转管理系统》</w:t>
      </w:r>
    </w:p>
    <w:p>
      <w:pPr>
        <w:pStyle w:val="null3"/>
        <w:ind w:firstLine="480"/>
        <w:jc w:val="both"/>
      </w:pPr>
      <w:r>
        <w:rPr>
          <w:rFonts w:ascii="仿宋_GB2312" w:hAnsi="仿宋_GB2312" w:cs="仿宋_GB2312" w:eastAsia="仿宋_GB2312"/>
          <w:sz w:val="24"/>
        </w:rPr>
        <w:t>⑦《海南法院电子卷宗管理系统》</w:t>
      </w:r>
    </w:p>
    <w:p>
      <w:pPr>
        <w:pStyle w:val="null3"/>
        <w:ind w:firstLine="480"/>
        <w:jc w:val="both"/>
      </w:pPr>
      <w:r>
        <w:rPr>
          <w:rFonts w:ascii="仿宋_GB2312" w:hAnsi="仿宋_GB2312" w:cs="仿宋_GB2312" w:eastAsia="仿宋_GB2312"/>
          <w:sz w:val="24"/>
        </w:rPr>
        <w:t>⑧《电子文件归档与管理规范》GB/T18894-2002</w:t>
      </w:r>
    </w:p>
    <w:p>
      <w:pPr>
        <w:pStyle w:val="null3"/>
        <w:ind w:firstLine="480"/>
        <w:jc w:val="both"/>
      </w:pPr>
      <w:r>
        <w:rPr>
          <w:rFonts w:ascii="仿宋_GB2312" w:hAnsi="仿宋_GB2312" w:cs="仿宋_GB2312" w:eastAsia="仿宋_GB2312"/>
          <w:sz w:val="24"/>
        </w:rPr>
        <w:t>⑨《机关文件材料归档范围和文书档案保管期限规定》国家档案局令第八号</w:t>
      </w:r>
    </w:p>
    <w:p>
      <w:pPr>
        <w:pStyle w:val="null3"/>
        <w:ind w:firstLine="480"/>
        <w:jc w:val="both"/>
      </w:pPr>
      <w:r>
        <w:rPr>
          <w:rFonts w:ascii="仿宋_GB2312" w:hAnsi="仿宋_GB2312" w:cs="仿宋_GB2312" w:eastAsia="仿宋_GB2312"/>
          <w:sz w:val="24"/>
        </w:rPr>
        <w:t>⑩《版式电子文件长期保存格式需求》DAT47-2009</w:t>
      </w:r>
    </w:p>
    <w:p>
      <w:pPr>
        <w:pStyle w:val="null3"/>
        <w:ind w:firstLine="480"/>
        <w:jc w:val="both"/>
      </w:pPr>
      <w:r>
        <w:rPr>
          <w:rFonts w:ascii="仿宋_GB2312" w:hAnsi="仿宋_GB2312" w:cs="仿宋_GB2312" w:eastAsia="仿宋_GB2312"/>
          <w:sz w:val="24"/>
        </w:rPr>
        <w:t>⑪《关于人民法院诉讼档案保管期限规定》</w:t>
      </w:r>
    </w:p>
    <w:p>
      <w:pPr>
        <w:pStyle w:val="null3"/>
        <w:ind w:left="405"/>
        <w:jc w:val="both"/>
      </w:pPr>
      <w:r>
        <w:rPr>
          <w:rFonts w:ascii="仿宋_GB2312" w:hAnsi="仿宋_GB2312" w:cs="仿宋_GB2312" w:eastAsia="仿宋_GB2312"/>
          <w:sz w:val="24"/>
        </w:rPr>
        <w:t>⑫</w:t>
      </w:r>
      <w:r>
        <w:rPr>
          <w:rFonts w:ascii="仿宋_GB2312" w:hAnsi="仿宋_GB2312" w:cs="仿宋_GB2312" w:eastAsia="仿宋_GB2312"/>
          <w:sz w:val="24"/>
        </w:rPr>
        <w:t>《人民法院案件诉讼文书材料归档排列顺序（试行）》</w:t>
      </w:r>
    </w:p>
    <w:p>
      <w:pPr>
        <w:pStyle w:val="null3"/>
        <w:ind w:firstLine="480"/>
        <w:jc w:val="both"/>
      </w:pPr>
      <w:r>
        <w:rPr>
          <w:rFonts w:ascii="仿宋_GB2312" w:hAnsi="仿宋_GB2312" w:cs="仿宋_GB2312" w:eastAsia="仿宋_GB2312"/>
          <w:sz w:val="24"/>
        </w:rPr>
        <w:t>5.质量保证</w:t>
      </w:r>
    </w:p>
    <w:p>
      <w:pPr>
        <w:pStyle w:val="null3"/>
        <w:ind w:firstLine="480"/>
        <w:jc w:val="both"/>
      </w:pPr>
      <w:r>
        <w:rPr>
          <w:rFonts w:ascii="仿宋_GB2312" w:hAnsi="仿宋_GB2312" w:cs="仿宋_GB2312" w:eastAsia="仿宋_GB2312"/>
          <w:sz w:val="24"/>
        </w:rPr>
        <w:t>对所有电子档案数据、纸质档案材料质量随时服务、终身负责。</w:t>
      </w:r>
    </w:p>
    <w:p>
      <w:pPr>
        <w:pStyle w:val="null3"/>
        <w:ind w:left="195"/>
        <w:jc w:val="left"/>
      </w:pPr>
      <w:r>
        <w:rPr>
          <w:rFonts w:ascii="仿宋_GB2312" w:hAnsi="仿宋_GB2312" w:cs="仿宋_GB2312" w:eastAsia="仿宋_GB2312"/>
          <w:sz w:val="28"/>
          <w:b/>
        </w:rPr>
        <w:t>二、项目价款、结算方式及付款方式</w:t>
      </w:r>
    </w:p>
    <w:p>
      <w:pPr>
        <w:pStyle w:val="null3"/>
        <w:ind w:firstLine="480"/>
        <w:jc w:val="both"/>
      </w:pPr>
      <w:r>
        <w:rPr>
          <w:rFonts w:ascii="仿宋_GB2312" w:hAnsi="仿宋_GB2312" w:cs="仿宋_GB2312" w:eastAsia="仿宋_GB2312"/>
          <w:sz w:val="24"/>
        </w:rPr>
        <w:t>（一）费用标准：按页计算。</w:t>
      </w:r>
    </w:p>
    <w:p>
      <w:pPr>
        <w:pStyle w:val="null3"/>
        <w:ind w:firstLine="480"/>
        <w:jc w:val="both"/>
      </w:pPr>
      <w:r>
        <w:rPr>
          <w:rFonts w:ascii="仿宋_GB2312" w:hAnsi="仿宋_GB2312" w:cs="仿宋_GB2312" w:eastAsia="仿宋_GB2312"/>
          <w:sz w:val="24"/>
        </w:rPr>
        <w:t>（二）结算方式：按季度付款。</w:t>
      </w:r>
    </w:p>
    <w:p>
      <w:pPr>
        <w:pStyle w:val="null3"/>
        <w:ind w:firstLine="480"/>
        <w:jc w:val="both"/>
      </w:pPr>
      <w:r>
        <w:rPr>
          <w:rFonts w:ascii="仿宋_GB2312" w:hAnsi="仿宋_GB2312" w:cs="仿宋_GB2312" w:eastAsia="仿宋_GB2312"/>
          <w:sz w:val="24"/>
        </w:rPr>
        <w:t>（三）付款方式：中标方给招标方提交结算申请和结算依据并开具正规税务发票，经招标方核对无误后，将款项转入中标人账户。</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无环保类行政处罚记录声明函（提供无环保类行政处罚记录声明函加盖公章）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根据中华人民共和国财政部令第102号《政府购买服务管理办法》规定，公益一类事业单位、使用事业编制且由财政拨款保障的群团组织，不作为政府购买服务的购买主体和承接主体。因此，公益一类事业单位、使用事业编制且由财政拨款保障的群团组织参与本项目，将被拒绝</w:t>
            </w:r>
          </w:p>
        </w:tc>
        <w:tc>
          <w:tcPr>
            <w:tcW w:type="dxa" w:w="3322"/>
          </w:tcPr>
          <w:p>
            <w:pPr>
              <w:pStyle w:val="null3"/>
              <w:jc w:val="left"/>
            </w:pPr>
            <w:r>
              <w:rPr>
                <w:rFonts w:ascii="仿宋_GB2312" w:hAnsi="仿宋_GB2312" w:cs="仿宋_GB2312" w:eastAsia="仿宋_GB2312"/>
              </w:rPr>
              <w:t>根据中华人民共和国财政部令第102号《政府购买服务管理办法》规定，公益一类事业单位、使用事业编制且由财政拨款保障的群团组织，不作为政府购买服务的购买主体和承接主体。因此，公益一类事业单位、使用事业编制且由财政拨款保障的群团组织参与本项目，将被拒绝（需提供承诺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具有保密行政管理部门颁发有效的国家秘密载体印制资质证书乙级或以上</w:t>
            </w:r>
          </w:p>
        </w:tc>
        <w:tc>
          <w:tcPr>
            <w:tcW w:type="dxa" w:w="3322"/>
          </w:tcPr>
          <w:p>
            <w:pPr>
              <w:pStyle w:val="null3"/>
              <w:jc w:val="left"/>
            </w:pPr>
            <w:r>
              <w:rPr>
                <w:rFonts w:ascii="仿宋_GB2312" w:hAnsi="仿宋_GB2312" w:cs="仿宋_GB2312" w:eastAsia="仿宋_GB2312"/>
              </w:rPr>
              <w:t>具有保密行政管理部门颁发有效的国家秘密载体印制资质证书乙级或以上（业务种类：涉密档案数字化加工）（证明材料具体要求第二章 供应商 须知前附表）</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具有独立承担民事责任的能力证明文件 供应商承诺函 技术偏差一览表 信用查询承诺函 磋商保证金缴纳证明材料 法律、行政法规规定的其他条件的声明函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商务部分35.00分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对本项目需求响应</w:t>
            </w:r>
          </w:p>
        </w:tc>
        <w:tc>
          <w:tcPr>
            <w:tcW w:type="dxa" w:w="2492"/>
          </w:tcPr>
          <w:p>
            <w:pPr>
              <w:pStyle w:val="null3"/>
              <w:jc w:val="left"/>
            </w:pPr>
            <w:r>
              <w:rPr>
                <w:rFonts w:ascii="仿宋_GB2312" w:hAnsi="仿宋_GB2312" w:cs="仿宋_GB2312" w:eastAsia="仿宋_GB2312"/>
              </w:rPr>
              <w:t>根据磋商文件“第三章 采购需求”的内容与响应文件的《技术偏差一览表》逐项对照，《技术偏差一览表》的内容必须与磋商文件“第三章 采购需求”的内容逐项对应。评委会逐项审查响应情况，每出现一条内容不满足扣1分，扣完为止。本项满分10分。 注：1、供应商须根据磋商文件提供的格式填写《技术偏差一览表》，未按要求提供不得分。 2、《技术偏差一览表》将作为合同附件，如承诺履行相应工作但在合约履行过程中未兑现，视为投标人虚假应标，采购人有权解除合同，由此造成的所有损失，投标人自行承担。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投标人须按磋商文件要求编制项目实施方案，应包含以下内容：①项目实施组织架构及岗位职责；②项目实施流程图；③材料交接方案；④材料编目方案；⑤材料扫描方案；⑥图像质检方案；⑦审核结案转档方案；⑧项目验收方案；⑨项目人员培训方案。 以上内容要素完整齐全的得18分，每有一项内容要素遗漏或缺失或仅有标题大纲无正文内容的扣2分，每项内容要素中每有一处内容存在缺陷或不足的扣0.5分。说明:内容存在缺陷或不足是指，投标人所提供内容存在与项目无关或与本项目实际情况不符、套用其他方案、与项目需求不吻合、内容不够完整或缺少关键节点、内容简略、内容前后不致、凭空编造、地点区域错误、表述错误、不符合本项目涉及的相关规范或标准要求、存在逻辑漏洞以及不可能实现的夸大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质量控制方案</w:t>
            </w:r>
          </w:p>
        </w:tc>
        <w:tc>
          <w:tcPr>
            <w:tcW w:type="dxa" w:w="2492"/>
          </w:tcPr>
          <w:p>
            <w:pPr>
              <w:pStyle w:val="null3"/>
              <w:jc w:val="left"/>
            </w:pPr>
            <w:r>
              <w:rPr>
                <w:rFonts w:ascii="仿宋_GB2312" w:hAnsi="仿宋_GB2312" w:cs="仿宋_GB2312" w:eastAsia="仿宋_GB2312"/>
              </w:rPr>
              <w:t>投标人须按磋商文件要求编制质量控制方案，应包含以下内容：①质量控制目标；②技术规范要求；③质量控制自查措施；④质量保证措施。 以上内容要素完整齐全的得8分，每有一项内容要素遗漏或缺失或仅有标题大纲无正文内容的扣2分，每项内容要素中每有一处内容存在缺陷或不足的扣0.5分。说明:内容存在缺陷或不足是指，投标人所提供内容存在与项目无关或与本项目实际情况不符、套用其他方案、与项目需求不吻合、内容不够完整或缺少关键节点、内容简略、内容前后不致、凭空编造、地点区域错误、表述错误、不符合本项目涉及的相关规范或标准要求、存在逻辑漏洞以及不可能实现的夸大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安全保密方案</w:t>
            </w:r>
          </w:p>
        </w:tc>
        <w:tc>
          <w:tcPr>
            <w:tcW w:type="dxa" w:w="2492"/>
          </w:tcPr>
          <w:p>
            <w:pPr>
              <w:pStyle w:val="null3"/>
              <w:jc w:val="left"/>
            </w:pPr>
            <w:r>
              <w:rPr>
                <w:rFonts w:ascii="仿宋_GB2312" w:hAnsi="仿宋_GB2312" w:cs="仿宋_GB2312" w:eastAsia="仿宋_GB2312"/>
              </w:rPr>
              <w:t>投标人须按磋商文件要求编制安全保密方案，应包含以下内容：①项目保密制度；②档案原件安全管理措施；③数据安全管理措施；④工作日志管理。 以上内容要素完整齐全的得8分，每有一项内容要素遗漏或缺失或仅有标题大纲无正文内容的扣2分，每项内容要素中每有一处内容存在缺陷或不足的扣0.5分。说明:内容存在缺陷或不足是指，投标人所提供内容存在与项目无关或与本项目实际情况不符、套用其他方案、与项目需求不吻合、内容不够完整或缺少关键节点、内容简略、内容前后不致、凭空编造、地点区域错误、表述错误、不符合本项目涉及的相关规范或标准要求、存在逻辑漏洞以及不可能实现的夸大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投标人须按磋商文件要求编制应急方案，应包含以下内容：①人员的应急预案及措施；②数据的应急预案及措施；③其他应急预案及措施。 以上内容要素完整齐全的得6分，每有一项内容要素遗漏或缺失或仅有标题大纲无正文内容的扣2分，每项内容要素中每有一处内容存在缺陷或不足的扣0.5分。说明:内容存在缺陷或不足是指，投标人所提供内容存在与项目无关或与本项目采购需求不符、套用其他方案、落地执行效果不理想、内容不够完整或缺少关键节点、内容简略、内容前后不致、凭空编造、地点区域错误、表述错误、不符合本项目涉及的相关规范或标准要求、存在逻辑漏洞以及不可能实现的夸大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投标人拟派驻本项目服务团队：配备7个人及以上具有有关保密工作的培训证书或有关档案管理的培训证书的，得15分；配备4-6人具有有关保密工作的培训证书或有关档案管理的培训证书的，得10分；配备2-3人具有有关保密工作的培训证书或有关档案管理的培训证书的，得5分；配备1人具有有关保密工作的培训证书或有关档案管理的培训证书的，得2分，没有配备具有有关保密工作的培训证书或有关档案管理的培训证书的人员不得分。 证明材料：须提供社保部门出具的2025年1月至投标截止日近1个月的人员社保缴纳证明及相关证书复印件加盖公章，不提供或者不符合要求不得分。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设备实力</w:t>
            </w:r>
          </w:p>
        </w:tc>
        <w:tc>
          <w:tcPr>
            <w:tcW w:type="dxa" w:w="2492"/>
          </w:tcPr>
          <w:p>
            <w:pPr>
              <w:pStyle w:val="null3"/>
              <w:jc w:val="left"/>
            </w:pPr>
            <w:r>
              <w:rPr>
                <w:rFonts w:ascii="仿宋_GB2312" w:hAnsi="仿宋_GB2312" w:cs="仿宋_GB2312" w:eastAsia="仿宋_GB2312"/>
              </w:rPr>
              <w:t>1）投标人需满足采购需求要求的专用设备3台高速扫描仪,每多提供一台加3分，本项满分得6分，不提供不得分。 2）投标人需满足采购需求要求的专用电脑设备15台,每多提供3台加2分，本项满分得4分，不提供不得分。 注意：提供承诺函响应，如已承诺但履约过程未响应 ，在季度结算时予以相应折扣处罚。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案例经验</w:t>
            </w:r>
          </w:p>
        </w:tc>
        <w:tc>
          <w:tcPr>
            <w:tcW w:type="dxa" w:w="2492"/>
          </w:tcPr>
          <w:p>
            <w:pPr>
              <w:pStyle w:val="null3"/>
              <w:jc w:val="left"/>
            </w:pPr>
            <w:r>
              <w:rPr>
                <w:rFonts w:ascii="仿宋_GB2312" w:hAnsi="仿宋_GB2312" w:cs="仿宋_GB2312" w:eastAsia="仿宋_GB2312"/>
              </w:rPr>
              <w:t>投标人在2022年1月1日以来（以合同签订时间为准）完成过类似项目业绩，每个得2分，本项最高得10分。（须提供有效的证明材料复印件加盖公章，否则不得分）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HNRH-2025-032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2025年度电子卷宗随案同步生成及库存诉讼档案数字化处理服务项目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2025年度电子卷宗随案同步生成及库存诉讼档案数字化处理服务项目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服务内容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2014-2016年归档诉讼案件</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361200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2025年新增结案卷宗及2024年度剩余未归档卷宗</w:t>
            </w:r>
          </w:p>
        </w:tc>
        <w:tc>
          <w:tcPr>
            <w:tcW w:type="dxa" w:w="1038"/>
          </w:tcPr>
          <w:p>
            <w:pPr>
              <w:pStyle w:val="null3"/>
              <w:jc w:val="left"/>
            </w:pPr>
            <w:r>
              <w:rPr>
                <w:rFonts w:ascii="仿宋_GB2312" w:hAnsi="仿宋_GB2312" w:cs="仿宋_GB2312" w:eastAsia="仿宋_GB2312"/>
              </w:rPr>
              <w:t xml:space="preserve"> 1.00元/年</w:t>
            </w:r>
          </w:p>
        </w:tc>
        <w:tc>
          <w:tcPr>
            <w:tcW w:type="dxa" w:w="1038"/>
          </w:tcPr>
          <w:p>
            <w:pPr>
              <w:pStyle w:val="null3"/>
              <w:jc w:val="left"/>
            </w:pPr>
            <w:r>
              <w:rPr>
                <w:rFonts w:ascii="仿宋_GB2312" w:hAnsi="仿宋_GB2312" w:cs="仿宋_GB2312" w:eastAsia="仿宋_GB2312"/>
              </w:rPr>
              <w:t xml:space="preserve"> 2288800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详见附件：技术偏差一览表</w:t>
      </w:r>
    </w:p>
    <w:p>
      <w:pPr>
        <w:pStyle w:val="null3"/>
        <w:ind w:firstLine="960"/>
        <w:jc w:val="left"/>
      </w:pPr>
      <w:r>
        <w:rPr>
          <w:rFonts w:ascii="仿宋_GB2312" w:hAnsi="仿宋_GB2312" w:cs="仿宋_GB2312" w:eastAsia="仿宋_GB2312"/>
        </w:rPr>
        <w:t>详见附件：法律、行政法规规定的其他条件的声明函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详见附件：信用查询承诺函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numbering.xml" Type="http://schemas.openxmlformats.org/officeDocument/2006/relationships/numbering"/><Relationship Id="rId7" Target="media/image2.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