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48C15">
      <w:pPr>
        <w:spacing w:line="360" w:lineRule="auto"/>
        <w:outlineLvl w:val="0"/>
        <w:rPr>
          <w:b/>
          <w:sz w:val="28"/>
          <w:highlight w:val="none"/>
        </w:rPr>
      </w:pPr>
      <w:r>
        <w:rPr>
          <w:b/>
          <w:sz w:val="28"/>
          <w:highlight w:val="none"/>
        </w:rPr>
        <w:t xml:space="preserve">合同编号： </w:t>
      </w:r>
    </w:p>
    <w:p w14:paraId="781D6F60">
      <w:pPr>
        <w:spacing w:line="360" w:lineRule="auto"/>
        <w:rPr>
          <w:highlight w:val="none"/>
        </w:rPr>
      </w:pPr>
    </w:p>
    <w:p w14:paraId="32FAD2DE">
      <w:pPr>
        <w:spacing w:line="360" w:lineRule="auto"/>
        <w:rPr>
          <w:highlight w:val="none"/>
        </w:rPr>
      </w:pPr>
    </w:p>
    <w:p w14:paraId="15BEE011">
      <w:pPr>
        <w:spacing w:line="360" w:lineRule="auto"/>
        <w:rPr>
          <w:highlight w:val="none"/>
        </w:rPr>
      </w:pPr>
    </w:p>
    <w:p w14:paraId="5102E51A">
      <w:pPr>
        <w:spacing w:line="360" w:lineRule="auto"/>
        <w:jc w:val="center"/>
        <w:outlineLvl w:val="1"/>
        <w:rPr>
          <w:highlight w:val="none"/>
        </w:rPr>
      </w:pPr>
      <w:r>
        <w:rPr>
          <w:rFonts w:eastAsia="黑体"/>
          <w:bCs/>
          <w:sz w:val="52"/>
          <w:highlight w:val="none"/>
        </w:rPr>
        <w:t>技术服务合同</w:t>
      </w:r>
    </w:p>
    <w:p w14:paraId="25E0974A">
      <w:pPr>
        <w:spacing w:line="360" w:lineRule="auto"/>
        <w:jc w:val="center"/>
        <w:rPr>
          <w:rFonts w:hint="default" w:eastAsia="宋体"/>
          <w:b/>
          <w:sz w:val="28"/>
          <w:highlight w:val="none"/>
          <w:lang w:val="en-US" w:eastAsia="zh-CN"/>
        </w:rPr>
      </w:pPr>
      <w:r>
        <w:rPr>
          <w:rFonts w:hint="eastAsia"/>
          <w:b/>
          <w:sz w:val="28"/>
          <w:highlight w:val="none"/>
          <w:lang w:eastAsia="zh-CN"/>
        </w:rPr>
        <w:t>（</w:t>
      </w:r>
      <w:r>
        <w:rPr>
          <w:rFonts w:hint="eastAsia"/>
          <w:b/>
          <w:sz w:val="28"/>
          <w:highlight w:val="none"/>
          <w:lang w:val="en-US" w:eastAsia="zh-CN"/>
        </w:rPr>
        <w:t>仅供参考，以实际签订为准）</w:t>
      </w:r>
    </w:p>
    <w:p w14:paraId="27E87D08">
      <w:pPr>
        <w:spacing w:line="360" w:lineRule="auto"/>
        <w:rPr>
          <w:highlight w:val="none"/>
        </w:rPr>
      </w:pPr>
    </w:p>
    <w:p w14:paraId="5AA979F9">
      <w:pPr>
        <w:spacing w:line="360" w:lineRule="auto"/>
        <w:rPr>
          <w:highlight w:val="none"/>
        </w:rPr>
      </w:pPr>
    </w:p>
    <w:p w14:paraId="674A705E">
      <w:pPr>
        <w:spacing w:line="360" w:lineRule="auto"/>
        <w:rPr>
          <w:highlight w:val="none"/>
        </w:rPr>
      </w:pPr>
    </w:p>
    <w:p w14:paraId="665A8882">
      <w:pPr>
        <w:autoSpaceDE w:val="0"/>
        <w:autoSpaceDN w:val="0"/>
        <w:adjustRightInd w:val="0"/>
        <w:ind w:right="-97" w:rightChars="-46" w:firstLine="180" w:firstLineChars="50"/>
        <w:outlineLvl w:val="1"/>
        <w:rPr>
          <w:sz w:val="40"/>
          <w:szCs w:val="32"/>
          <w:highlight w:val="none"/>
          <w:u w:val="single"/>
        </w:rPr>
      </w:pPr>
      <w:r>
        <w:rPr>
          <w:bCs/>
          <w:sz w:val="36"/>
          <w:szCs w:val="32"/>
          <w:highlight w:val="none"/>
        </w:rPr>
        <w:t>项目名称：</w:t>
      </w:r>
      <w:r>
        <w:rPr>
          <w:rFonts w:hint="eastAsia"/>
          <w:bCs/>
          <w:sz w:val="36"/>
          <w:szCs w:val="32"/>
          <w:highlight w:val="none"/>
          <w:u w:val="single"/>
        </w:rPr>
        <w:t xml:space="preserve">       </w:t>
      </w:r>
      <w:r>
        <w:rPr>
          <w:rFonts w:hint="eastAsia"/>
          <w:bCs/>
          <w:sz w:val="36"/>
          <w:szCs w:val="32"/>
          <w:highlight w:val="none"/>
          <w:u w:val="single"/>
          <w:lang w:val="en-US" w:eastAsia="zh-CN"/>
        </w:rPr>
        <w:t xml:space="preserve">  </w:t>
      </w:r>
      <w:r>
        <w:rPr>
          <w:rFonts w:hint="eastAsia"/>
          <w:bCs/>
          <w:sz w:val="36"/>
          <w:szCs w:val="32"/>
          <w:highlight w:val="none"/>
          <w:u w:val="single"/>
        </w:rPr>
        <w:t xml:space="preserve">    </w:t>
      </w:r>
      <w:r>
        <w:rPr>
          <w:rFonts w:hint="eastAsia"/>
          <w:sz w:val="32"/>
          <w:szCs w:val="32"/>
          <w:highlight w:val="none"/>
          <w:u w:val="single"/>
        </w:rPr>
        <w:t xml:space="preserve"> </w:t>
      </w:r>
      <w:r>
        <w:rPr>
          <w:sz w:val="32"/>
          <w:szCs w:val="32"/>
          <w:highlight w:val="none"/>
          <w:u w:val="single"/>
        </w:rPr>
        <w:t xml:space="preserve"> </w:t>
      </w:r>
      <w:r>
        <w:rPr>
          <w:rFonts w:hint="eastAsia"/>
          <w:sz w:val="32"/>
          <w:szCs w:val="32"/>
          <w:highlight w:val="none"/>
          <w:u w:val="single"/>
        </w:rPr>
        <w:t xml:space="preserve">   </w:t>
      </w:r>
      <w:r>
        <w:rPr>
          <w:sz w:val="32"/>
          <w:szCs w:val="32"/>
          <w:highlight w:val="none"/>
          <w:u w:val="single"/>
        </w:rPr>
        <w:t xml:space="preserve"> </w:t>
      </w:r>
    </w:p>
    <w:p w14:paraId="0AFC612D">
      <w:pPr>
        <w:adjustRightInd w:val="0"/>
        <w:snapToGrid w:val="0"/>
        <w:spacing w:before="156" w:beforeLines="50" w:after="156" w:afterLines="50" w:line="360" w:lineRule="auto"/>
        <w:ind w:left="142"/>
        <w:outlineLvl w:val="1"/>
        <w:rPr>
          <w:sz w:val="36"/>
          <w:szCs w:val="32"/>
          <w:highlight w:val="none"/>
          <w:u w:val="single"/>
        </w:rPr>
      </w:pPr>
      <w:r>
        <w:rPr>
          <w:rFonts w:hint="eastAsia"/>
          <w:bCs/>
          <w:sz w:val="36"/>
          <w:szCs w:val="32"/>
          <w:highlight w:val="none"/>
        </w:rPr>
        <w:t>委托方（甲方）：</w:t>
      </w:r>
      <w:r>
        <w:rPr>
          <w:bCs/>
          <w:sz w:val="36"/>
          <w:szCs w:val="32"/>
          <w:highlight w:val="none"/>
          <w:u w:val="single"/>
        </w:rPr>
        <w:t xml:space="preserve">     </w:t>
      </w:r>
      <w:r>
        <w:rPr>
          <w:rFonts w:hint="eastAsia"/>
          <w:bCs/>
          <w:sz w:val="36"/>
          <w:szCs w:val="32"/>
          <w:highlight w:val="none"/>
          <w:u w:val="single"/>
        </w:rPr>
        <w:t xml:space="preserve">  </w:t>
      </w:r>
      <w:r>
        <w:rPr>
          <w:bCs/>
          <w:sz w:val="36"/>
          <w:szCs w:val="32"/>
          <w:highlight w:val="none"/>
          <w:u w:val="single"/>
        </w:rPr>
        <w:t xml:space="preserve"> </w:t>
      </w:r>
      <w:r>
        <w:rPr>
          <w:sz w:val="32"/>
          <w:szCs w:val="28"/>
          <w:highlight w:val="none"/>
          <w:u w:val="single"/>
        </w:rPr>
        <w:t xml:space="preserve">            </w:t>
      </w:r>
      <w:r>
        <w:rPr>
          <w:rFonts w:hint="eastAsia"/>
          <w:sz w:val="32"/>
          <w:szCs w:val="28"/>
          <w:highlight w:val="none"/>
          <w:u w:val="single"/>
        </w:rPr>
        <w:t xml:space="preserve"> </w:t>
      </w:r>
    </w:p>
    <w:p w14:paraId="412AE15F">
      <w:pPr>
        <w:adjustRightInd w:val="0"/>
        <w:snapToGrid w:val="0"/>
        <w:spacing w:before="156" w:beforeLines="50" w:after="156" w:afterLines="50" w:line="360" w:lineRule="auto"/>
        <w:ind w:right="-901" w:rightChars="-429" w:firstLine="180" w:firstLineChars="50"/>
        <w:jc w:val="left"/>
        <w:outlineLvl w:val="1"/>
        <w:rPr>
          <w:rFonts w:hint="default"/>
          <w:sz w:val="32"/>
          <w:szCs w:val="32"/>
          <w:highlight w:val="none"/>
          <w:u w:val="single"/>
          <w:lang w:val="en-US" w:eastAsia="zh-CN"/>
        </w:rPr>
      </w:pPr>
      <w:r>
        <w:rPr>
          <w:rFonts w:hint="eastAsia"/>
          <w:bCs/>
          <w:sz w:val="36"/>
          <w:szCs w:val="32"/>
          <w:highlight w:val="none"/>
        </w:rPr>
        <w:t>受托方（乙方）：</w:t>
      </w:r>
      <w:r>
        <w:rPr>
          <w:bCs/>
          <w:sz w:val="36"/>
          <w:szCs w:val="32"/>
          <w:highlight w:val="none"/>
          <w:u w:val="single"/>
        </w:rPr>
        <w:t xml:space="preserve"> </w:t>
      </w:r>
      <w:r>
        <w:rPr>
          <w:rFonts w:hint="eastAsia"/>
          <w:bCs/>
          <w:sz w:val="36"/>
          <w:szCs w:val="32"/>
          <w:highlight w:val="none"/>
          <w:u w:val="single"/>
          <w:lang w:val="en-US" w:eastAsia="zh-CN"/>
        </w:rPr>
        <w:t xml:space="preserve">                  </w:t>
      </w:r>
      <w:r>
        <w:rPr>
          <w:rFonts w:hint="eastAsia"/>
          <w:sz w:val="32"/>
          <w:szCs w:val="32"/>
          <w:highlight w:val="none"/>
          <w:u w:val="single"/>
          <w:lang w:val="en-US" w:eastAsia="zh-CN"/>
        </w:rPr>
        <w:t xml:space="preserve"> </w:t>
      </w:r>
    </w:p>
    <w:p w14:paraId="62D05734">
      <w:pPr>
        <w:adjustRightInd w:val="0"/>
        <w:snapToGrid w:val="0"/>
        <w:spacing w:before="156" w:beforeLines="50" w:after="156" w:afterLines="50" w:line="360" w:lineRule="auto"/>
        <w:ind w:right="-901" w:rightChars="-429" w:firstLine="2880" w:firstLineChars="900"/>
        <w:jc w:val="left"/>
        <w:outlineLvl w:val="1"/>
        <w:rPr>
          <w:sz w:val="36"/>
          <w:szCs w:val="32"/>
          <w:highlight w:val="none"/>
          <w:u w:val="single"/>
        </w:rPr>
      </w:pPr>
      <w:r>
        <w:rPr>
          <w:rFonts w:hint="eastAsia"/>
          <w:sz w:val="32"/>
          <w:szCs w:val="32"/>
          <w:highlight w:val="none"/>
          <w:u w:val="single"/>
          <w:lang w:val="en" w:eastAsia="zh-CN"/>
        </w:rPr>
        <w:fldChar w:fldCharType="begin"/>
      </w:r>
      <w:r>
        <w:rPr>
          <w:rFonts w:hint="eastAsia"/>
          <w:sz w:val="32"/>
          <w:szCs w:val="32"/>
          <w:highlight w:val="none"/>
          <w:u w:val="single"/>
          <w:lang w:val="en" w:eastAsia="zh-CN"/>
        </w:rPr>
        <w:instrText xml:space="preserve"> HYPERLINK "http://www.baidu.com/link?url=mHd32UrUTF-zeHUN_YwknSbX2ZA01_YA-iur0SC0BiW" \t "https://www.baidu.com/_blank" </w:instrText>
      </w:r>
      <w:r>
        <w:rPr>
          <w:rFonts w:hint="eastAsia"/>
          <w:sz w:val="32"/>
          <w:szCs w:val="32"/>
          <w:highlight w:val="none"/>
          <w:u w:val="single"/>
          <w:lang w:val="en" w:eastAsia="zh-CN"/>
        </w:rPr>
        <w:fldChar w:fldCharType="separate"/>
      </w:r>
      <w:r>
        <w:rPr>
          <w:rFonts w:hint="eastAsia"/>
          <w:sz w:val="32"/>
          <w:szCs w:val="32"/>
          <w:highlight w:val="none"/>
          <w:u w:val="single"/>
          <w:lang w:val="en-US" w:eastAsia="zh-CN"/>
        </w:rPr>
        <w:t xml:space="preserve">  </w:t>
      </w:r>
      <w:r>
        <w:rPr>
          <w:rFonts w:hint="eastAsia"/>
          <w:sz w:val="32"/>
          <w:szCs w:val="32"/>
          <w:highlight w:val="none"/>
          <w:u w:val="single"/>
          <w:lang w:val="en" w:eastAsia="zh-CN"/>
        </w:rPr>
        <w:fldChar w:fldCharType="end"/>
      </w:r>
      <w:r>
        <w:rPr>
          <w:rFonts w:hint="eastAsia"/>
          <w:sz w:val="32"/>
          <w:szCs w:val="32"/>
          <w:highlight w:val="none"/>
          <w:u w:val="single"/>
          <w:lang w:val="en-US" w:eastAsia="zh-CN"/>
        </w:rPr>
        <w:t xml:space="preserve">                     </w:t>
      </w:r>
    </w:p>
    <w:p w14:paraId="1CD248F8">
      <w:pPr>
        <w:adjustRightInd w:val="0"/>
        <w:snapToGrid w:val="0"/>
        <w:spacing w:before="156" w:beforeLines="50" w:after="156" w:afterLines="50" w:line="360" w:lineRule="auto"/>
        <w:ind w:firstLine="180" w:firstLineChars="50"/>
        <w:outlineLvl w:val="1"/>
        <w:rPr>
          <w:sz w:val="36"/>
          <w:szCs w:val="32"/>
          <w:highlight w:val="none"/>
          <w:u w:val="single"/>
        </w:rPr>
      </w:pPr>
      <w:r>
        <w:rPr>
          <w:rFonts w:hint="eastAsia"/>
          <w:bCs/>
          <w:sz w:val="36"/>
          <w:szCs w:val="32"/>
          <w:highlight w:val="none"/>
        </w:rPr>
        <w:t>签订时间：</w:t>
      </w:r>
      <w:r>
        <w:rPr>
          <w:sz w:val="36"/>
          <w:szCs w:val="32"/>
          <w:highlight w:val="none"/>
          <w:u w:val="single"/>
        </w:rPr>
        <w:t xml:space="preserve">                       </w:t>
      </w:r>
    </w:p>
    <w:p w14:paraId="350B3815">
      <w:pPr>
        <w:adjustRightInd w:val="0"/>
        <w:snapToGrid w:val="0"/>
        <w:spacing w:before="156" w:beforeLines="50" w:after="156" w:afterLines="50" w:line="360" w:lineRule="auto"/>
        <w:ind w:firstLine="180" w:firstLineChars="50"/>
        <w:outlineLvl w:val="1"/>
        <w:rPr>
          <w:sz w:val="36"/>
          <w:szCs w:val="32"/>
          <w:highlight w:val="none"/>
          <w:u w:val="single"/>
        </w:rPr>
      </w:pPr>
      <w:r>
        <w:rPr>
          <w:rFonts w:hint="eastAsia"/>
          <w:bCs/>
          <w:sz w:val="36"/>
          <w:szCs w:val="32"/>
          <w:highlight w:val="none"/>
        </w:rPr>
        <w:t>签订地点：</w:t>
      </w:r>
      <w:r>
        <w:rPr>
          <w:sz w:val="36"/>
          <w:szCs w:val="32"/>
          <w:highlight w:val="none"/>
          <w:u w:val="single"/>
        </w:rPr>
        <w:t xml:space="preserve">                         </w:t>
      </w:r>
    </w:p>
    <w:p w14:paraId="1147E6B3">
      <w:pPr>
        <w:spacing w:line="360" w:lineRule="auto"/>
        <w:ind w:right="-15" w:firstLine="180" w:firstLineChars="50"/>
        <w:outlineLvl w:val="1"/>
        <w:rPr>
          <w:sz w:val="36"/>
          <w:szCs w:val="36"/>
          <w:highlight w:val="none"/>
          <w:u w:val="single"/>
        </w:rPr>
      </w:pPr>
      <w:r>
        <w:rPr>
          <w:rFonts w:hint="eastAsia"/>
          <w:bCs/>
          <w:sz w:val="36"/>
          <w:szCs w:val="36"/>
          <w:highlight w:val="none"/>
        </w:rPr>
        <w:t>有效期限：</w:t>
      </w:r>
      <w:r>
        <w:rPr>
          <w:sz w:val="36"/>
          <w:szCs w:val="36"/>
          <w:highlight w:val="none"/>
          <w:u w:val="single"/>
        </w:rPr>
        <w:t xml:space="preserve"> </w:t>
      </w:r>
      <w:r>
        <w:rPr>
          <w:rFonts w:hint="eastAsia"/>
          <w:sz w:val="36"/>
          <w:szCs w:val="36"/>
          <w:highlight w:val="none"/>
          <w:u w:val="single"/>
        </w:rPr>
        <w:t xml:space="preserve">    </w:t>
      </w:r>
      <w:r>
        <w:rPr>
          <w:rFonts w:hint="eastAsia"/>
          <w:sz w:val="36"/>
          <w:szCs w:val="36"/>
          <w:highlight w:val="none"/>
          <w:u w:val="single"/>
          <w:lang w:val="en-US" w:eastAsia="zh-CN"/>
        </w:rPr>
        <w:t xml:space="preserve">              </w:t>
      </w:r>
      <w:r>
        <w:rPr>
          <w:sz w:val="32"/>
          <w:szCs w:val="32"/>
          <w:highlight w:val="none"/>
          <w:u w:val="single"/>
        </w:rPr>
        <w:t xml:space="preserve"> </w:t>
      </w:r>
      <w:r>
        <w:rPr>
          <w:sz w:val="36"/>
          <w:szCs w:val="36"/>
          <w:highlight w:val="none"/>
          <w:u w:val="single"/>
        </w:rPr>
        <w:t xml:space="preserve">     </w:t>
      </w:r>
    </w:p>
    <w:p w14:paraId="42740480">
      <w:pPr>
        <w:jc w:val="center"/>
        <w:rPr>
          <w:b/>
          <w:bCs/>
          <w:sz w:val="32"/>
          <w:szCs w:val="32"/>
          <w:highlight w:val="none"/>
        </w:rPr>
      </w:pPr>
    </w:p>
    <w:p w14:paraId="291594F4">
      <w:pPr>
        <w:rPr>
          <w:b/>
          <w:bCs/>
          <w:sz w:val="32"/>
          <w:szCs w:val="32"/>
          <w:highlight w:val="none"/>
        </w:rPr>
      </w:pPr>
    </w:p>
    <w:p w14:paraId="40E9E109">
      <w:pPr>
        <w:jc w:val="center"/>
        <w:rPr>
          <w:b/>
          <w:sz w:val="32"/>
          <w:highlight w:val="none"/>
        </w:rPr>
      </w:pPr>
    </w:p>
    <w:p w14:paraId="19832615">
      <w:pPr>
        <w:jc w:val="center"/>
        <w:outlineLvl w:val="1"/>
        <w:rPr>
          <w:sz w:val="32"/>
          <w:highlight w:val="none"/>
        </w:rPr>
      </w:pPr>
      <w:r>
        <w:rPr>
          <w:rFonts w:hint="eastAsia"/>
          <w:b/>
          <w:sz w:val="32"/>
          <w:highlight w:val="none"/>
        </w:rPr>
        <w:t>中华人民共和国科学技术部印制</w:t>
      </w:r>
    </w:p>
    <w:p w14:paraId="361FCB38">
      <w:pPr>
        <w:spacing w:line="360" w:lineRule="auto"/>
        <w:ind w:firstLine="420"/>
        <w:jc w:val="center"/>
        <w:rPr>
          <w:sz w:val="36"/>
          <w:highlight w:val="none"/>
        </w:rPr>
        <w:sectPr>
          <w:footerReference r:id="rId6" w:type="first"/>
          <w:headerReference r:id="rId3" w:type="default"/>
          <w:footerReference r:id="rId4" w:type="default"/>
          <w:footerReference r:id="rId5" w:type="even"/>
          <w:pgSz w:w="11906" w:h="16838"/>
          <w:pgMar w:top="1440" w:right="1797" w:bottom="1440" w:left="1701" w:header="851" w:footer="992" w:gutter="0"/>
          <w:pgNumType w:start="1"/>
          <w:cols w:space="720" w:num="1"/>
          <w:titlePg/>
          <w:docGrid w:type="lines" w:linePitch="312" w:charSpace="0"/>
        </w:sectPr>
      </w:pPr>
    </w:p>
    <w:p w14:paraId="4414EDBF">
      <w:pPr>
        <w:spacing w:line="578" w:lineRule="exact"/>
        <w:jc w:val="center"/>
        <w:rPr>
          <w:rFonts w:eastAsia="黑体"/>
          <w:sz w:val="36"/>
          <w:highlight w:val="none"/>
        </w:rPr>
      </w:pPr>
    </w:p>
    <w:p w14:paraId="5690F553">
      <w:pPr>
        <w:spacing w:line="578" w:lineRule="exact"/>
        <w:jc w:val="center"/>
        <w:rPr>
          <w:rFonts w:eastAsia="黑体"/>
          <w:sz w:val="36"/>
          <w:highlight w:val="none"/>
        </w:rPr>
      </w:pPr>
    </w:p>
    <w:p w14:paraId="5A503929">
      <w:pPr>
        <w:spacing w:line="578" w:lineRule="exact"/>
        <w:jc w:val="center"/>
        <w:outlineLvl w:val="1"/>
        <w:rPr>
          <w:rFonts w:eastAsia="黑体"/>
          <w:sz w:val="36"/>
          <w:highlight w:val="none"/>
        </w:rPr>
      </w:pPr>
      <w:r>
        <w:rPr>
          <w:rFonts w:hint="eastAsia" w:eastAsia="黑体"/>
          <w:sz w:val="36"/>
          <w:highlight w:val="none"/>
        </w:rPr>
        <w:t>填</w:t>
      </w:r>
      <w:r>
        <w:rPr>
          <w:rFonts w:eastAsia="黑体"/>
          <w:sz w:val="36"/>
          <w:highlight w:val="none"/>
        </w:rPr>
        <w:t xml:space="preserve"> </w:t>
      </w:r>
      <w:r>
        <w:rPr>
          <w:rFonts w:hint="eastAsia" w:eastAsia="黑体"/>
          <w:sz w:val="36"/>
          <w:highlight w:val="none"/>
        </w:rPr>
        <w:t>写</w:t>
      </w:r>
      <w:r>
        <w:rPr>
          <w:rFonts w:eastAsia="黑体"/>
          <w:sz w:val="36"/>
          <w:highlight w:val="none"/>
        </w:rPr>
        <w:t xml:space="preserve"> </w:t>
      </w:r>
      <w:r>
        <w:rPr>
          <w:rFonts w:hint="eastAsia" w:eastAsia="黑体"/>
          <w:sz w:val="36"/>
          <w:highlight w:val="none"/>
        </w:rPr>
        <w:t>说</w:t>
      </w:r>
      <w:r>
        <w:rPr>
          <w:rFonts w:eastAsia="黑体"/>
          <w:sz w:val="36"/>
          <w:highlight w:val="none"/>
        </w:rPr>
        <w:t xml:space="preserve"> </w:t>
      </w:r>
      <w:r>
        <w:rPr>
          <w:rFonts w:hint="eastAsia" w:eastAsia="黑体"/>
          <w:sz w:val="36"/>
          <w:highlight w:val="none"/>
        </w:rPr>
        <w:t>明</w:t>
      </w:r>
    </w:p>
    <w:p w14:paraId="39D7F9BD">
      <w:pPr>
        <w:spacing w:line="578" w:lineRule="exact"/>
        <w:jc w:val="center"/>
        <w:rPr>
          <w:rFonts w:eastAsia="黑体"/>
          <w:sz w:val="36"/>
          <w:highlight w:val="none"/>
        </w:rPr>
      </w:pPr>
    </w:p>
    <w:p w14:paraId="04F2B5DF">
      <w:pPr>
        <w:spacing w:line="578" w:lineRule="exact"/>
        <w:ind w:firstLine="560" w:firstLineChars="200"/>
        <w:rPr>
          <w:rFonts w:ascii="楷体_GB2312" w:eastAsia="楷体_GB2312"/>
          <w:sz w:val="28"/>
          <w:szCs w:val="28"/>
          <w:highlight w:val="none"/>
        </w:rPr>
      </w:pPr>
      <w:r>
        <w:rPr>
          <w:rFonts w:hint="eastAsia" w:ascii="楷体_GB2312" w:eastAsia="楷体_GB2312"/>
          <w:sz w:val="28"/>
          <w:szCs w:val="28"/>
          <w:highlight w:val="none"/>
        </w:rPr>
        <w:t>一、本合同为中华人民共和国科学技术部印制的技术咨询合同示范文本，各技术合同登记机构可推介技术合同当事人参照使用。</w:t>
      </w:r>
    </w:p>
    <w:p w14:paraId="270C649B">
      <w:pPr>
        <w:spacing w:line="578" w:lineRule="exact"/>
        <w:ind w:firstLine="560" w:firstLineChars="200"/>
        <w:rPr>
          <w:rFonts w:ascii="楷体_GB2312" w:eastAsia="楷体_GB2312"/>
          <w:sz w:val="28"/>
          <w:szCs w:val="28"/>
          <w:highlight w:val="none"/>
        </w:rPr>
      </w:pPr>
      <w:r>
        <w:rPr>
          <w:rFonts w:hint="eastAsia" w:ascii="楷体_GB2312" w:eastAsia="楷体_GB2312"/>
          <w:sz w:val="28"/>
          <w:szCs w:val="28"/>
          <w:highlight w:val="none"/>
        </w:rPr>
        <w:t>二、本合同书适用于一方当事人（受托方）为另一方（委托方）就特定技术项目提供可行性论证、技术预测、专题技术调查、分析评价报告所订立的合同。</w:t>
      </w:r>
    </w:p>
    <w:p w14:paraId="59BC4E52">
      <w:pPr>
        <w:spacing w:line="578" w:lineRule="exact"/>
        <w:ind w:firstLine="560" w:firstLineChars="200"/>
        <w:rPr>
          <w:rFonts w:ascii="楷体_GB2312" w:eastAsia="楷体_GB2312"/>
          <w:sz w:val="28"/>
          <w:szCs w:val="28"/>
          <w:highlight w:val="none"/>
        </w:rPr>
      </w:pPr>
      <w:r>
        <w:rPr>
          <w:rFonts w:hint="eastAsia" w:ascii="楷体_GB2312" w:eastAsia="楷体_GB2312"/>
          <w:sz w:val="28"/>
          <w:szCs w:val="28"/>
          <w:highlight w:val="none"/>
        </w:rPr>
        <w:t>三、签约一方为多个当事人的，可按各自在合同关系中的作用等，在“委托方”、“受托方”项下（增页）分别排列为共同委托人或共同受托人。</w:t>
      </w:r>
    </w:p>
    <w:p w14:paraId="34685B66">
      <w:pPr>
        <w:spacing w:line="578" w:lineRule="exact"/>
        <w:ind w:firstLine="560" w:firstLineChars="200"/>
        <w:rPr>
          <w:rFonts w:ascii="楷体_GB2312" w:eastAsia="楷体_GB2312"/>
          <w:sz w:val="28"/>
          <w:szCs w:val="28"/>
          <w:highlight w:val="none"/>
        </w:rPr>
      </w:pPr>
      <w:r>
        <w:rPr>
          <w:rFonts w:hint="eastAsia" w:ascii="楷体_GB2312" w:eastAsia="楷体_GB2312"/>
          <w:sz w:val="28"/>
          <w:szCs w:val="28"/>
          <w:highlight w:val="none"/>
        </w:rPr>
        <w:t>四、本合同书未尽事项，可由当事人附页另行约定，并作为本合同的组成部分。</w:t>
      </w:r>
    </w:p>
    <w:p w14:paraId="15779496">
      <w:pPr>
        <w:spacing w:line="578" w:lineRule="exact"/>
        <w:ind w:firstLine="560" w:firstLineChars="200"/>
        <w:rPr>
          <w:rFonts w:ascii="楷体_GB2312" w:eastAsia="楷体_GB2312"/>
          <w:sz w:val="28"/>
          <w:szCs w:val="28"/>
          <w:highlight w:val="none"/>
        </w:rPr>
      </w:pPr>
      <w:r>
        <w:rPr>
          <w:rFonts w:hint="eastAsia" w:ascii="楷体_GB2312" w:eastAsia="楷体_GB2312"/>
          <w:sz w:val="28"/>
          <w:szCs w:val="28"/>
          <w:highlight w:val="none"/>
        </w:rPr>
        <w:t>五、当事人使用本合同书时约定无需填写的条款，应在该条款处注明“无”等字样。</w:t>
      </w:r>
    </w:p>
    <w:p w14:paraId="35F96A06">
      <w:pPr>
        <w:jc w:val="center"/>
        <w:rPr>
          <w:rFonts w:eastAsia="黑体"/>
          <w:spacing w:val="20"/>
          <w:sz w:val="36"/>
          <w:szCs w:val="36"/>
          <w:highlight w:val="none"/>
        </w:rPr>
      </w:pPr>
    </w:p>
    <w:p w14:paraId="195E8D07">
      <w:pPr>
        <w:jc w:val="center"/>
        <w:rPr>
          <w:rFonts w:eastAsia="黑体"/>
          <w:spacing w:val="20"/>
          <w:sz w:val="36"/>
          <w:szCs w:val="36"/>
          <w:highlight w:val="none"/>
        </w:rPr>
        <w:sectPr>
          <w:footerReference r:id="rId7" w:type="default"/>
          <w:pgSz w:w="11906" w:h="16838"/>
          <w:pgMar w:top="1440" w:right="1800" w:bottom="1440" w:left="1800" w:header="851" w:footer="992" w:gutter="0"/>
          <w:pgNumType w:start="1"/>
          <w:cols w:space="425" w:num="1"/>
          <w:docGrid w:type="lines" w:linePitch="312" w:charSpace="0"/>
        </w:sectPr>
      </w:pPr>
    </w:p>
    <w:p w14:paraId="33ED844A">
      <w:pPr>
        <w:spacing w:line="578" w:lineRule="exact"/>
        <w:jc w:val="center"/>
        <w:outlineLvl w:val="1"/>
        <w:rPr>
          <w:rFonts w:eastAsia="黑体"/>
          <w:spacing w:val="20"/>
          <w:sz w:val="36"/>
          <w:szCs w:val="36"/>
          <w:highlight w:val="none"/>
        </w:rPr>
      </w:pPr>
      <w:r>
        <w:rPr>
          <w:rFonts w:hint="eastAsia" w:eastAsia="黑体"/>
          <w:spacing w:val="20"/>
          <w:sz w:val="36"/>
          <w:szCs w:val="36"/>
          <w:highlight w:val="none"/>
        </w:rPr>
        <w:t>技术服务合同</w:t>
      </w:r>
    </w:p>
    <w:p w14:paraId="6D71C6EE">
      <w:pPr>
        <w:spacing w:line="578" w:lineRule="exact"/>
        <w:rPr>
          <w:b/>
          <w:sz w:val="28"/>
          <w:szCs w:val="28"/>
          <w:highlight w:val="none"/>
        </w:rPr>
      </w:pPr>
    </w:p>
    <w:p w14:paraId="059417BF">
      <w:pPr>
        <w:spacing w:line="578" w:lineRule="exact"/>
        <w:outlineLvl w:val="0"/>
        <w:rPr>
          <w:sz w:val="28"/>
          <w:szCs w:val="28"/>
          <w:highlight w:val="none"/>
          <w:u w:val="single"/>
        </w:rPr>
      </w:pPr>
      <w:r>
        <w:rPr>
          <w:rFonts w:hint="eastAsia"/>
          <w:b/>
          <w:sz w:val="28"/>
          <w:szCs w:val="28"/>
          <w:highlight w:val="none"/>
        </w:rPr>
        <w:t>委托方（甲方）</w:t>
      </w:r>
      <w:r>
        <w:rPr>
          <w:rFonts w:hint="eastAsia"/>
          <w:sz w:val="28"/>
          <w:szCs w:val="28"/>
          <w:highlight w:val="none"/>
        </w:rPr>
        <w:t>：</w:t>
      </w:r>
      <w:r>
        <w:rPr>
          <w:sz w:val="28"/>
          <w:szCs w:val="28"/>
          <w:highlight w:val="none"/>
          <w:u w:val="single"/>
        </w:rPr>
        <w:t xml:space="preserve">         </w:t>
      </w:r>
      <w:r>
        <w:rPr>
          <w:rFonts w:hint="eastAsia"/>
          <w:sz w:val="28"/>
          <w:szCs w:val="28"/>
          <w:highlight w:val="none"/>
          <w:u w:val="single"/>
        </w:rPr>
        <w:t>海南省水务厅</w:t>
      </w:r>
      <w:r>
        <w:rPr>
          <w:sz w:val="28"/>
          <w:szCs w:val="28"/>
          <w:highlight w:val="none"/>
          <w:u w:val="single"/>
        </w:rPr>
        <w:t xml:space="preserve">              </w:t>
      </w:r>
    </w:p>
    <w:p w14:paraId="5391B859">
      <w:pPr>
        <w:spacing w:line="578" w:lineRule="exact"/>
        <w:ind w:firstLine="560" w:firstLineChars="200"/>
        <w:rPr>
          <w:sz w:val="28"/>
          <w:szCs w:val="28"/>
          <w:highlight w:val="none"/>
        </w:rPr>
      </w:pPr>
      <w:r>
        <w:rPr>
          <w:rFonts w:hint="eastAsia"/>
          <w:sz w:val="28"/>
          <w:szCs w:val="28"/>
          <w:highlight w:val="none"/>
        </w:rPr>
        <w:t>法定代表人：</w:t>
      </w:r>
      <w:r>
        <w:rPr>
          <w:sz w:val="28"/>
          <w:szCs w:val="28"/>
          <w:highlight w:val="none"/>
          <w:u w:val="single"/>
        </w:rPr>
        <w:t xml:space="preserve">                                    </w:t>
      </w:r>
    </w:p>
    <w:p w14:paraId="3EB75B09">
      <w:pPr>
        <w:spacing w:line="578" w:lineRule="exact"/>
        <w:ind w:firstLine="560" w:firstLineChars="200"/>
        <w:rPr>
          <w:sz w:val="28"/>
          <w:szCs w:val="28"/>
          <w:highlight w:val="none"/>
          <w:u w:val="single"/>
        </w:rPr>
      </w:pPr>
      <w:r>
        <w:rPr>
          <w:rFonts w:hint="eastAsia"/>
          <w:sz w:val="28"/>
          <w:szCs w:val="28"/>
          <w:highlight w:val="none"/>
        </w:rPr>
        <w:t>项目联系人：</w:t>
      </w:r>
      <w:r>
        <w:rPr>
          <w:sz w:val="28"/>
          <w:szCs w:val="28"/>
          <w:highlight w:val="none"/>
          <w:u w:val="single"/>
        </w:rPr>
        <w:t xml:space="preserve">        </w:t>
      </w:r>
      <w:r>
        <w:rPr>
          <w:rFonts w:hint="eastAsia"/>
          <w:sz w:val="28"/>
          <w:szCs w:val="28"/>
          <w:highlight w:val="none"/>
          <w:u w:val="single"/>
        </w:rPr>
        <w:t xml:space="preserve"> </w:t>
      </w:r>
      <w:r>
        <w:rPr>
          <w:sz w:val="28"/>
          <w:szCs w:val="28"/>
          <w:highlight w:val="none"/>
          <w:u w:val="single"/>
        </w:rPr>
        <w:t xml:space="preserve">                          </w:t>
      </w:r>
    </w:p>
    <w:p w14:paraId="298F4AF6">
      <w:pPr>
        <w:spacing w:line="578" w:lineRule="exact"/>
        <w:ind w:firstLine="560" w:firstLineChars="200"/>
        <w:rPr>
          <w:sz w:val="28"/>
          <w:szCs w:val="28"/>
          <w:highlight w:val="none"/>
          <w:u w:val="single"/>
        </w:rPr>
      </w:pPr>
      <w:r>
        <w:rPr>
          <w:rFonts w:hint="eastAsia"/>
          <w:sz w:val="28"/>
          <w:szCs w:val="28"/>
          <w:highlight w:val="none"/>
        </w:rPr>
        <w:t>联系方式：</w:t>
      </w:r>
      <w:r>
        <w:rPr>
          <w:sz w:val="28"/>
          <w:szCs w:val="28"/>
          <w:highlight w:val="none"/>
          <w:u w:val="single"/>
        </w:rPr>
        <w:t xml:space="preserve">          </w:t>
      </w:r>
      <w:r>
        <w:rPr>
          <w:rFonts w:hint="eastAsia"/>
          <w:sz w:val="28"/>
          <w:szCs w:val="28"/>
          <w:highlight w:val="none"/>
          <w:u w:val="single"/>
          <w:lang w:val="en-US" w:eastAsia="zh-CN"/>
        </w:rPr>
        <w:t xml:space="preserve">              </w:t>
      </w:r>
      <w:r>
        <w:rPr>
          <w:sz w:val="28"/>
          <w:szCs w:val="28"/>
          <w:highlight w:val="none"/>
          <w:u w:val="single"/>
        </w:rPr>
        <w:t xml:space="preserve">             </w:t>
      </w:r>
    </w:p>
    <w:p w14:paraId="1B6AF976">
      <w:pPr>
        <w:spacing w:line="578" w:lineRule="exact"/>
        <w:ind w:firstLine="560" w:firstLineChars="200"/>
        <w:rPr>
          <w:sz w:val="28"/>
          <w:szCs w:val="28"/>
          <w:highlight w:val="none"/>
        </w:rPr>
      </w:pPr>
      <w:r>
        <w:rPr>
          <w:rFonts w:hint="eastAsia"/>
          <w:sz w:val="28"/>
          <w:szCs w:val="28"/>
          <w:highlight w:val="none"/>
        </w:rPr>
        <w:t>通讯地址：</w:t>
      </w:r>
      <w:r>
        <w:rPr>
          <w:sz w:val="28"/>
          <w:szCs w:val="28"/>
          <w:highlight w:val="none"/>
          <w:u w:val="single"/>
        </w:rPr>
        <w:t xml:space="preserve">  </w:t>
      </w:r>
      <w:r>
        <w:rPr>
          <w:rFonts w:hint="eastAsia"/>
          <w:sz w:val="28"/>
          <w:szCs w:val="28"/>
          <w:highlight w:val="none"/>
          <w:u w:val="single"/>
        </w:rPr>
        <w:t>海南省海口市美兰区琼山大道</w:t>
      </w:r>
      <w:r>
        <w:rPr>
          <w:sz w:val="28"/>
          <w:szCs w:val="28"/>
          <w:highlight w:val="none"/>
          <w:u w:val="single"/>
        </w:rPr>
        <w:t>11</w:t>
      </w:r>
      <w:r>
        <w:rPr>
          <w:rFonts w:hint="eastAsia"/>
          <w:sz w:val="28"/>
          <w:szCs w:val="28"/>
          <w:highlight w:val="none"/>
          <w:u w:val="single"/>
        </w:rPr>
        <w:t>号</w:t>
      </w:r>
      <w:r>
        <w:rPr>
          <w:sz w:val="28"/>
          <w:szCs w:val="28"/>
          <w:highlight w:val="none"/>
          <w:u w:val="single"/>
        </w:rPr>
        <w:t xml:space="preserve">    </w:t>
      </w:r>
    </w:p>
    <w:p w14:paraId="2A914F6F">
      <w:pPr>
        <w:spacing w:line="578" w:lineRule="exact"/>
        <w:ind w:firstLine="560" w:firstLineChars="200"/>
        <w:rPr>
          <w:b/>
          <w:sz w:val="28"/>
          <w:szCs w:val="28"/>
          <w:highlight w:val="none"/>
        </w:rPr>
      </w:pPr>
      <w:r>
        <w:rPr>
          <w:rFonts w:hint="eastAsia"/>
          <w:sz w:val="28"/>
          <w:szCs w:val="28"/>
          <w:highlight w:val="none"/>
        </w:rPr>
        <w:t>邮箱：</w:t>
      </w:r>
      <w:r>
        <w:rPr>
          <w:spacing w:val="20"/>
          <w:sz w:val="28"/>
          <w:szCs w:val="28"/>
          <w:highlight w:val="none"/>
          <w:u w:val="single"/>
        </w:rPr>
        <w:t xml:space="preserve"> </w:t>
      </w:r>
      <w:r>
        <w:rPr>
          <w:rFonts w:hint="eastAsia"/>
          <w:spacing w:val="20"/>
          <w:sz w:val="28"/>
          <w:szCs w:val="28"/>
          <w:highlight w:val="none"/>
          <w:u w:val="single"/>
          <w:lang w:val="en-US" w:eastAsia="zh-CN"/>
        </w:rPr>
        <w:t xml:space="preserve">              </w:t>
      </w:r>
      <w:r>
        <w:rPr>
          <w:sz w:val="28"/>
          <w:szCs w:val="28"/>
          <w:highlight w:val="none"/>
          <w:u w:val="single"/>
        </w:rPr>
        <w:t xml:space="preserve">  </w:t>
      </w:r>
      <w:r>
        <w:rPr>
          <w:sz w:val="28"/>
          <w:szCs w:val="28"/>
          <w:highlight w:val="none"/>
        </w:rPr>
        <w:t xml:space="preserve">  </w:t>
      </w:r>
      <w:r>
        <w:rPr>
          <w:rFonts w:hint="eastAsia"/>
          <w:sz w:val="28"/>
          <w:szCs w:val="28"/>
          <w:highlight w:val="none"/>
        </w:rPr>
        <w:t>传真：</w:t>
      </w:r>
      <w:r>
        <w:rPr>
          <w:sz w:val="28"/>
          <w:szCs w:val="28"/>
          <w:highlight w:val="none"/>
          <w:u w:val="single"/>
        </w:rPr>
        <w:t xml:space="preserve">      </w:t>
      </w:r>
      <w:r>
        <w:rPr>
          <w:sz w:val="28"/>
          <w:szCs w:val="28"/>
          <w:highlight w:val="none"/>
          <w:u w:val="single"/>
          <w:lang w:val="en"/>
        </w:rPr>
        <w:t xml:space="preserve">/     </w:t>
      </w:r>
    </w:p>
    <w:p w14:paraId="78E80F2F">
      <w:pPr>
        <w:spacing w:line="578" w:lineRule="exact"/>
        <w:rPr>
          <w:b/>
          <w:sz w:val="28"/>
          <w:szCs w:val="28"/>
          <w:highlight w:val="none"/>
        </w:rPr>
      </w:pPr>
    </w:p>
    <w:p w14:paraId="1A721C65">
      <w:pPr>
        <w:spacing w:line="578" w:lineRule="exact"/>
        <w:outlineLvl w:val="0"/>
        <w:rPr>
          <w:sz w:val="28"/>
          <w:szCs w:val="28"/>
          <w:highlight w:val="none"/>
          <w:u w:val="single"/>
        </w:rPr>
      </w:pPr>
      <w:r>
        <w:rPr>
          <w:rFonts w:hint="eastAsia"/>
          <w:b/>
          <w:sz w:val="28"/>
          <w:szCs w:val="28"/>
          <w:highlight w:val="none"/>
        </w:rPr>
        <w:t>受托方（乙方</w:t>
      </w:r>
      <w:r>
        <w:rPr>
          <w:rFonts w:hint="eastAsia"/>
          <w:b/>
          <w:sz w:val="28"/>
          <w:szCs w:val="28"/>
          <w:highlight w:val="none"/>
          <w:lang w:val="en-US" w:eastAsia="zh-CN"/>
        </w:rPr>
        <w:t>一</w:t>
      </w:r>
      <w:r>
        <w:rPr>
          <w:rFonts w:hint="eastAsia"/>
          <w:b/>
          <w:sz w:val="28"/>
          <w:szCs w:val="28"/>
          <w:highlight w:val="none"/>
          <w:lang w:eastAsia="zh-CN"/>
        </w:rPr>
        <w:t>，</w:t>
      </w:r>
      <w:r>
        <w:rPr>
          <w:rFonts w:hint="eastAsia"/>
          <w:b/>
          <w:sz w:val="28"/>
          <w:szCs w:val="28"/>
          <w:highlight w:val="none"/>
          <w:lang w:val="en-US" w:eastAsia="zh-CN"/>
        </w:rPr>
        <w:t>牵头方</w:t>
      </w:r>
      <w:r>
        <w:rPr>
          <w:rFonts w:hint="eastAsia"/>
          <w:b/>
          <w:sz w:val="28"/>
          <w:szCs w:val="28"/>
          <w:highlight w:val="none"/>
        </w:rPr>
        <w:t>）</w:t>
      </w:r>
      <w:r>
        <w:rPr>
          <w:rFonts w:hint="eastAsia"/>
          <w:sz w:val="28"/>
          <w:szCs w:val="28"/>
          <w:highlight w:val="none"/>
        </w:rPr>
        <w:t>：</w:t>
      </w:r>
      <w:r>
        <w:rPr>
          <w:sz w:val="28"/>
          <w:szCs w:val="28"/>
          <w:highlight w:val="none"/>
          <w:u w:val="single"/>
        </w:rPr>
        <w:t xml:space="preserve">  </w:t>
      </w:r>
      <w:r>
        <w:rPr>
          <w:rFonts w:hint="eastAsia"/>
          <w:sz w:val="28"/>
          <w:szCs w:val="28"/>
          <w:highlight w:val="none"/>
          <w:u w:val="single"/>
        </w:rPr>
        <w:t xml:space="preserve">       </w:t>
      </w:r>
      <w:r>
        <w:rPr>
          <w:rFonts w:hint="eastAsia"/>
          <w:sz w:val="28"/>
          <w:szCs w:val="28"/>
          <w:highlight w:val="none"/>
          <w:u w:val="single"/>
          <w:lang w:val="en-US" w:eastAsia="zh-CN"/>
        </w:rPr>
        <w:t xml:space="preserve">    </w:t>
      </w:r>
      <w:r>
        <w:rPr>
          <w:rFonts w:hint="eastAsia"/>
          <w:sz w:val="28"/>
          <w:szCs w:val="28"/>
          <w:highlight w:val="none"/>
          <w:u w:val="single"/>
        </w:rPr>
        <w:t xml:space="preserve">  </w:t>
      </w:r>
      <w:r>
        <w:rPr>
          <w:sz w:val="28"/>
          <w:szCs w:val="28"/>
          <w:highlight w:val="none"/>
          <w:u w:val="single"/>
        </w:rPr>
        <w:t xml:space="preserve">  </w:t>
      </w:r>
    </w:p>
    <w:p w14:paraId="6BC21529">
      <w:pPr>
        <w:spacing w:line="578" w:lineRule="exact"/>
        <w:ind w:firstLine="560" w:firstLineChars="200"/>
        <w:rPr>
          <w:sz w:val="28"/>
          <w:szCs w:val="28"/>
          <w:highlight w:val="none"/>
        </w:rPr>
      </w:pPr>
      <w:r>
        <w:rPr>
          <w:rFonts w:hint="eastAsia"/>
          <w:sz w:val="28"/>
          <w:szCs w:val="28"/>
          <w:highlight w:val="none"/>
        </w:rPr>
        <w:t>法定代表人：</w:t>
      </w:r>
      <w:r>
        <w:rPr>
          <w:sz w:val="28"/>
          <w:szCs w:val="28"/>
          <w:highlight w:val="none"/>
          <w:u w:val="single"/>
        </w:rPr>
        <w:t xml:space="preserve">                           </w:t>
      </w:r>
    </w:p>
    <w:p w14:paraId="534B358E">
      <w:pPr>
        <w:spacing w:line="578" w:lineRule="exact"/>
        <w:ind w:firstLine="560" w:firstLineChars="200"/>
        <w:rPr>
          <w:sz w:val="28"/>
          <w:szCs w:val="28"/>
          <w:highlight w:val="none"/>
          <w:u w:val="single"/>
        </w:rPr>
      </w:pPr>
      <w:r>
        <w:rPr>
          <w:rFonts w:hint="eastAsia"/>
          <w:sz w:val="28"/>
          <w:szCs w:val="28"/>
          <w:highlight w:val="none"/>
        </w:rPr>
        <w:t>项目联系人：</w:t>
      </w:r>
      <w:r>
        <w:rPr>
          <w:sz w:val="28"/>
          <w:szCs w:val="28"/>
          <w:highlight w:val="none"/>
          <w:u w:val="single"/>
        </w:rPr>
        <w:t xml:space="preserve">       </w:t>
      </w:r>
      <w:r>
        <w:rPr>
          <w:rFonts w:hint="eastAsia"/>
          <w:sz w:val="28"/>
          <w:szCs w:val="28"/>
          <w:highlight w:val="none"/>
          <w:u w:val="single"/>
        </w:rPr>
        <w:t xml:space="preserve">   </w:t>
      </w:r>
      <w:r>
        <w:rPr>
          <w:sz w:val="28"/>
          <w:szCs w:val="28"/>
          <w:highlight w:val="none"/>
          <w:u w:val="single"/>
        </w:rPr>
        <w:t xml:space="preserve">                 </w:t>
      </w:r>
    </w:p>
    <w:p w14:paraId="19569DAD">
      <w:pPr>
        <w:spacing w:line="578" w:lineRule="exact"/>
        <w:ind w:firstLine="560" w:firstLineChars="200"/>
        <w:rPr>
          <w:sz w:val="28"/>
          <w:szCs w:val="28"/>
          <w:highlight w:val="none"/>
          <w:u w:val="single"/>
        </w:rPr>
      </w:pPr>
      <w:r>
        <w:rPr>
          <w:rFonts w:hint="eastAsia"/>
          <w:sz w:val="28"/>
          <w:szCs w:val="28"/>
          <w:highlight w:val="none"/>
        </w:rPr>
        <w:t>联系方式：</w:t>
      </w:r>
      <w:r>
        <w:rPr>
          <w:sz w:val="28"/>
          <w:szCs w:val="28"/>
          <w:highlight w:val="none"/>
          <w:u w:val="single"/>
        </w:rPr>
        <w:t xml:space="preserve">          </w:t>
      </w:r>
      <w:r>
        <w:rPr>
          <w:rFonts w:hint="eastAsia"/>
          <w:sz w:val="28"/>
          <w:szCs w:val="28"/>
          <w:highlight w:val="none"/>
          <w:u w:val="single"/>
        </w:rPr>
        <w:t xml:space="preserve">   </w:t>
      </w:r>
      <w:r>
        <w:rPr>
          <w:sz w:val="28"/>
          <w:szCs w:val="28"/>
          <w:highlight w:val="none"/>
          <w:u w:val="single"/>
        </w:rPr>
        <w:t xml:space="preserve">                </w:t>
      </w:r>
    </w:p>
    <w:p w14:paraId="3B806D7F">
      <w:pPr>
        <w:spacing w:line="578" w:lineRule="exact"/>
        <w:ind w:firstLine="560" w:firstLineChars="200"/>
        <w:rPr>
          <w:sz w:val="28"/>
          <w:szCs w:val="28"/>
          <w:highlight w:val="none"/>
        </w:rPr>
      </w:pPr>
      <w:r>
        <w:rPr>
          <w:rFonts w:hint="eastAsia"/>
          <w:sz w:val="28"/>
          <w:szCs w:val="28"/>
          <w:highlight w:val="none"/>
        </w:rPr>
        <w:t>通讯地址：</w:t>
      </w:r>
      <w:r>
        <w:rPr>
          <w:sz w:val="28"/>
          <w:szCs w:val="28"/>
          <w:highlight w:val="none"/>
          <w:u w:val="single"/>
        </w:rPr>
        <w:t xml:space="preserve"> </w:t>
      </w:r>
      <w:r>
        <w:rPr>
          <w:rFonts w:hint="eastAsia"/>
          <w:spacing w:val="-22"/>
          <w:sz w:val="28"/>
          <w:szCs w:val="28"/>
          <w:highlight w:val="none"/>
          <w:u w:val="single"/>
        </w:rPr>
        <w:t xml:space="preserve">                                          </w:t>
      </w:r>
    </w:p>
    <w:p w14:paraId="6E5665C6">
      <w:pPr>
        <w:spacing w:line="578" w:lineRule="exact"/>
        <w:ind w:firstLine="560" w:firstLineChars="200"/>
        <w:rPr>
          <w:rFonts w:hint="eastAsia"/>
          <w:sz w:val="28"/>
          <w:szCs w:val="28"/>
          <w:highlight w:val="none"/>
          <w:u w:val="single"/>
        </w:rPr>
      </w:pPr>
      <w:r>
        <w:rPr>
          <w:rFonts w:hint="eastAsia"/>
          <w:sz w:val="28"/>
          <w:szCs w:val="28"/>
          <w:highlight w:val="none"/>
        </w:rPr>
        <w:t>邮箱：</w:t>
      </w:r>
      <w:r>
        <w:rPr>
          <w:rFonts w:hint="eastAsia"/>
          <w:sz w:val="28"/>
          <w:szCs w:val="28"/>
          <w:highlight w:val="none"/>
          <w:u w:val="single"/>
        </w:rPr>
        <w:t xml:space="preserve"> </w:t>
      </w:r>
      <w:r>
        <w:rPr>
          <w:rFonts w:hint="eastAsia"/>
          <w:sz w:val="28"/>
          <w:szCs w:val="28"/>
          <w:highlight w:val="none"/>
          <w:u w:val="single"/>
          <w:lang w:val="en-US" w:eastAsia="zh-CN"/>
        </w:rPr>
        <w:t xml:space="preserve">                    </w:t>
      </w:r>
      <w:r>
        <w:rPr>
          <w:rFonts w:hint="eastAsia"/>
          <w:sz w:val="28"/>
          <w:szCs w:val="28"/>
          <w:highlight w:val="none"/>
          <w:u w:val="single"/>
        </w:rPr>
        <w:t xml:space="preserve"> </w:t>
      </w:r>
      <w:r>
        <w:rPr>
          <w:sz w:val="28"/>
          <w:szCs w:val="28"/>
          <w:highlight w:val="none"/>
        </w:rPr>
        <w:t xml:space="preserve">  </w:t>
      </w:r>
      <w:r>
        <w:rPr>
          <w:rFonts w:hint="eastAsia"/>
          <w:sz w:val="28"/>
          <w:szCs w:val="28"/>
          <w:highlight w:val="none"/>
        </w:rPr>
        <w:t>传真：</w:t>
      </w:r>
      <w:r>
        <w:rPr>
          <w:sz w:val="28"/>
          <w:szCs w:val="28"/>
          <w:highlight w:val="none"/>
          <w:u w:val="single"/>
        </w:rPr>
        <w:t xml:space="preserve"> </w:t>
      </w:r>
      <w:r>
        <w:rPr>
          <w:rFonts w:hint="eastAsia"/>
          <w:sz w:val="28"/>
          <w:szCs w:val="28"/>
          <w:highlight w:val="none"/>
          <w:u w:val="single"/>
        </w:rPr>
        <w:t xml:space="preserve"> </w:t>
      </w:r>
      <w:r>
        <w:rPr>
          <w:rFonts w:hint="eastAsia"/>
          <w:sz w:val="28"/>
          <w:szCs w:val="28"/>
          <w:highlight w:val="none"/>
          <w:u w:val="single"/>
          <w:lang w:val="en-US" w:eastAsia="zh-CN"/>
        </w:rPr>
        <w:t xml:space="preserve">    /  </w:t>
      </w:r>
      <w:r>
        <w:rPr>
          <w:rFonts w:hint="eastAsia"/>
          <w:sz w:val="28"/>
          <w:szCs w:val="28"/>
          <w:highlight w:val="none"/>
          <w:u w:val="single"/>
        </w:rPr>
        <w:t xml:space="preserve">    </w:t>
      </w:r>
    </w:p>
    <w:p w14:paraId="294A5746">
      <w:pPr>
        <w:spacing w:line="578" w:lineRule="exact"/>
        <w:ind w:firstLine="560" w:firstLineChars="200"/>
        <w:rPr>
          <w:rFonts w:hint="eastAsia"/>
          <w:sz w:val="28"/>
          <w:szCs w:val="28"/>
          <w:highlight w:val="none"/>
          <w:u w:val="single"/>
        </w:rPr>
      </w:pPr>
    </w:p>
    <w:p w14:paraId="75EA3C5A">
      <w:pPr>
        <w:spacing w:line="578" w:lineRule="exact"/>
        <w:outlineLvl w:val="0"/>
        <w:rPr>
          <w:sz w:val="28"/>
          <w:szCs w:val="28"/>
          <w:highlight w:val="none"/>
          <w:u w:val="single"/>
        </w:rPr>
      </w:pPr>
      <w:r>
        <w:rPr>
          <w:rFonts w:hint="eastAsia"/>
          <w:b/>
          <w:sz w:val="28"/>
          <w:szCs w:val="28"/>
          <w:highlight w:val="none"/>
        </w:rPr>
        <w:t>受托方（乙方</w:t>
      </w:r>
      <w:r>
        <w:rPr>
          <w:rFonts w:hint="eastAsia"/>
          <w:b/>
          <w:sz w:val="28"/>
          <w:szCs w:val="28"/>
          <w:highlight w:val="none"/>
          <w:lang w:val="en-US" w:eastAsia="zh-CN"/>
        </w:rPr>
        <w:t>二</w:t>
      </w:r>
      <w:r>
        <w:rPr>
          <w:rFonts w:hint="eastAsia" w:eastAsia="宋体"/>
          <w:b/>
          <w:sz w:val="28"/>
          <w:szCs w:val="28"/>
          <w:highlight w:val="none"/>
          <w:lang w:eastAsia="zh-CN"/>
        </w:rPr>
        <w:t>，</w:t>
      </w:r>
      <w:r>
        <w:rPr>
          <w:rFonts w:hint="eastAsia"/>
          <w:b/>
          <w:sz w:val="28"/>
          <w:szCs w:val="28"/>
          <w:highlight w:val="none"/>
          <w:lang w:val="en-US" w:eastAsia="zh-CN"/>
        </w:rPr>
        <w:t>成员</w:t>
      </w:r>
      <w:r>
        <w:rPr>
          <w:rFonts w:hint="eastAsia" w:ascii="Times New Roman" w:eastAsia="宋体"/>
          <w:b/>
          <w:sz w:val="28"/>
          <w:szCs w:val="28"/>
          <w:highlight w:val="none"/>
          <w:lang w:val="en-US" w:eastAsia="zh-CN"/>
        </w:rPr>
        <w:t>方</w:t>
      </w:r>
      <w:r>
        <w:rPr>
          <w:rFonts w:hint="eastAsia"/>
          <w:b/>
          <w:sz w:val="28"/>
          <w:szCs w:val="28"/>
          <w:highlight w:val="none"/>
        </w:rPr>
        <w:t>）</w:t>
      </w:r>
      <w:r>
        <w:rPr>
          <w:rFonts w:hint="eastAsia"/>
          <w:sz w:val="28"/>
          <w:szCs w:val="28"/>
          <w:highlight w:val="none"/>
        </w:rPr>
        <w:t>：</w:t>
      </w:r>
      <w:r>
        <w:rPr>
          <w:sz w:val="28"/>
          <w:szCs w:val="28"/>
          <w:highlight w:val="none"/>
          <w:u w:val="single"/>
        </w:rPr>
        <w:t xml:space="preserve">  </w:t>
      </w:r>
      <w:r>
        <w:rPr>
          <w:rFonts w:hint="eastAsia"/>
          <w:sz w:val="28"/>
          <w:szCs w:val="28"/>
          <w:highlight w:val="none"/>
          <w:u w:val="single"/>
          <w:lang w:val="en-US" w:eastAsia="zh-CN"/>
        </w:rPr>
        <w:t xml:space="preserve">               </w:t>
      </w:r>
      <w:r>
        <w:rPr>
          <w:rFonts w:hint="eastAsia"/>
          <w:sz w:val="28"/>
          <w:szCs w:val="28"/>
          <w:highlight w:val="none"/>
          <w:u w:val="single"/>
        </w:rPr>
        <w:t xml:space="preserve">        </w:t>
      </w:r>
    </w:p>
    <w:p w14:paraId="1D139380">
      <w:pPr>
        <w:spacing w:line="578" w:lineRule="exact"/>
        <w:ind w:firstLine="560" w:firstLineChars="200"/>
        <w:rPr>
          <w:sz w:val="28"/>
          <w:szCs w:val="28"/>
          <w:highlight w:val="none"/>
        </w:rPr>
      </w:pPr>
      <w:r>
        <w:rPr>
          <w:rFonts w:hint="eastAsia"/>
          <w:sz w:val="28"/>
          <w:szCs w:val="28"/>
          <w:highlight w:val="none"/>
        </w:rPr>
        <w:t>法定代表人：</w:t>
      </w:r>
      <w:r>
        <w:rPr>
          <w:sz w:val="28"/>
          <w:szCs w:val="28"/>
          <w:highlight w:val="none"/>
          <w:u w:val="single"/>
        </w:rPr>
        <w:t xml:space="preserve">          </w:t>
      </w:r>
      <w:r>
        <w:rPr>
          <w:rFonts w:hint="eastAsia"/>
          <w:sz w:val="28"/>
          <w:szCs w:val="28"/>
          <w:highlight w:val="none"/>
          <w:u w:val="single"/>
          <w:lang w:val="en-US" w:eastAsia="zh-CN"/>
        </w:rPr>
        <w:t xml:space="preserve">   </w:t>
      </w:r>
      <w:r>
        <w:rPr>
          <w:sz w:val="28"/>
          <w:szCs w:val="28"/>
          <w:highlight w:val="none"/>
          <w:u w:val="single"/>
        </w:rPr>
        <w:t xml:space="preserve">                      </w:t>
      </w:r>
    </w:p>
    <w:p w14:paraId="119CE1C0">
      <w:pPr>
        <w:spacing w:line="578" w:lineRule="exact"/>
        <w:ind w:firstLine="560" w:firstLineChars="200"/>
        <w:rPr>
          <w:color w:val="auto"/>
          <w:sz w:val="28"/>
          <w:szCs w:val="28"/>
          <w:highlight w:val="none"/>
          <w:u w:val="single"/>
        </w:rPr>
      </w:pPr>
      <w:r>
        <w:rPr>
          <w:rFonts w:hint="eastAsia"/>
          <w:color w:val="auto"/>
          <w:sz w:val="28"/>
          <w:szCs w:val="28"/>
          <w:highlight w:val="none"/>
        </w:rPr>
        <w:t>项目联系人：</w:t>
      </w:r>
      <w:r>
        <w:rPr>
          <w:color w:val="auto"/>
          <w:sz w:val="28"/>
          <w:szCs w:val="28"/>
          <w:highlight w:val="none"/>
          <w:u w:val="single"/>
        </w:rPr>
        <w:t xml:space="preserve">        </w:t>
      </w:r>
      <w:r>
        <w:rPr>
          <w:rFonts w:hint="eastAsia"/>
          <w:color w:val="auto"/>
          <w:sz w:val="28"/>
          <w:szCs w:val="28"/>
          <w:highlight w:val="none"/>
          <w:u w:val="single"/>
        </w:rPr>
        <w:t xml:space="preserve">  </w:t>
      </w:r>
      <w:r>
        <w:rPr>
          <w:color w:val="auto"/>
          <w:sz w:val="28"/>
          <w:szCs w:val="28"/>
          <w:highlight w:val="none"/>
          <w:u w:val="single"/>
        </w:rPr>
        <w:t xml:space="preserve">                         </w:t>
      </w:r>
    </w:p>
    <w:p w14:paraId="3E7BF147">
      <w:pPr>
        <w:spacing w:line="578" w:lineRule="exact"/>
        <w:ind w:firstLine="560" w:firstLineChars="200"/>
        <w:rPr>
          <w:color w:val="auto"/>
          <w:sz w:val="28"/>
          <w:szCs w:val="28"/>
          <w:highlight w:val="none"/>
          <w:u w:val="single"/>
        </w:rPr>
      </w:pPr>
      <w:r>
        <w:rPr>
          <w:rFonts w:hint="eastAsia"/>
          <w:color w:val="auto"/>
          <w:sz w:val="28"/>
          <w:szCs w:val="28"/>
          <w:highlight w:val="none"/>
        </w:rPr>
        <w:t>联系方式：</w:t>
      </w:r>
      <w:r>
        <w:rPr>
          <w:color w:val="auto"/>
          <w:sz w:val="28"/>
          <w:szCs w:val="28"/>
          <w:highlight w:val="none"/>
          <w:u w:val="single"/>
        </w:rPr>
        <w:t xml:space="preserve">           </w:t>
      </w:r>
      <w:r>
        <w:rPr>
          <w:rFonts w:hint="eastAsia"/>
          <w:color w:val="auto"/>
          <w:sz w:val="28"/>
          <w:szCs w:val="28"/>
          <w:highlight w:val="none"/>
          <w:u w:val="single"/>
        </w:rPr>
        <w:t xml:space="preserve">     </w:t>
      </w:r>
      <w:r>
        <w:rPr>
          <w:rFonts w:hint="eastAsia"/>
          <w:color w:val="auto"/>
          <w:sz w:val="28"/>
          <w:szCs w:val="28"/>
          <w:highlight w:val="none"/>
          <w:u w:val="single"/>
          <w:lang w:val="en-US" w:eastAsia="zh-CN"/>
        </w:rPr>
        <w:t xml:space="preserve">             </w:t>
      </w:r>
      <w:r>
        <w:rPr>
          <w:color w:val="auto"/>
          <w:sz w:val="28"/>
          <w:szCs w:val="28"/>
          <w:highlight w:val="none"/>
          <w:u w:val="single"/>
        </w:rPr>
        <w:t xml:space="preserve">        </w:t>
      </w:r>
    </w:p>
    <w:p w14:paraId="731BE449">
      <w:pPr>
        <w:spacing w:line="578" w:lineRule="exact"/>
        <w:ind w:firstLine="560" w:firstLineChars="200"/>
        <w:rPr>
          <w:color w:val="auto"/>
          <w:sz w:val="28"/>
          <w:szCs w:val="28"/>
          <w:highlight w:val="none"/>
        </w:rPr>
      </w:pPr>
      <w:r>
        <w:rPr>
          <w:rFonts w:hint="eastAsia"/>
          <w:color w:val="auto"/>
          <w:sz w:val="28"/>
          <w:szCs w:val="28"/>
          <w:highlight w:val="none"/>
        </w:rPr>
        <w:t>通讯地址：</w:t>
      </w:r>
      <w:r>
        <w:rPr>
          <w:color w:val="auto"/>
          <w:sz w:val="28"/>
          <w:szCs w:val="28"/>
          <w:highlight w:val="none"/>
          <w:u w:val="single"/>
        </w:rPr>
        <w:t xml:space="preserve"> </w:t>
      </w:r>
      <w:r>
        <w:rPr>
          <w:rFonts w:hint="eastAsia"/>
          <w:color w:val="auto"/>
          <w:spacing w:val="-22"/>
          <w:sz w:val="28"/>
          <w:szCs w:val="28"/>
          <w:highlight w:val="none"/>
          <w:u w:val="single"/>
        </w:rPr>
        <w:t xml:space="preserve">                              </w:t>
      </w:r>
      <w:r>
        <w:rPr>
          <w:rFonts w:hint="eastAsia"/>
          <w:color w:val="auto"/>
          <w:spacing w:val="-22"/>
          <w:sz w:val="28"/>
          <w:szCs w:val="28"/>
          <w:highlight w:val="none"/>
          <w:u w:val="single"/>
          <w:lang w:val="en-US" w:eastAsia="zh-CN"/>
        </w:rPr>
        <w:t xml:space="preserve">         </w:t>
      </w:r>
      <w:r>
        <w:rPr>
          <w:rFonts w:hint="eastAsia"/>
          <w:color w:val="auto"/>
          <w:spacing w:val="-22"/>
          <w:sz w:val="28"/>
          <w:szCs w:val="28"/>
          <w:highlight w:val="none"/>
          <w:u w:val="single"/>
        </w:rPr>
        <w:t xml:space="preserve">             </w:t>
      </w:r>
    </w:p>
    <w:p w14:paraId="1C2E4164">
      <w:pPr>
        <w:spacing w:line="578" w:lineRule="exact"/>
        <w:ind w:firstLine="560" w:firstLineChars="200"/>
        <w:rPr>
          <w:color w:val="auto"/>
          <w:sz w:val="32"/>
          <w:szCs w:val="32"/>
          <w:highlight w:val="none"/>
          <w:u w:val="single"/>
        </w:rPr>
      </w:pPr>
      <w:r>
        <w:rPr>
          <w:rFonts w:hint="eastAsia"/>
          <w:color w:val="auto"/>
          <w:sz w:val="28"/>
          <w:szCs w:val="28"/>
          <w:highlight w:val="none"/>
        </w:rPr>
        <w:t>邮箱：</w:t>
      </w:r>
      <w:r>
        <w:rPr>
          <w:color w:val="auto"/>
          <w:spacing w:val="20"/>
          <w:sz w:val="28"/>
          <w:szCs w:val="28"/>
          <w:highlight w:val="none"/>
          <w:u w:val="single"/>
        </w:rPr>
        <w:t xml:space="preserve"> </w:t>
      </w:r>
      <w:r>
        <w:rPr>
          <w:rFonts w:hint="eastAsia"/>
          <w:color w:val="auto"/>
          <w:spacing w:val="20"/>
          <w:sz w:val="28"/>
          <w:szCs w:val="28"/>
          <w:highlight w:val="none"/>
          <w:u w:val="single"/>
          <w:lang w:val="en-US" w:eastAsia="zh-CN"/>
        </w:rPr>
        <w:t xml:space="preserve">  </w:t>
      </w:r>
      <w:r>
        <w:rPr>
          <w:rFonts w:hint="eastAsia"/>
          <w:color w:val="auto"/>
          <w:sz w:val="28"/>
          <w:szCs w:val="28"/>
          <w:highlight w:val="none"/>
          <w:u w:val="single"/>
        </w:rPr>
        <w:t xml:space="preserve"> </w:t>
      </w:r>
      <w:r>
        <w:rPr>
          <w:rFonts w:hint="eastAsia"/>
          <w:color w:val="auto"/>
          <w:sz w:val="28"/>
          <w:szCs w:val="28"/>
          <w:highlight w:val="none"/>
          <w:lang w:eastAsia="zh-CN"/>
        </w:rPr>
        <w:t xml:space="preserve"> </w:t>
      </w:r>
      <w:r>
        <w:rPr>
          <w:rFonts w:hint="eastAsia"/>
          <w:color w:val="auto"/>
          <w:sz w:val="28"/>
          <w:szCs w:val="28"/>
          <w:highlight w:val="none"/>
          <w:lang w:val="en-US" w:eastAsia="zh-CN"/>
        </w:rPr>
        <w:t xml:space="preserve"> </w:t>
      </w:r>
      <w:r>
        <w:rPr>
          <w:rFonts w:hint="eastAsia"/>
          <w:color w:val="auto"/>
          <w:sz w:val="28"/>
          <w:szCs w:val="28"/>
          <w:highlight w:val="none"/>
        </w:rPr>
        <w:t>传真：</w:t>
      </w:r>
      <w:r>
        <w:rPr>
          <w:color w:val="auto"/>
          <w:sz w:val="28"/>
          <w:szCs w:val="28"/>
          <w:highlight w:val="none"/>
          <w:u w:val="single"/>
        </w:rPr>
        <w:t xml:space="preserve"> </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     </w:t>
      </w:r>
      <w:r>
        <w:rPr>
          <w:rFonts w:hint="eastAsia"/>
          <w:color w:val="auto"/>
          <w:sz w:val="28"/>
          <w:szCs w:val="28"/>
          <w:highlight w:val="none"/>
          <w:u w:val="single"/>
        </w:rPr>
        <w:t xml:space="preserve">   </w:t>
      </w:r>
      <w:r>
        <w:rPr>
          <w:color w:val="auto"/>
          <w:sz w:val="28"/>
          <w:szCs w:val="28"/>
          <w:highlight w:val="none"/>
          <w:u w:val="single"/>
        </w:rPr>
        <w:t xml:space="preserve"> </w:t>
      </w:r>
      <w:r>
        <w:rPr>
          <w:rFonts w:hint="eastAsia"/>
          <w:color w:val="auto"/>
          <w:sz w:val="28"/>
          <w:szCs w:val="28"/>
          <w:highlight w:val="none"/>
          <w:u w:val="single"/>
        </w:rPr>
        <w:t xml:space="preserve">    </w:t>
      </w:r>
    </w:p>
    <w:p w14:paraId="32E6E192">
      <w:pPr>
        <w:spacing w:line="240" w:lineRule="auto"/>
        <w:ind w:firstLine="280" w:firstLineChars="100"/>
        <w:rPr>
          <w:rFonts w:hint="eastAsia"/>
          <w:color w:val="auto"/>
          <w:sz w:val="28"/>
          <w:szCs w:val="28"/>
          <w:highlight w:val="none"/>
          <w:u w:val="single"/>
          <w:lang w:eastAsia="zh-CN"/>
        </w:rPr>
      </w:pPr>
      <w:r>
        <w:rPr>
          <w:rFonts w:hint="eastAsia"/>
          <w:color w:val="auto"/>
          <w:sz w:val="28"/>
          <w:szCs w:val="28"/>
          <w:highlight w:val="none"/>
          <w:u w:val="single"/>
          <w:lang w:eastAsia="zh-CN"/>
        </w:rPr>
        <w:t>（</w:t>
      </w:r>
      <w:r>
        <w:rPr>
          <w:rFonts w:hint="eastAsia"/>
          <w:color w:val="auto"/>
          <w:sz w:val="28"/>
          <w:szCs w:val="28"/>
          <w:highlight w:val="none"/>
          <w:u w:val="single"/>
          <w:lang w:val="en-US" w:eastAsia="zh-CN"/>
        </w:rPr>
        <w:t>乙方一、乙方二以下统称为“乙方”</w:t>
      </w:r>
      <w:r>
        <w:rPr>
          <w:rFonts w:hint="eastAsia"/>
          <w:color w:val="auto"/>
          <w:sz w:val="28"/>
          <w:szCs w:val="28"/>
          <w:highlight w:val="none"/>
          <w:u w:val="single"/>
          <w:lang w:eastAsia="zh-CN"/>
        </w:rPr>
        <w:t>）</w:t>
      </w:r>
    </w:p>
    <w:p w14:paraId="5871B228">
      <w:pPr>
        <w:pStyle w:val="4"/>
        <w:rPr>
          <w:rFonts w:hint="eastAsia"/>
          <w:lang w:eastAsia="zh-CN"/>
        </w:rPr>
      </w:pPr>
    </w:p>
    <w:p w14:paraId="13AE1430">
      <w:pPr>
        <w:spacing w:line="578" w:lineRule="exact"/>
        <w:ind w:firstLine="480" w:firstLineChars="200"/>
        <w:rPr>
          <w:sz w:val="24"/>
          <w:szCs w:val="24"/>
          <w:highlight w:val="none"/>
        </w:rPr>
      </w:pPr>
      <w:r>
        <w:rPr>
          <w:rFonts w:hint="eastAsia"/>
          <w:sz w:val="24"/>
          <w:szCs w:val="24"/>
          <w:highlight w:val="none"/>
        </w:rPr>
        <w:t>本合同甲方委托乙方就</w:t>
      </w:r>
      <w:r>
        <w:rPr>
          <w:rFonts w:hint="eastAsia"/>
          <w:sz w:val="24"/>
          <w:szCs w:val="24"/>
          <w:highlight w:val="none"/>
          <w:lang w:eastAsia="zh-CN"/>
        </w:rPr>
        <w:t>“</w:t>
      </w:r>
      <w:r>
        <w:rPr>
          <w:rFonts w:hint="eastAsia"/>
          <w:sz w:val="24"/>
          <w:szCs w:val="24"/>
          <w:highlight w:val="none"/>
          <w:u w:val="single"/>
        </w:rPr>
        <w:t>海南省“十五五”水安全保障规划</w:t>
      </w:r>
      <w:r>
        <w:rPr>
          <w:rFonts w:hint="eastAsia"/>
          <w:sz w:val="24"/>
          <w:szCs w:val="24"/>
          <w:highlight w:val="none"/>
          <w:u w:val="single"/>
          <w:lang w:eastAsia="zh-CN"/>
        </w:rPr>
        <w:t>”</w:t>
      </w:r>
      <w:r>
        <w:rPr>
          <w:rFonts w:hint="eastAsia"/>
          <w:sz w:val="24"/>
          <w:szCs w:val="24"/>
          <w:highlight w:val="none"/>
          <w:u w:val="single"/>
        </w:rPr>
        <w:t>项目</w:t>
      </w:r>
      <w:r>
        <w:rPr>
          <w:rFonts w:hint="eastAsia"/>
          <w:spacing w:val="-4"/>
          <w:sz w:val="24"/>
          <w:szCs w:val="24"/>
          <w:highlight w:val="none"/>
        </w:rPr>
        <w:t>进行专项技术服务，并支付相应的技术服务报酬。</w:t>
      </w:r>
      <w:r>
        <w:rPr>
          <w:rFonts w:hint="eastAsia"/>
          <w:sz w:val="24"/>
          <w:szCs w:val="24"/>
          <w:highlight w:val="none"/>
        </w:rPr>
        <w:t>乙方接受委托并进行此项技术服务工作。双方经过平等协商，在真实、充分地表达各自意愿的基础上，根据《中华人民共和国民法典》的规定，达成如下协议，并由双方共同恪守。</w:t>
      </w:r>
    </w:p>
    <w:p w14:paraId="4C316B50">
      <w:pPr>
        <w:spacing w:line="578" w:lineRule="exact"/>
        <w:ind w:firstLine="560"/>
        <w:rPr>
          <w:sz w:val="24"/>
          <w:szCs w:val="24"/>
          <w:highlight w:val="none"/>
        </w:rPr>
      </w:pPr>
      <w:r>
        <w:rPr>
          <w:rFonts w:hint="eastAsia" w:ascii="黑体" w:hAnsi="黑体" w:eastAsia="黑体"/>
          <w:sz w:val="24"/>
          <w:szCs w:val="24"/>
          <w:highlight w:val="none"/>
        </w:rPr>
        <w:t>第一</w:t>
      </w:r>
      <w:r>
        <w:rPr>
          <w:rFonts w:hint="eastAsia"/>
          <w:sz w:val="24"/>
          <w:szCs w:val="24"/>
          <w:highlight w:val="none"/>
        </w:rPr>
        <w:t>条</w:t>
      </w:r>
      <w:r>
        <w:rPr>
          <w:sz w:val="24"/>
          <w:szCs w:val="24"/>
          <w:highlight w:val="none"/>
        </w:rPr>
        <w:t xml:space="preserve"> </w:t>
      </w:r>
      <w:r>
        <w:rPr>
          <w:rFonts w:hint="eastAsia"/>
          <w:sz w:val="24"/>
          <w:szCs w:val="24"/>
          <w:highlight w:val="none"/>
        </w:rPr>
        <w:t>甲方委托乙方进行技术服务的内容如下：</w:t>
      </w:r>
    </w:p>
    <w:p w14:paraId="710288E6">
      <w:pPr>
        <w:spacing w:line="578" w:lineRule="exact"/>
        <w:ind w:firstLine="480"/>
        <w:rPr>
          <w:rFonts w:hint="eastAsia"/>
          <w:sz w:val="24"/>
          <w:szCs w:val="24"/>
          <w:highlight w:val="none"/>
          <w:u w:val="none"/>
        </w:rPr>
      </w:pPr>
      <w:r>
        <w:rPr>
          <w:rFonts w:hint="eastAsia"/>
          <w:sz w:val="24"/>
          <w:szCs w:val="24"/>
          <w:highlight w:val="none"/>
          <w:u w:val="none"/>
        </w:rPr>
        <w:t>根据《</w:t>
      </w:r>
      <w:r>
        <w:rPr>
          <w:rFonts w:hint="eastAsia"/>
          <w:sz w:val="24"/>
          <w:szCs w:val="24"/>
          <w:highlight w:val="none"/>
          <w:u w:val="none"/>
          <w:lang w:val="en-US" w:eastAsia="zh-CN"/>
        </w:rPr>
        <w:t>XXXX</w:t>
      </w:r>
      <w:r>
        <w:rPr>
          <w:rFonts w:hint="eastAsia"/>
          <w:sz w:val="24"/>
          <w:szCs w:val="24"/>
          <w:highlight w:val="none"/>
          <w:u w:val="none"/>
        </w:rPr>
        <w:t>》</w:t>
      </w:r>
      <w:r>
        <w:rPr>
          <w:rFonts w:hint="eastAsia"/>
          <w:sz w:val="24"/>
          <w:szCs w:val="24"/>
          <w:highlight w:val="none"/>
          <w:u w:val="none"/>
          <w:lang w:val="en-US" w:eastAsia="zh-CN"/>
        </w:rPr>
        <w:t>文件</w:t>
      </w:r>
      <w:r>
        <w:rPr>
          <w:rFonts w:hint="eastAsia"/>
          <w:sz w:val="24"/>
          <w:szCs w:val="24"/>
          <w:highlight w:val="none"/>
          <w:u w:val="none"/>
        </w:rPr>
        <w:t>相关要求，结合海南省实际情况，本次</w:t>
      </w:r>
      <w:r>
        <w:rPr>
          <w:rFonts w:hint="eastAsia"/>
          <w:sz w:val="24"/>
          <w:szCs w:val="24"/>
          <w:highlight w:val="none"/>
          <w:u w:val="none"/>
          <w:lang w:val="en-US" w:eastAsia="zh-CN"/>
        </w:rPr>
        <w:t>规划</w:t>
      </w:r>
      <w:r>
        <w:rPr>
          <w:rFonts w:hint="eastAsia"/>
          <w:sz w:val="24"/>
          <w:szCs w:val="24"/>
          <w:highlight w:val="none"/>
          <w:u w:val="none"/>
        </w:rPr>
        <w:t>的主要工作内容包括：</w:t>
      </w:r>
    </w:p>
    <w:p w14:paraId="6D49654A">
      <w:pPr>
        <w:spacing w:line="360" w:lineRule="auto"/>
        <w:ind w:firstLine="424" w:firstLineChars="177"/>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（1）全面熟悉海南本地发展情况，并结合海南当地特色，放眼全国市场及全国要求进行统一规划。 </w:t>
      </w:r>
    </w:p>
    <w:p w14:paraId="7499255A">
      <w:pPr>
        <w:spacing w:line="360" w:lineRule="auto"/>
        <w:ind w:firstLine="424" w:firstLineChars="177"/>
        <w:rPr>
          <w:rFonts w:hint="eastAsia"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2</w:t>
      </w:r>
      <w:r>
        <w:rPr>
          <w:rFonts w:ascii="宋体" w:hAnsi="宋体" w:cs="宋体"/>
          <w:color w:val="000000" w:themeColor="text1"/>
          <w:sz w:val="24"/>
          <w:szCs w:val="24"/>
          <w:highlight w:val="none"/>
          <w14:textFill>
            <w14:solidFill>
              <w14:schemeClr w14:val="tx1"/>
            </w14:solidFill>
          </w14:textFill>
        </w:rPr>
        <w:t>）全面开展现状评估及需求分析。对海南省极端天气演变趋势、国土空间开发、水资源开发利用、水生态空间状况、水生态环境保护、水安全保障及水文化水景观、水治理能力建设等现状进行评价，对“十四五”水安全保障规划实施情况和效果进行全面评估，分析存在的主要问题及原因；结合国家和海南发展战略定位与要求，分析经济经济空间变化趋势和经济高质量发展对水安全保障的需求。</w:t>
      </w:r>
    </w:p>
    <w:p w14:paraId="5A2E413D">
      <w:pPr>
        <w:spacing w:line="360" w:lineRule="auto"/>
        <w:ind w:firstLine="424" w:firstLineChars="177"/>
        <w:rPr>
          <w:rFonts w:hint="eastAsia"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3</w:t>
      </w:r>
      <w:r>
        <w:rPr>
          <w:rFonts w:ascii="宋体" w:hAnsi="宋体" w:cs="宋体"/>
          <w:color w:val="000000" w:themeColor="text1"/>
          <w:sz w:val="24"/>
          <w:szCs w:val="24"/>
          <w:highlight w:val="none"/>
          <w14:textFill>
            <w14:solidFill>
              <w14:schemeClr w14:val="tx1"/>
            </w14:solidFill>
          </w14:textFill>
        </w:rPr>
        <w:t>）科学确定规划总体思路和发展目标。以问题和需求为导向，提出规划的指导思想、基本原则；明确“十五五”期间水安全保障总体目标和水旱灾害防御、水资源集约节约利用与优化配置、水生态环境保护修复、水利新质生产力培育、水利行业监管等方面的控制性指标；研究提出未来五年</w:t>
      </w:r>
      <w:bookmarkStart w:id="0" w:name="OLE_LINK22"/>
      <w:r>
        <w:rPr>
          <w:rFonts w:ascii="宋体" w:hAnsi="宋体" w:cs="宋体"/>
          <w:color w:val="000000" w:themeColor="text1"/>
          <w:sz w:val="24"/>
          <w:szCs w:val="24"/>
          <w:highlight w:val="none"/>
          <w14:textFill>
            <w14:solidFill>
              <w14:schemeClr w14:val="tx1"/>
            </w14:solidFill>
          </w14:textFill>
        </w:rPr>
        <w:t>海南水利发展战略</w:t>
      </w:r>
      <w:bookmarkEnd w:id="0"/>
      <w:bookmarkStart w:id="1" w:name="OLE_LINK24"/>
      <w:r>
        <w:rPr>
          <w:rFonts w:ascii="宋体" w:hAnsi="宋体" w:cs="宋体"/>
          <w:color w:val="000000" w:themeColor="text1"/>
          <w:sz w:val="24"/>
          <w:szCs w:val="24"/>
          <w:highlight w:val="none"/>
          <w14:textFill>
            <w14:solidFill>
              <w14:schemeClr w14:val="tx1"/>
            </w14:solidFill>
          </w14:textFill>
        </w:rPr>
        <w:t>布局</w:t>
      </w:r>
      <w:bookmarkEnd w:id="1"/>
      <w:r>
        <w:rPr>
          <w:rFonts w:hint="eastAsia" w:ascii="宋体" w:hAnsi="宋体" w:cs="宋体"/>
          <w:color w:val="000000" w:themeColor="text1"/>
          <w:sz w:val="24"/>
          <w:szCs w:val="24"/>
          <w:highlight w:val="none"/>
          <w14:textFill>
            <w14:solidFill>
              <w14:schemeClr w14:val="tx1"/>
            </w14:solidFill>
          </w14:textFill>
        </w:rPr>
        <w:t>、</w:t>
      </w:r>
      <w:r>
        <w:rPr>
          <w:rFonts w:ascii="宋体" w:hAnsi="宋体" w:cs="宋体"/>
          <w:color w:val="000000" w:themeColor="text1"/>
          <w:sz w:val="24"/>
          <w:szCs w:val="24"/>
          <w:highlight w:val="none"/>
          <w14:textFill>
            <w14:solidFill>
              <w14:schemeClr w14:val="tx1"/>
            </w14:solidFill>
          </w14:textFill>
        </w:rPr>
        <w:t>水利发展的重点领域和战略方向。</w:t>
      </w:r>
    </w:p>
    <w:p w14:paraId="0DCB09E1">
      <w:pPr>
        <w:spacing w:line="360" w:lineRule="auto"/>
        <w:ind w:firstLine="424" w:firstLineChars="177"/>
        <w:rPr>
          <w:rFonts w:hint="eastAsia"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4</w:t>
      </w:r>
      <w:r>
        <w:rPr>
          <w:rFonts w:ascii="宋体" w:hAnsi="宋体" w:cs="宋体"/>
          <w:color w:val="000000" w:themeColor="text1"/>
          <w:sz w:val="24"/>
          <w:szCs w:val="24"/>
          <w:highlight w:val="none"/>
          <w14:textFill>
            <w14:solidFill>
              <w14:schemeClr w14:val="tx1"/>
            </w14:solidFill>
          </w14:textFill>
        </w:rPr>
        <w:t>）合理确定防洪减灾防御方案与治理任务。以流域综合规划、防洪规划和洪水防御方案等为基础，考虑经济社会发展新要求，在充分论证防洪布局的基础上，提出未来5年防洪控制性枢纽、河湖治理和堤防加固、重要涝区治理、重要海堤建设等重点任务。</w:t>
      </w:r>
    </w:p>
    <w:p w14:paraId="1BDD6FA4">
      <w:pPr>
        <w:spacing w:line="360" w:lineRule="auto"/>
        <w:ind w:firstLine="424" w:firstLineChars="177"/>
        <w:rPr>
          <w:rFonts w:hint="eastAsia"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5</w:t>
      </w:r>
      <w:r>
        <w:rPr>
          <w:rFonts w:ascii="宋体" w:hAnsi="宋体" w:cs="宋体"/>
          <w:color w:val="000000" w:themeColor="text1"/>
          <w:sz w:val="24"/>
          <w:szCs w:val="24"/>
          <w:highlight w:val="none"/>
          <w14:textFill>
            <w14:solidFill>
              <w14:schemeClr w14:val="tx1"/>
            </w14:solidFill>
          </w14:textFill>
        </w:rPr>
        <w:t>）研究确定供水保障方案与主要建设任务。结合经济社会发展和生态保护用水需求，复核水资源配置工程总体布局，研究提出未来5年区域水资源配置、城乡水务一体化建设、农田灌溉等重点建设任务。</w:t>
      </w:r>
    </w:p>
    <w:p w14:paraId="30844CA4">
      <w:pPr>
        <w:spacing w:line="360" w:lineRule="auto"/>
        <w:ind w:firstLine="424" w:firstLineChars="177"/>
        <w:rPr>
          <w:rFonts w:hint="eastAsia"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6</w:t>
      </w:r>
      <w:r>
        <w:rPr>
          <w:rFonts w:ascii="宋体" w:hAnsi="宋体" w:cs="宋体"/>
          <w:color w:val="000000" w:themeColor="text1"/>
          <w:sz w:val="24"/>
          <w:szCs w:val="24"/>
          <w:highlight w:val="none"/>
          <w14:textFill>
            <w14:solidFill>
              <w14:schemeClr w14:val="tx1"/>
            </w14:solidFill>
          </w14:textFill>
        </w:rPr>
        <w:t>）确定水生态保护与修改措施和重点任务。统筹水资源、水环境、水生态治理，从加强水生态系统保护修复、构建河湖绿色生态廊道等要求出发，研究水生态环境保护和修复方案，提出未来5年重点</w:t>
      </w:r>
      <w:r>
        <w:rPr>
          <w:rFonts w:hint="eastAsia" w:ascii="宋体" w:hAnsi="宋体" w:cs="宋体"/>
          <w:color w:val="000000" w:themeColor="text1"/>
          <w:sz w:val="24"/>
          <w:szCs w:val="24"/>
          <w:highlight w:val="none"/>
          <w14:textFill>
            <w14:solidFill>
              <w14:schemeClr w14:val="tx1"/>
            </w14:solidFill>
          </w14:textFill>
        </w:rPr>
        <w:t>河湖</w:t>
      </w:r>
      <w:bookmarkStart w:id="2" w:name="OLE_LINK25"/>
      <w:r>
        <w:rPr>
          <w:rFonts w:hint="eastAsia" w:ascii="宋体" w:hAnsi="宋体" w:cs="宋体"/>
          <w:color w:val="000000" w:themeColor="text1"/>
          <w:sz w:val="24"/>
          <w:szCs w:val="24"/>
          <w:highlight w:val="none"/>
          <w14:textFill>
            <w14:solidFill>
              <w14:schemeClr w14:val="tx1"/>
            </w14:solidFill>
          </w14:textFill>
        </w:rPr>
        <w:t>生态</w:t>
      </w:r>
      <w:bookmarkEnd w:id="2"/>
      <w:r>
        <w:rPr>
          <w:rFonts w:ascii="宋体" w:hAnsi="宋体" w:cs="宋体"/>
          <w:color w:val="000000" w:themeColor="text1"/>
          <w:sz w:val="24"/>
          <w:szCs w:val="24"/>
          <w:highlight w:val="none"/>
          <w14:textFill>
            <w14:solidFill>
              <w14:schemeClr w14:val="tx1"/>
            </w14:solidFill>
          </w14:textFill>
        </w:rPr>
        <w:t>治理与修复、水土流失防治、水源地保护等建设任务。</w:t>
      </w:r>
    </w:p>
    <w:p w14:paraId="34AA5F70">
      <w:pPr>
        <w:spacing w:line="360" w:lineRule="auto"/>
        <w:ind w:firstLine="424" w:firstLineChars="177"/>
        <w:rPr>
          <w:rFonts w:hint="eastAsia"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7</w:t>
      </w:r>
      <w:r>
        <w:rPr>
          <w:rFonts w:ascii="宋体" w:hAnsi="宋体" w:cs="宋体"/>
          <w:color w:val="000000" w:themeColor="text1"/>
          <w:sz w:val="24"/>
          <w:szCs w:val="24"/>
          <w:highlight w:val="none"/>
          <w14:textFill>
            <w14:solidFill>
              <w14:schemeClr w14:val="tx1"/>
            </w14:solidFill>
          </w14:textFill>
        </w:rPr>
        <w:t>）研究水环境治理方案和治理任务。</w:t>
      </w:r>
      <w:r>
        <w:rPr>
          <w:rFonts w:hint="eastAsia" w:ascii="宋体" w:hAnsi="宋体" w:cs="宋体"/>
          <w:color w:val="000000" w:themeColor="text1"/>
          <w:sz w:val="24"/>
          <w:szCs w:val="24"/>
          <w:highlight w:val="none"/>
          <w14:textFill>
            <w14:solidFill>
              <w14:schemeClr w14:val="tx1"/>
            </w14:solidFill>
          </w14:textFill>
        </w:rPr>
        <w:t>结合相关专题研究工作成果，提出</w:t>
      </w:r>
      <w:r>
        <w:rPr>
          <w:rFonts w:ascii="宋体" w:hAnsi="宋体" w:cs="宋体"/>
          <w:color w:val="000000" w:themeColor="text1"/>
          <w:sz w:val="24"/>
          <w:szCs w:val="24"/>
          <w:highlight w:val="none"/>
          <w14:textFill>
            <w14:solidFill>
              <w14:schemeClr w14:val="tx1"/>
            </w14:solidFill>
          </w14:textFill>
        </w:rPr>
        <w:t>城镇污水治理和农村生活污水治理路径和河湖水环境治理方案，提出未来5年城乡水环境治理主要任务。</w:t>
      </w:r>
    </w:p>
    <w:p w14:paraId="4F04330B">
      <w:pPr>
        <w:spacing w:line="360" w:lineRule="auto"/>
        <w:ind w:firstLine="424" w:firstLineChars="177"/>
        <w:rPr>
          <w:rFonts w:hint="eastAsia"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8</w:t>
      </w:r>
      <w:r>
        <w:rPr>
          <w:rFonts w:ascii="宋体" w:hAnsi="宋体" w:cs="宋体"/>
          <w:color w:val="000000" w:themeColor="text1"/>
          <w:sz w:val="24"/>
          <w:szCs w:val="24"/>
          <w:highlight w:val="none"/>
          <w14:textFill>
            <w14:solidFill>
              <w14:schemeClr w14:val="tx1"/>
            </w14:solidFill>
          </w14:textFill>
        </w:rPr>
        <w:t>）研究水利新质生产力发展方向。按照“需求牵引、应用至上、数字赋能、提升能力”的要求，研究提出“三道防线”、数字孪生水网、调度运行管理等重要举措。</w:t>
      </w:r>
    </w:p>
    <w:p w14:paraId="0649159E">
      <w:pPr>
        <w:spacing w:line="360" w:lineRule="auto"/>
        <w:ind w:firstLine="424" w:firstLineChars="177"/>
        <w:rPr>
          <w:rFonts w:hint="eastAsia"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9</w:t>
      </w:r>
      <w:r>
        <w:rPr>
          <w:rFonts w:ascii="宋体" w:hAnsi="宋体" w:cs="宋体"/>
          <w:color w:val="000000" w:themeColor="text1"/>
          <w:sz w:val="24"/>
          <w:szCs w:val="24"/>
          <w:highlight w:val="none"/>
          <w14:textFill>
            <w14:solidFill>
              <w14:schemeClr w14:val="tx1"/>
            </w14:solidFill>
          </w14:textFill>
        </w:rPr>
        <w:t>）研究水利重点领域改革创新措施。坚持政府与市场两手发力，研究提出体制机制建设、投融资改革等水务监督管理、改革创新和能力提升方面的创新举措。</w:t>
      </w:r>
    </w:p>
    <w:p w14:paraId="296B8536">
      <w:pPr>
        <w:spacing w:line="360" w:lineRule="auto"/>
        <w:ind w:firstLine="424" w:firstLineChars="177"/>
        <w:rPr>
          <w:rFonts w:hint="eastAsia"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10</w:t>
      </w:r>
      <w:r>
        <w:rPr>
          <w:rFonts w:ascii="宋体" w:hAnsi="宋体" w:cs="宋体"/>
          <w:color w:val="000000" w:themeColor="text1"/>
          <w:sz w:val="24"/>
          <w:szCs w:val="24"/>
          <w:highlight w:val="none"/>
          <w14:textFill>
            <w14:solidFill>
              <w14:schemeClr w14:val="tx1"/>
            </w14:solidFill>
          </w14:textFill>
        </w:rPr>
        <w:t>）</w:t>
      </w:r>
      <w:bookmarkStart w:id="3" w:name="OLE_LINK26"/>
      <w:r>
        <w:rPr>
          <w:rFonts w:ascii="宋体" w:hAnsi="宋体" w:cs="宋体"/>
          <w:color w:val="000000" w:themeColor="text1"/>
          <w:sz w:val="24"/>
          <w:szCs w:val="24"/>
          <w:highlight w:val="none"/>
          <w14:textFill>
            <w14:solidFill>
              <w14:schemeClr w14:val="tx1"/>
            </w14:solidFill>
          </w14:textFill>
        </w:rPr>
        <w:t>提出未来五年水利建设重大项目清单，进行投资匡算，并提出实施安排、实施效果评价和保障措施。</w:t>
      </w:r>
      <w:bookmarkEnd w:id="3"/>
    </w:p>
    <w:p w14:paraId="75C8E2BB">
      <w:pPr>
        <w:numPr>
          <w:ilvl w:val="0"/>
          <w:numId w:val="0"/>
        </w:numPr>
        <w:spacing w:line="578" w:lineRule="exact"/>
        <w:ind w:firstLine="480" w:firstLineChars="200"/>
        <w:rPr>
          <w:sz w:val="24"/>
          <w:szCs w:val="24"/>
          <w:highlight w:val="none"/>
        </w:rPr>
      </w:pPr>
      <w:r>
        <w:rPr>
          <w:rFonts w:ascii="黑体" w:hAnsi="黑体" w:eastAsia="黑体"/>
          <w:sz w:val="24"/>
          <w:szCs w:val="24"/>
          <w:highlight w:val="none"/>
        </w:rPr>
        <w:t>第</w:t>
      </w:r>
      <w:r>
        <w:rPr>
          <w:rFonts w:hint="eastAsia" w:ascii="黑体" w:hAnsi="黑体" w:eastAsia="黑体"/>
          <w:sz w:val="24"/>
          <w:szCs w:val="24"/>
          <w:highlight w:val="none"/>
        </w:rPr>
        <w:t>二</w:t>
      </w:r>
      <w:r>
        <w:rPr>
          <w:rFonts w:ascii="黑体" w:hAnsi="黑体" w:eastAsia="黑体"/>
          <w:sz w:val="24"/>
          <w:szCs w:val="24"/>
          <w:highlight w:val="none"/>
        </w:rPr>
        <w:t>条</w:t>
      </w:r>
      <w:r>
        <w:rPr>
          <w:sz w:val="24"/>
          <w:szCs w:val="24"/>
          <w:highlight w:val="none"/>
        </w:rPr>
        <w:t xml:space="preserve"> </w:t>
      </w:r>
      <w:r>
        <w:rPr>
          <w:rFonts w:hint="eastAsia"/>
          <w:sz w:val="24"/>
          <w:szCs w:val="24"/>
          <w:highlight w:val="none"/>
        </w:rPr>
        <w:t>服务期、验收和成果要求</w:t>
      </w:r>
    </w:p>
    <w:p w14:paraId="021C06D8">
      <w:pPr>
        <w:spacing w:line="578" w:lineRule="exact"/>
        <w:ind w:firstLine="480" w:firstLineChars="200"/>
        <w:rPr>
          <w:rFonts w:hint="eastAsia"/>
          <w:sz w:val="24"/>
          <w:szCs w:val="24"/>
          <w:highlight w:val="none"/>
          <w:u w:val="single"/>
        </w:rPr>
      </w:pPr>
      <w:r>
        <w:rPr>
          <w:sz w:val="24"/>
          <w:szCs w:val="24"/>
          <w:highlight w:val="none"/>
        </w:rPr>
        <w:t>1.</w:t>
      </w:r>
      <w:r>
        <w:rPr>
          <w:rFonts w:hint="eastAsia"/>
          <w:sz w:val="24"/>
          <w:szCs w:val="24"/>
          <w:highlight w:val="none"/>
        </w:rPr>
        <w:t>服务期：</w:t>
      </w:r>
      <w:r>
        <w:rPr>
          <w:rFonts w:hint="eastAsia"/>
          <w:sz w:val="24"/>
          <w:szCs w:val="24"/>
          <w:highlight w:val="none"/>
          <w:u w:val="single"/>
        </w:rPr>
        <w:t>2025年9月底前，编制完成《规划》（初稿），与省“十五五”规划衔接。</w:t>
      </w:r>
    </w:p>
    <w:p w14:paraId="50607139">
      <w:pPr>
        <w:spacing w:line="578" w:lineRule="exact"/>
        <w:ind w:firstLine="480" w:firstLineChars="200"/>
        <w:rPr>
          <w:rFonts w:hint="eastAsia"/>
          <w:sz w:val="24"/>
          <w:szCs w:val="24"/>
          <w:highlight w:val="none"/>
          <w:u w:val="single"/>
        </w:rPr>
      </w:pPr>
      <w:r>
        <w:rPr>
          <w:rFonts w:hint="eastAsia"/>
          <w:sz w:val="24"/>
          <w:szCs w:val="24"/>
          <w:highlight w:val="none"/>
          <w:u w:val="single"/>
        </w:rPr>
        <w:t>2025年11月底前，完成征求各部门、各市县意见，以及组织专家咨询。</w:t>
      </w:r>
    </w:p>
    <w:p w14:paraId="60285EB4">
      <w:pPr>
        <w:spacing w:line="578" w:lineRule="exact"/>
        <w:ind w:firstLine="480" w:firstLineChars="200"/>
        <w:rPr>
          <w:sz w:val="24"/>
          <w:szCs w:val="24"/>
          <w:highlight w:val="none"/>
          <w:u w:val="single"/>
        </w:rPr>
      </w:pPr>
      <w:r>
        <w:rPr>
          <w:rFonts w:hint="eastAsia"/>
          <w:sz w:val="24"/>
          <w:szCs w:val="24"/>
          <w:highlight w:val="none"/>
          <w:u w:val="single"/>
        </w:rPr>
        <w:t>2026年6月底前，按要求修改完成形成《规划》（送审稿），报省政府，完成《规划》印发实施。</w:t>
      </w:r>
      <w:r>
        <w:rPr>
          <w:sz w:val="24"/>
          <w:szCs w:val="24"/>
          <w:highlight w:val="none"/>
          <w:u w:val="single"/>
        </w:rPr>
        <w:t xml:space="preserve"> </w:t>
      </w:r>
    </w:p>
    <w:p w14:paraId="39BF9A5B">
      <w:pPr>
        <w:spacing w:line="578" w:lineRule="exact"/>
        <w:ind w:firstLine="480" w:firstLineChars="200"/>
        <w:rPr>
          <w:sz w:val="24"/>
          <w:szCs w:val="24"/>
          <w:highlight w:val="none"/>
        </w:rPr>
      </w:pPr>
      <w:r>
        <w:rPr>
          <w:sz w:val="24"/>
          <w:szCs w:val="24"/>
          <w:highlight w:val="none"/>
        </w:rPr>
        <w:t>2.</w:t>
      </w:r>
      <w:r>
        <w:rPr>
          <w:rFonts w:hint="eastAsia"/>
          <w:sz w:val="24"/>
          <w:szCs w:val="24"/>
          <w:highlight w:val="none"/>
        </w:rPr>
        <w:t>乙方完成技术服务工作的形式：</w:t>
      </w:r>
      <w:r>
        <w:rPr>
          <w:rFonts w:hint="eastAsia"/>
          <w:sz w:val="24"/>
          <w:szCs w:val="24"/>
          <w:highlight w:val="none"/>
          <w:u w:val="single"/>
        </w:rPr>
        <w:t>提交报告、成果附表及相关资料。</w:t>
      </w:r>
      <w:r>
        <w:rPr>
          <w:sz w:val="24"/>
          <w:szCs w:val="24"/>
          <w:highlight w:val="none"/>
          <w:u w:val="single"/>
        </w:rPr>
        <w:t xml:space="preserve">  </w:t>
      </w:r>
    </w:p>
    <w:p w14:paraId="5B6B0EA9">
      <w:pPr>
        <w:spacing w:line="578" w:lineRule="exact"/>
        <w:ind w:firstLine="480" w:firstLineChars="200"/>
        <w:rPr>
          <w:sz w:val="24"/>
          <w:szCs w:val="24"/>
          <w:highlight w:val="none"/>
          <w:u w:val="single"/>
        </w:rPr>
      </w:pPr>
      <w:r>
        <w:rPr>
          <w:rFonts w:hint="eastAsia"/>
          <w:sz w:val="24"/>
          <w:szCs w:val="24"/>
          <w:highlight w:val="none"/>
        </w:rPr>
        <w:t>3</w:t>
      </w:r>
      <w:r>
        <w:rPr>
          <w:sz w:val="24"/>
          <w:szCs w:val="24"/>
          <w:highlight w:val="none"/>
        </w:rPr>
        <w:t>.</w:t>
      </w:r>
      <w:r>
        <w:rPr>
          <w:rFonts w:hint="eastAsia"/>
          <w:sz w:val="24"/>
          <w:szCs w:val="24"/>
          <w:highlight w:val="none"/>
        </w:rPr>
        <w:t>验收方式和标准：</w:t>
      </w:r>
      <w:r>
        <w:rPr>
          <w:rFonts w:hint="eastAsia"/>
          <w:sz w:val="24"/>
          <w:szCs w:val="24"/>
          <w:highlight w:val="none"/>
          <w:u w:val="single"/>
        </w:rPr>
        <w:t>按招标文件、成交供应商响应文件及国家、地方和行业的相关政策、法规及规定实施。</w:t>
      </w:r>
    </w:p>
    <w:p w14:paraId="51345839">
      <w:pPr>
        <w:spacing w:line="578" w:lineRule="exact"/>
        <w:ind w:firstLine="480" w:firstLineChars="200"/>
        <w:rPr>
          <w:sz w:val="24"/>
          <w:szCs w:val="24"/>
          <w:highlight w:val="none"/>
          <w:u w:val="single"/>
        </w:rPr>
      </w:pPr>
      <w:r>
        <w:rPr>
          <w:rFonts w:hint="eastAsia"/>
          <w:sz w:val="24"/>
          <w:szCs w:val="24"/>
          <w:highlight w:val="none"/>
          <w:u w:val="single"/>
        </w:rPr>
        <w:t>4.提交报告成果：</w:t>
      </w:r>
    </w:p>
    <w:p w14:paraId="5F9F7593">
      <w:pPr>
        <w:spacing w:line="578" w:lineRule="exact"/>
        <w:ind w:firstLine="480" w:firstLineChars="200"/>
        <w:rPr>
          <w:sz w:val="24"/>
          <w:szCs w:val="24"/>
          <w:highlight w:val="none"/>
          <w:u w:val="single"/>
        </w:rPr>
      </w:pPr>
      <w:r>
        <w:rPr>
          <w:rFonts w:hint="eastAsia"/>
          <w:sz w:val="24"/>
          <w:szCs w:val="24"/>
          <w:highlight w:val="none"/>
          <w:u w:val="single"/>
        </w:rPr>
        <w:t>《</w:t>
      </w:r>
      <w:r>
        <w:rPr>
          <w:rFonts w:hint="eastAsia"/>
          <w:sz w:val="24"/>
          <w:szCs w:val="24"/>
          <w:highlight w:val="none"/>
          <w:u w:val="single"/>
          <w:lang w:eastAsia="zh-CN"/>
        </w:rPr>
        <w:t>海南省“十五五”水安全保障规划</w:t>
      </w:r>
      <w:r>
        <w:rPr>
          <w:rFonts w:hint="eastAsia"/>
          <w:sz w:val="24"/>
          <w:szCs w:val="24"/>
          <w:highlight w:val="none"/>
          <w:u w:val="single"/>
        </w:rPr>
        <w:t>》报告、成果附表</w:t>
      </w:r>
      <w:r>
        <w:rPr>
          <w:rFonts w:hint="eastAsia"/>
          <w:sz w:val="24"/>
          <w:szCs w:val="24"/>
          <w:highlight w:val="none"/>
          <w:u w:val="single"/>
          <w:lang w:val="en-US" w:eastAsia="zh-CN"/>
        </w:rPr>
        <w:t>等等</w:t>
      </w:r>
      <w:r>
        <w:rPr>
          <w:rFonts w:hint="eastAsia"/>
          <w:sz w:val="24"/>
          <w:szCs w:val="24"/>
          <w:highlight w:val="none"/>
          <w:u w:val="single"/>
        </w:rPr>
        <w:t>相关资料。</w:t>
      </w:r>
    </w:p>
    <w:p w14:paraId="2F392A36">
      <w:pPr>
        <w:spacing w:line="578" w:lineRule="exact"/>
        <w:ind w:firstLine="480" w:firstLineChars="200"/>
        <w:rPr>
          <w:sz w:val="24"/>
          <w:szCs w:val="24"/>
          <w:highlight w:val="none"/>
        </w:rPr>
      </w:pPr>
      <w:r>
        <w:rPr>
          <w:rFonts w:ascii="黑体" w:hAnsi="黑体" w:eastAsia="黑体"/>
          <w:sz w:val="24"/>
          <w:szCs w:val="24"/>
          <w:highlight w:val="none"/>
        </w:rPr>
        <w:t>第</w:t>
      </w:r>
      <w:r>
        <w:rPr>
          <w:rFonts w:hint="eastAsia" w:ascii="黑体" w:hAnsi="黑体" w:eastAsia="黑体"/>
          <w:sz w:val="24"/>
          <w:szCs w:val="24"/>
          <w:highlight w:val="none"/>
        </w:rPr>
        <w:t>三</w:t>
      </w:r>
      <w:r>
        <w:rPr>
          <w:rFonts w:ascii="黑体" w:hAnsi="黑体" w:eastAsia="黑体"/>
          <w:sz w:val="24"/>
          <w:szCs w:val="24"/>
          <w:highlight w:val="none"/>
        </w:rPr>
        <w:t>条</w:t>
      </w:r>
      <w:r>
        <w:rPr>
          <w:sz w:val="24"/>
          <w:szCs w:val="24"/>
          <w:highlight w:val="none"/>
        </w:rPr>
        <w:t xml:space="preserve"> </w:t>
      </w:r>
      <w:r>
        <w:rPr>
          <w:rFonts w:hint="eastAsia"/>
          <w:sz w:val="24"/>
          <w:szCs w:val="24"/>
          <w:highlight w:val="none"/>
        </w:rPr>
        <w:t>合同价款及付款时间、方式</w:t>
      </w:r>
    </w:p>
    <w:p w14:paraId="1B847D72">
      <w:pPr>
        <w:spacing w:line="578" w:lineRule="exact"/>
        <w:ind w:firstLine="480" w:firstLineChars="200"/>
        <w:rPr>
          <w:rFonts w:hint="eastAsia"/>
          <w:sz w:val="24"/>
          <w:szCs w:val="24"/>
          <w:highlight w:val="none"/>
        </w:rPr>
      </w:pPr>
      <w:r>
        <w:rPr>
          <w:rFonts w:hint="eastAsia"/>
          <w:sz w:val="24"/>
          <w:szCs w:val="24"/>
          <w:highlight w:val="none"/>
        </w:rPr>
        <w:t>1.技术服务费总额为：</w:t>
      </w:r>
      <w:r>
        <w:rPr>
          <w:rFonts w:hint="default" w:ascii="Arial" w:hAnsi="Arial" w:cs="Arial"/>
          <w:sz w:val="24"/>
          <w:szCs w:val="24"/>
          <w:highlight w:val="none"/>
          <w:u w:val="single"/>
        </w:rPr>
        <w:t>¥</w:t>
      </w:r>
      <w:r>
        <w:rPr>
          <w:rFonts w:hint="eastAsia" w:ascii="Arial" w:hAnsi="Arial" w:cs="Arial"/>
          <w:sz w:val="24"/>
          <w:szCs w:val="24"/>
          <w:highlight w:val="none"/>
          <w:u w:val="single"/>
          <w:lang w:val="en-US" w:eastAsia="zh-CN"/>
        </w:rPr>
        <w:t>XXXXX元</w:t>
      </w:r>
      <w:r>
        <w:rPr>
          <w:rFonts w:hint="eastAsia"/>
          <w:sz w:val="24"/>
          <w:szCs w:val="24"/>
          <w:highlight w:val="none"/>
          <w:u w:val="single"/>
        </w:rPr>
        <w:t xml:space="preserve"> </w:t>
      </w:r>
      <w:r>
        <w:rPr>
          <w:rFonts w:hint="eastAsia"/>
          <w:sz w:val="24"/>
          <w:szCs w:val="24"/>
          <w:highlight w:val="none"/>
        </w:rPr>
        <w:t>（人民币大写：</w:t>
      </w:r>
      <w:r>
        <w:rPr>
          <w:rFonts w:hint="eastAsia"/>
          <w:sz w:val="24"/>
          <w:szCs w:val="24"/>
          <w:highlight w:val="none"/>
          <w:lang w:val="en-US" w:eastAsia="zh-CN"/>
        </w:rPr>
        <w:t>XXXXX</w:t>
      </w:r>
      <w:r>
        <w:rPr>
          <w:rFonts w:hint="eastAsia"/>
          <w:sz w:val="24"/>
          <w:szCs w:val="24"/>
          <w:highlight w:val="none"/>
        </w:rPr>
        <w:t>元整）。甲方无需另付任何费用。技术服务费总额为完成项目服务含税的全包价。</w:t>
      </w:r>
    </w:p>
    <w:p w14:paraId="62704309">
      <w:pPr>
        <w:spacing w:line="578" w:lineRule="exact"/>
        <w:ind w:firstLine="480" w:firstLineChars="200"/>
        <w:rPr>
          <w:rFonts w:hint="eastAsia"/>
          <w:sz w:val="24"/>
          <w:szCs w:val="24"/>
          <w:highlight w:val="none"/>
        </w:rPr>
      </w:pPr>
      <w:r>
        <w:rPr>
          <w:rFonts w:hint="eastAsia"/>
          <w:sz w:val="24"/>
          <w:szCs w:val="24"/>
          <w:highlight w:val="none"/>
        </w:rPr>
        <w:t>2.技术服务费支付：由甲方根据支付申请</w:t>
      </w:r>
      <w:r>
        <w:rPr>
          <w:rFonts w:hint="eastAsia"/>
          <w:sz w:val="24"/>
          <w:szCs w:val="24"/>
          <w:highlight w:val="none"/>
          <w:u w:val="single"/>
        </w:rPr>
        <w:t xml:space="preserve"> 分期 </w:t>
      </w:r>
      <w:r>
        <w:rPr>
          <w:rFonts w:hint="eastAsia"/>
          <w:sz w:val="24"/>
          <w:szCs w:val="24"/>
          <w:highlight w:val="none"/>
        </w:rPr>
        <w:t>支付乙方。</w:t>
      </w:r>
    </w:p>
    <w:p w14:paraId="08137411">
      <w:pPr>
        <w:spacing w:line="578" w:lineRule="exact"/>
        <w:ind w:firstLine="480" w:firstLineChars="200"/>
        <w:rPr>
          <w:rFonts w:hint="eastAsia"/>
          <w:sz w:val="24"/>
          <w:szCs w:val="24"/>
          <w:highlight w:val="none"/>
        </w:rPr>
      </w:pPr>
      <w:r>
        <w:rPr>
          <w:rFonts w:hint="eastAsia"/>
          <w:sz w:val="24"/>
          <w:szCs w:val="24"/>
          <w:highlight w:val="none"/>
        </w:rPr>
        <w:t>具体支付时间和方式如下：</w:t>
      </w:r>
    </w:p>
    <w:p w14:paraId="176AEEE9">
      <w:pPr>
        <w:spacing w:line="578" w:lineRule="exact"/>
        <w:ind w:firstLine="480" w:firstLineChars="200"/>
        <w:rPr>
          <w:rFonts w:hint="eastAsia"/>
          <w:sz w:val="24"/>
          <w:szCs w:val="24"/>
          <w:highlight w:val="none"/>
          <w:u w:val="none"/>
        </w:rPr>
      </w:pPr>
      <w:r>
        <w:rPr>
          <w:rFonts w:hint="eastAsia"/>
          <w:sz w:val="24"/>
          <w:szCs w:val="24"/>
          <w:highlight w:val="none"/>
          <w:u w:val="none"/>
        </w:rPr>
        <w:t>在合同已签订、预算资金下达后，支付合同价款的 40%；2025 年9 月底提交“十四五”水利发展规划（初稿），支付合同价款的 40%；2026 年 10 月底提交“十五五”水安全保障规划，经过技术审查且通过合同履约验收后一次性付清余款。</w:t>
      </w:r>
    </w:p>
    <w:p w14:paraId="6C5A9129">
      <w:pPr>
        <w:spacing w:line="578" w:lineRule="exact"/>
        <w:ind w:firstLine="480" w:firstLineChars="200"/>
        <w:rPr>
          <w:rFonts w:hint="eastAsia"/>
          <w:sz w:val="24"/>
          <w:szCs w:val="24"/>
          <w:highlight w:val="none"/>
          <w:u w:val="none"/>
        </w:rPr>
      </w:pPr>
      <w:r>
        <w:rPr>
          <w:rFonts w:hint="eastAsia"/>
          <w:sz w:val="24"/>
          <w:szCs w:val="24"/>
          <w:highlight w:val="none"/>
          <w:u w:val="none"/>
        </w:rPr>
        <w:t>甲方</w:t>
      </w:r>
      <w:r>
        <w:rPr>
          <w:rFonts w:hint="eastAsia"/>
          <w:sz w:val="24"/>
          <w:szCs w:val="24"/>
          <w:highlight w:val="none"/>
          <w:u w:val="none"/>
          <w:lang w:val="en-US" w:eastAsia="zh-CN"/>
        </w:rPr>
        <w:t>每次</w:t>
      </w:r>
      <w:r>
        <w:rPr>
          <w:rFonts w:hint="eastAsia"/>
          <w:sz w:val="24"/>
          <w:szCs w:val="24"/>
          <w:highlight w:val="none"/>
          <w:u w:val="none"/>
        </w:rPr>
        <w:t>付款前，乙方应当为甲方开具相应金额的增值税</w:t>
      </w:r>
      <w:r>
        <w:rPr>
          <w:rFonts w:hint="eastAsia"/>
          <w:sz w:val="24"/>
          <w:szCs w:val="24"/>
          <w:highlight w:val="none"/>
          <w:u w:val="none"/>
          <w:lang w:val="en-US" w:eastAsia="zh-CN"/>
        </w:rPr>
        <w:t>专用</w:t>
      </w:r>
      <w:r>
        <w:rPr>
          <w:rFonts w:hint="eastAsia"/>
          <w:sz w:val="24"/>
          <w:szCs w:val="24"/>
          <w:highlight w:val="none"/>
          <w:u w:val="none"/>
        </w:rPr>
        <w:t>发票并提供付款申请书，否则甲方有权延期付款，且不承担任何责任。</w:t>
      </w:r>
    </w:p>
    <w:p w14:paraId="05710BD1">
      <w:pPr>
        <w:spacing w:line="578" w:lineRule="exact"/>
        <w:ind w:firstLine="480" w:firstLineChars="200"/>
        <w:rPr>
          <w:rFonts w:hint="eastAsia"/>
          <w:sz w:val="24"/>
          <w:szCs w:val="24"/>
          <w:highlight w:val="none"/>
          <w:u w:val="none"/>
        </w:rPr>
      </w:pPr>
      <w:r>
        <w:rPr>
          <w:rFonts w:hint="eastAsia"/>
          <w:sz w:val="24"/>
          <w:szCs w:val="24"/>
          <w:highlight w:val="none"/>
          <w:u w:val="none"/>
        </w:rPr>
        <w:t>因</w:t>
      </w:r>
      <w:bookmarkStart w:id="5" w:name="_GoBack"/>
      <w:bookmarkEnd w:id="5"/>
      <w:r>
        <w:rPr>
          <w:rFonts w:hint="eastAsia"/>
          <w:sz w:val="24"/>
          <w:szCs w:val="24"/>
          <w:highlight w:val="none"/>
          <w:u w:val="none"/>
        </w:rPr>
        <w:t>财政拨款或</w:t>
      </w:r>
      <w:r>
        <w:rPr>
          <w:rFonts w:hint="eastAsia"/>
          <w:sz w:val="24"/>
          <w:szCs w:val="24"/>
          <w:highlight w:val="none"/>
          <w:u w:val="none"/>
          <w:lang w:val="en-US" w:eastAsia="zh-CN"/>
        </w:rPr>
        <w:t>甲方</w:t>
      </w:r>
      <w:r>
        <w:rPr>
          <w:rFonts w:hint="eastAsia"/>
          <w:sz w:val="24"/>
          <w:szCs w:val="24"/>
          <w:highlight w:val="none"/>
          <w:u w:val="none"/>
        </w:rPr>
        <w:t>内部审批等原因导致付款迟延的，</w:t>
      </w:r>
      <w:r>
        <w:rPr>
          <w:rFonts w:hint="eastAsia"/>
          <w:sz w:val="24"/>
          <w:szCs w:val="24"/>
          <w:highlight w:val="none"/>
          <w:u w:val="none"/>
          <w:lang w:val="en-US" w:eastAsia="zh-CN"/>
        </w:rPr>
        <w:t>乙方</w:t>
      </w:r>
      <w:r>
        <w:rPr>
          <w:rFonts w:hint="eastAsia"/>
          <w:sz w:val="24"/>
          <w:szCs w:val="24"/>
          <w:highlight w:val="none"/>
          <w:u w:val="none"/>
        </w:rPr>
        <w:t>表示理解并承诺不因此向</w:t>
      </w:r>
      <w:r>
        <w:rPr>
          <w:rFonts w:hint="eastAsia"/>
          <w:sz w:val="24"/>
          <w:szCs w:val="24"/>
          <w:highlight w:val="none"/>
          <w:u w:val="none"/>
          <w:lang w:val="en-US" w:eastAsia="zh-CN"/>
        </w:rPr>
        <w:t>甲方</w:t>
      </w:r>
      <w:r>
        <w:rPr>
          <w:rFonts w:hint="eastAsia"/>
          <w:sz w:val="24"/>
          <w:szCs w:val="24"/>
          <w:highlight w:val="none"/>
          <w:u w:val="none"/>
        </w:rPr>
        <w:t>主张任何逾期付款的违约责任。</w:t>
      </w:r>
    </w:p>
    <w:p w14:paraId="7C31F9B7">
      <w:pPr>
        <w:spacing w:line="578" w:lineRule="exact"/>
        <w:ind w:firstLine="561"/>
        <w:rPr>
          <w:sz w:val="24"/>
          <w:szCs w:val="24"/>
          <w:highlight w:val="none"/>
        </w:rPr>
      </w:pPr>
      <w:r>
        <w:rPr>
          <w:sz w:val="24"/>
          <w:szCs w:val="24"/>
          <w:highlight w:val="none"/>
        </w:rPr>
        <w:t>3.</w:t>
      </w:r>
      <w:r>
        <w:rPr>
          <w:rFonts w:hint="eastAsia"/>
          <w:sz w:val="24"/>
          <w:szCs w:val="24"/>
          <w:highlight w:val="none"/>
        </w:rPr>
        <w:t>乙方开户银行名称、地址和</w:t>
      </w:r>
      <w:r>
        <w:rPr>
          <w:rFonts w:hint="eastAsia"/>
          <w:sz w:val="24"/>
          <w:szCs w:val="24"/>
          <w:highlight w:val="none"/>
          <w:lang w:val="en-US" w:eastAsia="zh-CN"/>
        </w:rPr>
        <w:t>账</w:t>
      </w:r>
      <w:r>
        <w:rPr>
          <w:rFonts w:hint="eastAsia"/>
          <w:sz w:val="24"/>
          <w:szCs w:val="24"/>
          <w:highlight w:val="none"/>
        </w:rPr>
        <w:t>号为：</w:t>
      </w:r>
    </w:p>
    <w:p w14:paraId="210690C6">
      <w:pPr>
        <w:spacing w:line="578" w:lineRule="exact"/>
        <w:ind w:firstLine="960" w:firstLineChars="400"/>
        <w:rPr>
          <w:sz w:val="24"/>
          <w:szCs w:val="24"/>
          <w:highlight w:val="none"/>
          <w:u w:val="single"/>
        </w:rPr>
      </w:pPr>
      <w:r>
        <w:rPr>
          <w:rFonts w:hint="eastAsia"/>
          <w:sz w:val="24"/>
          <w:szCs w:val="24"/>
          <w:highlight w:val="none"/>
        </w:rPr>
        <w:t>开户名称</w:t>
      </w:r>
      <w:r>
        <w:rPr>
          <w:rFonts w:hint="eastAsia"/>
          <w:sz w:val="24"/>
          <w:szCs w:val="24"/>
          <w:highlight w:val="none"/>
          <w:u w:val="none"/>
        </w:rPr>
        <w:t>：</w:t>
      </w:r>
      <w:r>
        <w:rPr>
          <w:rFonts w:hint="eastAsia"/>
          <w:bCs/>
          <w:sz w:val="24"/>
          <w:szCs w:val="24"/>
          <w:highlight w:val="none"/>
          <w:u w:val="single"/>
        </w:rPr>
        <w:t xml:space="preserve">  </w:t>
      </w:r>
      <w:r>
        <w:rPr>
          <w:rFonts w:hint="eastAsia"/>
          <w:bCs/>
          <w:sz w:val="24"/>
          <w:szCs w:val="24"/>
          <w:highlight w:val="none"/>
          <w:u w:val="single"/>
          <w:lang w:val="en-US" w:eastAsia="zh-CN"/>
        </w:rPr>
        <w:t xml:space="preserve">        </w:t>
      </w:r>
      <w:r>
        <w:rPr>
          <w:sz w:val="24"/>
          <w:szCs w:val="24"/>
          <w:highlight w:val="none"/>
          <w:u w:val="single"/>
        </w:rPr>
        <w:t xml:space="preserve">        </w:t>
      </w:r>
    </w:p>
    <w:p w14:paraId="668CF1C4">
      <w:pPr>
        <w:spacing w:line="578" w:lineRule="exact"/>
        <w:ind w:firstLine="960" w:firstLineChars="400"/>
        <w:rPr>
          <w:sz w:val="24"/>
          <w:szCs w:val="24"/>
          <w:highlight w:val="none"/>
          <w:u w:val="single"/>
        </w:rPr>
      </w:pPr>
      <w:r>
        <w:rPr>
          <w:rFonts w:hint="eastAsia"/>
          <w:sz w:val="24"/>
          <w:szCs w:val="24"/>
          <w:highlight w:val="none"/>
        </w:rPr>
        <w:t>开户银行：</w:t>
      </w:r>
      <w:r>
        <w:rPr>
          <w:rFonts w:hint="eastAsia"/>
          <w:bCs/>
          <w:sz w:val="24"/>
          <w:szCs w:val="24"/>
          <w:highlight w:val="none"/>
          <w:u w:val="single"/>
        </w:rPr>
        <w:t xml:space="preserve">      </w:t>
      </w:r>
      <w:r>
        <w:rPr>
          <w:sz w:val="24"/>
          <w:szCs w:val="24"/>
          <w:highlight w:val="none"/>
          <w:u w:val="single"/>
        </w:rPr>
        <w:t xml:space="preserve">            </w:t>
      </w:r>
    </w:p>
    <w:p w14:paraId="6D587140">
      <w:pPr>
        <w:spacing w:line="578" w:lineRule="exact"/>
        <w:ind w:firstLine="960" w:firstLineChars="400"/>
        <w:rPr>
          <w:sz w:val="24"/>
          <w:szCs w:val="24"/>
          <w:highlight w:val="none"/>
          <w:u w:val="single"/>
        </w:rPr>
      </w:pPr>
      <w:r>
        <w:rPr>
          <w:rFonts w:hint="eastAsia"/>
          <w:sz w:val="24"/>
          <w:szCs w:val="24"/>
          <w:highlight w:val="none"/>
        </w:rPr>
        <w:t>地址：</w:t>
      </w:r>
      <w:r>
        <w:rPr>
          <w:rFonts w:hint="eastAsia"/>
          <w:bCs/>
          <w:sz w:val="24"/>
          <w:szCs w:val="24"/>
          <w:highlight w:val="none"/>
          <w:u w:val="single"/>
        </w:rPr>
        <w:t xml:space="preserve">      </w:t>
      </w:r>
      <w:r>
        <w:rPr>
          <w:sz w:val="24"/>
          <w:szCs w:val="24"/>
          <w:highlight w:val="none"/>
          <w:u w:val="single"/>
        </w:rPr>
        <w:t xml:space="preserve">                </w:t>
      </w:r>
    </w:p>
    <w:p w14:paraId="398AFB53">
      <w:pPr>
        <w:spacing w:line="578" w:lineRule="exact"/>
        <w:ind w:left="29" w:leftChars="14" w:firstLine="960" w:firstLineChars="400"/>
        <w:rPr>
          <w:sz w:val="24"/>
          <w:szCs w:val="24"/>
          <w:highlight w:val="none"/>
          <w:u w:val="single"/>
        </w:rPr>
      </w:pPr>
      <w:r>
        <w:rPr>
          <w:rFonts w:hint="eastAsia"/>
          <w:sz w:val="24"/>
          <w:szCs w:val="24"/>
          <w:highlight w:val="none"/>
          <w:lang w:val="en-US" w:eastAsia="zh-CN"/>
        </w:rPr>
        <w:t>账</w:t>
      </w:r>
      <w:r>
        <w:rPr>
          <w:rFonts w:hint="eastAsia"/>
          <w:sz w:val="24"/>
          <w:szCs w:val="24"/>
          <w:highlight w:val="none"/>
        </w:rPr>
        <w:t>号：</w:t>
      </w:r>
      <w:r>
        <w:rPr>
          <w:rFonts w:hint="eastAsia"/>
          <w:bCs/>
          <w:sz w:val="24"/>
          <w:szCs w:val="24"/>
          <w:highlight w:val="none"/>
          <w:u w:val="single"/>
        </w:rPr>
        <w:t xml:space="preserve">     </w:t>
      </w:r>
      <w:r>
        <w:rPr>
          <w:rFonts w:hint="eastAsia"/>
          <w:bCs/>
          <w:sz w:val="24"/>
          <w:szCs w:val="24"/>
          <w:highlight w:val="none"/>
          <w:u w:val="single"/>
          <w:lang w:val="en-US" w:eastAsia="zh-CN"/>
        </w:rPr>
        <w:t xml:space="preserve">      </w:t>
      </w:r>
      <w:r>
        <w:rPr>
          <w:sz w:val="24"/>
          <w:szCs w:val="24"/>
          <w:highlight w:val="none"/>
          <w:u w:val="single"/>
        </w:rPr>
        <w:t xml:space="preserve">    </w:t>
      </w:r>
      <w:r>
        <w:rPr>
          <w:rFonts w:hint="eastAsia"/>
          <w:sz w:val="24"/>
          <w:szCs w:val="24"/>
          <w:highlight w:val="none"/>
          <w:u w:val="single"/>
          <w:lang w:val="en-US" w:eastAsia="zh-CN"/>
        </w:rPr>
        <w:t xml:space="preserve"> </w:t>
      </w:r>
      <w:r>
        <w:rPr>
          <w:sz w:val="24"/>
          <w:szCs w:val="24"/>
          <w:highlight w:val="none"/>
          <w:u w:val="single"/>
        </w:rPr>
        <w:t xml:space="preserve">      </w:t>
      </w:r>
    </w:p>
    <w:p w14:paraId="7940F134">
      <w:pPr>
        <w:spacing w:line="578" w:lineRule="exact"/>
        <w:ind w:left="0" w:leftChars="0" w:firstLine="480" w:firstLineChars="200"/>
        <w:rPr>
          <w:sz w:val="24"/>
          <w:szCs w:val="24"/>
          <w:highlight w:val="none"/>
          <w:u w:val="single"/>
        </w:rPr>
      </w:pPr>
      <w:r>
        <w:rPr>
          <w:rFonts w:hint="eastAsia"/>
          <w:sz w:val="24"/>
          <w:szCs w:val="24"/>
          <w:highlight w:val="none"/>
          <w:u w:val="single"/>
        </w:rPr>
        <w:t>账户如有变更，乙方需以书面形式通知甲方。乙方对提供的账户的合法性、真实性负责，甲方没有义务核对，如印章、账户不真实，责任由乙方自行承担。如甲方按照乙方提供的账户付款的，乙方不得以账户不真实等为由否认收到服务费。</w:t>
      </w:r>
    </w:p>
    <w:p w14:paraId="029385E6">
      <w:pPr>
        <w:spacing w:line="578" w:lineRule="exact"/>
        <w:ind w:left="29" w:leftChars="14" w:firstLine="480" w:firstLineChars="200"/>
        <w:rPr>
          <w:spacing w:val="6"/>
          <w:sz w:val="24"/>
          <w:szCs w:val="24"/>
          <w:highlight w:val="none"/>
        </w:rPr>
      </w:pPr>
      <w:r>
        <w:rPr>
          <w:rFonts w:hint="eastAsia" w:eastAsia="黑体"/>
          <w:sz w:val="24"/>
          <w:szCs w:val="24"/>
          <w:highlight w:val="none"/>
        </w:rPr>
        <w:t xml:space="preserve">第四条 </w:t>
      </w:r>
      <w:r>
        <w:rPr>
          <w:rFonts w:hint="eastAsia"/>
          <w:spacing w:val="6"/>
          <w:sz w:val="24"/>
          <w:szCs w:val="24"/>
          <w:highlight w:val="none"/>
        </w:rPr>
        <w:t>本合同的变更必须由双方协商一致，并以书面形式确定。但有下列情形之一的，一方可以向另一方提出变更合同权利与义务的请求，另一方应当在</w:t>
      </w:r>
      <w:r>
        <w:rPr>
          <w:rFonts w:hint="eastAsia"/>
          <w:spacing w:val="6"/>
          <w:sz w:val="24"/>
          <w:szCs w:val="24"/>
          <w:highlight w:val="none"/>
          <w:u w:val="single"/>
        </w:rPr>
        <w:t xml:space="preserve">  10  </w:t>
      </w:r>
      <w:r>
        <w:rPr>
          <w:rFonts w:hint="eastAsia"/>
          <w:spacing w:val="6"/>
          <w:sz w:val="24"/>
          <w:szCs w:val="24"/>
          <w:highlight w:val="none"/>
        </w:rPr>
        <w:t>日内予以答复；逾期未予答复的，视为</w:t>
      </w:r>
      <w:r>
        <w:rPr>
          <w:rFonts w:hint="eastAsia"/>
          <w:spacing w:val="6"/>
          <w:sz w:val="24"/>
          <w:szCs w:val="24"/>
          <w:highlight w:val="none"/>
          <w:lang w:val="en-US" w:eastAsia="zh-CN"/>
        </w:rPr>
        <w:t>不</w:t>
      </w:r>
      <w:r>
        <w:rPr>
          <w:rFonts w:hint="eastAsia"/>
          <w:spacing w:val="6"/>
          <w:sz w:val="24"/>
          <w:szCs w:val="24"/>
          <w:highlight w:val="none"/>
        </w:rPr>
        <w:t>同意:</w:t>
      </w:r>
    </w:p>
    <w:p w14:paraId="61D44122">
      <w:pPr>
        <w:spacing w:line="578" w:lineRule="exact"/>
        <w:ind w:left="29" w:leftChars="14" w:firstLine="504" w:firstLineChars="200"/>
        <w:rPr>
          <w:spacing w:val="6"/>
          <w:sz w:val="24"/>
          <w:szCs w:val="24"/>
          <w:highlight w:val="none"/>
        </w:rPr>
      </w:pPr>
      <w:r>
        <w:rPr>
          <w:rFonts w:hint="eastAsia"/>
          <w:spacing w:val="6"/>
          <w:sz w:val="24"/>
          <w:szCs w:val="24"/>
          <w:highlight w:val="none"/>
          <w:u w:val="single"/>
          <w:lang w:val="en-US" w:eastAsia="zh-CN"/>
        </w:rPr>
        <w:t>1</w:t>
      </w:r>
      <w:r>
        <w:rPr>
          <w:rFonts w:hint="eastAsia"/>
          <w:spacing w:val="6"/>
          <w:sz w:val="24"/>
          <w:szCs w:val="24"/>
          <w:highlight w:val="none"/>
          <w:u w:val="single"/>
        </w:rPr>
        <w:t xml:space="preserve">、甲方要求的工作内容变更                         </w:t>
      </w:r>
      <w:r>
        <w:rPr>
          <w:rFonts w:hint="eastAsia"/>
          <w:spacing w:val="6"/>
          <w:sz w:val="24"/>
          <w:szCs w:val="24"/>
          <w:highlight w:val="none"/>
        </w:rPr>
        <w:t xml:space="preserve"> </w:t>
      </w:r>
    </w:p>
    <w:p w14:paraId="4F616F12">
      <w:pPr>
        <w:spacing w:line="578" w:lineRule="exact"/>
        <w:ind w:firstLine="560"/>
        <w:rPr>
          <w:sz w:val="24"/>
          <w:szCs w:val="24"/>
          <w:highlight w:val="none"/>
        </w:rPr>
      </w:pPr>
      <w:r>
        <w:rPr>
          <w:rFonts w:hint="eastAsia" w:eastAsia="黑体"/>
          <w:spacing w:val="-4"/>
          <w:sz w:val="24"/>
          <w:szCs w:val="24"/>
          <w:highlight w:val="none"/>
        </w:rPr>
        <w:t>第五条</w:t>
      </w:r>
      <w:r>
        <w:rPr>
          <w:rFonts w:eastAsia="楷体_GB2312"/>
          <w:sz w:val="24"/>
          <w:szCs w:val="24"/>
          <w:highlight w:val="none"/>
        </w:rPr>
        <w:t xml:space="preserve"> </w:t>
      </w:r>
      <w:r>
        <w:rPr>
          <w:rFonts w:hint="eastAsia"/>
          <w:sz w:val="24"/>
          <w:szCs w:val="24"/>
          <w:highlight w:val="none"/>
        </w:rPr>
        <w:t>甲方向乙方提供的所有文件、图纸、资料、表格、报告以及其它有关的任何形式或性质的资料，均属于甲方的财产，乙方不享有任何权利。除了用于与本合同相关的工作外，乙方不得将上述资料用于任何用途。</w:t>
      </w:r>
    </w:p>
    <w:p w14:paraId="098ED7E5">
      <w:pPr>
        <w:spacing w:line="578" w:lineRule="exact"/>
        <w:ind w:firstLine="560"/>
        <w:rPr>
          <w:sz w:val="24"/>
          <w:szCs w:val="24"/>
          <w:highlight w:val="none"/>
        </w:rPr>
      </w:pPr>
      <w:r>
        <w:rPr>
          <w:rFonts w:hint="eastAsia" w:eastAsia="黑体"/>
          <w:spacing w:val="-4"/>
          <w:sz w:val="24"/>
          <w:szCs w:val="24"/>
          <w:highlight w:val="none"/>
        </w:rPr>
        <w:t>第六条</w:t>
      </w:r>
      <w:r>
        <w:rPr>
          <w:rFonts w:eastAsia="楷体_GB2312"/>
          <w:sz w:val="24"/>
          <w:szCs w:val="24"/>
          <w:highlight w:val="none"/>
        </w:rPr>
        <w:t xml:space="preserve"> </w:t>
      </w:r>
      <w:r>
        <w:rPr>
          <w:rFonts w:hint="eastAsia"/>
          <w:sz w:val="24"/>
          <w:szCs w:val="24"/>
          <w:highlight w:val="none"/>
        </w:rPr>
        <w:t>《</w:t>
      </w:r>
      <w:r>
        <w:rPr>
          <w:rFonts w:hint="eastAsia"/>
          <w:sz w:val="24"/>
          <w:szCs w:val="24"/>
          <w:highlight w:val="none"/>
          <w:lang w:val="en" w:eastAsia="zh-CN"/>
        </w:rPr>
        <w:t>海南省“十五五”水安全保障规划</w:t>
      </w:r>
      <w:r>
        <w:rPr>
          <w:rFonts w:hint="eastAsia"/>
          <w:sz w:val="24"/>
          <w:szCs w:val="24"/>
          <w:highlight w:val="none"/>
        </w:rPr>
        <w:t>》报告、相关图纸、表格等所有成果，以及乙方为完成项目工作而编制开发的一切软件，编制、收集的所有图纸、计算数、表格、报告、咨询方案、矢量数据资料、其它所有资料和文件等所有权均归甲方，乙方不享有任何权利。</w:t>
      </w:r>
    </w:p>
    <w:p w14:paraId="79729BD8">
      <w:pPr>
        <w:spacing w:line="578" w:lineRule="exact"/>
        <w:ind w:firstLine="480" w:firstLineChars="200"/>
        <w:rPr>
          <w:color w:val="000000"/>
          <w:sz w:val="24"/>
          <w:szCs w:val="24"/>
          <w:highlight w:val="none"/>
        </w:rPr>
      </w:pPr>
      <w:r>
        <w:rPr>
          <w:rFonts w:eastAsia="黑体"/>
          <w:color w:val="000000"/>
          <w:sz w:val="24"/>
          <w:szCs w:val="24"/>
          <w:highlight w:val="none"/>
        </w:rPr>
        <w:t>第</w:t>
      </w:r>
      <w:r>
        <w:rPr>
          <w:rFonts w:hint="eastAsia" w:eastAsia="黑体"/>
          <w:color w:val="000000"/>
          <w:sz w:val="24"/>
          <w:szCs w:val="24"/>
          <w:highlight w:val="none"/>
        </w:rPr>
        <w:t>七</w:t>
      </w:r>
      <w:r>
        <w:rPr>
          <w:rFonts w:eastAsia="黑体"/>
          <w:color w:val="000000"/>
          <w:sz w:val="24"/>
          <w:szCs w:val="24"/>
          <w:highlight w:val="none"/>
        </w:rPr>
        <w:t>条</w:t>
      </w:r>
      <w:r>
        <w:rPr>
          <w:color w:val="000000"/>
          <w:sz w:val="24"/>
          <w:szCs w:val="24"/>
          <w:highlight w:val="none"/>
        </w:rPr>
        <w:t xml:space="preserve"> 双方确定</w:t>
      </w:r>
      <w:r>
        <w:rPr>
          <w:rFonts w:hint="eastAsia"/>
          <w:color w:val="000000"/>
          <w:sz w:val="24"/>
          <w:szCs w:val="24"/>
          <w:highlight w:val="none"/>
        </w:rPr>
        <w:t>：</w:t>
      </w:r>
    </w:p>
    <w:p w14:paraId="47CB55EE">
      <w:pPr>
        <w:spacing w:line="578" w:lineRule="exact"/>
        <w:ind w:firstLine="480" w:firstLineChars="200"/>
        <w:rPr>
          <w:color w:val="000000"/>
          <w:sz w:val="24"/>
          <w:szCs w:val="24"/>
          <w:highlight w:val="none"/>
          <w:u w:val="single"/>
        </w:rPr>
      </w:pPr>
      <w:r>
        <w:rPr>
          <w:color w:val="000000"/>
          <w:sz w:val="24"/>
          <w:szCs w:val="24"/>
          <w:highlight w:val="none"/>
        </w:rPr>
        <w:t>1</w:t>
      </w:r>
      <w:r>
        <w:rPr>
          <w:sz w:val="24"/>
          <w:szCs w:val="24"/>
          <w:highlight w:val="none"/>
        </w:rPr>
        <w:t>.</w:t>
      </w:r>
      <w:r>
        <w:rPr>
          <w:color w:val="000000"/>
          <w:sz w:val="24"/>
          <w:szCs w:val="24"/>
          <w:highlight w:val="none"/>
        </w:rPr>
        <w:t>甲方有权以</w:t>
      </w:r>
      <w:r>
        <w:rPr>
          <w:color w:val="000000"/>
          <w:sz w:val="24"/>
          <w:szCs w:val="24"/>
          <w:highlight w:val="none"/>
          <w:u w:val="single"/>
        </w:rPr>
        <w:t xml:space="preserve">  抽查</w:t>
      </w:r>
      <w:r>
        <w:rPr>
          <w:rFonts w:hint="eastAsia"/>
          <w:color w:val="000000"/>
          <w:sz w:val="24"/>
          <w:szCs w:val="24"/>
          <w:highlight w:val="none"/>
          <w:u w:val="single"/>
        </w:rPr>
        <w:t xml:space="preserve"> </w:t>
      </w:r>
      <w:r>
        <w:rPr>
          <w:color w:val="000000"/>
          <w:sz w:val="24"/>
          <w:szCs w:val="24"/>
          <w:highlight w:val="none"/>
          <w:u w:val="single"/>
        </w:rPr>
        <w:t xml:space="preserve"> </w:t>
      </w:r>
      <w:r>
        <w:rPr>
          <w:color w:val="000000"/>
          <w:sz w:val="24"/>
          <w:szCs w:val="24"/>
          <w:highlight w:val="none"/>
        </w:rPr>
        <w:t>的方式查阅乙方的</w:t>
      </w:r>
      <w:r>
        <w:rPr>
          <w:rFonts w:hint="eastAsia"/>
          <w:color w:val="000000"/>
          <w:sz w:val="24"/>
          <w:szCs w:val="24"/>
          <w:highlight w:val="none"/>
        </w:rPr>
        <w:t>项目</w:t>
      </w:r>
      <w:r>
        <w:rPr>
          <w:color w:val="000000"/>
          <w:sz w:val="24"/>
          <w:szCs w:val="24"/>
          <w:highlight w:val="none"/>
        </w:rPr>
        <w:t>进度和</w:t>
      </w:r>
      <w:r>
        <w:rPr>
          <w:rFonts w:hint="eastAsia"/>
          <w:color w:val="000000"/>
          <w:sz w:val="24"/>
          <w:szCs w:val="24"/>
          <w:highlight w:val="none"/>
        </w:rPr>
        <w:t>相关</w:t>
      </w:r>
      <w:r>
        <w:rPr>
          <w:color w:val="000000"/>
          <w:sz w:val="24"/>
          <w:szCs w:val="24"/>
          <w:highlight w:val="none"/>
        </w:rPr>
        <w:t>文档</w:t>
      </w:r>
      <w:r>
        <w:rPr>
          <w:rFonts w:hint="eastAsia"/>
          <w:color w:val="000000"/>
          <w:sz w:val="24"/>
          <w:szCs w:val="24"/>
          <w:highlight w:val="none"/>
        </w:rPr>
        <w:t>，并有权要求乙方提供</w:t>
      </w:r>
      <w:r>
        <w:rPr>
          <w:rFonts w:hint="eastAsia"/>
          <w:color w:val="000000"/>
          <w:sz w:val="24"/>
          <w:szCs w:val="24"/>
          <w:highlight w:val="none"/>
          <w:lang w:eastAsia="zh-CN"/>
        </w:rPr>
        <w:t>包括项目阶段性报告（</w:t>
      </w:r>
      <w:r>
        <w:rPr>
          <w:rFonts w:hint="eastAsia"/>
          <w:color w:val="000000"/>
          <w:sz w:val="24"/>
          <w:szCs w:val="24"/>
          <w:highlight w:val="none"/>
          <w:lang w:val="en-US" w:eastAsia="zh-CN"/>
        </w:rPr>
        <w:t>word和pdf版本</w:t>
      </w:r>
      <w:r>
        <w:rPr>
          <w:rFonts w:hint="eastAsia"/>
          <w:color w:val="000000"/>
          <w:sz w:val="24"/>
          <w:szCs w:val="24"/>
          <w:highlight w:val="none"/>
          <w:lang w:eastAsia="zh-CN"/>
        </w:rPr>
        <w:t>）及最终</w:t>
      </w:r>
      <w:r>
        <w:rPr>
          <w:rFonts w:hint="eastAsia"/>
          <w:color w:val="000000"/>
          <w:sz w:val="24"/>
          <w:szCs w:val="24"/>
          <w:highlight w:val="none"/>
        </w:rPr>
        <w:t>成果资料</w:t>
      </w:r>
      <w:r>
        <w:rPr>
          <w:rFonts w:hint="eastAsia"/>
          <w:color w:val="000000"/>
          <w:sz w:val="24"/>
          <w:szCs w:val="24"/>
          <w:highlight w:val="none"/>
          <w:lang w:eastAsia="zh-CN"/>
        </w:rPr>
        <w:t>（word和pdf版本）</w:t>
      </w:r>
      <w:r>
        <w:rPr>
          <w:color w:val="000000"/>
          <w:sz w:val="24"/>
          <w:szCs w:val="24"/>
          <w:highlight w:val="none"/>
        </w:rPr>
        <w:t>。</w:t>
      </w:r>
    </w:p>
    <w:p w14:paraId="1535E1A0">
      <w:pPr>
        <w:spacing w:line="578" w:lineRule="exact"/>
        <w:ind w:firstLine="480" w:firstLineChars="200"/>
        <w:rPr>
          <w:color w:val="000000"/>
          <w:sz w:val="24"/>
          <w:szCs w:val="24"/>
          <w:highlight w:val="none"/>
        </w:rPr>
      </w:pPr>
      <w:r>
        <w:rPr>
          <w:color w:val="000000"/>
          <w:sz w:val="24"/>
          <w:szCs w:val="24"/>
          <w:highlight w:val="none"/>
        </w:rPr>
        <w:t>2</w:t>
      </w:r>
      <w:r>
        <w:rPr>
          <w:sz w:val="24"/>
          <w:szCs w:val="24"/>
          <w:highlight w:val="none"/>
        </w:rPr>
        <w:t>.</w:t>
      </w:r>
      <w:r>
        <w:rPr>
          <w:color w:val="000000"/>
          <w:sz w:val="24"/>
          <w:szCs w:val="24"/>
          <w:highlight w:val="none"/>
        </w:rPr>
        <w:t>因履行本合同所产生的研究开发成果及其相关知识产权权利归属，归</w:t>
      </w:r>
      <w:r>
        <w:rPr>
          <w:rFonts w:hint="eastAsia"/>
          <w:color w:val="000000"/>
          <w:sz w:val="24"/>
          <w:szCs w:val="24"/>
          <w:highlight w:val="none"/>
          <w:lang w:val="en-US" w:eastAsia="zh-CN"/>
        </w:rPr>
        <w:t>甲</w:t>
      </w:r>
      <w:r>
        <w:rPr>
          <w:color w:val="000000"/>
          <w:sz w:val="24"/>
          <w:szCs w:val="24"/>
          <w:highlight w:val="none"/>
          <w:u w:val="single"/>
        </w:rPr>
        <w:t>方</w:t>
      </w:r>
      <w:r>
        <w:rPr>
          <w:color w:val="000000"/>
          <w:sz w:val="24"/>
          <w:szCs w:val="24"/>
          <w:highlight w:val="none"/>
        </w:rPr>
        <w:t>所有。</w:t>
      </w:r>
    </w:p>
    <w:p w14:paraId="7760A55F">
      <w:pPr>
        <w:spacing w:line="578" w:lineRule="exact"/>
        <w:ind w:firstLine="480" w:firstLineChars="200"/>
        <w:rPr>
          <w:color w:val="000000"/>
          <w:sz w:val="24"/>
          <w:szCs w:val="24"/>
          <w:highlight w:val="none"/>
        </w:rPr>
      </w:pPr>
      <w:r>
        <w:rPr>
          <w:rFonts w:eastAsia="黑体"/>
          <w:color w:val="000000"/>
          <w:sz w:val="24"/>
          <w:szCs w:val="24"/>
          <w:highlight w:val="none"/>
        </w:rPr>
        <w:t>3</w:t>
      </w:r>
      <w:r>
        <w:rPr>
          <w:sz w:val="24"/>
          <w:szCs w:val="24"/>
          <w:highlight w:val="none"/>
        </w:rPr>
        <w:t>.</w:t>
      </w:r>
      <w:r>
        <w:rPr>
          <w:color w:val="000000"/>
          <w:sz w:val="24"/>
          <w:szCs w:val="24"/>
          <w:highlight w:val="none"/>
        </w:rPr>
        <w:t>乙方应当保证其交付给甲方的研究开发成果不侵犯任何第三人的合法权益</w:t>
      </w:r>
      <w:r>
        <w:rPr>
          <w:rFonts w:hint="eastAsia"/>
          <w:color w:val="000000"/>
          <w:sz w:val="24"/>
          <w:szCs w:val="24"/>
          <w:highlight w:val="none"/>
        </w:rPr>
        <w:t>，如因第三方提出其专利权、商标权或其他知识产权的侵权之诉，乙方须与第三方交涉</w:t>
      </w:r>
      <w:r>
        <w:rPr>
          <w:rFonts w:hint="eastAsia"/>
          <w:color w:val="000000"/>
          <w:sz w:val="24"/>
          <w:szCs w:val="24"/>
          <w:highlight w:val="none"/>
          <w:lang w:eastAsia="zh-CN"/>
        </w:rPr>
        <w:t>，</w:t>
      </w:r>
      <w:r>
        <w:rPr>
          <w:rFonts w:hint="eastAsia"/>
          <w:color w:val="000000"/>
          <w:sz w:val="24"/>
          <w:szCs w:val="24"/>
          <w:highlight w:val="none"/>
        </w:rPr>
        <w:t>否则应承担由此给甲方造成的一切损失，且应退还甲方已支付的全部技术服务费</w:t>
      </w:r>
      <w:r>
        <w:rPr>
          <w:color w:val="000000"/>
          <w:sz w:val="24"/>
          <w:szCs w:val="24"/>
          <w:highlight w:val="none"/>
        </w:rPr>
        <w:t>。</w:t>
      </w:r>
    </w:p>
    <w:p w14:paraId="2215FA53">
      <w:pPr>
        <w:spacing w:line="578" w:lineRule="exact"/>
        <w:ind w:firstLine="570"/>
        <w:rPr>
          <w:color w:val="000000"/>
          <w:sz w:val="24"/>
          <w:szCs w:val="24"/>
          <w:highlight w:val="none"/>
        </w:rPr>
      </w:pPr>
      <w:r>
        <w:rPr>
          <w:rFonts w:hint="eastAsia" w:eastAsia="黑体"/>
          <w:color w:val="000000"/>
          <w:sz w:val="24"/>
          <w:szCs w:val="24"/>
          <w:highlight w:val="none"/>
          <w:lang w:val="en-US" w:eastAsia="zh-CN"/>
        </w:rPr>
        <w:t>4</w:t>
      </w:r>
      <w:r>
        <w:rPr>
          <w:sz w:val="24"/>
          <w:szCs w:val="24"/>
          <w:highlight w:val="none"/>
        </w:rPr>
        <w:t>.</w:t>
      </w:r>
      <w:r>
        <w:rPr>
          <w:color w:val="000000"/>
          <w:sz w:val="24"/>
          <w:szCs w:val="24"/>
          <w:highlight w:val="none"/>
        </w:rPr>
        <w:t>乙方利用研究开发经费所购置与研究开发工作有关的设备、器材财产，归</w:t>
      </w:r>
      <w:r>
        <w:rPr>
          <w:color w:val="000000"/>
          <w:sz w:val="24"/>
          <w:szCs w:val="24"/>
          <w:highlight w:val="none"/>
          <w:u w:val="single"/>
        </w:rPr>
        <w:t xml:space="preserve">   乙   </w:t>
      </w:r>
      <w:r>
        <w:rPr>
          <w:color w:val="000000"/>
          <w:sz w:val="24"/>
          <w:szCs w:val="24"/>
          <w:highlight w:val="none"/>
        </w:rPr>
        <w:t>方所有。</w:t>
      </w:r>
    </w:p>
    <w:p w14:paraId="7B9B94AA">
      <w:pPr>
        <w:spacing w:line="578" w:lineRule="exact"/>
        <w:ind w:firstLine="570"/>
        <w:rPr>
          <w:color w:val="000000"/>
          <w:sz w:val="24"/>
          <w:szCs w:val="24"/>
          <w:highlight w:val="none"/>
        </w:rPr>
      </w:pPr>
      <w:r>
        <w:rPr>
          <w:rFonts w:hint="eastAsia"/>
          <w:color w:val="000000"/>
          <w:sz w:val="24"/>
          <w:szCs w:val="24"/>
          <w:highlight w:val="none"/>
          <w:lang w:val="en-US" w:eastAsia="zh-CN"/>
        </w:rPr>
        <w:t>5</w:t>
      </w:r>
      <w:r>
        <w:rPr>
          <w:rFonts w:hint="eastAsia"/>
          <w:color w:val="000000"/>
          <w:sz w:val="24"/>
          <w:szCs w:val="24"/>
          <w:highlight w:val="none"/>
        </w:rPr>
        <w:t xml:space="preserve">.在本合同有效期内，甲方利用乙方提交的技术服务工作成果所完成的新的技术成果，归 </w:t>
      </w:r>
      <w:r>
        <w:rPr>
          <w:rFonts w:hint="eastAsia"/>
          <w:color w:val="000000"/>
          <w:sz w:val="24"/>
          <w:szCs w:val="24"/>
          <w:highlight w:val="none"/>
          <w:u w:val="single"/>
        </w:rPr>
        <w:t xml:space="preserve"> </w:t>
      </w:r>
      <w:r>
        <w:rPr>
          <w:rFonts w:hint="eastAsia"/>
          <w:color w:val="000000"/>
          <w:sz w:val="24"/>
          <w:szCs w:val="24"/>
          <w:highlight w:val="none"/>
          <w:u w:val="single"/>
          <w:lang w:val="en-US" w:eastAsia="zh-CN"/>
        </w:rPr>
        <w:t>甲</w:t>
      </w:r>
      <w:r>
        <w:rPr>
          <w:rFonts w:hint="eastAsia"/>
          <w:color w:val="000000"/>
          <w:sz w:val="24"/>
          <w:szCs w:val="24"/>
          <w:highlight w:val="none"/>
          <w:u w:val="single"/>
        </w:rPr>
        <w:t xml:space="preserve"> </w:t>
      </w:r>
      <w:r>
        <w:rPr>
          <w:rFonts w:hint="eastAsia"/>
          <w:color w:val="000000"/>
          <w:sz w:val="24"/>
          <w:szCs w:val="24"/>
          <w:highlight w:val="none"/>
        </w:rPr>
        <w:t>（甲、双）方所有；乙方利用甲方提交的技术服务工作成果所完成的新的技术成果，归</w:t>
      </w:r>
      <w:r>
        <w:rPr>
          <w:rFonts w:hint="eastAsia"/>
          <w:color w:val="000000"/>
          <w:sz w:val="24"/>
          <w:szCs w:val="24"/>
          <w:highlight w:val="none"/>
          <w:u w:val="single"/>
        </w:rPr>
        <w:t xml:space="preserve"> </w:t>
      </w:r>
      <w:r>
        <w:rPr>
          <w:rFonts w:hint="eastAsia"/>
          <w:color w:val="000000"/>
          <w:sz w:val="24"/>
          <w:szCs w:val="24"/>
          <w:highlight w:val="none"/>
          <w:u w:val="single"/>
          <w:lang w:val="en-US" w:eastAsia="zh-CN"/>
        </w:rPr>
        <w:t>甲</w:t>
      </w:r>
      <w:r>
        <w:rPr>
          <w:rFonts w:hint="eastAsia"/>
          <w:color w:val="000000"/>
          <w:sz w:val="24"/>
          <w:szCs w:val="24"/>
          <w:highlight w:val="none"/>
        </w:rPr>
        <w:t xml:space="preserve"> （乙、双）方所有。</w:t>
      </w:r>
    </w:p>
    <w:p w14:paraId="0F865238">
      <w:pPr>
        <w:spacing w:line="578" w:lineRule="exact"/>
        <w:ind w:firstLine="570"/>
        <w:rPr>
          <w:color w:val="000000"/>
          <w:sz w:val="24"/>
          <w:szCs w:val="24"/>
          <w:highlight w:val="none"/>
        </w:rPr>
      </w:pPr>
      <w:r>
        <w:rPr>
          <w:rFonts w:hint="eastAsia"/>
          <w:color w:val="000000"/>
          <w:sz w:val="24"/>
          <w:szCs w:val="24"/>
          <w:highlight w:val="none"/>
          <w:lang w:val="en-US" w:eastAsia="zh-CN"/>
        </w:rPr>
        <w:t>6</w:t>
      </w:r>
      <w:r>
        <w:rPr>
          <w:rFonts w:hint="eastAsia"/>
          <w:color w:val="000000"/>
          <w:sz w:val="24"/>
          <w:szCs w:val="24"/>
          <w:highlight w:val="none"/>
        </w:rPr>
        <w:t xml:space="preserve">.甲方有权利用乙方按照本合同约定提供的研究开发成果，进行后续改进。由此产生的具有实质性或创造性技术进步特征的新的技术成果及其权利归属，由 </w:t>
      </w:r>
      <w:r>
        <w:rPr>
          <w:rFonts w:hint="eastAsia"/>
          <w:color w:val="000000"/>
          <w:sz w:val="24"/>
          <w:szCs w:val="24"/>
          <w:highlight w:val="none"/>
          <w:u w:val="single"/>
        </w:rPr>
        <w:t xml:space="preserve"> </w:t>
      </w:r>
      <w:r>
        <w:rPr>
          <w:rFonts w:hint="eastAsia"/>
          <w:color w:val="000000"/>
          <w:sz w:val="24"/>
          <w:szCs w:val="24"/>
          <w:highlight w:val="none"/>
          <w:u w:val="single"/>
          <w:lang w:val="en-US" w:eastAsia="zh-CN"/>
        </w:rPr>
        <w:t>甲</w:t>
      </w:r>
      <w:r>
        <w:rPr>
          <w:rFonts w:hint="eastAsia"/>
          <w:color w:val="000000"/>
          <w:sz w:val="24"/>
          <w:szCs w:val="24"/>
          <w:highlight w:val="none"/>
          <w:u w:val="single"/>
        </w:rPr>
        <w:t xml:space="preserve"> </w:t>
      </w:r>
      <w:r>
        <w:rPr>
          <w:rFonts w:hint="eastAsia"/>
          <w:color w:val="000000"/>
          <w:sz w:val="24"/>
          <w:szCs w:val="24"/>
          <w:highlight w:val="none"/>
        </w:rPr>
        <w:t>方享有。</w:t>
      </w:r>
    </w:p>
    <w:p w14:paraId="1A384049">
      <w:pPr>
        <w:spacing w:line="578" w:lineRule="exact"/>
        <w:ind w:firstLine="570"/>
        <w:rPr>
          <w:sz w:val="24"/>
          <w:szCs w:val="24"/>
          <w:highlight w:val="none"/>
        </w:rPr>
      </w:pPr>
      <w:r>
        <w:rPr>
          <w:rFonts w:hint="eastAsia" w:eastAsia="黑体"/>
          <w:sz w:val="24"/>
          <w:szCs w:val="24"/>
          <w:highlight w:val="none"/>
        </w:rPr>
        <w:t>第八条</w:t>
      </w:r>
      <w:r>
        <w:rPr>
          <w:sz w:val="24"/>
          <w:szCs w:val="24"/>
          <w:highlight w:val="none"/>
        </w:rPr>
        <w:t xml:space="preserve"> </w:t>
      </w:r>
      <w:r>
        <w:rPr>
          <w:rFonts w:hint="eastAsia"/>
          <w:sz w:val="24"/>
          <w:szCs w:val="24"/>
          <w:highlight w:val="none"/>
        </w:rPr>
        <w:t>本合同约定的任何义务和权利未经甲方同意，乙方不得转让、转包给第三方，否则可按乙方违约处理，甲方有权拒绝支付进度款，并追究乙方相关责任。如确有需要相关专题分包的，其分包方案和分包单位需经甲方</w:t>
      </w:r>
      <w:r>
        <w:rPr>
          <w:rFonts w:hint="eastAsia"/>
          <w:sz w:val="24"/>
          <w:szCs w:val="24"/>
          <w:highlight w:val="none"/>
          <w:lang w:val="en-US" w:eastAsia="zh-CN"/>
        </w:rPr>
        <w:t>书面</w:t>
      </w:r>
      <w:r>
        <w:rPr>
          <w:rFonts w:hint="eastAsia"/>
          <w:sz w:val="24"/>
          <w:szCs w:val="24"/>
          <w:highlight w:val="none"/>
        </w:rPr>
        <w:t>同意。</w:t>
      </w:r>
    </w:p>
    <w:p w14:paraId="68AB0281">
      <w:pPr>
        <w:spacing w:line="578" w:lineRule="exact"/>
        <w:ind w:firstLine="480" w:firstLineChars="200"/>
        <w:rPr>
          <w:sz w:val="24"/>
          <w:szCs w:val="24"/>
          <w:highlight w:val="none"/>
        </w:rPr>
      </w:pPr>
      <w:r>
        <w:rPr>
          <w:rFonts w:ascii="黑体" w:hAnsi="黑体" w:eastAsia="黑体"/>
          <w:sz w:val="24"/>
          <w:szCs w:val="24"/>
          <w:highlight w:val="none"/>
        </w:rPr>
        <w:t>第</w:t>
      </w:r>
      <w:r>
        <w:rPr>
          <w:rFonts w:hint="eastAsia" w:ascii="黑体" w:hAnsi="黑体" w:eastAsia="黑体"/>
          <w:sz w:val="24"/>
          <w:szCs w:val="24"/>
          <w:highlight w:val="none"/>
        </w:rPr>
        <w:t>九</w:t>
      </w:r>
      <w:r>
        <w:rPr>
          <w:rFonts w:ascii="黑体" w:hAnsi="黑体" w:eastAsia="黑体"/>
          <w:sz w:val="24"/>
          <w:szCs w:val="24"/>
          <w:highlight w:val="none"/>
        </w:rPr>
        <w:t>条</w:t>
      </w:r>
      <w:r>
        <w:rPr>
          <w:sz w:val="24"/>
          <w:szCs w:val="24"/>
          <w:highlight w:val="none"/>
        </w:rPr>
        <w:t xml:space="preserve"> 对</w:t>
      </w:r>
      <w:r>
        <w:rPr>
          <w:rFonts w:hint="eastAsia"/>
          <w:sz w:val="24"/>
          <w:szCs w:val="24"/>
          <w:highlight w:val="none"/>
          <w:lang w:eastAsia="zh-Hans"/>
        </w:rPr>
        <w:t>服务</w:t>
      </w:r>
      <w:r>
        <w:rPr>
          <w:sz w:val="24"/>
          <w:szCs w:val="24"/>
          <w:highlight w:val="none"/>
        </w:rPr>
        <w:t>异议的时间和办法</w:t>
      </w:r>
    </w:p>
    <w:p w14:paraId="459BF4A5">
      <w:pPr>
        <w:spacing w:line="578" w:lineRule="exact"/>
        <w:ind w:firstLine="480" w:firstLineChars="200"/>
        <w:rPr>
          <w:sz w:val="24"/>
          <w:szCs w:val="24"/>
          <w:highlight w:val="none"/>
        </w:rPr>
      </w:pPr>
      <w:r>
        <w:rPr>
          <w:sz w:val="24"/>
          <w:szCs w:val="24"/>
          <w:highlight w:val="none"/>
        </w:rPr>
        <w:t>1.甲方在验收中，如果发现乙方所提供的服务质量或相关服务不合规定的，在</w:t>
      </w:r>
      <w:r>
        <w:rPr>
          <w:rFonts w:hint="eastAsia"/>
          <w:sz w:val="24"/>
          <w:szCs w:val="24"/>
          <w:highlight w:val="none"/>
          <w:u w:val="single"/>
          <w:lang w:val="en-US" w:eastAsia="zh-CN"/>
        </w:rPr>
        <w:t>6</w:t>
      </w:r>
      <w:r>
        <w:rPr>
          <w:sz w:val="24"/>
          <w:szCs w:val="24"/>
          <w:highlight w:val="none"/>
          <w:u w:val="single"/>
        </w:rPr>
        <w:t>0日</w:t>
      </w:r>
      <w:r>
        <w:rPr>
          <w:sz w:val="24"/>
          <w:szCs w:val="24"/>
          <w:highlight w:val="none"/>
        </w:rPr>
        <w:t>内向乙方提出书面异议；甲方怠于通知乙方的，视为乙方所提供的服务合乎规定。</w:t>
      </w:r>
    </w:p>
    <w:p w14:paraId="04F21F66">
      <w:pPr>
        <w:spacing w:line="578" w:lineRule="exact"/>
        <w:ind w:firstLine="480" w:firstLineChars="200"/>
        <w:rPr>
          <w:sz w:val="24"/>
          <w:szCs w:val="24"/>
          <w:highlight w:val="none"/>
        </w:rPr>
      </w:pPr>
      <w:r>
        <w:rPr>
          <w:sz w:val="24"/>
          <w:szCs w:val="24"/>
          <w:highlight w:val="none"/>
        </w:rPr>
        <w:t>2.乙方在接到甲方书面异议后，应在</w:t>
      </w:r>
      <w:r>
        <w:rPr>
          <w:sz w:val="24"/>
          <w:szCs w:val="24"/>
          <w:highlight w:val="none"/>
          <w:u w:val="single"/>
        </w:rPr>
        <w:t>10</w:t>
      </w:r>
      <w:r>
        <w:rPr>
          <w:rFonts w:hint="eastAsia"/>
          <w:sz w:val="24"/>
          <w:szCs w:val="24"/>
          <w:highlight w:val="none"/>
          <w:u w:val="single"/>
          <w:lang w:val="en-US" w:eastAsia="zh-CN"/>
        </w:rPr>
        <w:t>个</w:t>
      </w:r>
      <w:r>
        <w:rPr>
          <w:sz w:val="24"/>
          <w:szCs w:val="24"/>
          <w:highlight w:val="none"/>
          <w:u w:val="single"/>
        </w:rPr>
        <w:t>日</w:t>
      </w:r>
      <w:r>
        <w:rPr>
          <w:sz w:val="24"/>
          <w:szCs w:val="24"/>
          <w:highlight w:val="none"/>
        </w:rPr>
        <w:t>历日内负责处理，否则，即视为默认甲方提出的异议和处理意见。</w:t>
      </w:r>
      <w:r>
        <w:rPr>
          <w:rFonts w:hint="eastAsia"/>
          <w:sz w:val="24"/>
          <w:szCs w:val="24"/>
          <w:highlight w:val="none"/>
        </w:rPr>
        <w:t>乙方对工作成果出现的遗漏或错误负责无条件免费修改或补充，同时工作成果交付时间不顺延，如乙方未按照本合同约定的时间完成修改或补充并向甲方提交工作成果的，按照</w:t>
      </w:r>
      <w:r>
        <w:rPr>
          <w:rFonts w:hint="eastAsia"/>
          <w:sz w:val="24"/>
          <w:szCs w:val="24"/>
          <w:highlight w:val="none"/>
          <w:lang w:val="en-US" w:eastAsia="zh-CN"/>
        </w:rPr>
        <w:t>十</w:t>
      </w:r>
      <w:r>
        <w:rPr>
          <w:rFonts w:hint="eastAsia"/>
          <w:sz w:val="24"/>
          <w:szCs w:val="24"/>
          <w:highlight w:val="none"/>
        </w:rPr>
        <w:t>条第</w:t>
      </w:r>
      <w:r>
        <w:rPr>
          <w:rFonts w:hint="eastAsia"/>
          <w:sz w:val="24"/>
          <w:szCs w:val="24"/>
          <w:highlight w:val="none"/>
          <w:lang w:val="en-US" w:eastAsia="zh-CN"/>
        </w:rPr>
        <w:t>2</w:t>
      </w:r>
      <w:r>
        <w:rPr>
          <w:rFonts w:hint="eastAsia"/>
          <w:sz w:val="24"/>
          <w:szCs w:val="24"/>
          <w:highlight w:val="none"/>
        </w:rPr>
        <w:t>款的约定执行</w:t>
      </w:r>
    </w:p>
    <w:p w14:paraId="729A77E3">
      <w:pPr>
        <w:spacing w:line="578" w:lineRule="exact"/>
        <w:ind w:firstLine="570"/>
        <w:rPr>
          <w:color w:val="000000"/>
          <w:sz w:val="24"/>
          <w:szCs w:val="24"/>
          <w:highlight w:val="none"/>
        </w:rPr>
      </w:pPr>
      <w:r>
        <w:rPr>
          <w:rFonts w:hint="eastAsia" w:eastAsia="黑体"/>
          <w:color w:val="000000"/>
          <w:sz w:val="24"/>
          <w:szCs w:val="24"/>
          <w:highlight w:val="none"/>
        </w:rPr>
        <w:t>第十条</w:t>
      </w:r>
      <w:r>
        <w:rPr>
          <w:rFonts w:hint="eastAsia"/>
          <w:color w:val="000000"/>
          <w:sz w:val="24"/>
          <w:szCs w:val="24"/>
          <w:highlight w:val="none"/>
        </w:rPr>
        <w:t xml:space="preserve"> 双方确定</w:t>
      </w:r>
      <w:r>
        <w:rPr>
          <w:color w:val="000000"/>
          <w:sz w:val="24"/>
          <w:szCs w:val="24"/>
          <w:highlight w:val="none"/>
        </w:rPr>
        <w:t>，按以下约定承担各自的违约责任：</w:t>
      </w:r>
    </w:p>
    <w:p w14:paraId="48293266">
      <w:pPr>
        <w:spacing w:line="578" w:lineRule="exact"/>
        <w:ind w:firstLine="570"/>
        <w:rPr>
          <w:color w:val="000000"/>
          <w:sz w:val="24"/>
          <w:szCs w:val="24"/>
          <w:highlight w:val="none"/>
        </w:rPr>
      </w:pPr>
      <w:r>
        <w:rPr>
          <w:rFonts w:hint="eastAsia"/>
          <w:color w:val="000000"/>
          <w:sz w:val="24"/>
          <w:szCs w:val="24"/>
          <w:highlight w:val="none"/>
        </w:rPr>
        <w:t>1</w:t>
      </w:r>
      <w:r>
        <w:rPr>
          <w:sz w:val="24"/>
          <w:szCs w:val="24"/>
          <w:highlight w:val="none"/>
        </w:rPr>
        <w:t>.</w:t>
      </w:r>
      <w:r>
        <w:rPr>
          <w:rFonts w:hint="eastAsia"/>
          <w:color w:val="000000"/>
          <w:sz w:val="24"/>
          <w:szCs w:val="24"/>
          <w:highlight w:val="none"/>
        </w:rPr>
        <w:t>如甲方</w:t>
      </w:r>
      <w:r>
        <w:rPr>
          <w:rFonts w:hint="eastAsia"/>
          <w:color w:val="000000"/>
          <w:sz w:val="24"/>
          <w:szCs w:val="24"/>
          <w:highlight w:val="none"/>
          <w:lang w:eastAsia="zh-Hans"/>
        </w:rPr>
        <w:t>无故</w:t>
      </w:r>
      <w:r>
        <w:rPr>
          <w:rFonts w:hint="eastAsia"/>
          <w:color w:val="000000"/>
          <w:sz w:val="24"/>
          <w:szCs w:val="24"/>
          <w:highlight w:val="none"/>
        </w:rPr>
        <w:t>延迟支付</w:t>
      </w:r>
      <w:r>
        <w:rPr>
          <w:color w:val="000000"/>
          <w:sz w:val="24"/>
          <w:szCs w:val="24"/>
          <w:highlight w:val="none"/>
        </w:rPr>
        <w:t>合同</w:t>
      </w:r>
      <w:r>
        <w:rPr>
          <w:rFonts w:hint="eastAsia"/>
          <w:color w:val="000000"/>
          <w:sz w:val="24"/>
          <w:szCs w:val="24"/>
          <w:highlight w:val="none"/>
        </w:rPr>
        <w:t>约定</w:t>
      </w:r>
      <w:r>
        <w:rPr>
          <w:color w:val="000000"/>
          <w:sz w:val="24"/>
          <w:szCs w:val="24"/>
          <w:highlight w:val="none"/>
        </w:rPr>
        <w:t>技术服务费的，甲方应向乙方</w:t>
      </w:r>
      <w:r>
        <w:rPr>
          <w:rFonts w:hint="eastAsia"/>
          <w:color w:val="000000"/>
          <w:sz w:val="24"/>
          <w:szCs w:val="24"/>
          <w:highlight w:val="none"/>
        </w:rPr>
        <w:t>承担</w:t>
      </w:r>
      <w:r>
        <w:rPr>
          <w:color w:val="000000"/>
          <w:sz w:val="24"/>
          <w:szCs w:val="24"/>
          <w:highlight w:val="none"/>
        </w:rPr>
        <w:t>延迟</w:t>
      </w:r>
      <w:r>
        <w:rPr>
          <w:rFonts w:hint="eastAsia"/>
          <w:color w:val="000000"/>
          <w:sz w:val="24"/>
          <w:szCs w:val="24"/>
          <w:highlight w:val="none"/>
        </w:rPr>
        <w:t>交付</w:t>
      </w:r>
      <w:r>
        <w:rPr>
          <w:color w:val="000000"/>
          <w:sz w:val="24"/>
          <w:szCs w:val="24"/>
          <w:highlight w:val="none"/>
        </w:rPr>
        <w:t>的违约责任。同时甲方</w:t>
      </w:r>
      <w:r>
        <w:rPr>
          <w:rFonts w:hint="eastAsia"/>
          <w:color w:val="000000"/>
          <w:sz w:val="24"/>
          <w:szCs w:val="24"/>
          <w:highlight w:val="none"/>
        </w:rPr>
        <w:t>按合同</w:t>
      </w:r>
      <w:r>
        <w:rPr>
          <w:color w:val="000000"/>
          <w:sz w:val="24"/>
          <w:szCs w:val="24"/>
          <w:highlight w:val="none"/>
        </w:rPr>
        <w:t>未支付</w:t>
      </w:r>
      <w:r>
        <w:rPr>
          <w:rFonts w:hint="eastAsia"/>
          <w:color w:val="000000"/>
          <w:sz w:val="24"/>
          <w:szCs w:val="24"/>
          <w:highlight w:val="none"/>
        </w:rPr>
        <w:t>额</w:t>
      </w:r>
      <w:r>
        <w:rPr>
          <w:color w:val="000000"/>
          <w:sz w:val="24"/>
          <w:szCs w:val="24"/>
          <w:highlight w:val="none"/>
        </w:rPr>
        <w:t>的</w:t>
      </w:r>
      <w:r>
        <w:rPr>
          <w:rFonts w:hint="eastAsia"/>
          <w:color w:val="000000"/>
          <w:sz w:val="24"/>
          <w:szCs w:val="24"/>
          <w:highlight w:val="none"/>
          <w:u w:val="single"/>
        </w:rPr>
        <w:t xml:space="preserve">  0.01</w:t>
      </w:r>
      <w:r>
        <w:rPr>
          <w:color w:val="000000"/>
          <w:sz w:val="24"/>
          <w:szCs w:val="24"/>
          <w:highlight w:val="none"/>
          <w:u w:val="single"/>
        </w:rPr>
        <w:t>%/</w:t>
      </w:r>
      <w:r>
        <w:rPr>
          <w:rFonts w:hint="eastAsia"/>
          <w:color w:val="000000"/>
          <w:sz w:val="24"/>
          <w:szCs w:val="24"/>
          <w:highlight w:val="none"/>
          <w:u w:val="single"/>
        </w:rPr>
        <w:t xml:space="preserve">天  </w:t>
      </w:r>
      <w:r>
        <w:rPr>
          <w:color w:val="000000"/>
          <w:sz w:val="24"/>
          <w:szCs w:val="24"/>
          <w:highlight w:val="none"/>
        </w:rPr>
        <w:t>的标准向乙方支付违约金</w:t>
      </w:r>
      <w:r>
        <w:rPr>
          <w:rFonts w:hint="eastAsia"/>
          <w:color w:val="000000"/>
          <w:sz w:val="24"/>
          <w:szCs w:val="24"/>
          <w:highlight w:val="none"/>
        </w:rPr>
        <w:t>，违约金不超过合同额的</w:t>
      </w:r>
      <w:r>
        <w:rPr>
          <w:rFonts w:hint="eastAsia"/>
          <w:color w:val="000000"/>
          <w:sz w:val="24"/>
          <w:szCs w:val="24"/>
          <w:highlight w:val="none"/>
          <w:u w:val="single"/>
        </w:rPr>
        <w:t xml:space="preserve">  </w:t>
      </w:r>
      <w:r>
        <w:rPr>
          <w:rFonts w:hint="eastAsia"/>
          <w:color w:val="000000"/>
          <w:sz w:val="24"/>
          <w:szCs w:val="24"/>
          <w:highlight w:val="none"/>
          <w:u w:val="single"/>
          <w:lang w:val="en-US" w:eastAsia="zh-CN"/>
        </w:rPr>
        <w:t>5</w:t>
      </w:r>
      <w:r>
        <w:rPr>
          <w:rFonts w:hint="eastAsia"/>
          <w:color w:val="000000"/>
          <w:sz w:val="24"/>
          <w:szCs w:val="24"/>
          <w:highlight w:val="none"/>
          <w:u w:val="single"/>
        </w:rPr>
        <w:t xml:space="preserve">%  </w:t>
      </w:r>
      <w:r>
        <w:rPr>
          <w:color w:val="000000"/>
          <w:sz w:val="24"/>
          <w:szCs w:val="24"/>
          <w:highlight w:val="none"/>
        </w:rPr>
        <w:t>。</w:t>
      </w:r>
      <w:r>
        <w:rPr>
          <w:rFonts w:hint="eastAsia"/>
          <w:sz w:val="24"/>
          <w:szCs w:val="24"/>
          <w:highlight w:val="none"/>
        </w:rPr>
        <w:t>若</w:t>
      </w:r>
      <w:r>
        <w:rPr>
          <w:sz w:val="24"/>
          <w:szCs w:val="24"/>
          <w:highlight w:val="none"/>
        </w:rPr>
        <w:t>甲方违反合同规定拒绝接货的，应当承担由此对乙方造成的损失。</w:t>
      </w:r>
    </w:p>
    <w:p w14:paraId="202F556C">
      <w:pPr>
        <w:spacing w:line="578" w:lineRule="exact"/>
        <w:ind w:firstLine="570"/>
        <w:rPr>
          <w:color w:val="000000"/>
          <w:sz w:val="24"/>
          <w:szCs w:val="24"/>
          <w:highlight w:val="none"/>
        </w:rPr>
      </w:pPr>
      <w:r>
        <w:rPr>
          <w:color w:val="000000"/>
          <w:sz w:val="24"/>
          <w:szCs w:val="24"/>
          <w:highlight w:val="none"/>
        </w:rPr>
        <w:t>2</w:t>
      </w:r>
      <w:r>
        <w:rPr>
          <w:sz w:val="24"/>
          <w:szCs w:val="24"/>
          <w:highlight w:val="none"/>
        </w:rPr>
        <w:t>.</w:t>
      </w:r>
      <w:r>
        <w:rPr>
          <w:rFonts w:hint="eastAsia"/>
          <w:color w:val="000000"/>
          <w:sz w:val="24"/>
          <w:szCs w:val="24"/>
          <w:highlight w:val="none"/>
        </w:rPr>
        <w:t>除</w:t>
      </w:r>
      <w:r>
        <w:rPr>
          <w:color w:val="000000"/>
          <w:sz w:val="24"/>
          <w:szCs w:val="24"/>
          <w:highlight w:val="none"/>
        </w:rPr>
        <w:t>本合同约定</w:t>
      </w:r>
      <w:r>
        <w:rPr>
          <w:rFonts w:hint="eastAsia"/>
          <w:color w:val="000000"/>
          <w:sz w:val="24"/>
          <w:szCs w:val="24"/>
          <w:highlight w:val="none"/>
        </w:rPr>
        <w:t>或</w:t>
      </w:r>
      <w:r>
        <w:rPr>
          <w:color w:val="000000"/>
          <w:sz w:val="24"/>
          <w:szCs w:val="24"/>
          <w:highlight w:val="none"/>
        </w:rPr>
        <w:t>双方协商确定延迟交付工作成果外，如因乙方单方面原因延迟交付工作成果的，乙方应向甲方</w:t>
      </w:r>
      <w:r>
        <w:rPr>
          <w:rFonts w:hint="eastAsia"/>
          <w:color w:val="000000"/>
          <w:sz w:val="24"/>
          <w:szCs w:val="24"/>
          <w:highlight w:val="none"/>
        </w:rPr>
        <w:t>承担</w:t>
      </w:r>
      <w:r>
        <w:rPr>
          <w:color w:val="000000"/>
          <w:sz w:val="24"/>
          <w:szCs w:val="24"/>
          <w:highlight w:val="none"/>
        </w:rPr>
        <w:t>延迟</w:t>
      </w:r>
      <w:r>
        <w:rPr>
          <w:rFonts w:hint="eastAsia"/>
          <w:color w:val="000000"/>
          <w:sz w:val="24"/>
          <w:szCs w:val="24"/>
          <w:highlight w:val="none"/>
        </w:rPr>
        <w:t>交付</w:t>
      </w:r>
      <w:r>
        <w:rPr>
          <w:color w:val="000000"/>
          <w:sz w:val="24"/>
          <w:szCs w:val="24"/>
          <w:highlight w:val="none"/>
        </w:rPr>
        <w:t>的违约金</w:t>
      </w:r>
      <w:r>
        <w:rPr>
          <w:rFonts w:hint="eastAsia"/>
          <w:color w:val="000000"/>
          <w:sz w:val="24"/>
          <w:szCs w:val="24"/>
          <w:highlight w:val="none"/>
        </w:rPr>
        <w:t>责任</w:t>
      </w:r>
      <w:r>
        <w:rPr>
          <w:color w:val="000000"/>
          <w:sz w:val="24"/>
          <w:szCs w:val="24"/>
          <w:highlight w:val="none"/>
        </w:rPr>
        <w:t>，乙方按</w:t>
      </w:r>
      <w:r>
        <w:rPr>
          <w:rFonts w:hint="eastAsia"/>
          <w:color w:val="000000"/>
          <w:sz w:val="24"/>
          <w:szCs w:val="24"/>
          <w:highlight w:val="none"/>
        </w:rPr>
        <w:t>合同总金额</w:t>
      </w:r>
      <w:r>
        <w:rPr>
          <w:color w:val="000000"/>
          <w:sz w:val="24"/>
          <w:szCs w:val="24"/>
          <w:highlight w:val="none"/>
        </w:rPr>
        <w:t>的</w:t>
      </w:r>
      <w:r>
        <w:rPr>
          <w:rFonts w:hint="eastAsia"/>
          <w:color w:val="000000"/>
          <w:sz w:val="24"/>
          <w:szCs w:val="24"/>
          <w:highlight w:val="none"/>
          <w:u w:val="single"/>
        </w:rPr>
        <w:t xml:space="preserve">  0.</w:t>
      </w:r>
      <w:r>
        <w:rPr>
          <w:rFonts w:hint="eastAsia"/>
          <w:color w:val="000000"/>
          <w:sz w:val="24"/>
          <w:szCs w:val="24"/>
          <w:highlight w:val="none"/>
          <w:u w:val="single"/>
          <w:lang w:val="en-US" w:eastAsia="zh-CN"/>
        </w:rPr>
        <w:t>05</w:t>
      </w:r>
      <w:r>
        <w:rPr>
          <w:color w:val="000000"/>
          <w:sz w:val="24"/>
          <w:szCs w:val="24"/>
          <w:highlight w:val="none"/>
          <w:u w:val="single"/>
        </w:rPr>
        <w:t>%/</w:t>
      </w:r>
      <w:r>
        <w:rPr>
          <w:rFonts w:hint="eastAsia"/>
          <w:color w:val="000000"/>
          <w:sz w:val="24"/>
          <w:szCs w:val="24"/>
          <w:highlight w:val="none"/>
          <w:u w:val="single"/>
        </w:rPr>
        <w:t xml:space="preserve">天  </w:t>
      </w:r>
      <w:r>
        <w:rPr>
          <w:color w:val="000000"/>
          <w:sz w:val="24"/>
          <w:szCs w:val="24"/>
          <w:highlight w:val="none"/>
        </w:rPr>
        <w:t>的标准向</w:t>
      </w:r>
      <w:r>
        <w:rPr>
          <w:rFonts w:hint="eastAsia"/>
          <w:color w:val="000000"/>
          <w:sz w:val="24"/>
          <w:szCs w:val="24"/>
          <w:highlight w:val="none"/>
        </w:rPr>
        <w:t>甲方</w:t>
      </w:r>
      <w:r>
        <w:rPr>
          <w:color w:val="000000"/>
          <w:sz w:val="24"/>
          <w:szCs w:val="24"/>
          <w:highlight w:val="none"/>
        </w:rPr>
        <w:t>支付违约金</w:t>
      </w:r>
      <w:r>
        <w:rPr>
          <w:rFonts w:hint="eastAsia"/>
          <w:color w:val="000000"/>
          <w:sz w:val="24"/>
          <w:szCs w:val="24"/>
          <w:highlight w:val="none"/>
        </w:rPr>
        <w:t>；</w:t>
      </w:r>
      <w:r>
        <w:rPr>
          <w:color w:val="000000"/>
          <w:sz w:val="24"/>
          <w:szCs w:val="24"/>
          <w:highlight w:val="none"/>
        </w:rPr>
        <w:t>延迟交付时间超过</w:t>
      </w:r>
      <w:r>
        <w:rPr>
          <w:rFonts w:hint="eastAsia"/>
          <w:color w:val="000000"/>
          <w:sz w:val="24"/>
          <w:szCs w:val="24"/>
          <w:highlight w:val="none"/>
          <w:u w:val="single"/>
        </w:rPr>
        <w:t xml:space="preserve">  </w:t>
      </w:r>
      <w:r>
        <w:rPr>
          <w:rFonts w:hint="eastAsia"/>
          <w:color w:val="000000"/>
          <w:sz w:val="24"/>
          <w:szCs w:val="24"/>
          <w:highlight w:val="none"/>
          <w:u w:val="single"/>
          <w:lang w:val="en-US" w:eastAsia="zh-CN"/>
        </w:rPr>
        <w:t>3</w:t>
      </w:r>
      <w:r>
        <w:rPr>
          <w:rFonts w:hint="eastAsia"/>
          <w:color w:val="000000"/>
          <w:sz w:val="24"/>
          <w:szCs w:val="24"/>
          <w:highlight w:val="none"/>
          <w:u w:val="single"/>
        </w:rPr>
        <w:t xml:space="preserve">0  </w:t>
      </w:r>
      <w:r>
        <w:rPr>
          <w:rFonts w:hint="eastAsia"/>
          <w:color w:val="000000"/>
          <w:sz w:val="24"/>
          <w:szCs w:val="24"/>
          <w:highlight w:val="none"/>
        </w:rPr>
        <w:t>日</w:t>
      </w:r>
      <w:r>
        <w:rPr>
          <w:color w:val="000000"/>
          <w:sz w:val="24"/>
          <w:szCs w:val="24"/>
          <w:highlight w:val="none"/>
        </w:rPr>
        <w:t>的，甲方有权单方面通知乙方解除本合同，</w:t>
      </w:r>
      <w:r>
        <w:rPr>
          <w:rFonts w:ascii="宋体" w:hAnsi="宋体" w:cs="宋体"/>
          <w:color w:val="000000"/>
          <w:kern w:val="0"/>
          <w:sz w:val="24"/>
          <w:szCs w:val="24"/>
          <w:highlight w:val="none"/>
        </w:rPr>
        <w:t>乙方应退还甲方所支付</w:t>
      </w:r>
      <w:r>
        <w:rPr>
          <w:rFonts w:hint="eastAsia" w:ascii="宋体" w:hAnsi="宋体" w:cs="宋体"/>
          <w:color w:val="000000"/>
          <w:kern w:val="0"/>
          <w:sz w:val="24"/>
          <w:szCs w:val="24"/>
          <w:highlight w:val="none"/>
        </w:rPr>
        <w:t>的全部技术</w:t>
      </w:r>
      <w:r>
        <w:rPr>
          <w:rFonts w:ascii="宋体" w:hAnsi="宋体" w:cs="宋体"/>
          <w:color w:val="000000"/>
          <w:kern w:val="0"/>
          <w:sz w:val="24"/>
          <w:szCs w:val="24"/>
          <w:highlight w:val="none"/>
        </w:rPr>
        <w:t>服务费，并承担合同总额</w:t>
      </w:r>
      <w:r>
        <w:rPr>
          <w:rFonts w:hint="eastAsia" w:ascii="宋体" w:hAnsi="宋体" w:cs="宋体"/>
          <w:color w:val="000000"/>
          <w:kern w:val="0"/>
          <w:sz w:val="24"/>
          <w:szCs w:val="24"/>
          <w:highlight w:val="none"/>
          <w:u w:val="single"/>
        </w:rPr>
        <w:t xml:space="preserve">  </w:t>
      </w:r>
      <w:r>
        <w:rPr>
          <w:rFonts w:hint="eastAsia"/>
          <w:color w:val="000000"/>
          <w:kern w:val="0"/>
          <w:sz w:val="24"/>
          <w:szCs w:val="24"/>
          <w:highlight w:val="none"/>
          <w:u w:val="single"/>
          <w:lang w:val="en-US" w:eastAsia="zh-CN"/>
        </w:rPr>
        <w:t>3</w:t>
      </w:r>
      <w:r>
        <w:rPr>
          <w:color w:val="000000"/>
          <w:kern w:val="0"/>
          <w:sz w:val="24"/>
          <w:szCs w:val="24"/>
          <w:highlight w:val="none"/>
          <w:u w:val="single"/>
        </w:rPr>
        <w:t>0%</w:t>
      </w:r>
      <w:r>
        <w:rPr>
          <w:rFonts w:hint="eastAsia" w:ascii="宋体" w:hAnsi="宋体" w:cs="宋体"/>
          <w:color w:val="000000"/>
          <w:kern w:val="0"/>
          <w:sz w:val="24"/>
          <w:szCs w:val="24"/>
          <w:highlight w:val="none"/>
          <w:u w:val="single"/>
        </w:rPr>
        <w:t xml:space="preserve">  </w:t>
      </w:r>
      <w:r>
        <w:rPr>
          <w:rFonts w:ascii="宋体" w:hAnsi="宋体" w:cs="宋体"/>
          <w:color w:val="000000"/>
          <w:kern w:val="0"/>
          <w:sz w:val="24"/>
          <w:szCs w:val="24"/>
          <w:highlight w:val="none"/>
        </w:rPr>
        <w:t>的违约金</w:t>
      </w:r>
      <w:r>
        <w:rPr>
          <w:rFonts w:hint="eastAsia" w:ascii="宋体" w:hAnsi="宋体" w:cs="宋体"/>
          <w:color w:val="000000"/>
          <w:kern w:val="0"/>
          <w:sz w:val="24"/>
          <w:szCs w:val="24"/>
          <w:highlight w:val="none"/>
          <w:lang w:eastAsia="zh-CN"/>
        </w:rPr>
        <w:t>，</w:t>
      </w:r>
      <w:r>
        <w:rPr>
          <w:rFonts w:hint="eastAsia"/>
          <w:color w:val="000000"/>
          <w:sz w:val="24"/>
          <w:szCs w:val="24"/>
          <w:highlight w:val="none"/>
        </w:rPr>
        <w:t>违约金不足以弥补损失的，甲方有权要求乙方继续赔偿。</w:t>
      </w:r>
    </w:p>
    <w:p w14:paraId="14135A0A">
      <w:pPr>
        <w:spacing w:line="578" w:lineRule="exact"/>
        <w:ind w:firstLine="570"/>
        <w:rPr>
          <w:color w:val="000000"/>
          <w:sz w:val="24"/>
          <w:szCs w:val="24"/>
          <w:highlight w:val="none"/>
        </w:rPr>
      </w:pPr>
      <w:r>
        <w:rPr>
          <w:color w:val="000000"/>
          <w:sz w:val="24"/>
          <w:szCs w:val="24"/>
          <w:highlight w:val="none"/>
        </w:rPr>
        <w:t>3</w:t>
      </w:r>
      <w:r>
        <w:rPr>
          <w:sz w:val="24"/>
          <w:szCs w:val="24"/>
          <w:highlight w:val="none"/>
        </w:rPr>
        <w:t>.乙方所提供的服务质量、拟投入人员不符合合同规定的，</w:t>
      </w:r>
      <w:r>
        <w:rPr>
          <w:rFonts w:hint="eastAsia"/>
          <w:color w:val="000000"/>
          <w:kern w:val="0"/>
          <w:sz w:val="24"/>
          <w:szCs w:val="24"/>
          <w:highlight w:val="none"/>
          <w:lang w:val="en-US" w:eastAsia="zh-CN"/>
        </w:rPr>
        <w:t>或者</w:t>
      </w:r>
      <w:r>
        <w:rPr>
          <w:color w:val="000000"/>
          <w:kern w:val="0"/>
          <w:sz w:val="24"/>
          <w:szCs w:val="24"/>
          <w:highlight w:val="none"/>
        </w:rPr>
        <w:t>乙方提交的工作成果《</w:t>
      </w:r>
      <w:r>
        <w:rPr>
          <w:rFonts w:hint="eastAsia"/>
          <w:color w:val="000000"/>
          <w:sz w:val="24"/>
          <w:szCs w:val="24"/>
          <w:highlight w:val="none"/>
          <w:u w:val="single"/>
          <w:shd w:val="clear" w:color="auto" w:fill="FFFFFF"/>
          <w:lang w:val="en" w:eastAsia="zh-CN"/>
        </w:rPr>
        <w:t>海南省“十五五”水安全保障规划</w:t>
      </w:r>
      <w:r>
        <w:rPr>
          <w:color w:val="000000"/>
          <w:kern w:val="0"/>
          <w:sz w:val="24"/>
          <w:szCs w:val="24"/>
          <w:highlight w:val="none"/>
        </w:rPr>
        <w:t>》最终未通过</w:t>
      </w:r>
      <w:r>
        <w:rPr>
          <w:rFonts w:hint="eastAsia"/>
          <w:color w:val="000000"/>
          <w:kern w:val="0"/>
          <w:sz w:val="24"/>
          <w:szCs w:val="24"/>
          <w:highlight w:val="none"/>
        </w:rPr>
        <w:t>技术审查和达到海南省人民政府印发要求的</w:t>
      </w:r>
      <w:r>
        <w:rPr>
          <w:color w:val="000000"/>
          <w:kern w:val="0"/>
          <w:sz w:val="24"/>
          <w:szCs w:val="24"/>
          <w:highlight w:val="none"/>
        </w:rPr>
        <w:t>，甲方有权</w:t>
      </w:r>
      <w:r>
        <w:rPr>
          <w:rFonts w:hint="eastAsia"/>
          <w:color w:val="000000"/>
          <w:kern w:val="0"/>
          <w:sz w:val="24"/>
          <w:szCs w:val="24"/>
          <w:highlight w:val="none"/>
          <w:lang w:eastAsia="zh-Hans"/>
        </w:rPr>
        <w:t>单方</w:t>
      </w:r>
      <w:r>
        <w:rPr>
          <w:color w:val="000000"/>
          <w:kern w:val="0"/>
          <w:sz w:val="24"/>
          <w:szCs w:val="24"/>
          <w:highlight w:val="none"/>
        </w:rPr>
        <w:t>解除合同，要求乙方退还甲方已</w:t>
      </w:r>
      <w:r>
        <w:rPr>
          <w:rFonts w:hint="eastAsia"/>
          <w:color w:val="000000"/>
          <w:kern w:val="0"/>
          <w:sz w:val="24"/>
          <w:szCs w:val="24"/>
          <w:highlight w:val="none"/>
          <w:lang w:val="en-US" w:eastAsia="zh-CN"/>
        </w:rPr>
        <w:t>支付</w:t>
      </w:r>
      <w:r>
        <w:rPr>
          <w:rFonts w:hint="eastAsia"/>
          <w:color w:val="000000"/>
          <w:kern w:val="0"/>
          <w:sz w:val="24"/>
          <w:szCs w:val="24"/>
          <w:highlight w:val="none"/>
          <w:lang w:eastAsia="zh-Hans"/>
        </w:rPr>
        <w:t>的全部技术服务费</w:t>
      </w:r>
      <w:r>
        <w:rPr>
          <w:color w:val="000000"/>
          <w:kern w:val="0"/>
          <w:sz w:val="24"/>
          <w:szCs w:val="24"/>
          <w:highlight w:val="none"/>
        </w:rPr>
        <w:t>支付费用</w:t>
      </w:r>
      <w:r>
        <w:rPr>
          <w:rFonts w:hint="eastAsia"/>
          <w:color w:val="000000"/>
          <w:kern w:val="0"/>
          <w:sz w:val="24"/>
          <w:szCs w:val="24"/>
          <w:highlight w:val="none"/>
          <w:lang w:eastAsia="zh-CN"/>
        </w:rPr>
        <w:t>，</w:t>
      </w:r>
      <w:r>
        <w:rPr>
          <w:rFonts w:hint="eastAsia"/>
          <w:color w:val="000000"/>
          <w:kern w:val="0"/>
          <w:sz w:val="24"/>
          <w:szCs w:val="24"/>
          <w:highlight w:val="none"/>
          <w:lang w:val="en-US" w:eastAsia="zh-CN"/>
        </w:rPr>
        <w:t>并要求乙方按照</w:t>
      </w:r>
      <w:bookmarkStart w:id="4" w:name="OLE_LINK2"/>
      <w:r>
        <w:rPr>
          <w:sz w:val="24"/>
          <w:szCs w:val="24"/>
          <w:highlight w:val="none"/>
        </w:rPr>
        <w:t>技术服务费</w:t>
      </w:r>
      <w:bookmarkEnd w:id="4"/>
      <w:r>
        <w:rPr>
          <w:color w:val="000000"/>
          <w:kern w:val="0"/>
          <w:sz w:val="24"/>
          <w:szCs w:val="24"/>
          <w:highlight w:val="none"/>
        </w:rPr>
        <w:t>总额</w:t>
      </w:r>
      <w:r>
        <w:rPr>
          <w:rFonts w:hint="eastAsia"/>
          <w:color w:val="000000"/>
          <w:kern w:val="0"/>
          <w:sz w:val="24"/>
          <w:szCs w:val="24"/>
          <w:highlight w:val="none"/>
          <w:lang w:val="en-US" w:eastAsia="zh-CN"/>
        </w:rPr>
        <w:t>3</w:t>
      </w:r>
      <w:r>
        <w:rPr>
          <w:color w:val="000000"/>
          <w:kern w:val="0"/>
          <w:sz w:val="24"/>
          <w:szCs w:val="24"/>
          <w:highlight w:val="none"/>
          <w:u w:val="single"/>
        </w:rPr>
        <w:t>0%</w:t>
      </w:r>
      <w:r>
        <w:rPr>
          <w:rFonts w:hint="eastAsia"/>
          <w:color w:val="000000"/>
          <w:kern w:val="0"/>
          <w:sz w:val="24"/>
          <w:szCs w:val="24"/>
          <w:highlight w:val="none"/>
          <w:lang w:val="en-US" w:eastAsia="zh-CN"/>
        </w:rPr>
        <w:t>向甲方支付</w:t>
      </w:r>
      <w:r>
        <w:rPr>
          <w:color w:val="000000"/>
          <w:kern w:val="0"/>
          <w:sz w:val="24"/>
          <w:szCs w:val="24"/>
          <w:highlight w:val="none"/>
        </w:rPr>
        <w:t>违约金</w:t>
      </w:r>
      <w:r>
        <w:rPr>
          <w:color w:val="000000"/>
          <w:sz w:val="24"/>
          <w:szCs w:val="24"/>
          <w:highlight w:val="none"/>
        </w:rPr>
        <w:t>。</w:t>
      </w:r>
      <w:r>
        <w:rPr>
          <w:rFonts w:hint="eastAsia"/>
          <w:color w:val="000000"/>
          <w:sz w:val="24"/>
          <w:szCs w:val="24"/>
          <w:highlight w:val="none"/>
        </w:rPr>
        <w:t>违约金不足以弥补损失的，甲方有权要求乙方继续赔偿。</w:t>
      </w:r>
    </w:p>
    <w:p w14:paraId="69D3FA24">
      <w:pPr>
        <w:spacing w:line="578" w:lineRule="exact"/>
        <w:ind w:firstLine="570"/>
        <w:rPr>
          <w:rFonts w:ascii="宋体" w:hAnsi="宋体" w:cs="宋体"/>
          <w:color w:val="000000"/>
          <w:kern w:val="0"/>
          <w:sz w:val="24"/>
          <w:szCs w:val="24"/>
          <w:highlight w:val="none"/>
        </w:rPr>
      </w:pPr>
      <w:r>
        <w:rPr>
          <w:color w:val="000000"/>
          <w:sz w:val="24"/>
          <w:szCs w:val="24"/>
          <w:highlight w:val="none"/>
        </w:rPr>
        <w:t>4</w:t>
      </w:r>
      <w:r>
        <w:rPr>
          <w:sz w:val="24"/>
          <w:szCs w:val="24"/>
          <w:highlight w:val="none"/>
        </w:rPr>
        <w:t>.</w:t>
      </w:r>
      <w:r>
        <w:rPr>
          <w:rFonts w:hint="eastAsia"/>
          <w:color w:val="000000"/>
          <w:sz w:val="24"/>
          <w:szCs w:val="24"/>
          <w:highlight w:val="none"/>
        </w:rPr>
        <w:t>若</w:t>
      </w:r>
      <w:r>
        <w:rPr>
          <w:color w:val="000000"/>
          <w:sz w:val="24"/>
          <w:szCs w:val="24"/>
          <w:highlight w:val="none"/>
        </w:rPr>
        <w:t>因甲方原因造成项目延期的，则合同完成期限自动顺延，若因甲方原因单方面终止合同，</w:t>
      </w:r>
      <w:r>
        <w:rPr>
          <w:rFonts w:hint="eastAsia"/>
          <w:color w:val="000000"/>
          <w:sz w:val="24"/>
          <w:szCs w:val="24"/>
          <w:highlight w:val="none"/>
        </w:rPr>
        <w:t>乙方未开始工作的，合同即时终止，甲方无需支付乙方任何费用；若</w:t>
      </w:r>
      <w:r>
        <w:rPr>
          <w:rFonts w:ascii="宋体" w:hAnsi="宋体" w:cs="宋体"/>
          <w:color w:val="000000"/>
          <w:kern w:val="0"/>
          <w:sz w:val="24"/>
          <w:szCs w:val="24"/>
          <w:highlight w:val="none"/>
        </w:rPr>
        <w:t>乙方</w:t>
      </w:r>
      <w:r>
        <w:rPr>
          <w:rFonts w:hint="eastAsia" w:ascii="宋体" w:hAnsi="宋体" w:cs="宋体"/>
          <w:color w:val="000000"/>
          <w:kern w:val="0"/>
          <w:sz w:val="24"/>
          <w:szCs w:val="24"/>
          <w:highlight w:val="none"/>
          <w:lang w:val="en-US" w:eastAsia="zh-CN"/>
        </w:rPr>
        <w:t>提交</w:t>
      </w:r>
      <w:r>
        <w:rPr>
          <w:rFonts w:ascii="宋体" w:hAnsi="宋体" w:cs="宋体"/>
          <w:color w:val="000000"/>
          <w:kern w:val="0"/>
          <w:sz w:val="24"/>
          <w:szCs w:val="24"/>
          <w:highlight w:val="none"/>
        </w:rPr>
        <w:t>已完成的工作成果</w:t>
      </w:r>
      <w:r>
        <w:rPr>
          <w:rFonts w:hint="eastAsia" w:ascii="宋体" w:hAnsi="宋体" w:cs="宋体"/>
          <w:color w:val="000000"/>
          <w:kern w:val="0"/>
          <w:sz w:val="24"/>
          <w:szCs w:val="24"/>
          <w:highlight w:val="none"/>
          <w:lang w:val="en-US" w:eastAsia="zh-CN"/>
        </w:rPr>
        <w:t>给</w:t>
      </w:r>
      <w:r>
        <w:rPr>
          <w:rFonts w:ascii="宋体" w:hAnsi="宋体" w:cs="宋体"/>
          <w:color w:val="000000"/>
          <w:kern w:val="0"/>
          <w:sz w:val="24"/>
          <w:szCs w:val="24"/>
          <w:highlight w:val="none"/>
        </w:rPr>
        <w:t>甲方</w:t>
      </w:r>
      <w:r>
        <w:rPr>
          <w:rFonts w:hint="eastAsia" w:ascii="宋体" w:hAnsi="宋体" w:cs="宋体"/>
          <w:color w:val="000000"/>
          <w:kern w:val="0"/>
          <w:sz w:val="24"/>
          <w:szCs w:val="24"/>
          <w:highlight w:val="none"/>
        </w:rPr>
        <w:t>，</w:t>
      </w:r>
      <w:r>
        <w:rPr>
          <w:rFonts w:hint="eastAsia"/>
          <w:color w:val="000000"/>
          <w:sz w:val="24"/>
          <w:szCs w:val="24"/>
          <w:highlight w:val="none"/>
        </w:rPr>
        <w:t>双方按经甲方确认的乙方已完成的工作量据实结算技术服务费，并进行多退少补</w:t>
      </w:r>
      <w:r>
        <w:rPr>
          <w:rFonts w:ascii="宋体" w:hAnsi="宋体" w:cs="宋体"/>
          <w:color w:val="000000"/>
          <w:kern w:val="0"/>
          <w:sz w:val="24"/>
          <w:szCs w:val="24"/>
          <w:highlight w:val="none"/>
        </w:rPr>
        <w:t>。</w:t>
      </w:r>
    </w:p>
    <w:p w14:paraId="26CBA388">
      <w:pPr>
        <w:spacing w:line="578" w:lineRule="exact"/>
        <w:ind w:firstLine="570"/>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5.未经甲方书面许可，乙方不得将相关资料泄漏给第三方，也不得用作除本合同约定外的其他用途，保密条款不因本合同解除、终止而失效，</w:t>
      </w:r>
      <w:r>
        <w:rPr>
          <w:rFonts w:hint="eastAsia" w:ascii="宋体" w:hAnsi="宋体" w:cs="宋体"/>
          <w:color w:val="000000"/>
          <w:kern w:val="0"/>
          <w:sz w:val="24"/>
          <w:szCs w:val="24"/>
          <w:highlight w:val="none"/>
          <w:lang w:val="en-US" w:eastAsia="zh-CN"/>
        </w:rPr>
        <w:t>乙</w:t>
      </w:r>
      <w:r>
        <w:rPr>
          <w:rFonts w:hint="eastAsia" w:ascii="宋体" w:hAnsi="宋体" w:cs="宋体"/>
          <w:color w:val="000000"/>
          <w:kern w:val="0"/>
          <w:sz w:val="24"/>
          <w:szCs w:val="24"/>
          <w:highlight w:val="none"/>
        </w:rPr>
        <w:t>方均应继续履行保密义务</w:t>
      </w:r>
      <w:r>
        <w:rPr>
          <w:rFonts w:hint="eastAsia" w:ascii="宋体" w:hAnsi="宋体" w:cs="宋体"/>
          <w:color w:val="000000"/>
          <w:kern w:val="0"/>
          <w:sz w:val="24"/>
          <w:szCs w:val="24"/>
          <w:highlight w:val="none"/>
          <w:lang w:eastAsia="zh-CN"/>
        </w:rPr>
        <w:t>，</w:t>
      </w:r>
      <w:r>
        <w:rPr>
          <w:rFonts w:hint="eastAsia" w:ascii="宋体" w:hAnsi="宋体" w:cs="宋体"/>
          <w:color w:val="000000"/>
          <w:kern w:val="0"/>
          <w:sz w:val="24"/>
          <w:szCs w:val="24"/>
          <w:highlight w:val="none"/>
        </w:rPr>
        <w:t>乙方违反本合同约定的保密或知识产权相关义务的，须按技术服务费总额的30%向</w:t>
      </w:r>
      <w:r>
        <w:rPr>
          <w:rFonts w:hint="eastAsia" w:ascii="宋体" w:hAnsi="宋体" w:cs="宋体"/>
          <w:color w:val="000000"/>
          <w:kern w:val="0"/>
          <w:sz w:val="24"/>
          <w:szCs w:val="24"/>
          <w:highlight w:val="none"/>
          <w:lang w:val="en-US" w:eastAsia="zh-CN"/>
        </w:rPr>
        <w:t>甲</w:t>
      </w:r>
      <w:r>
        <w:rPr>
          <w:rFonts w:hint="eastAsia" w:ascii="宋体" w:hAnsi="宋体" w:cs="宋体"/>
          <w:color w:val="000000"/>
          <w:kern w:val="0"/>
          <w:sz w:val="24"/>
          <w:szCs w:val="24"/>
          <w:highlight w:val="none"/>
        </w:rPr>
        <w:t>方支付违约金；违约金不足以弥补损失的，甲方有权要求乙方继续承担赔偿义务。</w:t>
      </w:r>
    </w:p>
    <w:p w14:paraId="125615F3">
      <w:pPr>
        <w:spacing w:line="578" w:lineRule="exact"/>
        <w:ind w:firstLine="570"/>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6.如双方因本合同或在履行本合同过程中产生的任何纠纷，违约方应承担守约方因此所支出的合理维权费用（包括但不限于公告费、诉讼费、律师费、保全费、</w:t>
      </w:r>
      <w:r>
        <w:rPr>
          <w:rFonts w:hint="eastAsia" w:ascii="宋体" w:hAnsi="宋体" w:cs="宋体"/>
          <w:color w:val="000000"/>
          <w:kern w:val="0"/>
          <w:sz w:val="24"/>
          <w:szCs w:val="24"/>
          <w:highlight w:val="none"/>
          <w:lang w:val="en-US" w:eastAsia="zh-CN"/>
        </w:rPr>
        <w:t>保全保险、</w:t>
      </w:r>
      <w:r>
        <w:rPr>
          <w:rFonts w:hint="eastAsia" w:ascii="宋体" w:hAnsi="宋体" w:cs="宋体"/>
          <w:color w:val="000000"/>
          <w:kern w:val="0"/>
          <w:sz w:val="24"/>
          <w:szCs w:val="24"/>
          <w:highlight w:val="none"/>
        </w:rPr>
        <w:t>维权差旅费等）。</w:t>
      </w:r>
    </w:p>
    <w:p w14:paraId="3B90BA91">
      <w:pPr>
        <w:spacing w:line="578" w:lineRule="exact"/>
        <w:ind w:firstLine="570"/>
        <w:rPr>
          <w:rFonts w:hint="eastAsia" w:ascii="宋体" w:hAnsi="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7.如乙方违反本合同约定，甲方有权从后续尾款中自行扣除违约金或相关赔偿费用。</w:t>
      </w:r>
    </w:p>
    <w:p w14:paraId="22F459F7">
      <w:pPr>
        <w:pStyle w:val="4"/>
        <w:rPr>
          <w:rFonts w:hint="eastAsia" w:eastAsia="宋体"/>
          <w:sz w:val="24"/>
          <w:szCs w:val="24"/>
          <w:lang w:val="en-US" w:eastAsia="zh-CN"/>
        </w:rPr>
      </w:pPr>
      <w:r>
        <w:rPr>
          <w:rFonts w:hint="eastAsia" w:ascii="宋体" w:hAnsi="宋体" w:cs="宋体"/>
          <w:color w:val="000000"/>
          <w:kern w:val="0"/>
          <w:sz w:val="24"/>
          <w:szCs w:val="24"/>
          <w:highlight w:val="none"/>
          <w:lang w:val="en-US" w:eastAsia="zh-CN"/>
        </w:rPr>
        <w:t>8.</w:t>
      </w:r>
      <w:r>
        <w:rPr>
          <w:rFonts w:hint="eastAsia" w:ascii="宋体" w:hAnsi="宋体"/>
          <w:sz w:val="24"/>
          <w:szCs w:val="24"/>
        </w:rPr>
        <w:t>如乙方有任何违约行为，由乙方</w:t>
      </w:r>
      <w:r>
        <w:rPr>
          <w:rFonts w:hint="eastAsia" w:ascii="宋体" w:hAnsi="宋体"/>
          <w:sz w:val="24"/>
          <w:szCs w:val="24"/>
          <w:lang w:val="en-US" w:eastAsia="zh-CN"/>
        </w:rPr>
        <w:t>一、乙方二</w:t>
      </w:r>
      <w:r>
        <w:rPr>
          <w:rFonts w:hint="eastAsia" w:ascii="宋体" w:hAnsi="宋体"/>
          <w:sz w:val="24"/>
          <w:szCs w:val="24"/>
        </w:rPr>
        <w:t>共同承担连带赔偿责任</w:t>
      </w:r>
      <w:r>
        <w:rPr>
          <w:rFonts w:hint="eastAsia" w:ascii="宋体" w:hAnsi="宋体"/>
          <w:sz w:val="24"/>
          <w:szCs w:val="24"/>
          <w:lang w:eastAsia="zh-CN"/>
        </w:rPr>
        <w:t>。</w:t>
      </w:r>
    </w:p>
    <w:p w14:paraId="44C7B2FB">
      <w:pPr>
        <w:spacing w:line="578" w:lineRule="exact"/>
        <w:ind w:firstLine="570"/>
        <w:rPr>
          <w:color w:val="000000"/>
          <w:sz w:val="24"/>
          <w:szCs w:val="24"/>
          <w:highlight w:val="none"/>
        </w:rPr>
      </w:pPr>
      <w:r>
        <w:rPr>
          <w:rFonts w:eastAsia="黑体"/>
          <w:color w:val="000000"/>
          <w:sz w:val="24"/>
          <w:szCs w:val="24"/>
          <w:highlight w:val="none"/>
        </w:rPr>
        <w:t>第</w:t>
      </w:r>
      <w:r>
        <w:rPr>
          <w:rFonts w:hint="eastAsia" w:eastAsia="黑体"/>
          <w:color w:val="000000"/>
          <w:sz w:val="24"/>
          <w:szCs w:val="24"/>
          <w:highlight w:val="none"/>
        </w:rPr>
        <w:t>十一</w:t>
      </w:r>
      <w:r>
        <w:rPr>
          <w:rFonts w:eastAsia="黑体"/>
          <w:color w:val="000000"/>
          <w:sz w:val="24"/>
          <w:szCs w:val="24"/>
          <w:highlight w:val="none"/>
        </w:rPr>
        <w:t xml:space="preserve">条 </w:t>
      </w:r>
      <w:r>
        <w:rPr>
          <w:color w:val="000000"/>
          <w:sz w:val="24"/>
          <w:szCs w:val="24"/>
          <w:highlight w:val="none"/>
        </w:rPr>
        <w:t>双方确定，乙方应在向甲方交付研究开发成果后，根据甲方的</w:t>
      </w:r>
      <w:r>
        <w:rPr>
          <w:rFonts w:hint="eastAsia"/>
          <w:color w:val="000000"/>
          <w:sz w:val="24"/>
          <w:szCs w:val="24"/>
          <w:highlight w:val="none"/>
        </w:rPr>
        <w:t>要求</w:t>
      </w:r>
      <w:r>
        <w:rPr>
          <w:color w:val="000000"/>
          <w:sz w:val="24"/>
          <w:szCs w:val="24"/>
          <w:highlight w:val="none"/>
        </w:rPr>
        <w:t>，为甲方指定的人员提供技术指导和培训，或提供与使用该研究开发成果相关的技术服务。</w:t>
      </w:r>
    </w:p>
    <w:p w14:paraId="3478A3CC">
      <w:pPr>
        <w:spacing w:line="578" w:lineRule="exact"/>
        <w:ind w:firstLine="570"/>
        <w:rPr>
          <w:color w:val="000000"/>
          <w:sz w:val="24"/>
          <w:szCs w:val="24"/>
          <w:highlight w:val="none"/>
        </w:rPr>
      </w:pPr>
      <w:r>
        <w:rPr>
          <w:color w:val="000000"/>
          <w:sz w:val="24"/>
          <w:szCs w:val="24"/>
          <w:highlight w:val="none"/>
        </w:rPr>
        <w:t>1</w:t>
      </w:r>
      <w:r>
        <w:rPr>
          <w:sz w:val="24"/>
          <w:szCs w:val="24"/>
          <w:highlight w:val="none"/>
        </w:rPr>
        <w:t>.</w:t>
      </w:r>
      <w:r>
        <w:rPr>
          <w:color w:val="000000"/>
          <w:sz w:val="24"/>
          <w:szCs w:val="24"/>
          <w:highlight w:val="none"/>
        </w:rPr>
        <w:t>技术服务和指导内容：</w:t>
      </w:r>
      <w:r>
        <w:rPr>
          <w:color w:val="000000"/>
          <w:sz w:val="24"/>
          <w:szCs w:val="24"/>
          <w:highlight w:val="none"/>
          <w:u w:val="single"/>
        </w:rPr>
        <w:t xml:space="preserve">  研究</w:t>
      </w:r>
      <w:r>
        <w:rPr>
          <w:rFonts w:hint="eastAsia"/>
          <w:color w:val="000000"/>
          <w:sz w:val="24"/>
          <w:szCs w:val="24"/>
          <w:highlight w:val="none"/>
          <w:u w:val="single"/>
        </w:rPr>
        <w:t>成果</w:t>
      </w:r>
      <w:r>
        <w:rPr>
          <w:color w:val="000000"/>
          <w:sz w:val="24"/>
          <w:szCs w:val="24"/>
          <w:highlight w:val="none"/>
          <w:u w:val="single"/>
        </w:rPr>
        <w:t xml:space="preserve">阐释。 </w:t>
      </w:r>
    </w:p>
    <w:p w14:paraId="280E0D91">
      <w:pPr>
        <w:spacing w:line="578" w:lineRule="exact"/>
        <w:ind w:firstLine="480" w:firstLineChars="200"/>
        <w:rPr>
          <w:color w:val="000000"/>
          <w:sz w:val="24"/>
          <w:szCs w:val="24"/>
          <w:highlight w:val="none"/>
        </w:rPr>
      </w:pPr>
      <w:r>
        <w:rPr>
          <w:color w:val="000000"/>
          <w:sz w:val="24"/>
          <w:szCs w:val="24"/>
          <w:highlight w:val="none"/>
        </w:rPr>
        <w:t>2</w:t>
      </w:r>
      <w:r>
        <w:rPr>
          <w:sz w:val="24"/>
          <w:szCs w:val="24"/>
          <w:highlight w:val="none"/>
        </w:rPr>
        <w:t>.</w:t>
      </w:r>
      <w:r>
        <w:rPr>
          <w:rFonts w:hint="eastAsia"/>
          <w:color w:val="000000"/>
          <w:sz w:val="24"/>
          <w:szCs w:val="24"/>
          <w:highlight w:val="none"/>
        </w:rPr>
        <w:t>时间</w:t>
      </w:r>
      <w:r>
        <w:rPr>
          <w:color w:val="000000"/>
          <w:sz w:val="24"/>
          <w:szCs w:val="24"/>
          <w:highlight w:val="none"/>
        </w:rPr>
        <w:t>和地点：</w:t>
      </w:r>
      <w:r>
        <w:rPr>
          <w:rFonts w:hint="eastAsia"/>
          <w:color w:val="000000"/>
          <w:sz w:val="24"/>
          <w:szCs w:val="24"/>
          <w:highlight w:val="none"/>
          <w:u w:val="single"/>
        </w:rPr>
        <w:t>时间</w:t>
      </w:r>
      <w:r>
        <w:rPr>
          <w:color w:val="000000"/>
          <w:sz w:val="24"/>
          <w:szCs w:val="24"/>
          <w:highlight w:val="none"/>
          <w:u w:val="single"/>
        </w:rPr>
        <w:t>：成果交付后</w:t>
      </w:r>
      <w:r>
        <w:rPr>
          <w:rFonts w:hint="eastAsia"/>
          <w:color w:val="000000"/>
          <w:sz w:val="24"/>
          <w:szCs w:val="24"/>
          <w:highlight w:val="none"/>
          <w:u w:val="single"/>
          <w:lang w:val="en-US" w:eastAsia="zh-CN"/>
        </w:rPr>
        <w:t>6</w:t>
      </w:r>
      <w:r>
        <w:rPr>
          <w:color w:val="000000"/>
          <w:sz w:val="24"/>
          <w:szCs w:val="24"/>
          <w:highlight w:val="none"/>
          <w:u w:val="single"/>
        </w:rPr>
        <w:t>0</w:t>
      </w:r>
      <w:r>
        <w:rPr>
          <w:rFonts w:hint="eastAsia"/>
          <w:color w:val="000000"/>
          <w:sz w:val="24"/>
          <w:szCs w:val="24"/>
          <w:highlight w:val="none"/>
          <w:u w:val="single"/>
          <w:lang w:eastAsia="zh-Hans"/>
        </w:rPr>
        <w:t>日</w:t>
      </w:r>
      <w:r>
        <w:rPr>
          <w:color w:val="000000"/>
          <w:sz w:val="24"/>
          <w:szCs w:val="24"/>
          <w:highlight w:val="none"/>
          <w:u w:val="single"/>
        </w:rPr>
        <w:t>内</w:t>
      </w:r>
      <w:r>
        <w:rPr>
          <w:rFonts w:hint="eastAsia"/>
          <w:color w:val="000000"/>
          <w:sz w:val="24"/>
          <w:szCs w:val="24"/>
          <w:highlight w:val="none"/>
          <w:u w:val="single"/>
        </w:rPr>
        <w:t>；</w:t>
      </w:r>
      <w:r>
        <w:rPr>
          <w:color w:val="000000"/>
          <w:sz w:val="24"/>
          <w:szCs w:val="24"/>
          <w:highlight w:val="none"/>
          <w:u w:val="single"/>
        </w:rPr>
        <w:t>地点：</w:t>
      </w:r>
      <w:r>
        <w:rPr>
          <w:rFonts w:hint="eastAsia"/>
          <w:color w:val="000000"/>
          <w:sz w:val="24"/>
          <w:szCs w:val="24"/>
          <w:highlight w:val="none"/>
          <w:u w:val="single"/>
        </w:rPr>
        <w:t>具体地点由甲方确认。</w:t>
      </w:r>
      <w:r>
        <w:rPr>
          <w:color w:val="000000"/>
          <w:sz w:val="24"/>
          <w:szCs w:val="24"/>
          <w:highlight w:val="none"/>
          <w:u w:val="single"/>
        </w:rPr>
        <w:t xml:space="preserve">   </w:t>
      </w:r>
    </w:p>
    <w:p w14:paraId="0C7F317C">
      <w:pPr>
        <w:spacing w:line="578" w:lineRule="exact"/>
        <w:rPr>
          <w:color w:val="000000"/>
          <w:sz w:val="24"/>
          <w:szCs w:val="24"/>
          <w:highlight w:val="none"/>
        </w:rPr>
      </w:pPr>
      <w:r>
        <w:rPr>
          <w:rFonts w:eastAsia="楷体_GB2312"/>
          <w:color w:val="000000"/>
          <w:sz w:val="24"/>
          <w:szCs w:val="24"/>
          <w:highlight w:val="none"/>
        </w:rPr>
        <w:t xml:space="preserve">  </w:t>
      </w:r>
      <w:r>
        <w:rPr>
          <w:color w:val="000000"/>
          <w:sz w:val="24"/>
          <w:szCs w:val="24"/>
          <w:highlight w:val="none"/>
        </w:rPr>
        <w:t xml:space="preserve">  3</w:t>
      </w:r>
      <w:r>
        <w:rPr>
          <w:sz w:val="24"/>
          <w:szCs w:val="24"/>
          <w:highlight w:val="none"/>
        </w:rPr>
        <w:t>.</w:t>
      </w:r>
      <w:r>
        <w:rPr>
          <w:color w:val="000000"/>
          <w:sz w:val="24"/>
          <w:szCs w:val="24"/>
          <w:highlight w:val="none"/>
        </w:rPr>
        <w:t>费用及支付方式：</w:t>
      </w:r>
      <w:r>
        <w:rPr>
          <w:color w:val="000000"/>
          <w:sz w:val="24"/>
          <w:szCs w:val="24"/>
          <w:highlight w:val="none"/>
          <w:u w:val="single"/>
        </w:rPr>
        <w:t xml:space="preserve">  免费。  </w:t>
      </w:r>
    </w:p>
    <w:p w14:paraId="59945477">
      <w:pPr>
        <w:spacing w:line="578" w:lineRule="exact"/>
        <w:ind w:firstLine="480" w:firstLineChars="200"/>
        <w:rPr>
          <w:sz w:val="24"/>
          <w:szCs w:val="24"/>
          <w:highlight w:val="none"/>
        </w:rPr>
      </w:pPr>
      <w:r>
        <w:rPr>
          <w:rFonts w:hint="eastAsia" w:eastAsia="黑体"/>
          <w:sz w:val="24"/>
          <w:szCs w:val="24"/>
          <w:highlight w:val="none"/>
        </w:rPr>
        <w:t>第十二条</w:t>
      </w:r>
      <w:r>
        <w:rPr>
          <w:rFonts w:eastAsia="楷体_GB2312"/>
          <w:sz w:val="24"/>
          <w:szCs w:val="24"/>
          <w:highlight w:val="none"/>
        </w:rPr>
        <w:t xml:space="preserve"> </w:t>
      </w:r>
      <w:r>
        <w:rPr>
          <w:rFonts w:hint="eastAsia"/>
          <w:sz w:val="24"/>
          <w:szCs w:val="24"/>
          <w:highlight w:val="none"/>
        </w:rPr>
        <w:t>双方确定，在本合同有效期内，甲方指定</w:t>
      </w:r>
      <w:r>
        <w:rPr>
          <w:sz w:val="24"/>
          <w:szCs w:val="24"/>
          <w:highlight w:val="none"/>
          <w:u w:val="single"/>
        </w:rPr>
        <w:t xml:space="preserve"> </w:t>
      </w:r>
      <w:r>
        <w:rPr>
          <w:rFonts w:hint="eastAsia"/>
          <w:sz w:val="24"/>
          <w:szCs w:val="24"/>
          <w:highlight w:val="none"/>
          <w:u w:val="single"/>
          <w:lang w:val="en-US" w:eastAsia="zh-CN"/>
        </w:rPr>
        <w:t>XXX</w:t>
      </w:r>
      <w:r>
        <w:rPr>
          <w:sz w:val="24"/>
          <w:szCs w:val="24"/>
          <w:highlight w:val="none"/>
          <w:u w:val="single"/>
        </w:rPr>
        <w:t xml:space="preserve"> </w:t>
      </w:r>
      <w:r>
        <w:rPr>
          <w:rFonts w:hint="eastAsia"/>
          <w:sz w:val="24"/>
          <w:szCs w:val="24"/>
          <w:highlight w:val="none"/>
        </w:rPr>
        <w:t>为甲方项目联系人，乙方指定</w:t>
      </w:r>
      <w:r>
        <w:rPr>
          <w:sz w:val="24"/>
          <w:szCs w:val="24"/>
          <w:highlight w:val="none"/>
          <w:u w:val="single"/>
        </w:rPr>
        <w:t xml:space="preserve"> </w:t>
      </w:r>
      <w:r>
        <w:rPr>
          <w:rFonts w:hint="eastAsia"/>
          <w:sz w:val="24"/>
          <w:szCs w:val="24"/>
          <w:highlight w:val="none"/>
          <w:u w:val="single"/>
          <w:lang w:val="en-US" w:eastAsia="zh-CN"/>
        </w:rPr>
        <w:t>XXX、XXX</w:t>
      </w:r>
      <w:r>
        <w:rPr>
          <w:rFonts w:hint="eastAsia"/>
          <w:color w:val="auto"/>
          <w:sz w:val="24"/>
          <w:szCs w:val="24"/>
          <w:highlight w:val="none"/>
          <w:u w:val="single"/>
        </w:rPr>
        <w:t xml:space="preserve"> </w:t>
      </w:r>
      <w:r>
        <w:rPr>
          <w:rFonts w:hint="eastAsia"/>
          <w:sz w:val="24"/>
          <w:szCs w:val="24"/>
          <w:highlight w:val="none"/>
        </w:rPr>
        <w:t>为乙方项目联系人。</w:t>
      </w:r>
    </w:p>
    <w:p w14:paraId="1AAC4A51">
      <w:pPr>
        <w:spacing w:line="578" w:lineRule="exact"/>
        <w:ind w:firstLine="480" w:firstLineChars="200"/>
        <w:rPr>
          <w:sz w:val="24"/>
          <w:szCs w:val="24"/>
          <w:highlight w:val="none"/>
        </w:rPr>
      </w:pPr>
      <w:r>
        <w:rPr>
          <w:rFonts w:hint="eastAsia"/>
          <w:sz w:val="24"/>
          <w:szCs w:val="24"/>
          <w:highlight w:val="none"/>
        </w:rPr>
        <w:t>项目联系人承担以下责任：</w:t>
      </w:r>
    </w:p>
    <w:p w14:paraId="6AD3BAAF">
      <w:pPr>
        <w:spacing w:line="578" w:lineRule="exact"/>
        <w:ind w:firstLine="480" w:firstLineChars="200"/>
        <w:outlineLvl w:val="0"/>
        <w:rPr>
          <w:sz w:val="24"/>
          <w:szCs w:val="24"/>
          <w:highlight w:val="none"/>
          <w:u w:val="single"/>
        </w:rPr>
      </w:pPr>
      <w:r>
        <w:rPr>
          <w:sz w:val="24"/>
          <w:szCs w:val="24"/>
          <w:highlight w:val="none"/>
        </w:rPr>
        <w:t>1.</w:t>
      </w:r>
      <w:r>
        <w:rPr>
          <w:sz w:val="24"/>
          <w:szCs w:val="24"/>
          <w:highlight w:val="none"/>
          <w:u w:val="single"/>
        </w:rPr>
        <w:t xml:space="preserve">   </w:t>
      </w:r>
      <w:r>
        <w:rPr>
          <w:rFonts w:hint="eastAsia"/>
          <w:sz w:val="24"/>
          <w:szCs w:val="24"/>
          <w:highlight w:val="none"/>
          <w:u w:val="single"/>
        </w:rPr>
        <w:t>项目的协调与沟通。</w:t>
      </w:r>
      <w:r>
        <w:rPr>
          <w:sz w:val="24"/>
          <w:szCs w:val="24"/>
          <w:highlight w:val="none"/>
          <w:u w:val="single"/>
        </w:rPr>
        <w:t xml:space="preserve">   </w:t>
      </w:r>
    </w:p>
    <w:p w14:paraId="683239E6">
      <w:pPr>
        <w:spacing w:line="578" w:lineRule="exact"/>
        <w:outlineLvl w:val="0"/>
        <w:rPr>
          <w:sz w:val="24"/>
          <w:szCs w:val="24"/>
          <w:highlight w:val="none"/>
          <w:u w:val="single"/>
        </w:rPr>
      </w:pPr>
      <w:r>
        <w:rPr>
          <w:sz w:val="24"/>
          <w:szCs w:val="24"/>
          <w:highlight w:val="none"/>
        </w:rPr>
        <w:t xml:space="preserve">    2.</w:t>
      </w:r>
      <w:r>
        <w:rPr>
          <w:sz w:val="24"/>
          <w:szCs w:val="24"/>
          <w:highlight w:val="none"/>
          <w:u w:val="single"/>
        </w:rPr>
        <w:t xml:space="preserve">   </w:t>
      </w:r>
      <w:r>
        <w:rPr>
          <w:rFonts w:hint="eastAsia"/>
          <w:sz w:val="24"/>
          <w:szCs w:val="24"/>
          <w:highlight w:val="none"/>
          <w:u w:val="single"/>
        </w:rPr>
        <w:t>项目的具体运作与实施。</w:t>
      </w:r>
    </w:p>
    <w:p w14:paraId="646F42D0">
      <w:pPr>
        <w:spacing w:line="578" w:lineRule="exact"/>
        <w:rPr>
          <w:sz w:val="24"/>
          <w:szCs w:val="24"/>
          <w:highlight w:val="none"/>
        </w:rPr>
      </w:pPr>
      <w:r>
        <w:rPr>
          <w:sz w:val="24"/>
          <w:szCs w:val="24"/>
          <w:highlight w:val="none"/>
        </w:rPr>
        <w:t xml:space="preserve">    </w:t>
      </w:r>
      <w:r>
        <w:rPr>
          <w:rFonts w:hint="eastAsia"/>
          <w:sz w:val="24"/>
          <w:szCs w:val="24"/>
          <w:highlight w:val="none"/>
        </w:rPr>
        <w:t>一方变更项目联系人的，应当及时以书面形式通知另一方。未及时通知并影响本合同履行或造成损失的，应承担相应的责任。</w:t>
      </w:r>
    </w:p>
    <w:p w14:paraId="50B7D9DB">
      <w:pPr>
        <w:spacing w:line="578" w:lineRule="exact"/>
        <w:ind w:firstLine="480" w:firstLineChars="200"/>
        <w:rPr>
          <w:sz w:val="24"/>
          <w:szCs w:val="24"/>
          <w:highlight w:val="none"/>
        </w:rPr>
      </w:pPr>
      <w:r>
        <w:rPr>
          <w:rFonts w:ascii="黑体" w:hAnsi="黑体" w:eastAsia="黑体"/>
          <w:sz w:val="24"/>
          <w:szCs w:val="24"/>
          <w:highlight w:val="none"/>
        </w:rPr>
        <w:t>第</w:t>
      </w:r>
      <w:r>
        <w:rPr>
          <w:rFonts w:hint="eastAsia" w:ascii="黑体" w:hAnsi="黑体" w:eastAsia="黑体"/>
          <w:sz w:val="24"/>
          <w:szCs w:val="24"/>
          <w:highlight w:val="none"/>
        </w:rPr>
        <w:t>十三</w:t>
      </w:r>
      <w:r>
        <w:rPr>
          <w:rFonts w:ascii="黑体" w:hAnsi="黑体" w:eastAsia="黑体"/>
          <w:sz w:val="24"/>
          <w:szCs w:val="24"/>
          <w:highlight w:val="none"/>
        </w:rPr>
        <w:t>条</w:t>
      </w:r>
      <w:r>
        <w:rPr>
          <w:sz w:val="24"/>
          <w:szCs w:val="24"/>
          <w:highlight w:val="none"/>
        </w:rPr>
        <w:t xml:space="preserve"> </w:t>
      </w:r>
      <w:r>
        <w:rPr>
          <w:rFonts w:hint="eastAsia"/>
          <w:sz w:val="24"/>
          <w:szCs w:val="24"/>
          <w:highlight w:val="none"/>
        </w:rPr>
        <w:t>不可抗力</w:t>
      </w:r>
    </w:p>
    <w:p w14:paraId="243F115D">
      <w:pPr>
        <w:spacing w:line="578" w:lineRule="exact"/>
        <w:ind w:firstLine="480" w:firstLineChars="200"/>
        <w:rPr>
          <w:sz w:val="24"/>
          <w:szCs w:val="24"/>
          <w:highlight w:val="none"/>
        </w:rPr>
      </w:pPr>
      <w:r>
        <w:rPr>
          <w:sz w:val="24"/>
          <w:szCs w:val="24"/>
          <w:highlight w:val="none"/>
        </w:rPr>
        <w:t>1.</w:t>
      </w:r>
      <w:r>
        <w:rPr>
          <w:rFonts w:hint="eastAsia"/>
          <w:sz w:val="24"/>
          <w:szCs w:val="24"/>
          <w:highlight w:val="none"/>
        </w:rPr>
        <w:t>不可抗力事故系指双方在缔结合同时所不能预见的，并且它的发生及其后果是无法避免和无法克服的</w:t>
      </w:r>
      <w:r>
        <w:rPr>
          <w:rFonts w:hint="eastAsia"/>
          <w:sz w:val="24"/>
          <w:szCs w:val="24"/>
          <w:highlight w:val="none"/>
          <w:lang w:val="en-US" w:eastAsia="zh-CN"/>
        </w:rPr>
        <w:t>客观情况</w:t>
      </w:r>
      <w:r>
        <w:rPr>
          <w:rFonts w:hint="eastAsia"/>
          <w:sz w:val="24"/>
          <w:szCs w:val="24"/>
          <w:highlight w:val="none"/>
        </w:rPr>
        <w:t>。受阻一方应在不可抗力事</w:t>
      </w:r>
      <w:r>
        <w:rPr>
          <w:rFonts w:hint="eastAsia"/>
          <w:sz w:val="24"/>
          <w:szCs w:val="24"/>
          <w:highlight w:val="none"/>
          <w:lang w:val="en-US" w:eastAsia="zh-CN"/>
        </w:rPr>
        <w:t>由</w:t>
      </w:r>
      <w:r>
        <w:rPr>
          <w:rFonts w:hint="eastAsia"/>
          <w:sz w:val="24"/>
          <w:szCs w:val="24"/>
          <w:highlight w:val="none"/>
        </w:rPr>
        <w:t>发生后尽快用传真或电话通知对方，并于事故发生后</w:t>
      </w:r>
      <w:r>
        <w:rPr>
          <w:sz w:val="24"/>
          <w:szCs w:val="24"/>
          <w:highlight w:val="none"/>
        </w:rPr>
        <w:t>14</w:t>
      </w:r>
      <w:r>
        <w:rPr>
          <w:rFonts w:hint="eastAsia"/>
          <w:sz w:val="24"/>
          <w:szCs w:val="24"/>
          <w:highlight w:val="none"/>
        </w:rPr>
        <w:t>个日历日内将有关当局出具的证明文件用专人递交、特快专递或挂号信寄给对方审阅确认。</w:t>
      </w:r>
    </w:p>
    <w:p w14:paraId="183C6E93">
      <w:pPr>
        <w:spacing w:line="578" w:lineRule="exact"/>
        <w:ind w:firstLine="480" w:firstLineChars="200"/>
        <w:rPr>
          <w:sz w:val="24"/>
          <w:szCs w:val="24"/>
          <w:highlight w:val="none"/>
        </w:rPr>
      </w:pPr>
      <w:r>
        <w:rPr>
          <w:sz w:val="24"/>
          <w:szCs w:val="24"/>
          <w:highlight w:val="none"/>
        </w:rPr>
        <w:t>2.</w:t>
      </w:r>
      <w:r>
        <w:rPr>
          <w:rFonts w:hint="eastAsia"/>
          <w:sz w:val="24"/>
          <w:szCs w:val="24"/>
          <w:highlight w:val="none"/>
        </w:rPr>
        <w:t>签约双方任一方由于不可抗力事故的影响而不能执行合同时，经对方确认</w:t>
      </w:r>
      <w:r>
        <w:rPr>
          <w:rFonts w:hint="eastAsia"/>
          <w:sz w:val="24"/>
          <w:szCs w:val="24"/>
          <w:highlight w:val="none"/>
          <w:lang w:val="en-US" w:eastAsia="zh-CN"/>
        </w:rPr>
        <w:t>协商一致</w:t>
      </w:r>
      <w:r>
        <w:rPr>
          <w:rFonts w:hint="eastAsia"/>
          <w:sz w:val="24"/>
          <w:szCs w:val="24"/>
          <w:highlight w:val="none"/>
        </w:rPr>
        <w:t>后，允许延期履行、部分履行或不履行合同，根据情况可部分或全部免</w:t>
      </w:r>
      <w:r>
        <w:rPr>
          <w:rFonts w:hint="eastAsia"/>
          <w:sz w:val="24"/>
          <w:szCs w:val="24"/>
          <w:highlight w:val="none"/>
          <w:lang w:val="en-US" w:eastAsia="zh-CN"/>
        </w:rPr>
        <w:t>于</w:t>
      </w:r>
      <w:r>
        <w:rPr>
          <w:rFonts w:hint="eastAsia"/>
          <w:sz w:val="24"/>
          <w:szCs w:val="24"/>
          <w:highlight w:val="none"/>
        </w:rPr>
        <w:t>承担违约责任。</w:t>
      </w:r>
    </w:p>
    <w:p w14:paraId="3CFC9FC7">
      <w:pPr>
        <w:spacing w:line="578" w:lineRule="exact"/>
        <w:ind w:firstLine="480" w:firstLineChars="200"/>
        <w:rPr>
          <w:sz w:val="24"/>
          <w:szCs w:val="24"/>
          <w:highlight w:val="none"/>
        </w:rPr>
      </w:pPr>
      <w:r>
        <w:rPr>
          <w:rFonts w:ascii="黑体" w:hAnsi="黑体" w:eastAsia="黑体"/>
          <w:sz w:val="24"/>
          <w:szCs w:val="24"/>
          <w:highlight w:val="none"/>
        </w:rPr>
        <w:t>第</w:t>
      </w:r>
      <w:r>
        <w:rPr>
          <w:rFonts w:hint="eastAsia" w:ascii="黑体" w:hAnsi="黑体" w:eastAsia="黑体"/>
          <w:sz w:val="24"/>
          <w:szCs w:val="24"/>
          <w:highlight w:val="none"/>
        </w:rPr>
        <w:t>十四</w:t>
      </w:r>
      <w:r>
        <w:rPr>
          <w:rFonts w:ascii="黑体" w:hAnsi="黑体" w:eastAsia="黑体"/>
          <w:sz w:val="24"/>
          <w:szCs w:val="24"/>
          <w:highlight w:val="none"/>
        </w:rPr>
        <w:t>条</w:t>
      </w:r>
      <w:r>
        <w:rPr>
          <w:sz w:val="24"/>
          <w:szCs w:val="24"/>
          <w:highlight w:val="none"/>
        </w:rPr>
        <w:t xml:space="preserve"> </w:t>
      </w:r>
      <w:r>
        <w:rPr>
          <w:rFonts w:hint="eastAsia"/>
          <w:sz w:val="24"/>
          <w:szCs w:val="24"/>
          <w:highlight w:val="none"/>
        </w:rPr>
        <w:t>争议的解决</w:t>
      </w:r>
    </w:p>
    <w:p w14:paraId="4A5343B5">
      <w:pPr>
        <w:spacing w:line="578" w:lineRule="exact"/>
        <w:ind w:firstLine="480" w:firstLineChars="200"/>
        <w:rPr>
          <w:sz w:val="24"/>
          <w:szCs w:val="24"/>
          <w:highlight w:val="none"/>
        </w:rPr>
      </w:pPr>
      <w:r>
        <w:rPr>
          <w:sz w:val="24"/>
          <w:szCs w:val="24"/>
          <w:highlight w:val="none"/>
        </w:rPr>
        <w:t>1.</w:t>
      </w:r>
      <w:r>
        <w:rPr>
          <w:rFonts w:hint="eastAsia"/>
          <w:sz w:val="24"/>
          <w:szCs w:val="24"/>
          <w:highlight w:val="none"/>
        </w:rPr>
        <w:t>因成果的质量问题发生争议，由法律及有关规章规定的技术单位进行质量鉴定，双方无条件服从该鉴定的结论。</w:t>
      </w:r>
    </w:p>
    <w:p w14:paraId="4EFB5430">
      <w:pPr>
        <w:spacing w:line="578" w:lineRule="exact"/>
        <w:ind w:firstLine="480" w:firstLineChars="200"/>
        <w:rPr>
          <w:sz w:val="24"/>
          <w:szCs w:val="24"/>
          <w:highlight w:val="none"/>
        </w:rPr>
      </w:pPr>
      <w:r>
        <w:rPr>
          <w:sz w:val="24"/>
          <w:szCs w:val="24"/>
          <w:highlight w:val="none"/>
        </w:rPr>
        <w:t>2.</w:t>
      </w:r>
      <w:r>
        <w:rPr>
          <w:rFonts w:hint="eastAsia"/>
          <w:sz w:val="24"/>
          <w:szCs w:val="24"/>
          <w:highlight w:val="none"/>
        </w:rPr>
        <w:t>合同实施或与合同有关的一切争议应通过双方友好协商、调解解决。协商、调解不成的，确定按以下第</w:t>
      </w:r>
      <w:r>
        <w:rPr>
          <w:sz w:val="24"/>
          <w:szCs w:val="24"/>
          <w:highlight w:val="none"/>
          <w:u w:val="single"/>
        </w:rPr>
        <w:t xml:space="preserve">   </w:t>
      </w:r>
      <w:r>
        <w:rPr>
          <w:rFonts w:hint="eastAsia"/>
          <w:sz w:val="24"/>
          <w:szCs w:val="24"/>
          <w:highlight w:val="none"/>
          <w:u w:val="single"/>
        </w:rPr>
        <w:t>2</w:t>
      </w:r>
      <w:r>
        <w:rPr>
          <w:sz w:val="24"/>
          <w:szCs w:val="24"/>
          <w:highlight w:val="none"/>
          <w:u w:val="single"/>
        </w:rPr>
        <w:t xml:space="preserve">   </w:t>
      </w:r>
      <w:r>
        <w:rPr>
          <w:rFonts w:hint="eastAsia"/>
          <w:sz w:val="24"/>
          <w:szCs w:val="24"/>
          <w:highlight w:val="none"/>
        </w:rPr>
        <w:t>种方式处理：</w:t>
      </w:r>
    </w:p>
    <w:p w14:paraId="64E79573">
      <w:pPr>
        <w:spacing w:line="578" w:lineRule="exact"/>
        <w:ind w:firstLine="480" w:firstLineChars="200"/>
        <w:outlineLvl w:val="1"/>
        <w:rPr>
          <w:sz w:val="24"/>
          <w:szCs w:val="24"/>
          <w:highlight w:val="none"/>
        </w:rPr>
      </w:pPr>
      <w:r>
        <w:rPr>
          <w:rFonts w:hint="eastAsia"/>
          <w:sz w:val="24"/>
          <w:szCs w:val="24"/>
          <w:highlight w:val="none"/>
        </w:rPr>
        <w:t>（</w:t>
      </w:r>
      <w:r>
        <w:rPr>
          <w:sz w:val="24"/>
          <w:szCs w:val="24"/>
          <w:highlight w:val="none"/>
        </w:rPr>
        <w:t>1</w:t>
      </w:r>
      <w:r>
        <w:rPr>
          <w:rFonts w:hint="eastAsia"/>
          <w:sz w:val="24"/>
          <w:szCs w:val="24"/>
          <w:highlight w:val="none"/>
        </w:rPr>
        <w:t>）提交</w:t>
      </w:r>
      <w:r>
        <w:rPr>
          <w:sz w:val="24"/>
          <w:szCs w:val="24"/>
          <w:highlight w:val="none"/>
          <w:u w:val="single"/>
        </w:rPr>
        <w:t xml:space="preserve">     </w:t>
      </w:r>
      <w:r>
        <w:rPr>
          <w:rFonts w:hint="eastAsia"/>
          <w:sz w:val="24"/>
          <w:szCs w:val="24"/>
          <w:highlight w:val="none"/>
          <w:u w:val="single"/>
        </w:rPr>
        <w:t>海南</w:t>
      </w:r>
      <w:r>
        <w:rPr>
          <w:sz w:val="24"/>
          <w:szCs w:val="24"/>
          <w:highlight w:val="none"/>
          <w:u w:val="single"/>
        </w:rPr>
        <w:t xml:space="preserve">       </w:t>
      </w:r>
      <w:r>
        <w:rPr>
          <w:rFonts w:hint="eastAsia"/>
          <w:sz w:val="24"/>
          <w:szCs w:val="24"/>
          <w:highlight w:val="none"/>
        </w:rPr>
        <w:t>仲裁委员会仲裁；</w:t>
      </w:r>
    </w:p>
    <w:p w14:paraId="0F10640B">
      <w:pPr>
        <w:spacing w:line="578" w:lineRule="exact"/>
        <w:outlineLvl w:val="1"/>
        <w:rPr>
          <w:rFonts w:eastAsia="楷体_GB2312"/>
          <w:sz w:val="24"/>
          <w:szCs w:val="24"/>
          <w:highlight w:val="none"/>
        </w:rPr>
      </w:pPr>
      <w:r>
        <w:rPr>
          <w:rFonts w:eastAsia="楷体_GB2312"/>
          <w:sz w:val="24"/>
          <w:szCs w:val="24"/>
          <w:highlight w:val="none"/>
        </w:rPr>
        <w:t xml:space="preserve">    </w:t>
      </w:r>
      <w:r>
        <w:rPr>
          <w:rFonts w:hint="eastAsia" w:eastAsia="楷体_GB2312"/>
          <w:sz w:val="24"/>
          <w:szCs w:val="24"/>
          <w:highlight w:val="none"/>
        </w:rPr>
        <w:t>（</w:t>
      </w:r>
      <w:r>
        <w:rPr>
          <w:rFonts w:eastAsia="楷体_GB2312"/>
          <w:sz w:val="24"/>
          <w:szCs w:val="24"/>
          <w:highlight w:val="none"/>
        </w:rPr>
        <w:t>2</w:t>
      </w:r>
      <w:r>
        <w:rPr>
          <w:rFonts w:hint="eastAsia" w:eastAsia="楷体_GB2312"/>
          <w:sz w:val="24"/>
          <w:szCs w:val="24"/>
          <w:highlight w:val="none"/>
        </w:rPr>
        <w:t>）</w:t>
      </w:r>
      <w:r>
        <w:rPr>
          <w:rFonts w:hint="eastAsia"/>
          <w:sz w:val="24"/>
          <w:szCs w:val="24"/>
          <w:highlight w:val="none"/>
        </w:rPr>
        <w:t>依法向甲方所在地</w:t>
      </w:r>
      <w:r>
        <w:rPr>
          <w:rFonts w:hint="eastAsia"/>
          <w:sz w:val="24"/>
          <w:szCs w:val="24"/>
          <w:highlight w:val="none"/>
          <w:lang w:val="en-US" w:eastAsia="zh-CN"/>
        </w:rPr>
        <w:t>有管辖权的</w:t>
      </w:r>
      <w:r>
        <w:rPr>
          <w:rFonts w:hint="eastAsia"/>
          <w:sz w:val="24"/>
          <w:szCs w:val="24"/>
          <w:highlight w:val="none"/>
        </w:rPr>
        <w:t>人民法院起诉。</w:t>
      </w:r>
    </w:p>
    <w:p w14:paraId="223E0AD2">
      <w:pPr>
        <w:spacing w:line="578" w:lineRule="exact"/>
        <w:ind w:firstLine="480" w:firstLineChars="200"/>
        <w:rPr>
          <w:sz w:val="24"/>
          <w:szCs w:val="24"/>
          <w:highlight w:val="none"/>
        </w:rPr>
      </w:pPr>
      <w:r>
        <w:rPr>
          <w:rFonts w:ascii="黑体" w:hAnsi="黑体" w:eastAsia="黑体"/>
          <w:sz w:val="24"/>
          <w:szCs w:val="24"/>
          <w:highlight w:val="none"/>
        </w:rPr>
        <w:t>第</w:t>
      </w:r>
      <w:r>
        <w:rPr>
          <w:rFonts w:hint="eastAsia" w:ascii="黑体" w:hAnsi="黑体" w:eastAsia="黑体"/>
          <w:sz w:val="24"/>
          <w:szCs w:val="24"/>
          <w:highlight w:val="none"/>
        </w:rPr>
        <w:t>十五</w:t>
      </w:r>
      <w:r>
        <w:rPr>
          <w:rFonts w:ascii="黑体" w:hAnsi="黑体" w:eastAsia="黑体"/>
          <w:sz w:val="24"/>
          <w:szCs w:val="24"/>
          <w:highlight w:val="none"/>
        </w:rPr>
        <w:t>条</w:t>
      </w:r>
      <w:r>
        <w:rPr>
          <w:sz w:val="24"/>
          <w:szCs w:val="24"/>
          <w:highlight w:val="none"/>
        </w:rPr>
        <w:t xml:space="preserve"> </w:t>
      </w:r>
      <w:r>
        <w:rPr>
          <w:rFonts w:hint="eastAsia"/>
          <w:sz w:val="24"/>
          <w:szCs w:val="24"/>
          <w:highlight w:val="none"/>
        </w:rPr>
        <w:t>监督和管理</w:t>
      </w:r>
    </w:p>
    <w:p w14:paraId="6B60A0D3">
      <w:pPr>
        <w:spacing w:line="578" w:lineRule="exact"/>
        <w:ind w:firstLine="480" w:firstLineChars="200"/>
        <w:rPr>
          <w:sz w:val="24"/>
          <w:szCs w:val="24"/>
          <w:highlight w:val="none"/>
        </w:rPr>
      </w:pPr>
      <w:r>
        <w:rPr>
          <w:rFonts w:hint="eastAsia"/>
          <w:sz w:val="24"/>
          <w:szCs w:val="24"/>
          <w:highlight w:val="none"/>
        </w:rPr>
        <w:t>甲乙双方均应自觉配合监督管理部门对合同履行情况的监督检查，如实反映情况，提供有关资料。</w:t>
      </w:r>
    </w:p>
    <w:p w14:paraId="66528536">
      <w:pPr>
        <w:spacing w:line="578" w:lineRule="exact"/>
        <w:ind w:firstLine="480" w:firstLineChars="200"/>
        <w:rPr>
          <w:sz w:val="24"/>
          <w:szCs w:val="24"/>
          <w:highlight w:val="none"/>
        </w:rPr>
      </w:pPr>
      <w:r>
        <w:rPr>
          <w:rFonts w:ascii="黑体" w:hAnsi="黑体" w:eastAsia="黑体"/>
          <w:sz w:val="24"/>
          <w:szCs w:val="24"/>
          <w:highlight w:val="none"/>
        </w:rPr>
        <w:t>第十</w:t>
      </w:r>
      <w:r>
        <w:rPr>
          <w:rFonts w:hint="eastAsia" w:ascii="黑体" w:hAnsi="黑体" w:eastAsia="黑体"/>
          <w:sz w:val="24"/>
          <w:szCs w:val="24"/>
          <w:highlight w:val="none"/>
        </w:rPr>
        <w:t>六</w:t>
      </w:r>
      <w:r>
        <w:rPr>
          <w:rFonts w:ascii="黑体" w:hAnsi="黑体" w:eastAsia="黑体"/>
          <w:sz w:val="24"/>
          <w:szCs w:val="24"/>
          <w:highlight w:val="none"/>
        </w:rPr>
        <w:t>条</w:t>
      </w:r>
      <w:r>
        <w:rPr>
          <w:sz w:val="24"/>
          <w:szCs w:val="24"/>
          <w:highlight w:val="none"/>
        </w:rPr>
        <w:t xml:space="preserve"> </w:t>
      </w:r>
      <w:r>
        <w:rPr>
          <w:rFonts w:hint="eastAsia"/>
          <w:sz w:val="24"/>
          <w:szCs w:val="24"/>
          <w:highlight w:val="none"/>
        </w:rPr>
        <w:t>无效合同</w:t>
      </w:r>
    </w:p>
    <w:p w14:paraId="675C4D0A">
      <w:pPr>
        <w:spacing w:line="578" w:lineRule="exact"/>
        <w:ind w:firstLine="480" w:firstLineChars="200"/>
        <w:rPr>
          <w:sz w:val="24"/>
          <w:szCs w:val="24"/>
          <w:highlight w:val="none"/>
        </w:rPr>
      </w:pPr>
      <w:r>
        <w:rPr>
          <w:rFonts w:hint="eastAsia"/>
          <w:sz w:val="24"/>
          <w:szCs w:val="24"/>
          <w:highlight w:val="none"/>
        </w:rPr>
        <w:t>甲乙双方如因违反国家法律、法规和有关政府采购规定，合同无效的，责任由过错方承担。</w:t>
      </w:r>
    </w:p>
    <w:p w14:paraId="0E72ABEB">
      <w:pPr>
        <w:spacing w:line="578" w:lineRule="exact"/>
        <w:ind w:firstLine="480" w:firstLineChars="200"/>
        <w:rPr>
          <w:rFonts w:ascii="宋体" w:hAnsi="宋体"/>
          <w:sz w:val="24"/>
          <w:szCs w:val="24"/>
          <w:highlight w:val="none"/>
          <w:u w:val="single"/>
        </w:rPr>
      </w:pPr>
      <w:r>
        <w:rPr>
          <w:rFonts w:ascii="黑体" w:hAnsi="黑体" w:eastAsia="黑体"/>
          <w:sz w:val="24"/>
          <w:szCs w:val="24"/>
          <w:highlight w:val="none"/>
        </w:rPr>
        <w:t>第十</w:t>
      </w:r>
      <w:r>
        <w:rPr>
          <w:rFonts w:hint="eastAsia" w:ascii="黑体" w:hAnsi="黑体" w:eastAsia="黑体"/>
          <w:sz w:val="24"/>
          <w:szCs w:val="24"/>
          <w:highlight w:val="none"/>
        </w:rPr>
        <w:t>七</w:t>
      </w:r>
      <w:r>
        <w:rPr>
          <w:rFonts w:ascii="黑体" w:hAnsi="黑体" w:eastAsia="黑体"/>
          <w:sz w:val="24"/>
          <w:szCs w:val="24"/>
          <w:highlight w:val="none"/>
        </w:rPr>
        <w:t>条</w:t>
      </w:r>
      <w:r>
        <w:rPr>
          <w:rFonts w:hint="eastAsia" w:ascii="宋体" w:hAnsi="宋体"/>
          <w:sz w:val="24"/>
          <w:szCs w:val="24"/>
          <w:highlight w:val="none"/>
        </w:rPr>
        <w:t>双方</w:t>
      </w:r>
      <w:r>
        <w:rPr>
          <w:rFonts w:ascii="宋体" w:hAnsi="宋体"/>
          <w:sz w:val="24"/>
          <w:szCs w:val="24"/>
          <w:highlight w:val="none"/>
        </w:rPr>
        <w:t>约定本合同其他相关事项为：</w:t>
      </w:r>
      <w:r>
        <w:rPr>
          <w:rFonts w:ascii="宋体" w:hAnsi="宋体"/>
          <w:sz w:val="24"/>
          <w:szCs w:val="24"/>
          <w:highlight w:val="none"/>
          <w:u w:val="single"/>
        </w:rPr>
        <w:t xml:space="preserve"> 无 </w:t>
      </w:r>
      <w:r>
        <w:rPr>
          <w:rFonts w:hint="eastAsia" w:ascii="宋体" w:hAnsi="宋体"/>
          <w:sz w:val="24"/>
          <w:szCs w:val="24"/>
          <w:highlight w:val="none"/>
          <w:u w:val="single"/>
        </w:rPr>
        <w:t>。</w:t>
      </w:r>
    </w:p>
    <w:p w14:paraId="4DEC84A3">
      <w:pPr>
        <w:spacing w:line="578" w:lineRule="exact"/>
        <w:ind w:firstLine="480" w:firstLineChars="200"/>
        <w:rPr>
          <w:rFonts w:eastAsia="楷体_GB2312"/>
          <w:sz w:val="24"/>
          <w:szCs w:val="24"/>
          <w:highlight w:val="none"/>
        </w:rPr>
      </w:pPr>
      <w:r>
        <w:rPr>
          <w:rFonts w:hint="eastAsia" w:eastAsia="黑体"/>
          <w:sz w:val="24"/>
          <w:szCs w:val="24"/>
          <w:highlight w:val="none"/>
        </w:rPr>
        <w:t>第十八条</w:t>
      </w:r>
      <w:r>
        <w:rPr>
          <w:rFonts w:eastAsia="楷体_GB2312"/>
          <w:sz w:val="24"/>
          <w:szCs w:val="24"/>
          <w:highlight w:val="none"/>
        </w:rPr>
        <w:t xml:space="preserve"> </w:t>
      </w:r>
      <w:r>
        <w:rPr>
          <w:rFonts w:hint="eastAsia"/>
          <w:sz w:val="24"/>
          <w:szCs w:val="24"/>
          <w:highlight w:val="none"/>
        </w:rPr>
        <w:t>本合同一式</w:t>
      </w:r>
      <w:r>
        <w:rPr>
          <w:sz w:val="24"/>
          <w:szCs w:val="24"/>
          <w:highlight w:val="none"/>
          <w:u w:val="single"/>
        </w:rPr>
        <w:t xml:space="preserve">  </w:t>
      </w:r>
      <w:r>
        <w:rPr>
          <w:rFonts w:hint="eastAsia"/>
          <w:sz w:val="24"/>
          <w:szCs w:val="24"/>
          <w:highlight w:val="none"/>
          <w:u w:val="single"/>
          <w:lang w:val="en-US" w:eastAsia="zh-CN"/>
        </w:rPr>
        <w:t>壹</w:t>
      </w:r>
      <w:r>
        <w:rPr>
          <w:rFonts w:hint="eastAsia"/>
          <w:sz w:val="24"/>
          <w:szCs w:val="24"/>
          <w:highlight w:val="none"/>
          <w:u w:val="single"/>
        </w:rPr>
        <w:t>拾贰</w:t>
      </w:r>
      <w:r>
        <w:rPr>
          <w:sz w:val="24"/>
          <w:szCs w:val="24"/>
          <w:highlight w:val="none"/>
          <w:u w:val="single"/>
        </w:rPr>
        <w:t xml:space="preserve">  </w:t>
      </w:r>
      <w:r>
        <w:rPr>
          <w:rFonts w:hint="eastAsia"/>
          <w:sz w:val="24"/>
          <w:szCs w:val="24"/>
          <w:highlight w:val="none"/>
        </w:rPr>
        <w:t>份，甲方持</w:t>
      </w:r>
      <w:r>
        <w:rPr>
          <w:sz w:val="24"/>
          <w:szCs w:val="24"/>
          <w:highlight w:val="none"/>
          <w:u w:val="single"/>
        </w:rPr>
        <w:t xml:space="preserve">  </w:t>
      </w:r>
      <w:r>
        <w:rPr>
          <w:rFonts w:hint="eastAsia"/>
          <w:sz w:val="24"/>
          <w:szCs w:val="24"/>
          <w:highlight w:val="none"/>
          <w:u w:val="single"/>
        </w:rPr>
        <w:t>陆</w:t>
      </w:r>
      <w:r>
        <w:rPr>
          <w:sz w:val="24"/>
          <w:szCs w:val="24"/>
          <w:highlight w:val="none"/>
          <w:u w:val="single"/>
        </w:rPr>
        <w:t xml:space="preserve">  </w:t>
      </w:r>
      <w:r>
        <w:rPr>
          <w:rFonts w:hint="eastAsia"/>
          <w:sz w:val="24"/>
          <w:szCs w:val="24"/>
          <w:highlight w:val="none"/>
        </w:rPr>
        <w:t>份，乙方持</w:t>
      </w:r>
      <w:r>
        <w:rPr>
          <w:sz w:val="24"/>
          <w:szCs w:val="24"/>
          <w:highlight w:val="none"/>
          <w:u w:val="single"/>
        </w:rPr>
        <w:t xml:space="preserve">  </w:t>
      </w:r>
      <w:r>
        <w:rPr>
          <w:rFonts w:hint="eastAsia"/>
          <w:sz w:val="24"/>
          <w:szCs w:val="24"/>
          <w:highlight w:val="none"/>
          <w:u w:val="single"/>
        </w:rPr>
        <w:t>陆</w:t>
      </w:r>
      <w:r>
        <w:rPr>
          <w:sz w:val="24"/>
          <w:szCs w:val="24"/>
          <w:highlight w:val="none"/>
          <w:u w:val="single"/>
        </w:rPr>
        <w:t xml:space="preserve">  </w:t>
      </w:r>
      <w:r>
        <w:rPr>
          <w:rFonts w:hint="eastAsia"/>
          <w:sz w:val="24"/>
          <w:szCs w:val="24"/>
          <w:highlight w:val="none"/>
        </w:rPr>
        <w:t>份，具有同等法律效力。</w:t>
      </w:r>
    </w:p>
    <w:p w14:paraId="65734F44">
      <w:pPr>
        <w:spacing w:line="578" w:lineRule="exact"/>
        <w:ind w:firstLine="560"/>
        <w:rPr>
          <w:spacing w:val="4"/>
          <w:sz w:val="24"/>
          <w:szCs w:val="24"/>
          <w:highlight w:val="none"/>
        </w:rPr>
      </w:pPr>
      <w:r>
        <w:rPr>
          <w:rFonts w:hint="eastAsia" w:eastAsia="黑体"/>
          <w:sz w:val="24"/>
          <w:szCs w:val="24"/>
          <w:highlight w:val="none"/>
        </w:rPr>
        <w:t>第十九条</w:t>
      </w:r>
      <w:r>
        <w:rPr>
          <w:rFonts w:eastAsia="楷体_GB2312"/>
          <w:sz w:val="24"/>
          <w:szCs w:val="24"/>
          <w:highlight w:val="none"/>
        </w:rPr>
        <w:t xml:space="preserve"> </w:t>
      </w:r>
      <w:r>
        <w:rPr>
          <w:rFonts w:hint="eastAsia"/>
          <w:spacing w:val="4"/>
          <w:sz w:val="24"/>
          <w:szCs w:val="24"/>
          <w:highlight w:val="none"/>
        </w:rPr>
        <w:t>本合同经双方</w:t>
      </w:r>
      <w:r>
        <w:rPr>
          <w:rFonts w:hint="eastAsia"/>
          <w:color w:val="auto"/>
          <w:spacing w:val="4"/>
          <w:sz w:val="24"/>
          <w:szCs w:val="24"/>
          <w:highlight w:val="none"/>
        </w:rPr>
        <w:t>法定代表人</w:t>
      </w:r>
      <w:r>
        <w:rPr>
          <w:rFonts w:hint="eastAsia"/>
          <w:color w:val="auto"/>
          <w:spacing w:val="4"/>
          <w:sz w:val="24"/>
          <w:szCs w:val="24"/>
          <w:highlight w:val="none"/>
          <w:lang w:val="en-US" w:eastAsia="zh-CN"/>
        </w:rPr>
        <w:t>或</w:t>
      </w:r>
      <w:r>
        <w:rPr>
          <w:rFonts w:hint="eastAsia"/>
          <w:color w:val="auto"/>
          <w:spacing w:val="4"/>
          <w:sz w:val="24"/>
          <w:szCs w:val="24"/>
          <w:highlight w:val="none"/>
        </w:rPr>
        <w:t>委托代理人</w:t>
      </w:r>
      <w:r>
        <w:rPr>
          <w:rFonts w:hint="eastAsia"/>
          <w:color w:val="auto"/>
          <w:spacing w:val="4"/>
          <w:sz w:val="24"/>
          <w:szCs w:val="24"/>
          <w:highlight w:val="none"/>
          <w:lang w:val="en-US" w:eastAsia="zh-CN"/>
        </w:rPr>
        <w:t>签字并加盖公</w:t>
      </w:r>
      <w:r>
        <w:rPr>
          <w:rFonts w:hint="eastAsia"/>
          <w:spacing w:val="4"/>
          <w:sz w:val="24"/>
          <w:szCs w:val="24"/>
          <w:highlight w:val="none"/>
        </w:rPr>
        <w:t>章后生效。</w:t>
      </w:r>
    </w:p>
    <w:p w14:paraId="2A99FDC4">
      <w:pPr>
        <w:spacing w:line="578" w:lineRule="exact"/>
        <w:ind w:firstLine="560"/>
        <w:rPr>
          <w:rFonts w:hint="eastAsia"/>
          <w:color w:val="auto"/>
          <w:spacing w:val="4"/>
          <w:sz w:val="24"/>
          <w:szCs w:val="24"/>
          <w:highlight w:val="none"/>
          <w:lang w:eastAsia="zh-CN"/>
        </w:rPr>
      </w:pPr>
      <w:r>
        <w:rPr>
          <w:rFonts w:hint="eastAsia"/>
          <w:color w:val="auto"/>
          <w:spacing w:val="4"/>
          <w:sz w:val="24"/>
          <w:szCs w:val="24"/>
          <w:highlight w:val="none"/>
          <w:lang w:eastAsia="zh-CN"/>
        </w:rPr>
        <w:t>附件（</w:t>
      </w:r>
      <w:r>
        <w:rPr>
          <w:rFonts w:hint="eastAsia"/>
          <w:color w:val="auto"/>
          <w:spacing w:val="4"/>
          <w:sz w:val="24"/>
          <w:szCs w:val="24"/>
          <w:highlight w:val="none"/>
          <w:lang w:val="en-US" w:eastAsia="zh-CN"/>
        </w:rPr>
        <w:t>如有）</w:t>
      </w:r>
      <w:r>
        <w:rPr>
          <w:rFonts w:hint="eastAsia"/>
          <w:color w:val="auto"/>
          <w:spacing w:val="4"/>
          <w:sz w:val="24"/>
          <w:szCs w:val="24"/>
          <w:highlight w:val="none"/>
          <w:lang w:eastAsia="zh-CN"/>
        </w:rPr>
        <w:t>：联合投标协议书</w:t>
      </w:r>
    </w:p>
    <w:p w14:paraId="227850C8">
      <w:pPr>
        <w:spacing w:line="578" w:lineRule="exact"/>
        <w:ind w:firstLine="560"/>
        <w:rPr>
          <w:rFonts w:hint="default" w:eastAsia="宋体"/>
          <w:color w:val="auto"/>
          <w:spacing w:val="4"/>
          <w:sz w:val="24"/>
          <w:szCs w:val="24"/>
          <w:highlight w:val="none"/>
          <w:lang w:val="en-US" w:eastAsia="zh-CN"/>
        </w:rPr>
      </w:pPr>
      <w:r>
        <w:rPr>
          <w:rFonts w:hint="eastAsia"/>
          <w:color w:val="auto"/>
          <w:spacing w:val="4"/>
          <w:sz w:val="24"/>
          <w:szCs w:val="24"/>
          <w:highlight w:val="none"/>
          <w:lang w:eastAsia="zh-CN"/>
        </w:rPr>
        <w:t>（</w:t>
      </w:r>
      <w:r>
        <w:rPr>
          <w:rFonts w:hint="eastAsia"/>
          <w:color w:val="auto"/>
          <w:spacing w:val="4"/>
          <w:sz w:val="24"/>
          <w:szCs w:val="24"/>
          <w:highlight w:val="none"/>
          <w:lang w:val="en-US" w:eastAsia="zh-CN"/>
        </w:rPr>
        <w:t>以下无正文）</w:t>
      </w:r>
    </w:p>
    <w:p w14:paraId="50FD3C3B">
      <w:pPr>
        <w:adjustRightInd w:val="0"/>
        <w:snapToGrid w:val="0"/>
        <w:spacing w:line="578" w:lineRule="exact"/>
        <w:rPr>
          <w:sz w:val="24"/>
          <w:szCs w:val="24"/>
          <w:highlight w:val="none"/>
        </w:rPr>
      </w:pPr>
    </w:p>
    <w:p w14:paraId="5D33C9C8">
      <w:pPr>
        <w:spacing w:line="578" w:lineRule="exact"/>
        <w:ind w:firstLine="480" w:firstLineChars="200"/>
        <w:jc w:val="left"/>
        <w:rPr>
          <w:rFonts w:hint="eastAsia"/>
          <w:sz w:val="24"/>
          <w:szCs w:val="24"/>
          <w:highlight w:val="none"/>
        </w:rPr>
      </w:pPr>
      <w:r>
        <w:rPr>
          <w:rFonts w:hint="eastAsia"/>
          <w:sz w:val="24"/>
          <w:szCs w:val="24"/>
          <w:highlight w:val="none"/>
        </w:rPr>
        <w:t>甲方：</w:t>
      </w:r>
      <w:r>
        <w:rPr>
          <w:sz w:val="24"/>
          <w:szCs w:val="24"/>
          <w:highlight w:val="none"/>
          <w:u w:val="single"/>
        </w:rPr>
        <w:t xml:space="preserve">            </w:t>
      </w:r>
      <w:r>
        <w:rPr>
          <w:rFonts w:hint="eastAsia"/>
          <w:sz w:val="24"/>
          <w:szCs w:val="24"/>
          <w:highlight w:val="none"/>
          <w:u w:val="single"/>
        </w:rPr>
        <w:t>海南省水务厅</w:t>
      </w:r>
      <w:r>
        <w:rPr>
          <w:sz w:val="24"/>
          <w:szCs w:val="24"/>
          <w:highlight w:val="none"/>
          <w:u w:val="single"/>
        </w:rPr>
        <w:t xml:space="preserve">             </w:t>
      </w:r>
      <w:r>
        <w:rPr>
          <w:rFonts w:hint="eastAsia"/>
          <w:sz w:val="24"/>
          <w:szCs w:val="24"/>
          <w:highlight w:val="none"/>
        </w:rPr>
        <w:t>（盖章）</w:t>
      </w:r>
    </w:p>
    <w:p w14:paraId="52222359">
      <w:pPr>
        <w:spacing w:line="578" w:lineRule="exact"/>
        <w:ind w:firstLine="480" w:firstLineChars="200"/>
        <w:jc w:val="left"/>
        <w:rPr>
          <w:sz w:val="24"/>
          <w:szCs w:val="24"/>
          <w:highlight w:val="none"/>
        </w:rPr>
      </w:pPr>
    </w:p>
    <w:p w14:paraId="7A41B598">
      <w:pPr>
        <w:spacing w:line="578" w:lineRule="exact"/>
        <w:ind w:firstLine="480" w:firstLineChars="200"/>
        <w:jc w:val="left"/>
        <w:rPr>
          <w:rFonts w:hint="eastAsia"/>
          <w:sz w:val="24"/>
          <w:szCs w:val="24"/>
          <w:highlight w:val="none"/>
        </w:rPr>
      </w:pPr>
      <w:r>
        <w:rPr>
          <w:rFonts w:hint="eastAsia"/>
          <w:sz w:val="24"/>
          <w:szCs w:val="24"/>
          <w:highlight w:val="none"/>
        </w:rPr>
        <w:t>法定代表人</w:t>
      </w:r>
      <w:r>
        <w:rPr>
          <w:sz w:val="24"/>
          <w:szCs w:val="24"/>
          <w:highlight w:val="none"/>
        </w:rPr>
        <w:t>/</w:t>
      </w:r>
      <w:r>
        <w:rPr>
          <w:rFonts w:hint="eastAsia"/>
          <w:sz w:val="24"/>
          <w:szCs w:val="24"/>
          <w:highlight w:val="none"/>
        </w:rPr>
        <w:t>委托代理人：</w:t>
      </w:r>
      <w:r>
        <w:rPr>
          <w:sz w:val="24"/>
          <w:szCs w:val="24"/>
          <w:highlight w:val="none"/>
          <w:u w:val="single"/>
        </w:rPr>
        <w:t xml:space="preserve">                  </w:t>
      </w:r>
      <w:r>
        <w:rPr>
          <w:rFonts w:hint="eastAsia"/>
          <w:sz w:val="24"/>
          <w:szCs w:val="24"/>
          <w:highlight w:val="none"/>
        </w:rPr>
        <w:t>（签名或签章）</w:t>
      </w:r>
    </w:p>
    <w:p w14:paraId="565E69E3">
      <w:pPr>
        <w:wordWrap w:val="0"/>
        <w:spacing w:line="578" w:lineRule="exact"/>
        <w:jc w:val="right"/>
        <w:rPr>
          <w:sz w:val="24"/>
          <w:szCs w:val="24"/>
          <w:highlight w:val="none"/>
        </w:rPr>
      </w:pPr>
      <w:r>
        <w:rPr>
          <w:sz w:val="24"/>
          <w:szCs w:val="24"/>
          <w:highlight w:val="none"/>
        </w:rPr>
        <w:t xml:space="preserve">    </w:t>
      </w:r>
    </w:p>
    <w:p w14:paraId="0BF3E254">
      <w:pPr>
        <w:wordWrap w:val="0"/>
        <w:spacing w:line="578" w:lineRule="exact"/>
        <w:jc w:val="right"/>
        <w:rPr>
          <w:sz w:val="24"/>
          <w:szCs w:val="24"/>
          <w:highlight w:val="none"/>
        </w:rPr>
      </w:pPr>
      <w:r>
        <w:rPr>
          <w:rFonts w:hint="eastAsia"/>
          <w:sz w:val="24"/>
          <w:szCs w:val="24"/>
          <w:highlight w:val="none"/>
        </w:rPr>
        <w:t>年</w:t>
      </w:r>
      <w:r>
        <w:rPr>
          <w:sz w:val="24"/>
          <w:szCs w:val="24"/>
          <w:highlight w:val="none"/>
        </w:rPr>
        <w:t xml:space="preserve">    </w:t>
      </w:r>
      <w:r>
        <w:rPr>
          <w:rFonts w:hint="eastAsia"/>
          <w:sz w:val="24"/>
          <w:szCs w:val="24"/>
          <w:highlight w:val="none"/>
        </w:rPr>
        <w:t>月</w:t>
      </w:r>
      <w:r>
        <w:rPr>
          <w:sz w:val="24"/>
          <w:szCs w:val="24"/>
          <w:highlight w:val="none"/>
        </w:rPr>
        <w:t xml:space="preserve">    </w:t>
      </w:r>
      <w:r>
        <w:rPr>
          <w:rFonts w:hint="eastAsia"/>
          <w:sz w:val="24"/>
          <w:szCs w:val="24"/>
          <w:highlight w:val="none"/>
        </w:rPr>
        <w:t>日</w:t>
      </w:r>
    </w:p>
    <w:p w14:paraId="758B68C3">
      <w:pPr>
        <w:spacing w:line="578" w:lineRule="exact"/>
        <w:jc w:val="left"/>
        <w:rPr>
          <w:sz w:val="24"/>
          <w:szCs w:val="24"/>
          <w:highlight w:val="none"/>
        </w:rPr>
      </w:pPr>
      <w:r>
        <w:rPr>
          <w:sz w:val="24"/>
          <w:szCs w:val="24"/>
          <w:highlight w:val="none"/>
        </w:rPr>
        <w:t xml:space="preserve">                                </w:t>
      </w:r>
    </w:p>
    <w:p w14:paraId="33FFBC49">
      <w:pPr>
        <w:spacing w:line="578" w:lineRule="exact"/>
        <w:ind w:firstLine="0" w:firstLineChars="0"/>
        <w:jc w:val="left"/>
        <w:rPr>
          <w:rFonts w:hint="eastAsia"/>
          <w:sz w:val="24"/>
          <w:szCs w:val="24"/>
          <w:highlight w:val="none"/>
        </w:rPr>
      </w:pPr>
      <w:r>
        <w:rPr>
          <w:rFonts w:hint="eastAsia"/>
          <w:sz w:val="24"/>
          <w:szCs w:val="24"/>
          <w:highlight w:val="none"/>
        </w:rPr>
        <w:t>乙方</w:t>
      </w:r>
      <w:r>
        <w:rPr>
          <w:rFonts w:hint="eastAsia"/>
          <w:sz w:val="24"/>
          <w:szCs w:val="24"/>
          <w:highlight w:val="none"/>
          <w:lang w:val="en-US" w:eastAsia="zh-CN"/>
        </w:rPr>
        <w:t>一</w:t>
      </w:r>
      <w:r>
        <w:rPr>
          <w:rFonts w:hint="eastAsia"/>
          <w:sz w:val="24"/>
          <w:szCs w:val="24"/>
          <w:highlight w:val="none"/>
          <w:lang w:eastAsia="zh-CN"/>
        </w:rPr>
        <w:t>（</w:t>
      </w:r>
      <w:r>
        <w:rPr>
          <w:rFonts w:hint="eastAsia"/>
          <w:sz w:val="24"/>
          <w:szCs w:val="24"/>
          <w:highlight w:val="none"/>
          <w:lang w:val="en-US" w:eastAsia="zh-CN"/>
        </w:rPr>
        <w:t>牵头方</w:t>
      </w:r>
      <w:r>
        <w:rPr>
          <w:rFonts w:hint="eastAsia"/>
          <w:sz w:val="24"/>
          <w:szCs w:val="24"/>
          <w:highlight w:val="none"/>
          <w:lang w:eastAsia="zh-CN"/>
        </w:rPr>
        <w:t>）</w:t>
      </w:r>
      <w:r>
        <w:rPr>
          <w:rFonts w:hint="eastAsia"/>
          <w:sz w:val="24"/>
          <w:szCs w:val="24"/>
          <w:highlight w:val="none"/>
        </w:rPr>
        <w:t>：</w:t>
      </w:r>
      <w:r>
        <w:rPr>
          <w:sz w:val="24"/>
          <w:szCs w:val="24"/>
          <w:highlight w:val="none"/>
          <w:u w:val="single"/>
        </w:rPr>
        <w:t xml:space="preserve"> </w:t>
      </w:r>
      <w:r>
        <w:rPr>
          <w:rFonts w:hint="eastAsia"/>
          <w:sz w:val="24"/>
          <w:szCs w:val="24"/>
          <w:highlight w:val="none"/>
          <w:u w:val="single"/>
        </w:rPr>
        <w:t xml:space="preserve">  </w:t>
      </w:r>
      <w:r>
        <w:rPr>
          <w:rFonts w:hint="eastAsia"/>
          <w:sz w:val="24"/>
          <w:szCs w:val="24"/>
          <w:highlight w:val="none"/>
          <w:u w:val="single"/>
          <w:lang w:val="en-US" w:eastAsia="zh-CN"/>
        </w:rPr>
        <w:t xml:space="preserve">                  </w:t>
      </w:r>
      <w:r>
        <w:rPr>
          <w:rFonts w:hint="eastAsia"/>
          <w:sz w:val="24"/>
          <w:szCs w:val="24"/>
          <w:highlight w:val="none"/>
          <w:u w:val="single"/>
        </w:rPr>
        <w:t xml:space="preserve">  </w:t>
      </w:r>
      <w:r>
        <w:rPr>
          <w:sz w:val="24"/>
          <w:szCs w:val="24"/>
          <w:highlight w:val="none"/>
          <w:u w:val="single"/>
        </w:rPr>
        <w:t xml:space="preserve"> </w:t>
      </w:r>
      <w:r>
        <w:rPr>
          <w:rFonts w:hint="eastAsia"/>
          <w:sz w:val="24"/>
          <w:szCs w:val="24"/>
          <w:highlight w:val="none"/>
        </w:rPr>
        <w:t>（盖章）</w:t>
      </w:r>
    </w:p>
    <w:p w14:paraId="0138D5EB">
      <w:pPr>
        <w:spacing w:line="578" w:lineRule="exact"/>
        <w:ind w:firstLine="480" w:firstLineChars="200"/>
        <w:jc w:val="left"/>
        <w:rPr>
          <w:rFonts w:hint="eastAsia"/>
          <w:sz w:val="24"/>
          <w:szCs w:val="24"/>
          <w:highlight w:val="none"/>
        </w:rPr>
      </w:pPr>
    </w:p>
    <w:p w14:paraId="5956DAB9">
      <w:pPr>
        <w:spacing w:line="578" w:lineRule="exact"/>
        <w:jc w:val="left"/>
        <w:rPr>
          <w:rFonts w:hint="eastAsia"/>
          <w:sz w:val="24"/>
          <w:szCs w:val="24"/>
          <w:highlight w:val="none"/>
        </w:rPr>
      </w:pPr>
      <w:r>
        <w:rPr>
          <w:rFonts w:hint="eastAsia"/>
          <w:sz w:val="24"/>
          <w:szCs w:val="24"/>
          <w:highlight w:val="none"/>
        </w:rPr>
        <w:t>法定代表人</w:t>
      </w:r>
      <w:r>
        <w:rPr>
          <w:sz w:val="24"/>
          <w:szCs w:val="24"/>
          <w:highlight w:val="none"/>
        </w:rPr>
        <w:t>/</w:t>
      </w:r>
      <w:r>
        <w:rPr>
          <w:rFonts w:hint="eastAsia"/>
          <w:sz w:val="24"/>
          <w:szCs w:val="24"/>
          <w:highlight w:val="none"/>
        </w:rPr>
        <w:t>委托代理人：</w:t>
      </w:r>
      <w:r>
        <w:rPr>
          <w:sz w:val="24"/>
          <w:szCs w:val="24"/>
          <w:highlight w:val="none"/>
          <w:u w:val="single"/>
        </w:rPr>
        <w:t xml:space="preserve">                  </w:t>
      </w:r>
      <w:r>
        <w:rPr>
          <w:rFonts w:hint="eastAsia"/>
          <w:sz w:val="24"/>
          <w:szCs w:val="24"/>
          <w:highlight w:val="none"/>
        </w:rPr>
        <w:t>（签名或签章）</w:t>
      </w:r>
    </w:p>
    <w:p w14:paraId="61AB1D02">
      <w:pPr>
        <w:wordWrap w:val="0"/>
        <w:spacing w:line="578" w:lineRule="exact"/>
        <w:ind w:firstLine="480" w:firstLineChars="200"/>
        <w:jc w:val="right"/>
        <w:rPr>
          <w:sz w:val="24"/>
          <w:szCs w:val="24"/>
          <w:highlight w:val="none"/>
        </w:rPr>
      </w:pPr>
      <w:r>
        <w:rPr>
          <w:sz w:val="24"/>
          <w:szCs w:val="24"/>
          <w:highlight w:val="none"/>
        </w:rPr>
        <w:t xml:space="preserve">   </w:t>
      </w:r>
    </w:p>
    <w:p w14:paraId="4A0E63CE">
      <w:pPr>
        <w:wordWrap w:val="0"/>
        <w:spacing w:line="578" w:lineRule="exact"/>
        <w:ind w:firstLine="480" w:firstLineChars="200"/>
        <w:jc w:val="right"/>
        <w:rPr>
          <w:rFonts w:hint="eastAsia"/>
          <w:sz w:val="24"/>
          <w:szCs w:val="24"/>
          <w:highlight w:val="none"/>
        </w:rPr>
      </w:pPr>
      <w:r>
        <w:rPr>
          <w:rFonts w:hint="eastAsia"/>
          <w:sz w:val="24"/>
          <w:szCs w:val="24"/>
          <w:highlight w:val="none"/>
        </w:rPr>
        <w:t>年</w:t>
      </w:r>
      <w:r>
        <w:rPr>
          <w:sz w:val="24"/>
          <w:szCs w:val="24"/>
          <w:highlight w:val="none"/>
        </w:rPr>
        <w:t xml:space="preserve">    </w:t>
      </w:r>
      <w:r>
        <w:rPr>
          <w:rFonts w:hint="eastAsia"/>
          <w:sz w:val="24"/>
          <w:szCs w:val="24"/>
          <w:highlight w:val="none"/>
        </w:rPr>
        <w:t>月</w:t>
      </w:r>
      <w:r>
        <w:rPr>
          <w:sz w:val="24"/>
          <w:szCs w:val="24"/>
          <w:highlight w:val="none"/>
        </w:rPr>
        <w:t xml:space="preserve">    </w:t>
      </w:r>
      <w:r>
        <w:rPr>
          <w:rFonts w:hint="eastAsia"/>
          <w:sz w:val="24"/>
          <w:szCs w:val="24"/>
          <w:highlight w:val="none"/>
        </w:rPr>
        <w:t>日</w:t>
      </w:r>
    </w:p>
    <w:p w14:paraId="0460D5EE">
      <w:pPr>
        <w:spacing w:line="578" w:lineRule="exact"/>
        <w:ind w:firstLine="480" w:firstLineChars="200"/>
        <w:jc w:val="left"/>
        <w:rPr>
          <w:rFonts w:hint="eastAsia"/>
          <w:sz w:val="24"/>
          <w:szCs w:val="24"/>
          <w:highlight w:val="none"/>
        </w:rPr>
      </w:pPr>
    </w:p>
    <w:p w14:paraId="2A8AE063">
      <w:pPr>
        <w:spacing w:line="578" w:lineRule="exact"/>
        <w:ind w:firstLine="0" w:firstLineChars="0"/>
        <w:jc w:val="left"/>
        <w:rPr>
          <w:rFonts w:hint="eastAsia"/>
          <w:sz w:val="24"/>
          <w:szCs w:val="24"/>
          <w:highlight w:val="none"/>
        </w:rPr>
      </w:pPr>
      <w:r>
        <w:rPr>
          <w:rFonts w:hint="eastAsia"/>
          <w:sz w:val="24"/>
          <w:szCs w:val="24"/>
          <w:highlight w:val="none"/>
        </w:rPr>
        <w:t>乙方</w:t>
      </w:r>
      <w:r>
        <w:rPr>
          <w:rFonts w:hint="eastAsia"/>
          <w:sz w:val="24"/>
          <w:szCs w:val="24"/>
          <w:highlight w:val="none"/>
          <w:lang w:val="en-US" w:eastAsia="zh-CN"/>
        </w:rPr>
        <w:t>二</w:t>
      </w:r>
      <w:r>
        <w:rPr>
          <w:rFonts w:hint="eastAsia"/>
          <w:sz w:val="24"/>
          <w:szCs w:val="24"/>
          <w:highlight w:val="none"/>
          <w:lang w:eastAsia="zh-CN"/>
        </w:rPr>
        <w:t>（</w:t>
      </w:r>
      <w:r>
        <w:rPr>
          <w:rFonts w:hint="eastAsia"/>
          <w:sz w:val="24"/>
          <w:szCs w:val="24"/>
          <w:highlight w:val="none"/>
          <w:lang w:val="en-US" w:eastAsia="zh-CN"/>
        </w:rPr>
        <w:t>成员方</w:t>
      </w:r>
      <w:r>
        <w:rPr>
          <w:rFonts w:hint="eastAsia"/>
          <w:sz w:val="24"/>
          <w:szCs w:val="24"/>
          <w:highlight w:val="none"/>
          <w:lang w:eastAsia="zh-CN"/>
        </w:rPr>
        <w:t>）</w:t>
      </w:r>
      <w:r>
        <w:rPr>
          <w:rFonts w:hint="eastAsia"/>
          <w:sz w:val="24"/>
          <w:szCs w:val="24"/>
          <w:highlight w:val="none"/>
        </w:rPr>
        <w:t>：</w:t>
      </w:r>
      <w:r>
        <w:rPr>
          <w:sz w:val="24"/>
          <w:szCs w:val="24"/>
          <w:highlight w:val="none"/>
          <w:u w:val="single"/>
        </w:rPr>
        <w:t xml:space="preserve"> </w:t>
      </w:r>
      <w:r>
        <w:rPr>
          <w:rFonts w:hint="eastAsia"/>
          <w:sz w:val="24"/>
          <w:szCs w:val="24"/>
          <w:highlight w:val="none"/>
          <w:u w:val="single"/>
        </w:rPr>
        <w:t xml:space="preserve"> </w:t>
      </w:r>
      <w:r>
        <w:rPr>
          <w:rFonts w:hint="eastAsia"/>
          <w:sz w:val="24"/>
          <w:szCs w:val="24"/>
          <w:highlight w:val="none"/>
          <w:u w:val="single"/>
          <w:lang w:val="en-US" w:eastAsia="zh-CN"/>
        </w:rPr>
        <w:t xml:space="preserve">                     </w:t>
      </w:r>
      <w:r>
        <w:rPr>
          <w:rFonts w:hint="eastAsia"/>
          <w:sz w:val="24"/>
          <w:szCs w:val="24"/>
          <w:highlight w:val="none"/>
          <w:u w:val="single"/>
        </w:rPr>
        <w:t xml:space="preserve"> </w:t>
      </w:r>
      <w:r>
        <w:rPr>
          <w:sz w:val="24"/>
          <w:szCs w:val="24"/>
          <w:highlight w:val="none"/>
          <w:u w:val="single"/>
        </w:rPr>
        <w:t xml:space="preserve"> </w:t>
      </w:r>
      <w:r>
        <w:rPr>
          <w:rFonts w:hint="eastAsia"/>
          <w:sz w:val="24"/>
          <w:szCs w:val="24"/>
          <w:highlight w:val="none"/>
        </w:rPr>
        <w:t>（盖章）</w:t>
      </w:r>
    </w:p>
    <w:p w14:paraId="0FAE33D5">
      <w:pPr>
        <w:spacing w:line="578" w:lineRule="exact"/>
        <w:ind w:firstLine="480" w:firstLineChars="200"/>
        <w:jc w:val="left"/>
        <w:rPr>
          <w:rFonts w:hint="eastAsia"/>
          <w:sz w:val="24"/>
          <w:szCs w:val="24"/>
          <w:highlight w:val="none"/>
        </w:rPr>
      </w:pPr>
    </w:p>
    <w:p w14:paraId="6910CFB3">
      <w:pPr>
        <w:spacing w:line="578" w:lineRule="exact"/>
        <w:jc w:val="left"/>
        <w:rPr>
          <w:rFonts w:hint="eastAsia"/>
          <w:sz w:val="24"/>
          <w:szCs w:val="24"/>
          <w:highlight w:val="none"/>
        </w:rPr>
      </w:pPr>
      <w:r>
        <w:rPr>
          <w:rFonts w:hint="eastAsia"/>
          <w:sz w:val="24"/>
          <w:szCs w:val="24"/>
          <w:highlight w:val="none"/>
        </w:rPr>
        <w:t>法定代表人</w:t>
      </w:r>
      <w:r>
        <w:rPr>
          <w:sz w:val="24"/>
          <w:szCs w:val="24"/>
          <w:highlight w:val="none"/>
        </w:rPr>
        <w:t>/</w:t>
      </w:r>
      <w:r>
        <w:rPr>
          <w:rFonts w:hint="eastAsia"/>
          <w:sz w:val="24"/>
          <w:szCs w:val="24"/>
          <w:highlight w:val="none"/>
        </w:rPr>
        <w:t>委托代理人：</w:t>
      </w:r>
      <w:r>
        <w:rPr>
          <w:sz w:val="24"/>
          <w:szCs w:val="24"/>
          <w:highlight w:val="none"/>
          <w:u w:val="single"/>
        </w:rPr>
        <w:t xml:space="preserve">                  </w:t>
      </w:r>
      <w:r>
        <w:rPr>
          <w:rFonts w:hint="eastAsia"/>
          <w:sz w:val="24"/>
          <w:szCs w:val="24"/>
          <w:highlight w:val="none"/>
        </w:rPr>
        <w:t>（签名或签章）</w:t>
      </w:r>
    </w:p>
    <w:p w14:paraId="56FD9D9F">
      <w:pPr>
        <w:wordWrap w:val="0"/>
        <w:spacing w:line="578" w:lineRule="exact"/>
        <w:ind w:firstLine="480" w:firstLineChars="200"/>
        <w:jc w:val="right"/>
        <w:rPr>
          <w:sz w:val="24"/>
          <w:szCs w:val="24"/>
          <w:highlight w:val="none"/>
        </w:rPr>
      </w:pPr>
      <w:r>
        <w:rPr>
          <w:sz w:val="24"/>
          <w:szCs w:val="24"/>
          <w:highlight w:val="none"/>
        </w:rPr>
        <w:t xml:space="preserve"> </w:t>
      </w:r>
    </w:p>
    <w:p w14:paraId="57B6A4B1">
      <w:pPr>
        <w:wordWrap w:val="0"/>
        <w:spacing w:line="578" w:lineRule="exact"/>
        <w:ind w:firstLine="480" w:firstLineChars="200"/>
        <w:jc w:val="right"/>
        <w:rPr>
          <w:sz w:val="24"/>
          <w:szCs w:val="24"/>
          <w:highlight w:val="none"/>
        </w:rPr>
      </w:pPr>
      <w:r>
        <w:rPr>
          <w:sz w:val="24"/>
          <w:szCs w:val="24"/>
          <w:highlight w:val="none"/>
        </w:rPr>
        <w:t xml:space="preserve">   </w:t>
      </w:r>
      <w:r>
        <w:rPr>
          <w:rFonts w:hint="eastAsia"/>
          <w:sz w:val="24"/>
          <w:szCs w:val="24"/>
          <w:highlight w:val="none"/>
        </w:rPr>
        <w:t>年</w:t>
      </w:r>
      <w:r>
        <w:rPr>
          <w:sz w:val="24"/>
          <w:szCs w:val="24"/>
          <w:highlight w:val="none"/>
        </w:rPr>
        <w:t xml:space="preserve">    </w:t>
      </w:r>
      <w:r>
        <w:rPr>
          <w:rFonts w:hint="eastAsia"/>
          <w:sz w:val="24"/>
          <w:szCs w:val="24"/>
          <w:highlight w:val="none"/>
        </w:rPr>
        <w:t>月</w:t>
      </w:r>
      <w:r>
        <w:rPr>
          <w:sz w:val="24"/>
          <w:szCs w:val="24"/>
          <w:highlight w:val="none"/>
        </w:rPr>
        <w:t xml:space="preserve">    </w:t>
      </w:r>
      <w:r>
        <w:rPr>
          <w:rFonts w:hint="eastAsia"/>
          <w:sz w:val="24"/>
          <w:szCs w:val="24"/>
          <w:highlight w:val="none"/>
        </w:rPr>
        <w:t>日</w:t>
      </w:r>
    </w:p>
    <w:p w14:paraId="1EDA44C0">
      <w:pPr>
        <w:spacing w:line="240" w:lineRule="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72721">
    <w:pPr>
      <w:pStyle w:val="7"/>
      <w:framePr w:wrap="around" w:vAnchor="text" w:hAnchor="margin" w:xAlign="center" w:y="1"/>
      <w:rPr>
        <w:rStyle w:val="11"/>
      </w:rPr>
    </w:pPr>
    <w:r>
      <w:rPr>
        <w:rStyle w:val="11"/>
      </w:rPr>
      <w:fldChar w:fldCharType="begin"/>
    </w:r>
    <w:r>
      <w:rPr>
        <w:rStyle w:val="11"/>
      </w:rPr>
      <w:instrText xml:space="preserve">PAGE  </w:instrText>
    </w:r>
    <w:r>
      <w:fldChar w:fldCharType="separate"/>
    </w:r>
    <w:r>
      <w:rPr>
        <w:rStyle w:val="11"/>
      </w:rPr>
      <w:t>1</w:t>
    </w:r>
    <w:r>
      <w:fldChar w:fldCharType="end"/>
    </w:r>
  </w:p>
  <w:p w14:paraId="6089F48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44C60">
    <w:pPr>
      <w:pStyle w:val="7"/>
      <w:framePr w:wrap="around" w:vAnchor="text" w:hAnchor="margin" w:xAlign="center" w:y="1"/>
      <w:rPr>
        <w:rStyle w:val="11"/>
      </w:rPr>
    </w:pPr>
    <w:r>
      <w:rPr>
        <w:rStyle w:val="11"/>
      </w:rPr>
      <w:fldChar w:fldCharType="begin"/>
    </w:r>
    <w:r>
      <w:rPr>
        <w:rStyle w:val="11"/>
      </w:rPr>
      <w:instrText xml:space="preserve">PAGE  </w:instrText>
    </w:r>
    <w:r>
      <w:fldChar w:fldCharType="separate"/>
    </w:r>
    <w:r>
      <w:rPr>
        <w:rStyle w:val="11"/>
      </w:rPr>
      <w:t>6</w:t>
    </w:r>
    <w:r>
      <w:fldChar w:fldCharType="end"/>
    </w:r>
  </w:p>
  <w:p w14:paraId="761A55CC">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57C33">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69E64">
    <w:pPr>
      <w:pStyle w:val="7"/>
      <w:framePr w:wrap="around" w:vAnchor="text" w:hAnchor="margin" w:xAlign="center" w:y="1"/>
      <w:rPr>
        <w:rStyle w:val="11"/>
      </w:rPr>
    </w:pPr>
    <w:r>
      <w:rPr>
        <w:rStyle w:val="11"/>
      </w:rPr>
      <w:fldChar w:fldCharType="begin"/>
    </w:r>
    <w:r>
      <w:rPr>
        <w:rStyle w:val="11"/>
      </w:rPr>
      <w:instrText xml:space="preserve">PAGE  </w:instrText>
    </w:r>
    <w:r>
      <w:fldChar w:fldCharType="separate"/>
    </w:r>
    <w:r>
      <w:rPr>
        <w:rStyle w:val="11"/>
      </w:rPr>
      <w:t>3</w:t>
    </w:r>
    <w:r>
      <w:fldChar w:fldCharType="end"/>
    </w:r>
  </w:p>
  <w:p w14:paraId="1D019168">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D90FD">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kMDMxN2ViNGY1MjMyYjU5MjQ1YTk0Yzk2MzNlYmIifQ=="/>
  </w:docVars>
  <w:rsids>
    <w:rsidRoot w:val="00172A27"/>
    <w:rsid w:val="00005F25"/>
    <w:rsid w:val="00012D6A"/>
    <w:rsid w:val="00035D69"/>
    <w:rsid w:val="00037F1A"/>
    <w:rsid w:val="00045C48"/>
    <w:rsid w:val="000552B4"/>
    <w:rsid w:val="0005790C"/>
    <w:rsid w:val="000619C5"/>
    <w:rsid w:val="00063E0C"/>
    <w:rsid w:val="000843C3"/>
    <w:rsid w:val="00087A97"/>
    <w:rsid w:val="00092924"/>
    <w:rsid w:val="000A5306"/>
    <w:rsid w:val="000C3F0D"/>
    <w:rsid w:val="000C6AD2"/>
    <w:rsid w:val="000C6BBC"/>
    <w:rsid w:val="000D056C"/>
    <w:rsid w:val="000D3532"/>
    <w:rsid w:val="000D39C7"/>
    <w:rsid w:val="000E0FBA"/>
    <w:rsid w:val="00100415"/>
    <w:rsid w:val="001015F7"/>
    <w:rsid w:val="00114BA6"/>
    <w:rsid w:val="0011746E"/>
    <w:rsid w:val="00133F87"/>
    <w:rsid w:val="00135887"/>
    <w:rsid w:val="001543F8"/>
    <w:rsid w:val="00163123"/>
    <w:rsid w:val="00164DC9"/>
    <w:rsid w:val="00167CD1"/>
    <w:rsid w:val="00172CBA"/>
    <w:rsid w:val="00177F94"/>
    <w:rsid w:val="00184173"/>
    <w:rsid w:val="0019136A"/>
    <w:rsid w:val="001967CE"/>
    <w:rsid w:val="001A258F"/>
    <w:rsid w:val="001B3A4F"/>
    <w:rsid w:val="001E7490"/>
    <w:rsid w:val="001F4AA6"/>
    <w:rsid w:val="002055AA"/>
    <w:rsid w:val="002149F2"/>
    <w:rsid w:val="002234C8"/>
    <w:rsid w:val="00227B5E"/>
    <w:rsid w:val="00256922"/>
    <w:rsid w:val="00264CC0"/>
    <w:rsid w:val="00265509"/>
    <w:rsid w:val="00267BE8"/>
    <w:rsid w:val="00275E1D"/>
    <w:rsid w:val="002824B1"/>
    <w:rsid w:val="002960C9"/>
    <w:rsid w:val="002A4A2C"/>
    <w:rsid w:val="002A71E6"/>
    <w:rsid w:val="002B1535"/>
    <w:rsid w:val="002B68F4"/>
    <w:rsid w:val="002B6C65"/>
    <w:rsid w:val="002C7785"/>
    <w:rsid w:val="002D4F71"/>
    <w:rsid w:val="002E7975"/>
    <w:rsid w:val="002F169A"/>
    <w:rsid w:val="0030120F"/>
    <w:rsid w:val="00330FC2"/>
    <w:rsid w:val="00333844"/>
    <w:rsid w:val="00345D04"/>
    <w:rsid w:val="003519C8"/>
    <w:rsid w:val="0037278B"/>
    <w:rsid w:val="003779D5"/>
    <w:rsid w:val="0038251A"/>
    <w:rsid w:val="003864F0"/>
    <w:rsid w:val="00393A82"/>
    <w:rsid w:val="003A1E4A"/>
    <w:rsid w:val="003B2BA2"/>
    <w:rsid w:val="003C6D1F"/>
    <w:rsid w:val="003D520C"/>
    <w:rsid w:val="003E4F7E"/>
    <w:rsid w:val="003F1644"/>
    <w:rsid w:val="00401DF3"/>
    <w:rsid w:val="0040683B"/>
    <w:rsid w:val="00411F37"/>
    <w:rsid w:val="00414C62"/>
    <w:rsid w:val="00424359"/>
    <w:rsid w:val="00445529"/>
    <w:rsid w:val="004672FE"/>
    <w:rsid w:val="00471BF9"/>
    <w:rsid w:val="00497D8E"/>
    <w:rsid w:val="004A5965"/>
    <w:rsid w:val="004A60F6"/>
    <w:rsid w:val="004B4E57"/>
    <w:rsid w:val="004B69CC"/>
    <w:rsid w:val="004C596F"/>
    <w:rsid w:val="004D00A9"/>
    <w:rsid w:val="00502A53"/>
    <w:rsid w:val="00507CB9"/>
    <w:rsid w:val="00516B3E"/>
    <w:rsid w:val="005170FD"/>
    <w:rsid w:val="005265F0"/>
    <w:rsid w:val="00546CA1"/>
    <w:rsid w:val="00555544"/>
    <w:rsid w:val="00560B1D"/>
    <w:rsid w:val="00560FB9"/>
    <w:rsid w:val="00563430"/>
    <w:rsid w:val="00565780"/>
    <w:rsid w:val="0056706B"/>
    <w:rsid w:val="00574235"/>
    <w:rsid w:val="00577AAA"/>
    <w:rsid w:val="005B6BEF"/>
    <w:rsid w:val="005C1794"/>
    <w:rsid w:val="005D6CD5"/>
    <w:rsid w:val="005E04D8"/>
    <w:rsid w:val="005E2441"/>
    <w:rsid w:val="006109B6"/>
    <w:rsid w:val="00615F98"/>
    <w:rsid w:val="006169AA"/>
    <w:rsid w:val="00624B50"/>
    <w:rsid w:val="0064238E"/>
    <w:rsid w:val="00642AEF"/>
    <w:rsid w:val="00647770"/>
    <w:rsid w:val="00654A60"/>
    <w:rsid w:val="00660931"/>
    <w:rsid w:val="00676E01"/>
    <w:rsid w:val="006811B9"/>
    <w:rsid w:val="00684A51"/>
    <w:rsid w:val="00685A1C"/>
    <w:rsid w:val="0069734C"/>
    <w:rsid w:val="006A29F1"/>
    <w:rsid w:val="006A39AB"/>
    <w:rsid w:val="006B6475"/>
    <w:rsid w:val="006D6BBC"/>
    <w:rsid w:val="007077BE"/>
    <w:rsid w:val="00724BB6"/>
    <w:rsid w:val="00730352"/>
    <w:rsid w:val="00734573"/>
    <w:rsid w:val="007368BA"/>
    <w:rsid w:val="007524C8"/>
    <w:rsid w:val="00754DD5"/>
    <w:rsid w:val="0076014B"/>
    <w:rsid w:val="00761D9B"/>
    <w:rsid w:val="0076361C"/>
    <w:rsid w:val="0079277B"/>
    <w:rsid w:val="007A479A"/>
    <w:rsid w:val="007A77B4"/>
    <w:rsid w:val="007B10D2"/>
    <w:rsid w:val="007B1742"/>
    <w:rsid w:val="007C5D35"/>
    <w:rsid w:val="007D6244"/>
    <w:rsid w:val="007F4614"/>
    <w:rsid w:val="007F4B6A"/>
    <w:rsid w:val="00800E8C"/>
    <w:rsid w:val="0080255A"/>
    <w:rsid w:val="0083706C"/>
    <w:rsid w:val="00841677"/>
    <w:rsid w:val="0086681C"/>
    <w:rsid w:val="00885AFE"/>
    <w:rsid w:val="00890C82"/>
    <w:rsid w:val="008B311A"/>
    <w:rsid w:val="008C6165"/>
    <w:rsid w:val="008C687C"/>
    <w:rsid w:val="008C7764"/>
    <w:rsid w:val="008E1BE7"/>
    <w:rsid w:val="008F3147"/>
    <w:rsid w:val="008F4741"/>
    <w:rsid w:val="009036EE"/>
    <w:rsid w:val="00922186"/>
    <w:rsid w:val="00925FF7"/>
    <w:rsid w:val="00933581"/>
    <w:rsid w:val="00946289"/>
    <w:rsid w:val="009505A6"/>
    <w:rsid w:val="00966E71"/>
    <w:rsid w:val="009768E8"/>
    <w:rsid w:val="00977359"/>
    <w:rsid w:val="00991D95"/>
    <w:rsid w:val="0099607C"/>
    <w:rsid w:val="00997004"/>
    <w:rsid w:val="00997A9A"/>
    <w:rsid w:val="009A39A1"/>
    <w:rsid w:val="009D665E"/>
    <w:rsid w:val="009F48C4"/>
    <w:rsid w:val="00A03273"/>
    <w:rsid w:val="00A22909"/>
    <w:rsid w:val="00A33BA1"/>
    <w:rsid w:val="00A47390"/>
    <w:rsid w:val="00A62304"/>
    <w:rsid w:val="00A67948"/>
    <w:rsid w:val="00A92CFC"/>
    <w:rsid w:val="00A96DFD"/>
    <w:rsid w:val="00AA0F10"/>
    <w:rsid w:val="00AB2FBA"/>
    <w:rsid w:val="00AB5AC0"/>
    <w:rsid w:val="00AC532C"/>
    <w:rsid w:val="00AD4BB8"/>
    <w:rsid w:val="00B067A1"/>
    <w:rsid w:val="00B07B74"/>
    <w:rsid w:val="00B20CE7"/>
    <w:rsid w:val="00B2407C"/>
    <w:rsid w:val="00B309A3"/>
    <w:rsid w:val="00B33CD5"/>
    <w:rsid w:val="00B55C79"/>
    <w:rsid w:val="00B6577E"/>
    <w:rsid w:val="00B778D9"/>
    <w:rsid w:val="00BB0C96"/>
    <w:rsid w:val="00BD2C1E"/>
    <w:rsid w:val="00BD6AED"/>
    <w:rsid w:val="00BE5423"/>
    <w:rsid w:val="00BE635D"/>
    <w:rsid w:val="00BF7ED3"/>
    <w:rsid w:val="00C0517C"/>
    <w:rsid w:val="00C06E4B"/>
    <w:rsid w:val="00C10D1E"/>
    <w:rsid w:val="00C11759"/>
    <w:rsid w:val="00C1546E"/>
    <w:rsid w:val="00C16589"/>
    <w:rsid w:val="00C2009C"/>
    <w:rsid w:val="00C32240"/>
    <w:rsid w:val="00C33024"/>
    <w:rsid w:val="00C40705"/>
    <w:rsid w:val="00C4330F"/>
    <w:rsid w:val="00C71CD4"/>
    <w:rsid w:val="00C91636"/>
    <w:rsid w:val="00C96ED8"/>
    <w:rsid w:val="00CC32D1"/>
    <w:rsid w:val="00CC4803"/>
    <w:rsid w:val="00CD1DC6"/>
    <w:rsid w:val="00CF2ED8"/>
    <w:rsid w:val="00CF573E"/>
    <w:rsid w:val="00D10128"/>
    <w:rsid w:val="00D17DEA"/>
    <w:rsid w:val="00D22B0C"/>
    <w:rsid w:val="00D27DFA"/>
    <w:rsid w:val="00D52A71"/>
    <w:rsid w:val="00D52F98"/>
    <w:rsid w:val="00D61585"/>
    <w:rsid w:val="00D733D7"/>
    <w:rsid w:val="00D83267"/>
    <w:rsid w:val="00D866A5"/>
    <w:rsid w:val="00D90D64"/>
    <w:rsid w:val="00DA0112"/>
    <w:rsid w:val="00DA7733"/>
    <w:rsid w:val="00DB20D5"/>
    <w:rsid w:val="00DC5665"/>
    <w:rsid w:val="00DE070A"/>
    <w:rsid w:val="00DE6CC1"/>
    <w:rsid w:val="00E05415"/>
    <w:rsid w:val="00E340B6"/>
    <w:rsid w:val="00E45E79"/>
    <w:rsid w:val="00E65FAC"/>
    <w:rsid w:val="00E66EC1"/>
    <w:rsid w:val="00E74C31"/>
    <w:rsid w:val="00E81322"/>
    <w:rsid w:val="00E8565C"/>
    <w:rsid w:val="00E856C8"/>
    <w:rsid w:val="00E8746A"/>
    <w:rsid w:val="00EB58A0"/>
    <w:rsid w:val="00EC0660"/>
    <w:rsid w:val="00EC09D2"/>
    <w:rsid w:val="00EC4780"/>
    <w:rsid w:val="00EC7F80"/>
    <w:rsid w:val="00F05FC6"/>
    <w:rsid w:val="00F07555"/>
    <w:rsid w:val="00F07943"/>
    <w:rsid w:val="00F17249"/>
    <w:rsid w:val="00F301C0"/>
    <w:rsid w:val="00F35880"/>
    <w:rsid w:val="00F35B24"/>
    <w:rsid w:val="00F42D88"/>
    <w:rsid w:val="00F445F9"/>
    <w:rsid w:val="00F564FC"/>
    <w:rsid w:val="00F605A2"/>
    <w:rsid w:val="00F64929"/>
    <w:rsid w:val="00F66DC2"/>
    <w:rsid w:val="00F71AB9"/>
    <w:rsid w:val="00F71B80"/>
    <w:rsid w:val="00F721D0"/>
    <w:rsid w:val="00F741F9"/>
    <w:rsid w:val="00F75890"/>
    <w:rsid w:val="00F837D6"/>
    <w:rsid w:val="00F8389E"/>
    <w:rsid w:val="00F84314"/>
    <w:rsid w:val="00F915ED"/>
    <w:rsid w:val="00F97376"/>
    <w:rsid w:val="00FA0CC3"/>
    <w:rsid w:val="00FA3F11"/>
    <w:rsid w:val="00FC137D"/>
    <w:rsid w:val="00FC153F"/>
    <w:rsid w:val="00FC3032"/>
    <w:rsid w:val="00FD2D83"/>
    <w:rsid w:val="013E3619"/>
    <w:rsid w:val="01A71846"/>
    <w:rsid w:val="0234382A"/>
    <w:rsid w:val="02AC7FE1"/>
    <w:rsid w:val="04211BAF"/>
    <w:rsid w:val="04587CAC"/>
    <w:rsid w:val="048B2A85"/>
    <w:rsid w:val="05916422"/>
    <w:rsid w:val="08C81658"/>
    <w:rsid w:val="09BE5512"/>
    <w:rsid w:val="0E210C23"/>
    <w:rsid w:val="0F9C26DE"/>
    <w:rsid w:val="10081262"/>
    <w:rsid w:val="100C3348"/>
    <w:rsid w:val="115B16A1"/>
    <w:rsid w:val="12834886"/>
    <w:rsid w:val="13091A98"/>
    <w:rsid w:val="14117B50"/>
    <w:rsid w:val="156C736A"/>
    <w:rsid w:val="1629113C"/>
    <w:rsid w:val="17D55D3D"/>
    <w:rsid w:val="182868AE"/>
    <w:rsid w:val="187F1162"/>
    <w:rsid w:val="1889564E"/>
    <w:rsid w:val="195722A3"/>
    <w:rsid w:val="1A57343C"/>
    <w:rsid w:val="1DCC2015"/>
    <w:rsid w:val="1E846C1E"/>
    <w:rsid w:val="1F336188"/>
    <w:rsid w:val="1F616428"/>
    <w:rsid w:val="216C6661"/>
    <w:rsid w:val="219A6E18"/>
    <w:rsid w:val="23626E9D"/>
    <w:rsid w:val="24135347"/>
    <w:rsid w:val="24A72EE6"/>
    <w:rsid w:val="2539FAE6"/>
    <w:rsid w:val="254D3187"/>
    <w:rsid w:val="255A21BE"/>
    <w:rsid w:val="27873B8F"/>
    <w:rsid w:val="27F57818"/>
    <w:rsid w:val="284438A7"/>
    <w:rsid w:val="28557849"/>
    <w:rsid w:val="29B27505"/>
    <w:rsid w:val="2AEB1805"/>
    <w:rsid w:val="2B2706DC"/>
    <w:rsid w:val="2D431C50"/>
    <w:rsid w:val="2E8B68AA"/>
    <w:rsid w:val="2F125264"/>
    <w:rsid w:val="2F386C07"/>
    <w:rsid w:val="2FE470EF"/>
    <w:rsid w:val="300B17BD"/>
    <w:rsid w:val="304C2A66"/>
    <w:rsid w:val="311672CC"/>
    <w:rsid w:val="31B171E6"/>
    <w:rsid w:val="33A813C3"/>
    <w:rsid w:val="33E47DC4"/>
    <w:rsid w:val="33FD0EA6"/>
    <w:rsid w:val="35D87E1C"/>
    <w:rsid w:val="378D51F2"/>
    <w:rsid w:val="37EFD7EE"/>
    <w:rsid w:val="391F3D7F"/>
    <w:rsid w:val="39A3649C"/>
    <w:rsid w:val="39CE0924"/>
    <w:rsid w:val="3AA70248"/>
    <w:rsid w:val="3AC7657F"/>
    <w:rsid w:val="3AFA69CE"/>
    <w:rsid w:val="3B851B59"/>
    <w:rsid w:val="3BFFFBD0"/>
    <w:rsid w:val="3CD75DD2"/>
    <w:rsid w:val="3E717A7A"/>
    <w:rsid w:val="3EF7F27E"/>
    <w:rsid w:val="3F6801D1"/>
    <w:rsid w:val="3F8B1D3E"/>
    <w:rsid w:val="3FDC2A91"/>
    <w:rsid w:val="3FF8C909"/>
    <w:rsid w:val="3FFA40FB"/>
    <w:rsid w:val="40D236FA"/>
    <w:rsid w:val="41FDC801"/>
    <w:rsid w:val="42E07224"/>
    <w:rsid w:val="42F8550B"/>
    <w:rsid w:val="448C7274"/>
    <w:rsid w:val="44EA211C"/>
    <w:rsid w:val="45142E15"/>
    <w:rsid w:val="46B63B19"/>
    <w:rsid w:val="46F316A6"/>
    <w:rsid w:val="47550DDA"/>
    <w:rsid w:val="47753951"/>
    <w:rsid w:val="494E1D22"/>
    <w:rsid w:val="4B007631"/>
    <w:rsid w:val="4D584868"/>
    <w:rsid w:val="4DB41464"/>
    <w:rsid w:val="4DCF2CA5"/>
    <w:rsid w:val="4F5776DC"/>
    <w:rsid w:val="4FFF61C0"/>
    <w:rsid w:val="51D66C49"/>
    <w:rsid w:val="551012C9"/>
    <w:rsid w:val="561031A0"/>
    <w:rsid w:val="56AB27CF"/>
    <w:rsid w:val="5A98347B"/>
    <w:rsid w:val="5ACF620B"/>
    <w:rsid w:val="5B0E7B48"/>
    <w:rsid w:val="5BEC78DC"/>
    <w:rsid w:val="5C3B52F4"/>
    <w:rsid w:val="5DB31446"/>
    <w:rsid w:val="5EF41AEB"/>
    <w:rsid w:val="5FBF08C8"/>
    <w:rsid w:val="5FFE292A"/>
    <w:rsid w:val="61616C24"/>
    <w:rsid w:val="62FA04B4"/>
    <w:rsid w:val="62FF14C9"/>
    <w:rsid w:val="63E5D336"/>
    <w:rsid w:val="63F5A084"/>
    <w:rsid w:val="64B96702"/>
    <w:rsid w:val="64D03DF2"/>
    <w:rsid w:val="64D65CFB"/>
    <w:rsid w:val="64EC0EFA"/>
    <w:rsid w:val="65526949"/>
    <w:rsid w:val="65D90064"/>
    <w:rsid w:val="66CC2933"/>
    <w:rsid w:val="6733E060"/>
    <w:rsid w:val="678E6274"/>
    <w:rsid w:val="67957DFD"/>
    <w:rsid w:val="680F276C"/>
    <w:rsid w:val="69CB26CE"/>
    <w:rsid w:val="6A67569D"/>
    <w:rsid w:val="6A9A3E90"/>
    <w:rsid w:val="6B04101C"/>
    <w:rsid w:val="6B406DAB"/>
    <w:rsid w:val="6BEDD899"/>
    <w:rsid w:val="6DFF2D9E"/>
    <w:rsid w:val="6E446613"/>
    <w:rsid w:val="6E9422B2"/>
    <w:rsid w:val="6EB044A6"/>
    <w:rsid w:val="6ED22CDD"/>
    <w:rsid w:val="6F0F2B42"/>
    <w:rsid w:val="6F8F647C"/>
    <w:rsid w:val="6FCC795E"/>
    <w:rsid w:val="70FF99B0"/>
    <w:rsid w:val="71FD6BCC"/>
    <w:rsid w:val="72524104"/>
    <w:rsid w:val="72DC0CC4"/>
    <w:rsid w:val="737965F5"/>
    <w:rsid w:val="73E7F2AC"/>
    <w:rsid w:val="751D2A0A"/>
    <w:rsid w:val="75324368"/>
    <w:rsid w:val="753B103F"/>
    <w:rsid w:val="75FF5B5E"/>
    <w:rsid w:val="776F0594"/>
    <w:rsid w:val="77B10914"/>
    <w:rsid w:val="77B52818"/>
    <w:rsid w:val="77C01188"/>
    <w:rsid w:val="78B446D9"/>
    <w:rsid w:val="7A773226"/>
    <w:rsid w:val="7AFFBE36"/>
    <w:rsid w:val="7B9D55E7"/>
    <w:rsid w:val="7BD9175C"/>
    <w:rsid w:val="7CFF12FA"/>
    <w:rsid w:val="7D7532E6"/>
    <w:rsid w:val="7DBB0D31"/>
    <w:rsid w:val="7DFDFA66"/>
    <w:rsid w:val="7E7F4F40"/>
    <w:rsid w:val="7EF71BD0"/>
    <w:rsid w:val="7F7704AE"/>
    <w:rsid w:val="7F8423C5"/>
    <w:rsid w:val="7FEFA2C8"/>
    <w:rsid w:val="7FFA65BF"/>
    <w:rsid w:val="7FFF41B7"/>
    <w:rsid w:val="BA7B23C6"/>
    <w:rsid w:val="BDEC35CF"/>
    <w:rsid w:val="BEFDCC1B"/>
    <w:rsid w:val="BFAE6A2C"/>
    <w:rsid w:val="C5FFBB7C"/>
    <w:rsid w:val="CCFFA1F0"/>
    <w:rsid w:val="DBFC5E1E"/>
    <w:rsid w:val="DBFE8F9D"/>
    <w:rsid w:val="DCBF3E0E"/>
    <w:rsid w:val="DCFBE7FE"/>
    <w:rsid w:val="DFCF1CC9"/>
    <w:rsid w:val="DFFD48A8"/>
    <w:rsid w:val="EAF6B99F"/>
    <w:rsid w:val="EDD790ED"/>
    <w:rsid w:val="EF77D323"/>
    <w:rsid w:val="EFC737CD"/>
    <w:rsid w:val="F2D7C526"/>
    <w:rsid w:val="F2E7E178"/>
    <w:rsid w:val="F3CACD83"/>
    <w:rsid w:val="F5FFC33A"/>
    <w:rsid w:val="F76D6030"/>
    <w:rsid w:val="F7DFD77C"/>
    <w:rsid w:val="F7FE8991"/>
    <w:rsid w:val="F7FFB8F5"/>
    <w:rsid w:val="FABFC5ED"/>
    <w:rsid w:val="FACDF0BF"/>
    <w:rsid w:val="FE734873"/>
    <w:rsid w:val="FED5C645"/>
    <w:rsid w:val="FFBE1F6D"/>
    <w:rsid w:val="FFDD550A"/>
    <w:rsid w:val="FFDF4838"/>
    <w:rsid w:val="FFE71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Normal Indent"/>
    <w:basedOn w:val="1"/>
    <w:unhideWhenUsed/>
    <w:qFormat/>
    <w:uiPriority w:val="99"/>
    <w:pPr>
      <w:ind w:firstLine="420" w:firstLineChars="200"/>
    </w:pPr>
  </w:style>
  <w:style w:type="paragraph" w:styleId="5">
    <w:name w:val="annotation text"/>
    <w:basedOn w:val="1"/>
    <w:semiHidden/>
    <w:unhideWhenUsed/>
    <w:qFormat/>
    <w:uiPriority w:val="99"/>
    <w:pPr>
      <w:jc w:val="left"/>
    </w:pPr>
  </w:style>
  <w:style w:type="paragraph" w:styleId="6">
    <w:name w:val="Balloon Text"/>
    <w:basedOn w:val="1"/>
    <w:link w:val="18"/>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qFormat/>
    <w:uiPriority w:val="0"/>
  </w:style>
  <w:style w:type="character" w:styleId="12">
    <w:name w:val="Hyperlink"/>
    <w:basedOn w:val="10"/>
    <w:unhideWhenUsed/>
    <w:qFormat/>
    <w:uiPriority w:val="99"/>
    <w:rPr>
      <w:color w:val="0563C1" w:themeColor="hyperlink"/>
      <w:u w:val="single"/>
      <w14:textFill>
        <w14:solidFill>
          <w14:schemeClr w14:val="hlink"/>
        </w14:solidFill>
      </w14:textFill>
    </w:rPr>
  </w:style>
  <w:style w:type="character" w:styleId="13">
    <w:name w:val="annotation reference"/>
    <w:basedOn w:val="10"/>
    <w:semiHidden/>
    <w:unhideWhenUsed/>
    <w:qFormat/>
    <w:uiPriority w:val="99"/>
    <w:rPr>
      <w:sz w:val="21"/>
      <w:szCs w:val="21"/>
    </w:rPr>
  </w:style>
  <w:style w:type="character" w:customStyle="1" w:styleId="14">
    <w:name w:val="页眉 Char"/>
    <w:basedOn w:val="10"/>
    <w:link w:val="8"/>
    <w:qFormat/>
    <w:uiPriority w:val="0"/>
    <w:rPr>
      <w:sz w:val="18"/>
      <w:szCs w:val="18"/>
    </w:rPr>
  </w:style>
  <w:style w:type="character" w:customStyle="1" w:styleId="15">
    <w:name w:val="页脚 Char"/>
    <w:basedOn w:val="10"/>
    <w:link w:val="7"/>
    <w:qFormat/>
    <w:uiPriority w:val="99"/>
    <w:rPr>
      <w:sz w:val="18"/>
      <w:szCs w:val="18"/>
    </w:rPr>
  </w:style>
  <w:style w:type="paragraph" w:customStyle="1" w:styleId="16">
    <w:name w:val="列出段落1"/>
    <w:basedOn w:val="1"/>
    <w:qFormat/>
    <w:uiPriority w:val="34"/>
    <w:pPr>
      <w:ind w:firstLine="420" w:firstLineChars="200"/>
    </w:pPr>
  </w:style>
  <w:style w:type="paragraph" w:styleId="17">
    <w:name w:val="List Paragraph"/>
    <w:basedOn w:val="1"/>
    <w:qFormat/>
    <w:uiPriority w:val="99"/>
    <w:pPr>
      <w:ind w:firstLine="420" w:firstLineChars="200"/>
    </w:pPr>
  </w:style>
  <w:style w:type="character" w:customStyle="1" w:styleId="18">
    <w:name w:val="批注框文本 Char"/>
    <w:basedOn w:val="10"/>
    <w:link w:val="6"/>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5351</Words>
  <Characters>5457</Characters>
  <Lines>168</Lines>
  <Paragraphs>146</Paragraphs>
  <TotalTime>5</TotalTime>
  <ScaleCrop>false</ScaleCrop>
  <LinksUpToDate>false</LinksUpToDate>
  <CharactersWithSpaces>6622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2020-11-08T06:34:00Z</dcterms:created>
  <dc:creator>ThinkPad</dc:creator>
  <cp:lastModifiedBy>Leewk</cp:lastModifiedBy>
  <cp:lastPrinted>2023-12-22T08:46:00Z</cp:lastPrinted>
  <dcterms:modified xsi:type="dcterms:W3CDTF">2025-07-15T02:53:46Z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45FC300FCE8A443B8ACC9CDC5A7C494D_13</vt:lpwstr>
  </property>
  <property fmtid="{D5CDD505-2E9C-101B-9397-08002B2CF9AE}" pid="4" name="KSOTemplateDocerSaveRecord">
    <vt:lpwstr>eyJoZGlkIjoiZWViOGU4ZGQyZDZlZDUwM2E1MDBhZjg3MGQ1Yzk5ZDMiLCJ1c2VySWQiOiI0NDE3ODY5NjcifQ==</vt:lpwstr>
  </property>
</Properties>
</file>