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无不良信用记录承诺函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6CA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在“信用中国”网站（www.creditchina.gov.cn）未被列入失信被执行人、重大税收违法失信主体，在中国政府采购网 （www.ccgp.gov.cn）未被列入政府采购严重违法失信行为记录名单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1D2C5714"/>
    <w:rsid w:val="452F1647"/>
    <w:rsid w:val="5447536F"/>
    <w:rsid w:val="660F30F2"/>
    <w:rsid w:val="663F14FE"/>
    <w:rsid w:val="6A7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159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Annabelle</cp:lastModifiedBy>
  <dcterms:modified xsi:type="dcterms:W3CDTF">2025-07-02T11:12:35Z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6F8AF997DD0A4E0CB481225EEF83E887_11</vt:lpwstr>
  </property>
  <property fmtid="{D5CDD505-2E9C-101B-9397-08002B2CF9AE}" pid="4" name="KSOTemplateDocerSaveRecord">
    <vt:lpwstr>eyJoZGlkIjoiMTYzZTc3ZjQ4NjQ1OTZiM2Q0YWI2Y2ZkZTQ5ODY3YmEiLCJ1c2VySWQiOiI5OTg2NDMyMDgifQ==</vt:lpwstr>
  </property>
</Properties>
</file>