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6BFADF">
      <w:pPr>
        <w:rPr>
          <w:rFonts w:hint="eastAsia"/>
        </w:rPr>
      </w:pPr>
    </w:p>
    <w:p w14:paraId="30E7B6FE">
      <w:pPr>
        <w:jc w:val="center"/>
        <w:rPr>
          <w:rFonts w:hint="default" w:eastAsiaTheme="minor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技术响应表</w:t>
      </w:r>
    </w:p>
    <w:p w14:paraId="103F2D54">
      <w:pPr>
        <w:rPr>
          <w:rFonts w:hint="eastAsia"/>
          <w:b/>
          <w:bCs/>
          <w:sz w:val="24"/>
          <w:szCs w:val="24"/>
        </w:rPr>
      </w:pPr>
    </w:p>
    <w:p w14:paraId="27C873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 w:ascii="宋体" w:hAnsi="宋体"/>
          <w:color w:val="auto"/>
          <w:sz w:val="24"/>
          <w:highlight w:val="none"/>
        </w:rPr>
        <w:t>说明：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请投标人对应采购文件</w:t>
      </w:r>
      <w:r>
        <w:rPr>
          <w:rFonts w:hint="eastAsia" w:ascii="宋体" w:hAnsi="宋体" w:eastAsia="宋体" w:cs="Times New Roman"/>
          <w:color w:val="auto"/>
          <w:sz w:val="24"/>
          <w:highlight w:val="none"/>
          <w:lang w:val="en-US" w:eastAsia="zh-CN"/>
        </w:rPr>
        <w:t>中的“供应商须知前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附表”、“采购需求”等中有关项目技术与服务要求等内容的要求，如实、完整、准确的填写该表。投标文件有正、负偏离均应在下表中列明。若无偏离，请标明“完全响应”。</w:t>
      </w:r>
    </w:p>
    <w:p w14:paraId="2C7B3712">
      <w:pPr>
        <w:pStyle w:val="2"/>
        <w:rPr>
          <w:rFonts w:hint="eastAsia"/>
        </w:rPr>
      </w:pPr>
    </w:p>
    <w:tbl>
      <w:tblPr>
        <w:tblStyle w:val="3"/>
        <w:tblW w:w="9729" w:type="dxa"/>
        <w:tblInd w:w="-66" w:type="dxa"/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660"/>
        <w:gridCol w:w="2146"/>
        <w:gridCol w:w="2595"/>
        <w:gridCol w:w="2303"/>
        <w:gridCol w:w="2025"/>
      </w:tblGrid>
      <w:tr w14:paraId="6C79ADEF"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160" w:hRule="atLeast"/>
        </w:trPr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539E687">
            <w:pPr>
              <w:spacing w:line="320" w:lineRule="exact"/>
              <w:jc w:val="center"/>
              <w:rPr>
                <w:rFonts w:ascii="宋体" w:hAnsi="宋体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214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23937C">
            <w:pPr>
              <w:spacing w:line="320" w:lineRule="exact"/>
              <w:jc w:val="center"/>
              <w:rPr>
                <w:rFonts w:hint="default" w:ascii="宋体" w:hAnsi="宋体" w:eastAsia="宋体"/>
                <w:b/>
                <w:bCs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2"/>
                <w:szCs w:val="22"/>
                <w:highlight w:val="none"/>
                <w:lang w:val="en-US" w:eastAsia="zh-CN"/>
              </w:rPr>
              <w:t>采购</w:t>
            </w:r>
            <w:r>
              <w:rPr>
                <w:rFonts w:hint="eastAsia" w:ascii="宋体" w:hAnsi="宋体"/>
                <w:b/>
                <w:bCs/>
                <w:color w:val="auto"/>
                <w:szCs w:val="21"/>
                <w:highlight w:val="none"/>
                <w:lang w:val="en-US" w:eastAsia="zh-CN"/>
              </w:rPr>
              <w:t>文件条款</w:t>
            </w:r>
          </w:p>
        </w:tc>
        <w:tc>
          <w:tcPr>
            <w:tcW w:w="25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4B8BEF">
            <w:pPr>
              <w:spacing w:line="320" w:lineRule="exact"/>
              <w:jc w:val="center"/>
              <w:rPr>
                <w:rFonts w:hint="default" w:ascii="宋体" w:hAnsi="宋体" w:eastAsia="宋体"/>
                <w:b/>
                <w:bCs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  <w:highlight w:val="none"/>
                <w:lang w:val="en-US" w:eastAsia="zh-CN"/>
              </w:rPr>
              <w:t>采购文件中项目技术与服务要求</w:t>
            </w:r>
          </w:p>
        </w:tc>
        <w:tc>
          <w:tcPr>
            <w:tcW w:w="23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38DAE4">
            <w:pPr>
              <w:spacing w:line="320" w:lineRule="exact"/>
              <w:jc w:val="center"/>
              <w:rPr>
                <w:rFonts w:hint="default" w:ascii="宋体" w:hAnsi="宋体" w:eastAsia="宋体"/>
                <w:b/>
                <w:bCs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  <w:highlight w:val="none"/>
                <w:lang w:val="en-US" w:eastAsia="zh-CN"/>
              </w:rPr>
              <w:t>响应文件响应内容</w:t>
            </w:r>
          </w:p>
        </w:tc>
        <w:tc>
          <w:tcPr>
            <w:tcW w:w="202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B60481">
            <w:pPr>
              <w:spacing w:line="320" w:lineRule="exact"/>
              <w:jc w:val="center"/>
              <w:rPr>
                <w:rFonts w:hint="eastAsia" w:ascii="宋体" w:hAnsi="宋体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ascii="宋体" w:hAnsi="宋体"/>
                <w:b/>
                <w:bCs/>
                <w:color w:val="auto"/>
                <w:szCs w:val="21"/>
                <w:highlight w:val="none"/>
              </w:rPr>
              <w:t>偏离情况</w:t>
            </w:r>
          </w:p>
        </w:tc>
      </w:tr>
      <w:tr w14:paraId="14B54DAE"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20" w:hRule="atLeast"/>
        </w:trPr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C6D3A0B">
            <w:pPr>
              <w:spacing w:line="320" w:lineRule="exact"/>
              <w:jc w:val="center"/>
              <w:rPr>
                <w:rFonts w:hint="eastAsia" w:ascii="宋体" w:hAnsi="宋体" w:eastAsia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214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57C17FED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59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6419C7B8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30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2C62ED87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025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1F2DEDB4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</w:tr>
      <w:tr w14:paraId="148653BA"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35" w:hRule="atLeast"/>
        </w:trPr>
        <w:tc>
          <w:tcPr>
            <w:tcW w:w="66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5BB2B1D">
            <w:pPr>
              <w:spacing w:line="320" w:lineRule="exact"/>
              <w:jc w:val="center"/>
              <w:rPr>
                <w:rFonts w:hint="eastAsia" w:ascii="宋体" w:hAnsi="宋体" w:eastAsia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2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27F9B288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5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395E960F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30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781AB838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1A6E1C8A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</w:tr>
      <w:tr w14:paraId="194B1027"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485" w:hRule="atLeast"/>
        </w:trPr>
        <w:tc>
          <w:tcPr>
            <w:tcW w:w="6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4C84CF79">
            <w:pPr>
              <w:spacing w:line="320" w:lineRule="exact"/>
              <w:jc w:val="center"/>
              <w:rPr>
                <w:rFonts w:hint="eastAsia" w:ascii="宋体" w:hAnsi="宋体" w:eastAsia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214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B818201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59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751CB80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30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762A439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BCAA411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</w:tr>
      <w:tr w14:paraId="07DABD11"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490" w:hRule="atLeast"/>
        </w:trPr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BC61C06">
            <w:pPr>
              <w:spacing w:line="320" w:lineRule="exact"/>
              <w:jc w:val="center"/>
              <w:rPr>
                <w:rFonts w:hint="eastAsia" w:ascii="宋体" w:hAnsi="宋体" w:eastAsia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214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1EE67706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59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1ACBB7A3">
            <w:pPr>
              <w:spacing w:line="320" w:lineRule="exact"/>
              <w:jc w:val="center"/>
              <w:rPr>
                <w:rFonts w:hint="default" w:ascii="宋体" w:hAnsi="宋体" w:eastAsia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......</w:t>
            </w:r>
          </w:p>
        </w:tc>
        <w:tc>
          <w:tcPr>
            <w:tcW w:w="230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0E18E147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025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54DF2E81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</w:tr>
      <w:tr w14:paraId="29007B9C">
        <w:tblPrEx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trHeight w:val="590" w:hRule="atLeast"/>
        </w:trPr>
        <w:tc>
          <w:tcPr>
            <w:tcW w:w="66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3D9B7D1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3DECA2EC">
            <w:pPr>
              <w:spacing w:line="320" w:lineRule="exact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25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3DE16F29">
            <w:pPr>
              <w:spacing w:line="320" w:lineRule="exact"/>
              <w:jc w:val="center"/>
              <w:rPr>
                <w:rFonts w:hint="default" w:ascii="宋体" w:hAnsi="宋体" w:eastAsia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未列入本表的条款</w:t>
            </w:r>
          </w:p>
        </w:tc>
        <w:tc>
          <w:tcPr>
            <w:tcW w:w="230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7BA8BB03">
            <w:pPr>
              <w:spacing w:line="320" w:lineRule="exact"/>
              <w:jc w:val="center"/>
              <w:rPr>
                <w:rFonts w:hint="default" w:ascii="宋体" w:hAnsi="宋体" w:eastAsia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全部接受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 w14:paraId="1371496F">
            <w:pPr>
              <w:spacing w:line="320" w:lineRule="exact"/>
              <w:jc w:val="center"/>
              <w:rPr>
                <w:rFonts w:hint="default" w:ascii="宋体" w:hAnsi="宋体" w:eastAsia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完全响应</w:t>
            </w:r>
          </w:p>
        </w:tc>
      </w:tr>
    </w:tbl>
    <w:p w14:paraId="5CE13012">
      <w:pPr>
        <w:rPr>
          <w:rFonts w:hint="eastAsia"/>
          <w:b/>
          <w:bCs/>
          <w:sz w:val="24"/>
          <w:szCs w:val="24"/>
        </w:rPr>
      </w:pPr>
    </w:p>
    <w:p w14:paraId="585BA4A9">
      <w:pPr>
        <w:pStyle w:val="2"/>
        <w:rPr>
          <w:rFonts w:hint="eastAsia"/>
          <w:b/>
          <w:bCs/>
          <w:sz w:val="24"/>
          <w:szCs w:val="24"/>
        </w:rPr>
      </w:pPr>
    </w:p>
    <w:p w14:paraId="1334CCB1">
      <w:pPr>
        <w:adjustRightInd w:val="0"/>
        <w:snapToGrid w:val="0"/>
        <w:spacing w:line="360" w:lineRule="auto"/>
        <w:rPr>
          <w:rFonts w:hint="eastAsia" w:ascii="宋体" w:hAnsi="宋体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b/>
          <w:color w:val="auto"/>
          <w:sz w:val="24"/>
          <w:highlight w:val="none"/>
        </w:rPr>
        <w:t>注：1、</w:t>
      </w:r>
      <w:r>
        <w:rPr>
          <w:rFonts w:hint="eastAsia" w:ascii="宋体" w:hAnsi="宋体"/>
          <w:b/>
          <w:color w:val="auto"/>
          <w:sz w:val="24"/>
          <w:highlight w:val="none"/>
          <w:lang w:val="en-US" w:eastAsia="zh-CN"/>
        </w:rPr>
        <w:t>此表为样表，行数可自行添加，但格式不变。</w:t>
      </w:r>
      <w:bookmarkStart w:id="0" w:name="_GoBack"/>
      <w:bookmarkEnd w:id="0"/>
    </w:p>
    <w:p w14:paraId="3327C869">
      <w:pPr>
        <w:numPr>
          <w:ilvl w:val="0"/>
          <w:numId w:val="0"/>
        </w:numPr>
        <w:adjustRightInd w:val="0"/>
        <w:snapToGrid w:val="0"/>
        <w:spacing w:line="360" w:lineRule="auto"/>
        <w:ind w:firstLine="482" w:firstLineChars="200"/>
        <w:rPr>
          <w:rFonts w:hint="eastAsia" w:ascii="宋体" w:hAnsi="宋体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b/>
          <w:color w:val="auto"/>
          <w:sz w:val="24"/>
          <w:highlight w:val="none"/>
          <w:lang w:val="en-US" w:eastAsia="zh-CN"/>
        </w:rPr>
        <w:t>2、根据投标文件响应情况，分别注明“正偏离”、“完全响应”、“负偏离”</w:t>
      </w:r>
    </w:p>
    <w:p w14:paraId="5D0A8618">
      <w:pPr>
        <w:numPr>
          <w:ilvl w:val="0"/>
          <w:numId w:val="0"/>
        </w:numPr>
        <w:adjustRightInd w:val="0"/>
        <w:snapToGrid w:val="0"/>
        <w:spacing w:line="360" w:lineRule="auto"/>
        <w:ind w:firstLine="482" w:firstLineChars="200"/>
        <w:rPr>
          <w:rFonts w:hint="default" w:ascii="宋体" w:hAnsi="宋体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b/>
          <w:color w:val="auto"/>
          <w:sz w:val="24"/>
          <w:highlight w:val="none"/>
          <w:lang w:val="en-US" w:eastAsia="zh-CN"/>
        </w:rPr>
        <w:t>3、对采购文件无偏离，视为对未列入本表的条款全部接受，注明“完全响应”。</w:t>
      </w:r>
    </w:p>
    <w:p w14:paraId="4EA67733">
      <w:pPr>
        <w:adjustRightInd w:val="0"/>
        <w:snapToGrid w:val="0"/>
        <w:spacing w:line="360" w:lineRule="auto"/>
        <w:jc w:val="left"/>
        <w:rPr>
          <w:rFonts w:hint="eastAsia" w:ascii="宋体" w:hAnsi="宋体"/>
          <w:b/>
          <w:color w:val="auto"/>
          <w:sz w:val="24"/>
          <w:highlight w:val="none"/>
        </w:rPr>
      </w:pPr>
    </w:p>
    <w:p w14:paraId="6F65C4E2">
      <w:pPr>
        <w:tabs>
          <w:tab w:val="left" w:pos="9654"/>
        </w:tabs>
        <w:adjustRightInd w:val="0"/>
        <w:snapToGrid w:val="0"/>
        <w:spacing w:line="360" w:lineRule="auto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供应商名称</w:t>
      </w:r>
      <w:r>
        <w:rPr>
          <w:rFonts w:ascii="宋体" w:hAnsi="宋体"/>
          <w:color w:val="auto"/>
          <w:sz w:val="24"/>
          <w:highlight w:val="none"/>
        </w:rPr>
        <w:t>:</w:t>
      </w:r>
      <w:r>
        <w:rPr>
          <w:rFonts w:hint="eastAsia" w:ascii="宋体" w:hAnsi="宋体"/>
          <w:color w:val="auto"/>
          <w:sz w:val="24"/>
          <w:highlight w:val="none"/>
        </w:rPr>
        <w:t xml:space="preserve"> （盖章）</w:t>
      </w:r>
    </w:p>
    <w:p w14:paraId="1BAE4342">
      <w:pPr>
        <w:tabs>
          <w:tab w:val="left" w:pos="9654"/>
        </w:tabs>
        <w:adjustRightInd w:val="0"/>
        <w:snapToGrid w:val="0"/>
        <w:spacing w:line="360" w:lineRule="auto"/>
        <w:rPr>
          <w:rFonts w:hint="eastAsia" w:ascii="宋体" w:hAnsi="宋体"/>
          <w:color w:val="auto"/>
          <w:sz w:val="24"/>
          <w:highlight w:val="none"/>
        </w:rPr>
      </w:pPr>
    </w:p>
    <w:p w14:paraId="4C6EA9FE">
      <w:pPr>
        <w:spacing w:line="360" w:lineRule="auto"/>
        <w:rPr>
          <w:rFonts w:hint="eastAsia"/>
          <w:color w:val="auto"/>
          <w:sz w:val="24"/>
          <w:highlight w:val="none"/>
          <w:lang w:eastAsia="zh-CN"/>
        </w:rPr>
      </w:pPr>
      <w:r>
        <w:rPr>
          <w:color w:val="auto"/>
          <w:sz w:val="24"/>
          <w:highlight w:val="none"/>
        </w:rPr>
        <w:t>法定代表人或其授权委托人：（签字</w:t>
      </w:r>
      <w:r>
        <w:rPr>
          <w:rFonts w:hint="eastAsia"/>
          <w:color w:val="auto"/>
          <w:sz w:val="24"/>
          <w:highlight w:val="none"/>
        </w:rPr>
        <w:t>或盖章</w:t>
      </w:r>
      <w:r>
        <w:rPr>
          <w:rFonts w:hint="eastAsia"/>
          <w:color w:val="auto"/>
          <w:sz w:val="24"/>
          <w:highlight w:val="none"/>
          <w:lang w:eastAsia="zh-CN"/>
        </w:rPr>
        <w:t>）</w:t>
      </w:r>
    </w:p>
    <w:p w14:paraId="6CF66A20">
      <w:pPr>
        <w:spacing w:line="360" w:lineRule="auto"/>
        <w:rPr>
          <w:rFonts w:hint="eastAsia"/>
          <w:color w:val="auto"/>
          <w:sz w:val="24"/>
          <w:highlight w:val="none"/>
          <w:lang w:eastAsia="zh-CN"/>
        </w:rPr>
      </w:pPr>
    </w:p>
    <w:p w14:paraId="296B96D3">
      <w:pPr>
        <w:spacing w:line="360" w:lineRule="auto"/>
        <w:rPr>
          <w:rFonts w:hint="default"/>
          <w:color w:val="auto"/>
          <w:sz w:val="24"/>
          <w:highlight w:val="none"/>
          <w:lang w:val="en-US" w:eastAsia="zh-CN"/>
        </w:rPr>
      </w:pPr>
      <w:r>
        <w:rPr>
          <w:rFonts w:hint="eastAsia"/>
          <w:color w:val="auto"/>
          <w:sz w:val="24"/>
          <w:highlight w:val="none"/>
          <w:lang w:val="en-US" w:eastAsia="zh-CN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003D99"/>
    <w:rsid w:val="18673726"/>
    <w:rsid w:val="2160272F"/>
    <w:rsid w:val="507D12A8"/>
    <w:rsid w:val="5D361C08"/>
    <w:rsid w:val="78B33DB1"/>
    <w:rsid w:val="7ABF2CCA"/>
    <w:rsid w:val="7D913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unhideWhenUsed/>
    <w:uiPriority w:val="99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286</Words>
  <Characters>291</Characters>
  <Lines>0</Lines>
  <Paragraphs>0</Paragraphs>
  <TotalTime>0</TotalTime>
  <ScaleCrop>false</ScaleCrop>
  <LinksUpToDate>false</LinksUpToDate>
  <CharactersWithSpaces>292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2025-02-14T08:31:00Z</dcterms:created>
  <dc:creator>Administrator.BF-202405311758</dc:creator>
  <cp:lastModifiedBy>菲</cp:lastModifiedBy>
  <dcterms:modified xsi:type="dcterms:W3CDTF">2025-07-14T08:10:02Z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eyJoZGlkIjoiYjNiOTAwNDNiY2Y5MzJkYjhkMGFhZWI2Y2M5YTQ2NjYiLCJ1c2VySWQiOiI1ODQwNDQwMjQifQ==</vt:lpwstr>
  </property>
  <property fmtid="{D5CDD505-2E9C-101B-9397-08002B2CF9AE}" pid="4" name="ICV">
    <vt:lpwstr>B24A180BF00D4194AFA7A23B396B4D1C_12</vt:lpwstr>
  </property>
</Properties>
</file>