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18980">
      <w:pPr>
        <w:pStyle w:val="11"/>
        <w:jc w:val="center"/>
        <w:outlineLvl w:val="0"/>
        <w:rPr>
          <w:rFonts w:ascii="宋体" w:hAnsi="宋体" w:eastAsia="宋体" w:cs="宋体"/>
          <w:b/>
          <w:color w:val="000000" w:themeColor="text1"/>
          <w:spacing w:val="0"/>
          <w:kern w:val="2"/>
          <w:sz w:val="40"/>
          <w:szCs w:val="40"/>
          <w:highlight w:val="none"/>
          <w14:textFill>
            <w14:solidFill>
              <w14:schemeClr w14:val="tx1"/>
            </w14:solidFill>
          </w14:textFill>
        </w:rPr>
      </w:pPr>
      <w:r>
        <w:rPr>
          <w:rFonts w:hint="eastAsia" w:ascii="宋体" w:hAnsi="宋体" w:eastAsia="宋体" w:cs="宋体"/>
          <w:b/>
          <w:color w:val="000000" w:themeColor="text1"/>
          <w:spacing w:val="0"/>
          <w:kern w:val="2"/>
          <w:sz w:val="40"/>
          <w:szCs w:val="40"/>
          <w:highlight w:val="none"/>
          <w14:textFill>
            <w14:solidFill>
              <w14:schemeClr w14:val="tx1"/>
            </w14:solidFill>
          </w14:textFill>
        </w:rPr>
        <w:t>合同文本（合同条款及格式）</w:t>
      </w:r>
    </w:p>
    <w:p w14:paraId="556875F5">
      <w:pPr>
        <w:pStyle w:val="3"/>
        <w:bidi w:val="0"/>
        <w:rPr>
          <w:color w:val="000000" w:themeColor="text1"/>
          <w:highlight w:val="none"/>
          <w14:textFill>
            <w14:solidFill>
              <w14:schemeClr w14:val="tx1"/>
            </w14:solidFill>
          </w14:textFill>
        </w:rPr>
      </w:pPr>
    </w:p>
    <w:p w14:paraId="2D984292">
      <w:pPr>
        <w:pStyle w:val="11"/>
        <w:jc w:val="center"/>
        <w:outlineLvl w:val="1"/>
        <w:rPr>
          <w:rFonts w:ascii="宋体" w:hAnsi="宋体" w:eastAsia="宋体" w:cs="宋体"/>
          <w:b/>
          <w:color w:val="000000" w:themeColor="text1"/>
          <w:spacing w:val="0"/>
          <w:kern w:val="2"/>
          <w:sz w:val="40"/>
          <w:szCs w:val="40"/>
          <w:highlight w:val="none"/>
          <w14:textFill>
            <w14:solidFill>
              <w14:schemeClr w14:val="tx1"/>
            </w14:solidFill>
          </w14:textFill>
        </w:rPr>
      </w:pPr>
      <w:bookmarkStart w:id="0" w:name="_Toc7975"/>
      <w:bookmarkStart w:id="1" w:name="_Toc20622"/>
      <w:r>
        <w:rPr>
          <w:rFonts w:hint="eastAsia" w:ascii="宋体" w:hAnsi="宋体" w:cs="宋体"/>
          <w:b/>
          <w:color w:val="000000" w:themeColor="text1"/>
          <w:sz w:val="32"/>
          <w:szCs w:val="32"/>
          <w:highlight w:val="none"/>
          <w14:textFill>
            <w14:solidFill>
              <w14:schemeClr w14:val="tx1"/>
            </w14:solidFill>
          </w14:textFill>
        </w:rPr>
        <w:t>参照《建设工程施工合同（示范文本）》（GF-2017-0201）标准合同版本</w:t>
      </w:r>
      <w:bookmarkStart w:id="2" w:name="_Toc7596"/>
      <w:bookmarkStart w:id="3" w:name="_Toc3852"/>
      <w:r>
        <w:rPr>
          <w:rFonts w:hint="eastAsia" w:ascii="宋体" w:hAnsi="宋体" w:cs="宋体"/>
          <w:b/>
          <w:color w:val="000000" w:themeColor="text1"/>
          <w:sz w:val="32"/>
          <w:szCs w:val="32"/>
          <w:highlight w:val="none"/>
          <w14:textFill>
            <w14:solidFill>
              <w14:schemeClr w14:val="tx1"/>
            </w14:solidFill>
          </w14:textFill>
        </w:rPr>
        <w:t>（仅供参</w:t>
      </w:r>
      <w:bookmarkStart w:id="32" w:name="_GoBack"/>
      <w:bookmarkEnd w:id="32"/>
      <w:r>
        <w:rPr>
          <w:rFonts w:hint="eastAsia" w:ascii="宋体" w:hAnsi="宋体" w:cs="宋体"/>
          <w:b/>
          <w:color w:val="000000" w:themeColor="text1"/>
          <w:sz w:val="32"/>
          <w:szCs w:val="32"/>
          <w:highlight w:val="none"/>
          <w14:textFill>
            <w14:solidFill>
              <w14:schemeClr w14:val="tx1"/>
            </w14:solidFill>
          </w14:textFill>
        </w:rPr>
        <w:t>考）</w:t>
      </w:r>
      <w:bookmarkEnd w:id="0"/>
      <w:bookmarkEnd w:id="1"/>
      <w:bookmarkEnd w:id="2"/>
      <w:bookmarkEnd w:id="3"/>
    </w:p>
    <w:p w14:paraId="7FF7BAC0">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0D97F742">
      <w:pPr>
        <w:adjustRightInd w:val="0"/>
        <w:snapToGrid w:val="0"/>
        <w:spacing w:line="360" w:lineRule="auto"/>
        <w:jc w:val="center"/>
        <w:outlineLvl w:val="1"/>
        <w:rPr>
          <w:rFonts w:ascii="宋体" w:hAnsi="宋体" w:eastAsia="宋体" w:cs="宋体"/>
          <w:b/>
          <w:color w:val="000000" w:themeColor="text1"/>
          <w:sz w:val="28"/>
          <w:szCs w:val="28"/>
          <w:highlight w:val="none"/>
          <w14:textFill>
            <w14:solidFill>
              <w14:schemeClr w14:val="tx1"/>
            </w14:solidFill>
          </w14:textFill>
        </w:rPr>
      </w:pPr>
      <w:bookmarkStart w:id="4" w:name="_Toc6826"/>
      <w:bookmarkStart w:id="5" w:name="_Toc24638"/>
      <w:bookmarkStart w:id="6" w:name="_Toc19190"/>
      <w:bookmarkStart w:id="7" w:name="_Toc5531"/>
      <w:bookmarkStart w:id="8" w:name="_Toc2201"/>
      <w:r>
        <w:rPr>
          <w:rFonts w:hint="eastAsia" w:ascii="宋体" w:hAnsi="宋体" w:eastAsia="宋体" w:cs="宋体"/>
          <w:b/>
          <w:color w:val="000000" w:themeColor="text1"/>
          <w:sz w:val="28"/>
          <w:szCs w:val="28"/>
          <w:highlight w:val="none"/>
          <w14:textFill>
            <w14:solidFill>
              <w14:schemeClr w14:val="tx1"/>
            </w14:solidFill>
          </w14:textFill>
        </w:rPr>
        <w:t>第一部分 合同协议书</w:t>
      </w:r>
      <w:bookmarkEnd w:id="4"/>
      <w:bookmarkEnd w:id="5"/>
      <w:bookmarkEnd w:id="6"/>
      <w:bookmarkEnd w:id="7"/>
      <w:bookmarkEnd w:id="8"/>
    </w:p>
    <w:p w14:paraId="50CE6417">
      <w:pPr>
        <w:spacing w:line="360" w:lineRule="auto"/>
        <w:rPr>
          <w:rFonts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发包人（采购人）：</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18994CC9">
      <w:pPr>
        <w:spacing w:line="360" w:lineRule="auto"/>
        <w:rPr>
          <w:rFonts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承包人（成交供应商）：</w:t>
      </w:r>
      <w:r>
        <w:rPr>
          <w:rFonts w:hint="eastAsia" w:ascii="宋体" w:hAnsi="宋体" w:eastAsia="宋体" w:cs="宋体"/>
          <w:color w:val="000000" w:themeColor="text1"/>
          <w:sz w:val="24"/>
          <w:highlight w:val="none"/>
          <w:u w:val="single"/>
          <w14:textFill>
            <w14:solidFill>
              <w14:schemeClr w14:val="tx1"/>
            </w14:solidFill>
          </w14:textFill>
        </w:rPr>
        <w:t>                 </w:t>
      </w:r>
    </w:p>
    <w:p w14:paraId="18429107">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根据《中华人民共和国</w:t>
      </w:r>
      <w:r>
        <w:rPr>
          <w:rFonts w:hint="eastAsia" w:ascii="宋体" w:hAnsi="宋体" w:eastAsia="宋体" w:cs="宋体"/>
          <w:color w:val="000000" w:themeColor="text1"/>
          <w:sz w:val="24"/>
          <w:highlight w:val="none"/>
          <w:lang w:val="en-US" w:eastAsia="zh-CN"/>
          <w14:textFill>
            <w14:solidFill>
              <w14:schemeClr w14:val="tx1"/>
            </w14:solidFill>
          </w14:textFill>
        </w:rPr>
        <w:t>民法典</w:t>
      </w:r>
      <w:r>
        <w:rPr>
          <w:rFonts w:hint="eastAsia" w:ascii="宋体" w:hAnsi="宋体" w:eastAsia="宋体" w:cs="宋体"/>
          <w:color w:val="000000" w:themeColor="text1"/>
          <w:sz w:val="24"/>
          <w:highlight w:val="none"/>
          <w14:textFill>
            <w14:solidFill>
              <w14:schemeClr w14:val="tx1"/>
            </w14:solidFill>
          </w14:textFill>
        </w:rPr>
        <w:t>》、《中华人民共和国建筑法》及有关法律规定，遵循平等、自愿、公平和诚实信用的原则，双方就</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工程施工及有关事项协商一致，共同达成如下协议：</w:t>
      </w:r>
    </w:p>
    <w:p w14:paraId="6387D647">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9" w:name="_Toc351203481"/>
      <w:r>
        <w:rPr>
          <w:rFonts w:hint="eastAsia" w:ascii="宋体" w:hAnsi="宋体" w:eastAsia="宋体" w:cs="宋体"/>
          <w:color w:val="000000" w:themeColor="text1"/>
          <w:sz w:val="24"/>
          <w:highlight w:val="none"/>
          <w14:textFill>
            <w14:solidFill>
              <w14:schemeClr w14:val="tx1"/>
            </w14:solidFill>
          </w14:textFill>
        </w:rPr>
        <w:t>一、工程概况</w:t>
      </w:r>
      <w:bookmarkEnd w:id="9"/>
    </w:p>
    <w:p w14:paraId="6B630156">
      <w:pPr>
        <w:spacing w:line="360" w:lineRule="auto"/>
        <w:ind w:firstLine="470" w:firstLineChars="196"/>
        <w:rPr>
          <w:rFonts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1.工程名称</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p>
    <w:p w14:paraId="45E6C54D">
      <w:pPr>
        <w:spacing w:line="360" w:lineRule="auto"/>
        <w:ind w:firstLine="470" w:firstLineChars="196"/>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2.工程地点：</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p>
    <w:p w14:paraId="2FDFA7B5">
      <w:pPr>
        <w:spacing w:line="360" w:lineRule="auto"/>
        <w:ind w:firstLine="470" w:firstLineChars="196"/>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3.工程立项批准文号：</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w:t>
      </w:r>
    </w:p>
    <w:p w14:paraId="7A56A074">
      <w:pPr>
        <w:spacing w:line="360" w:lineRule="auto"/>
        <w:ind w:firstLine="470" w:firstLineChars="196"/>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4.资金来源：</w:t>
      </w:r>
      <w:r>
        <w:rPr>
          <w:rFonts w:hint="eastAsia" w:ascii="宋体" w:hAnsi="宋体" w:eastAsia="宋体" w:cs="宋体"/>
          <w:color w:val="000000" w:themeColor="text1"/>
          <w:sz w:val="24"/>
          <w:highlight w:val="none"/>
          <w:u w:val="single"/>
          <w14:textFill>
            <w14:solidFill>
              <w14:schemeClr w14:val="tx1"/>
            </w14:solidFill>
          </w14:textFill>
        </w:rPr>
        <w:t xml:space="preserve">                    </w:t>
      </w:r>
      <w:r>
        <w:rPr>
          <w:rFonts w:hint="eastAsia" w:ascii="宋体" w:hAnsi="宋体" w:eastAsia="宋体" w:cs="宋体"/>
          <w:bCs/>
          <w:color w:val="000000" w:themeColor="text1"/>
          <w:sz w:val="24"/>
          <w:highlight w:val="none"/>
          <w14:textFill>
            <w14:solidFill>
              <w14:schemeClr w14:val="tx1"/>
            </w14:solidFill>
          </w14:textFill>
        </w:rPr>
        <w:t>。</w:t>
      </w:r>
    </w:p>
    <w:p w14:paraId="5804B34D">
      <w:pPr>
        <w:spacing w:line="360" w:lineRule="auto"/>
        <w:ind w:firstLine="470" w:firstLineChars="196"/>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5.工程内容：</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w:t>
      </w:r>
    </w:p>
    <w:p w14:paraId="41831BF9">
      <w:pPr>
        <w:spacing w:line="360" w:lineRule="auto"/>
        <w:ind w:firstLine="470" w:firstLineChars="196"/>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群体工程应附《承包人承揽工程项目一览表》（附件1）。</w:t>
      </w:r>
    </w:p>
    <w:p w14:paraId="5DD448D9">
      <w:pPr>
        <w:spacing w:line="360" w:lineRule="auto"/>
        <w:ind w:firstLine="470" w:firstLineChars="196"/>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6.工程承包范围：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p>
    <w:p w14:paraId="70C91516">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bookmarkStart w:id="10" w:name="_Toc351203482"/>
      <w:r>
        <w:rPr>
          <w:rFonts w:hint="eastAsia" w:ascii="宋体" w:hAnsi="宋体" w:eastAsia="宋体" w:cs="宋体"/>
          <w:color w:val="000000" w:themeColor="text1"/>
          <w:sz w:val="24"/>
          <w:highlight w:val="none"/>
          <w14:textFill>
            <w14:solidFill>
              <w14:schemeClr w14:val="tx1"/>
            </w14:solidFill>
          </w14:textFill>
        </w:rPr>
        <w:t>二、合同工期</w:t>
      </w:r>
      <w:bookmarkEnd w:id="10"/>
    </w:p>
    <w:p w14:paraId="338CB812">
      <w:pPr>
        <w:spacing w:line="360" w:lineRule="auto"/>
        <w:ind w:firstLine="459"/>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计划开工日期：</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w:t>
      </w:r>
    </w:p>
    <w:p w14:paraId="0701558F">
      <w:pPr>
        <w:spacing w:line="360" w:lineRule="auto"/>
        <w:ind w:firstLine="459"/>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计划竣工日期：</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w:t>
      </w:r>
    </w:p>
    <w:p w14:paraId="5D259B39">
      <w:pPr>
        <w:spacing w:line="360" w:lineRule="auto"/>
        <w:ind w:firstLine="459"/>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工期总日历天数：</w:t>
      </w:r>
      <w:r>
        <w:rPr>
          <w:rFonts w:hint="eastAsia" w:ascii="宋体" w:hAnsi="宋体" w:eastAsia="宋体" w:cs="宋体"/>
          <w:color w:val="000000" w:themeColor="text1"/>
          <w:sz w:val="24"/>
          <w:highlight w:val="none"/>
          <w:u w:val="single"/>
          <w14:textFill>
            <w14:solidFill>
              <w14:schemeClr w14:val="tx1"/>
            </w14:solidFill>
          </w14:textFill>
        </w:rPr>
        <w:t> </w:t>
      </w:r>
      <w:r>
        <w:rPr>
          <w:rFonts w:hint="eastAsia" w:ascii="宋体" w:hAnsi="宋体" w:eastAsia="宋体" w:cs="宋体"/>
          <w:color w:val="000000" w:themeColor="text1"/>
          <w:sz w:val="24"/>
          <w:highlight w:val="none"/>
          <w14:textFill>
            <w14:solidFill>
              <w14:schemeClr w14:val="tx1"/>
            </w14:solidFill>
          </w14:textFill>
        </w:rPr>
        <w:t>天。工期总日历天数与根据前述计划开竣工日期计算的工期天数不一致的，以工期总日历天数为准。</w:t>
      </w:r>
    </w:p>
    <w:p w14:paraId="3C13E0D8">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1" w:name="_Toc351203483"/>
      <w:r>
        <w:rPr>
          <w:rFonts w:hint="eastAsia" w:ascii="宋体" w:hAnsi="宋体" w:eastAsia="宋体" w:cs="宋体"/>
          <w:color w:val="000000" w:themeColor="text1"/>
          <w:sz w:val="24"/>
          <w:highlight w:val="none"/>
          <w14:textFill>
            <w14:solidFill>
              <w14:schemeClr w14:val="tx1"/>
            </w14:solidFill>
          </w14:textFill>
        </w:rPr>
        <w:t>三、质量标准</w:t>
      </w:r>
      <w:bookmarkEnd w:id="11"/>
    </w:p>
    <w:p w14:paraId="6E1C9DFE">
      <w:pPr>
        <w:spacing w:line="360" w:lineRule="auto"/>
        <w:ind w:firstLine="459"/>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工程质量符合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标准。</w:t>
      </w:r>
    </w:p>
    <w:p w14:paraId="27906E3F">
      <w:pPr>
        <w:numPr>
          <w:ilvl w:val="0"/>
          <w:numId w:val="1"/>
        </w:num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bookmarkStart w:id="12" w:name="_Toc351203484"/>
      <w:r>
        <w:rPr>
          <w:rFonts w:hint="eastAsia" w:ascii="宋体" w:hAnsi="宋体" w:eastAsia="宋体" w:cs="宋体"/>
          <w:color w:val="000000" w:themeColor="text1"/>
          <w:sz w:val="24"/>
          <w:highlight w:val="none"/>
          <w14:textFill>
            <w14:solidFill>
              <w14:schemeClr w14:val="tx1"/>
            </w14:solidFill>
          </w14:textFill>
        </w:rPr>
        <w:t>签约合同价与合同价格形式</w:t>
      </w:r>
      <w:bookmarkEnd w:id="12"/>
      <w:r>
        <w:rPr>
          <w:rFonts w:hint="eastAsia" w:ascii="宋体" w:hAnsi="宋体" w:eastAsia="宋体" w:cs="宋体"/>
          <w:color w:val="000000" w:themeColor="text1"/>
          <w:sz w:val="24"/>
          <w:highlight w:val="none"/>
          <w14:textFill>
            <w14:solidFill>
              <w14:schemeClr w14:val="tx1"/>
            </w14:solidFill>
          </w14:textFill>
        </w:rPr>
        <w:tab/>
      </w:r>
    </w:p>
    <w:p w14:paraId="669C36CA">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1.签约合同价为：</w:t>
      </w:r>
    </w:p>
    <w:p w14:paraId="55C76ACC">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人民币（大写）</w:t>
      </w:r>
      <w:r>
        <w:rPr>
          <w:rFonts w:hint="eastAsia" w:ascii="宋体" w:hAnsi="宋体" w:eastAsia="宋体" w:cs="宋体"/>
          <w:color w:val="000000" w:themeColor="text1"/>
          <w:sz w:val="24"/>
          <w:highlight w:val="none"/>
          <w:u w:val="single"/>
          <w14:textFill>
            <w14:solidFill>
              <w14:schemeClr w14:val="tx1"/>
            </w14:solidFill>
          </w14:textFill>
        </w:rPr>
        <w:t xml:space="preserve">               (¥          元)</w:t>
      </w:r>
      <w:r>
        <w:rPr>
          <w:rFonts w:hint="eastAsia" w:ascii="宋体" w:hAnsi="宋体" w:eastAsia="宋体" w:cs="宋体"/>
          <w:color w:val="000000" w:themeColor="text1"/>
          <w:sz w:val="24"/>
          <w:highlight w:val="none"/>
          <w14:textFill>
            <w14:solidFill>
              <w14:schemeClr w14:val="tx1"/>
            </w14:solidFill>
          </w14:textFill>
        </w:rPr>
        <w:t>；</w:t>
      </w:r>
    </w:p>
    <w:p w14:paraId="7E3880A7">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其中：</w:t>
      </w:r>
    </w:p>
    <w:p w14:paraId="67719895">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（1）安全文明施工费：</w:t>
      </w:r>
    </w:p>
    <w:p w14:paraId="4D2536EF">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人民币（大写）</w:t>
      </w:r>
      <w:r>
        <w:rPr>
          <w:rFonts w:hint="eastAsia" w:ascii="宋体" w:hAnsi="宋体" w:eastAsia="宋体" w:cs="宋体"/>
          <w:color w:val="000000" w:themeColor="text1"/>
          <w:sz w:val="24"/>
          <w:highlight w:val="none"/>
          <w:u w:val="single"/>
          <w14:textFill>
            <w14:solidFill>
              <w14:schemeClr w14:val="tx1"/>
            </w14:solidFill>
          </w14:textFill>
        </w:rPr>
        <w:t xml:space="preserve">               (¥          元)</w:t>
      </w:r>
      <w:r>
        <w:rPr>
          <w:rFonts w:hint="eastAsia" w:ascii="宋体" w:hAnsi="宋体" w:eastAsia="宋体" w:cs="宋体"/>
          <w:color w:val="000000" w:themeColor="text1"/>
          <w:sz w:val="24"/>
          <w:highlight w:val="none"/>
          <w14:textFill>
            <w14:solidFill>
              <w14:schemeClr w14:val="tx1"/>
            </w14:solidFill>
          </w14:textFill>
        </w:rPr>
        <w:t>；</w:t>
      </w:r>
    </w:p>
    <w:p w14:paraId="570596CF">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（2）材料和工程设备暂估价金额：</w:t>
      </w:r>
    </w:p>
    <w:p w14:paraId="0A7D717E">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人民币（大写）</w:t>
      </w:r>
      <w:r>
        <w:rPr>
          <w:rFonts w:hint="eastAsia" w:ascii="宋体" w:hAnsi="宋体" w:eastAsia="宋体" w:cs="宋体"/>
          <w:color w:val="000000" w:themeColor="text1"/>
          <w:sz w:val="24"/>
          <w:highlight w:val="none"/>
          <w:u w:val="single"/>
          <w14:textFill>
            <w14:solidFill>
              <w14:schemeClr w14:val="tx1"/>
            </w14:solidFill>
          </w14:textFill>
        </w:rPr>
        <w:t xml:space="preserve">               (¥          元)</w:t>
      </w:r>
      <w:r>
        <w:rPr>
          <w:rFonts w:hint="eastAsia" w:ascii="宋体" w:hAnsi="宋体" w:eastAsia="宋体" w:cs="宋体"/>
          <w:color w:val="000000" w:themeColor="text1"/>
          <w:sz w:val="24"/>
          <w:highlight w:val="none"/>
          <w14:textFill>
            <w14:solidFill>
              <w14:schemeClr w14:val="tx1"/>
            </w14:solidFill>
          </w14:textFill>
        </w:rPr>
        <w:t>；</w:t>
      </w:r>
    </w:p>
    <w:p w14:paraId="355E27C8">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（3）专业工程暂估价金额：</w:t>
      </w:r>
    </w:p>
    <w:p w14:paraId="389B0B36">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人民币（大写）</w:t>
      </w:r>
      <w:r>
        <w:rPr>
          <w:rFonts w:hint="eastAsia" w:ascii="宋体" w:hAnsi="宋体" w:eastAsia="宋体" w:cs="宋体"/>
          <w:color w:val="000000" w:themeColor="text1"/>
          <w:sz w:val="24"/>
          <w:highlight w:val="none"/>
          <w:u w:val="single"/>
          <w14:textFill>
            <w14:solidFill>
              <w14:schemeClr w14:val="tx1"/>
            </w14:solidFill>
          </w14:textFill>
        </w:rPr>
        <w:t xml:space="preserve">               (¥          元)</w:t>
      </w:r>
      <w:r>
        <w:rPr>
          <w:rFonts w:hint="eastAsia" w:ascii="宋体" w:hAnsi="宋体" w:eastAsia="宋体" w:cs="宋体"/>
          <w:color w:val="000000" w:themeColor="text1"/>
          <w:sz w:val="24"/>
          <w:highlight w:val="none"/>
          <w14:textFill>
            <w14:solidFill>
              <w14:schemeClr w14:val="tx1"/>
            </w14:solidFill>
          </w14:textFill>
        </w:rPr>
        <w:t>；</w:t>
      </w:r>
    </w:p>
    <w:p w14:paraId="3F154AC3">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（4）暂列金额：</w:t>
      </w:r>
    </w:p>
    <w:p w14:paraId="62E08883">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人民币（大写）</w:t>
      </w:r>
      <w:r>
        <w:rPr>
          <w:rFonts w:hint="eastAsia" w:ascii="宋体" w:hAnsi="宋体" w:eastAsia="宋体" w:cs="宋体"/>
          <w:color w:val="000000" w:themeColor="text1"/>
          <w:sz w:val="24"/>
          <w:highlight w:val="none"/>
          <w:u w:val="single"/>
          <w14:textFill>
            <w14:solidFill>
              <w14:schemeClr w14:val="tx1"/>
            </w14:solidFill>
          </w14:textFill>
        </w:rPr>
        <w:t xml:space="preserve">               (¥          元)</w:t>
      </w:r>
      <w:r>
        <w:rPr>
          <w:rFonts w:hint="eastAsia" w:ascii="宋体" w:hAnsi="宋体" w:eastAsia="宋体" w:cs="宋体"/>
          <w:color w:val="000000" w:themeColor="text1"/>
          <w:sz w:val="24"/>
          <w:highlight w:val="none"/>
          <w14:textFill>
            <w14:solidFill>
              <w14:schemeClr w14:val="tx1"/>
            </w14:solidFill>
          </w14:textFill>
        </w:rPr>
        <w:t>。</w:t>
      </w:r>
    </w:p>
    <w:p w14:paraId="4DAADF19">
      <w:pPr>
        <w:spacing w:line="360" w:lineRule="auto"/>
        <w:ind w:firstLine="420" w:firstLineChars="17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2.合同价格形式：</w:t>
      </w:r>
      <w:r>
        <w:rPr>
          <w:rFonts w:hint="eastAsia" w:ascii="宋体" w:hAnsi="宋体" w:eastAsia="宋体" w:cs="宋体"/>
          <w:color w:val="000000" w:themeColor="text1"/>
          <w:sz w:val="24"/>
          <w:highlight w:val="none"/>
          <w:u w:val="single"/>
          <w14:textFill>
            <w14:solidFill>
              <w14:schemeClr w14:val="tx1"/>
            </w14:solidFill>
          </w14:textFill>
        </w:rPr>
        <w:t>单价合同</w:t>
      </w:r>
      <w:r>
        <w:rPr>
          <w:rFonts w:hint="eastAsia" w:ascii="宋体" w:hAnsi="宋体" w:eastAsia="宋体" w:cs="宋体"/>
          <w:color w:val="000000" w:themeColor="text1"/>
          <w:sz w:val="24"/>
          <w:highlight w:val="none"/>
          <w14:textFill>
            <w14:solidFill>
              <w14:schemeClr w14:val="tx1"/>
            </w14:solidFill>
          </w14:textFill>
        </w:rPr>
        <w:t>。</w:t>
      </w:r>
    </w:p>
    <w:p w14:paraId="0BAE0642">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bookmarkStart w:id="13" w:name="_Toc351203485"/>
      <w:r>
        <w:rPr>
          <w:rFonts w:hint="eastAsia" w:ascii="宋体" w:hAnsi="宋体" w:eastAsia="宋体" w:cs="宋体"/>
          <w:color w:val="000000" w:themeColor="text1"/>
          <w:sz w:val="24"/>
          <w:highlight w:val="none"/>
          <w14:textFill>
            <w14:solidFill>
              <w14:schemeClr w14:val="tx1"/>
            </w14:solidFill>
          </w14:textFill>
        </w:rPr>
        <w:t>五、</w:t>
      </w:r>
      <w:bookmarkEnd w:id="13"/>
      <w:r>
        <w:rPr>
          <w:rFonts w:hint="eastAsia" w:ascii="宋体" w:hAnsi="宋体" w:eastAsia="宋体" w:cs="宋体"/>
          <w:color w:val="000000" w:themeColor="text1"/>
          <w:sz w:val="24"/>
          <w:highlight w:val="none"/>
          <w14:textFill>
            <w14:solidFill>
              <w14:schemeClr w14:val="tx1"/>
            </w14:solidFill>
          </w14:textFill>
        </w:rPr>
        <w:t>项目经理</w:t>
      </w:r>
    </w:p>
    <w:p w14:paraId="61C00937">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承包人项目经理：</w:t>
      </w:r>
      <w:r>
        <w:rPr>
          <w:rFonts w:hint="eastAsia" w:ascii="宋体" w:hAnsi="宋体" w:eastAsia="宋体" w:cs="宋体"/>
          <w:color w:val="000000" w:themeColor="text1"/>
          <w:sz w:val="24"/>
          <w:highlight w:val="none"/>
          <w:u w:val="single"/>
          <w14:textFill>
            <w14:solidFill>
              <w14:schemeClr w14:val="tx1"/>
            </w14:solidFill>
          </w14:textFill>
        </w:rPr>
        <w:t>                      </w:t>
      </w:r>
      <w:r>
        <w:rPr>
          <w:rFonts w:hint="eastAsia" w:ascii="宋体" w:hAnsi="宋体" w:eastAsia="宋体" w:cs="宋体"/>
          <w:color w:val="000000" w:themeColor="text1"/>
          <w:sz w:val="24"/>
          <w:highlight w:val="none"/>
          <w14:textFill>
            <w14:solidFill>
              <w14:schemeClr w14:val="tx1"/>
            </w14:solidFill>
          </w14:textFill>
        </w:rPr>
        <w:t>。</w:t>
      </w:r>
    </w:p>
    <w:p w14:paraId="4893E58F">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4" w:name="_Toc351203486"/>
      <w:r>
        <w:rPr>
          <w:rFonts w:hint="eastAsia" w:ascii="宋体" w:hAnsi="宋体" w:eastAsia="宋体" w:cs="宋体"/>
          <w:color w:val="000000" w:themeColor="text1"/>
          <w:sz w:val="24"/>
          <w:highlight w:val="none"/>
          <w14:textFill>
            <w14:solidFill>
              <w14:schemeClr w14:val="tx1"/>
            </w14:solidFill>
          </w14:textFill>
        </w:rPr>
        <w:t>六、合同文件构成</w:t>
      </w:r>
      <w:bookmarkEnd w:id="14"/>
    </w:p>
    <w:p w14:paraId="11CBA35D">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本协议书与下列文件一起构成合同文件：</w:t>
      </w:r>
    </w:p>
    <w:p w14:paraId="7920B117">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（1）成交通知书；</w:t>
      </w:r>
    </w:p>
    <w:p w14:paraId="3BFD6FCA">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（2）报价函及其附录； </w:t>
      </w:r>
    </w:p>
    <w:p w14:paraId="35F1D852">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（3）专用合同条款及其附件；</w:t>
      </w:r>
    </w:p>
    <w:p w14:paraId="31E76DB7">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（4）通用合同条款；</w:t>
      </w:r>
    </w:p>
    <w:p w14:paraId="07FEFC05">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（5）技术标准和要求；</w:t>
      </w:r>
    </w:p>
    <w:p w14:paraId="51CE054A">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（6）图纸；</w:t>
      </w:r>
    </w:p>
    <w:p w14:paraId="369AA803">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（7）已标价工程量清单；</w:t>
      </w:r>
    </w:p>
    <w:p w14:paraId="5FBC8387">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（8）其他合同文件。</w:t>
      </w:r>
    </w:p>
    <w:p w14:paraId="1E64E593">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在合同订立及履行过程中形成的与合同有关的文件均构成合同文件组成部分。</w:t>
      </w:r>
    </w:p>
    <w:p w14:paraId="5540D353">
      <w:pPr>
        <w:autoSpaceDE w:val="0"/>
        <w:autoSpaceDN w:val="0"/>
        <w:adjustRightIn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304C9D6C">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5" w:name="_Toc351203487"/>
      <w:r>
        <w:rPr>
          <w:rFonts w:hint="eastAsia" w:ascii="宋体" w:hAnsi="宋体" w:eastAsia="宋体" w:cs="宋体"/>
          <w:color w:val="000000" w:themeColor="text1"/>
          <w:sz w:val="24"/>
          <w:highlight w:val="none"/>
          <w14:textFill>
            <w14:solidFill>
              <w14:schemeClr w14:val="tx1"/>
            </w14:solidFill>
          </w14:textFill>
        </w:rPr>
        <w:t>七、承诺</w:t>
      </w:r>
      <w:bookmarkEnd w:id="15"/>
    </w:p>
    <w:p w14:paraId="7E954059">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1.发包人承诺按照法律规定履行项目审批手续、筹集工程建设资金并按照合同约定的期限和方式支付合同价款。</w:t>
      </w:r>
    </w:p>
    <w:p w14:paraId="7B08FD6E">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09F67642">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3.发包人和承包人通过竞争性磋商形式确定合作关系并签订合同，双方理解并承诺不再就同一工程另行签订与合同实质性内容相背离的协议。</w:t>
      </w:r>
    </w:p>
    <w:p w14:paraId="11C3F7CE">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6" w:name="_Toc351203488"/>
      <w:r>
        <w:rPr>
          <w:rFonts w:hint="eastAsia" w:ascii="宋体" w:hAnsi="宋体" w:eastAsia="宋体" w:cs="宋体"/>
          <w:color w:val="000000" w:themeColor="text1"/>
          <w:sz w:val="24"/>
          <w:highlight w:val="none"/>
          <w14:textFill>
            <w14:solidFill>
              <w14:schemeClr w14:val="tx1"/>
            </w14:solidFill>
          </w14:textFill>
        </w:rPr>
        <w:t>八、词语含义</w:t>
      </w:r>
      <w:bookmarkEnd w:id="16"/>
    </w:p>
    <w:p w14:paraId="20D621FF">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本协议书中词语含义与第二部分通用合同条款中赋予的含义相同。</w:t>
      </w:r>
    </w:p>
    <w:p w14:paraId="467197C3">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7" w:name="_Toc351203489"/>
      <w:r>
        <w:rPr>
          <w:rFonts w:hint="eastAsia" w:ascii="宋体" w:hAnsi="宋体" w:eastAsia="宋体" w:cs="宋体"/>
          <w:color w:val="000000" w:themeColor="text1"/>
          <w:sz w:val="24"/>
          <w:highlight w:val="none"/>
          <w14:textFill>
            <w14:solidFill>
              <w14:schemeClr w14:val="tx1"/>
            </w14:solidFill>
          </w14:textFill>
        </w:rPr>
        <w:t>九、签订时间</w:t>
      </w:r>
      <w:bookmarkEnd w:id="17"/>
    </w:p>
    <w:p w14:paraId="72E8200C">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本合同于</w:t>
      </w:r>
      <w:r>
        <w:rPr>
          <w:rFonts w:hint="eastAsia" w:ascii="宋体" w:hAnsi="宋体" w:eastAsia="宋体" w:cs="宋体"/>
          <w:bCs/>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年</w:t>
      </w:r>
      <w:r>
        <w:rPr>
          <w:rFonts w:hint="eastAsia" w:ascii="宋体" w:hAnsi="宋体" w:eastAsia="宋体" w:cs="宋体"/>
          <w:bCs/>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月</w:t>
      </w:r>
      <w:r>
        <w:rPr>
          <w:rFonts w:hint="eastAsia" w:ascii="宋体" w:hAnsi="宋体" w:eastAsia="宋体" w:cs="宋体"/>
          <w:bCs/>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日签订。</w:t>
      </w:r>
    </w:p>
    <w:p w14:paraId="45058303">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8" w:name="_Toc351203490"/>
      <w:r>
        <w:rPr>
          <w:rFonts w:hint="eastAsia" w:ascii="宋体" w:hAnsi="宋体" w:eastAsia="宋体" w:cs="宋体"/>
          <w:color w:val="000000" w:themeColor="text1"/>
          <w:sz w:val="24"/>
          <w:highlight w:val="none"/>
          <w14:textFill>
            <w14:solidFill>
              <w14:schemeClr w14:val="tx1"/>
            </w14:solidFill>
          </w14:textFill>
        </w:rPr>
        <w:t>十、签订地点</w:t>
      </w:r>
      <w:bookmarkEnd w:id="18"/>
    </w:p>
    <w:p w14:paraId="2A317B57">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本合同在</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highlight w:val="none"/>
          <w14:textFill>
            <w14:solidFill>
              <w14:schemeClr w14:val="tx1"/>
            </w14:solidFill>
          </w14:textFill>
        </w:rPr>
        <w:t>签订。</w:t>
      </w:r>
    </w:p>
    <w:p w14:paraId="37F991F7">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bookmarkStart w:id="19" w:name="_Toc351203491"/>
      <w:r>
        <w:rPr>
          <w:rFonts w:hint="eastAsia" w:ascii="宋体" w:hAnsi="宋体" w:eastAsia="宋体" w:cs="宋体"/>
          <w:color w:val="000000" w:themeColor="text1"/>
          <w:sz w:val="24"/>
          <w:highlight w:val="none"/>
          <w14:textFill>
            <w14:solidFill>
              <w14:schemeClr w14:val="tx1"/>
            </w14:solidFill>
          </w14:textFill>
        </w:rPr>
        <w:t>十一、补充协议</w:t>
      </w:r>
      <w:bookmarkEnd w:id="19"/>
    </w:p>
    <w:p w14:paraId="21E36E1F">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合同未尽事宜，合同当事人另行签订补充协议，补充协议是合同的组成部分。</w:t>
      </w:r>
    </w:p>
    <w:p w14:paraId="3A64E3D0">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bookmarkStart w:id="20" w:name="_Toc351203492"/>
      <w:r>
        <w:rPr>
          <w:rFonts w:hint="eastAsia" w:ascii="宋体" w:hAnsi="宋体" w:eastAsia="宋体" w:cs="宋体"/>
          <w:color w:val="000000" w:themeColor="text1"/>
          <w:sz w:val="24"/>
          <w:highlight w:val="none"/>
          <w14:textFill>
            <w14:solidFill>
              <w14:schemeClr w14:val="tx1"/>
            </w14:solidFill>
          </w14:textFill>
        </w:rPr>
        <w:t>十二、合同生效</w:t>
      </w:r>
      <w:bookmarkEnd w:id="20"/>
    </w:p>
    <w:p w14:paraId="3D68A5DC">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本合同自双方签字或盖章后生效。</w:t>
      </w:r>
    </w:p>
    <w:p w14:paraId="1A0874FE">
      <w:pPr>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bookmarkStart w:id="21" w:name="_Toc351203493"/>
      <w:r>
        <w:rPr>
          <w:rFonts w:hint="eastAsia" w:ascii="宋体" w:hAnsi="宋体" w:eastAsia="宋体" w:cs="宋体"/>
          <w:color w:val="000000" w:themeColor="text1"/>
          <w:sz w:val="24"/>
          <w:highlight w:val="none"/>
          <w14:textFill>
            <w14:solidFill>
              <w14:schemeClr w14:val="tx1"/>
            </w14:solidFill>
          </w14:textFill>
        </w:rPr>
        <w:t>十三、合同份数</w:t>
      </w:r>
      <w:bookmarkEnd w:id="21"/>
    </w:p>
    <w:p w14:paraId="1E75E980">
      <w:pPr>
        <w:spacing w:line="360" w:lineRule="auto"/>
        <w:ind w:firstLine="480" w:firstLineChars="200"/>
        <w:rPr>
          <w:rFonts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本合同一式</w:t>
      </w:r>
      <w:r>
        <w:rPr>
          <w:rFonts w:hint="eastAsia" w:ascii="宋体" w:hAnsi="宋体" w:eastAsia="宋体" w:cs="宋体"/>
          <w:bCs/>
          <w:color w:val="000000" w:themeColor="text1"/>
          <w:sz w:val="24"/>
          <w:highlight w:val="none"/>
          <w:u w:val="single"/>
          <w14:textFill>
            <w14:solidFill>
              <w14:schemeClr w14:val="tx1"/>
            </w14:solidFill>
          </w14:textFill>
        </w:rPr>
        <w:t xml:space="preserve"> 陆 </w:t>
      </w:r>
      <w:r>
        <w:rPr>
          <w:rFonts w:hint="eastAsia" w:ascii="宋体" w:hAnsi="宋体" w:eastAsia="宋体" w:cs="宋体"/>
          <w:bCs/>
          <w:color w:val="000000" w:themeColor="text1"/>
          <w:sz w:val="24"/>
          <w:highlight w:val="none"/>
          <w14:textFill>
            <w14:solidFill>
              <w14:schemeClr w14:val="tx1"/>
            </w14:solidFill>
          </w14:textFill>
        </w:rPr>
        <w:t>份，均具有同等法律效力，发包人执</w:t>
      </w:r>
      <w:r>
        <w:rPr>
          <w:rFonts w:hint="eastAsia" w:ascii="宋体" w:hAnsi="宋体" w:eastAsia="宋体" w:cs="宋体"/>
          <w:bCs/>
          <w:color w:val="000000" w:themeColor="text1"/>
          <w:sz w:val="24"/>
          <w:highlight w:val="none"/>
          <w:u w:val="single"/>
          <w14:textFill>
            <w14:solidFill>
              <w14:schemeClr w14:val="tx1"/>
            </w14:solidFill>
          </w14:textFill>
        </w:rPr>
        <w:t xml:space="preserve"> 肆 </w:t>
      </w:r>
      <w:r>
        <w:rPr>
          <w:rFonts w:hint="eastAsia" w:ascii="宋体" w:hAnsi="宋体" w:eastAsia="宋体" w:cs="宋体"/>
          <w:bCs/>
          <w:color w:val="000000" w:themeColor="text1"/>
          <w:sz w:val="24"/>
          <w:highlight w:val="none"/>
          <w14:textFill>
            <w14:solidFill>
              <w14:schemeClr w14:val="tx1"/>
            </w14:solidFill>
          </w14:textFill>
        </w:rPr>
        <w:t>份，承包人执</w:t>
      </w:r>
      <w:r>
        <w:rPr>
          <w:rFonts w:hint="eastAsia" w:ascii="宋体" w:hAnsi="宋体" w:eastAsia="宋体" w:cs="宋体"/>
          <w:bCs/>
          <w:color w:val="000000" w:themeColor="text1"/>
          <w:sz w:val="24"/>
          <w:highlight w:val="none"/>
          <w:u w:val="single"/>
          <w14:textFill>
            <w14:solidFill>
              <w14:schemeClr w14:val="tx1"/>
            </w14:solidFill>
          </w14:textFill>
        </w:rPr>
        <w:t xml:space="preserve"> 贰 </w:t>
      </w:r>
      <w:r>
        <w:rPr>
          <w:rFonts w:hint="eastAsia" w:ascii="宋体" w:hAnsi="宋体" w:eastAsia="宋体" w:cs="宋体"/>
          <w:bCs/>
          <w:color w:val="000000" w:themeColor="text1"/>
          <w:sz w:val="24"/>
          <w:highlight w:val="none"/>
          <w14:textFill>
            <w14:solidFill>
              <w14:schemeClr w14:val="tx1"/>
            </w14:solidFill>
          </w14:textFill>
        </w:rPr>
        <w:t>份</w:t>
      </w:r>
      <w:r>
        <w:rPr>
          <w:rFonts w:hint="eastAsia" w:ascii="宋体" w:hAnsi="宋体" w:eastAsia="宋体" w:cs="宋体"/>
          <w:color w:val="000000" w:themeColor="text1"/>
          <w:sz w:val="24"/>
          <w:highlight w:val="none"/>
          <w:lang w:val="zh-CN"/>
          <w14:textFill>
            <w14:solidFill>
              <w14:schemeClr w14:val="tx1"/>
            </w14:solidFill>
          </w14:textFill>
        </w:rPr>
        <w:t>。</w:t>
      </w:r>
    </w:p>
    <w:p w14:paraId="3F27DA83">
      <w:pPr>
        <w:spacing w:line="360" w:lineRule="auto"/>
        <w:rPr>
          <w:rFonts w:ascii="宋体" w:hAnsi="宋体" w:eastAsia="宋体" w:cs="宋体"/>
          <w:color w:val="000000" w:themeColor="text1"/>
          <w:sz w:val="24"/>
          <w:highlight w:val="none"/>
          <w14:textFill>
            <w14:solidFill>
              <w14:schemeClr w14:val="tx1"/>
            </w14:solidFill>
          </w14:textFill>
        </w:rPr>
      </w:pPr>
    </w:p>
    <w:p w14:paraId="0339C82D">
      <w:pPr>
        <w:spacing w:line="360" w:lineRule="auto"/>
        <w:rPr>
          <w:rFonts w:ascii="宋体" w:hAnsi="宋体" w:eastAsia="宋体" w:cs="宋体"/>
          <w:color w:val="000000" w:themeColor="text1"/>
          <w:sz w:val="24"/>
          <w:highlight w:val="none"/>
          <w14:textFill>
            <w14:solidFill>
              <w14:schemeClr w14:val="tx1"/>
            </w14:solidFill>
          </w14:textFill>
        </w:rPr>
      </w:pPr>
    </w:p>
    <w:p w14:paraId="486672B0">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发包人：  (公章)             承包人：  (公章)</w:t>
      </w:r>
    </w:p>
    <w:p w14:paraId="301EA7D6">
      <w:pPr>
        <w:spacing w:line="360" w:lineRule="auto"/>
        <w:ind w:left="424" w:leftChars="202"/>
        <w:rPr>
          <w:rFonts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w:t>
      </w:r>
    </w:p>
    <w:p w14:paraId="1F7305AE">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法定代表人或其授权代表：     法定代表人或其授权代表：</w:t>
      </w:r>
    </w:p>
    <w:p w14:paraId="65A27955">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（签字或盖章）                    （签字或盖章）</w:t>
      </w:r>
    </w:p>
    <w:p w14:paraId="5AEE529E">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  址：</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地  址：</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1BCE9E83">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邮政编码：</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邮政编码：</w:t>
      </w:r>
      <w:r>
        <w:rPr>
          <w:rFonts w:hint="eastAsia" w:ascii="宋体" w:hAnsi="宋体" w:eastAsia="宋体" w:cs="宋体"/>
          <w:color w:val="000000" w:themeColor="text1"/>
          <w:sz w:val="24"/>
          <w:highlight w:val="none"/>
          <w:u w:val="single"/>
          <w14:textFill>
            <w14:solidFill>
              <w14:schemeClr w14:val="tx1"/>
            </w14:solidFill>
          </w14:textFill>
        </w:rPr>
        <w:t xml:space="preserve">                  </w:t>
      </w:r>
    </w:p>
    <w:p w14:paraId="39D430B3">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电  话：</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电  话：</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7556CF90">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传  真：</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传  真：</w:t>
      </w:r>
      <w:r>
        <w:rPr>
          <w:rFonts w:hint="eastAsia" w:ascii="宋体" w:hAnsi="宋体" w:eastAsia="宋体" w:cs="宋体"/>
          <w:color w:val="000000" w:themeColor="text1"/>
          <w:sz w:val="24"/>
          <w:highlight w:val="none"/>
          <w:u w:val="single"/>
          <w14:textFill>
            <w14:solidFill>
              <w14:schemeClr w14:val="tx1"/>
            </w14:solidFill>
          </w14:textFill>
        </w:rPr>
        <w:t xml:space="preserve">                   </w:t>
      </w:r>
    </w:p>
    <w:p w14:paraId="3CFD258F">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电子信箱：</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电子信箱：</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389FFED0">
      <w:pPr>
        <w:spacing w:line="360" w:lineRule="auto"/>
        <w:ind w:left="424" w:left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开户银行：</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开户银行：</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010BD621">
      <w:pPr>
        <w:spacing w:line="360" w:lineRule="auto"/>
        <w:ind w:left="424" w:leftChars="202"/>
        <w:rPr>
          <w:rFonts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账  号：</w:t>
      </w:r>
      <w:r>
        <w:rPr>
          <w:rFonts w:hint="eastAsia" w:ascii="宋体" w:hAnsi="宋体" w:eastAsia="宋体" w:cs="宋体"/>
          <w:color w:val="000000" w:themeColor="text1"/>
          <w:sz w:val="24"/>
          <w:highlight w:val="none"/>
          <w:u w:val="single"/>
          <w14:textFill>
            <w14:solidFill>
              <w14:schemeClr w14:val="tx1"/>
            </w14:solidFill>
          </w14:textFill>
        </w:rPr>
        <w:t xml:space="preserve">               </w:t>
      </w:r>
      <w:r>
        <w:rPr>
          <w:rFonts w:hint="eastAsia" w:ascii="宋体" w:hAnsi="宋体" w:eastAsia="宋体" w:cs="宋体"/>
          <w:color w:val="000000" w:themeColor="text1"/>
          <w:sz w:val="24"/>
          <w:highlight w:val="none"/>
          <w14:textFill>
            <w14:solidFill>
              <w14:schemeClr w14:val="tx1"/>
            </w14:solidFill>
          </w14:textFill>
        </w:rPr>
        <w:t xml:space="preserve">    账  号：</w:t>
      </w:r>
      <w:r>
        <w:rPr>
          <w:rFonts w:hint="eastAsia" w:ascii="宋体" w:hAnsi="宋体" w:eastAsia="宋体" w:cs="宋体"/>
          <w:color w:val="000000" w:themeColor="text1"/>
          <w:sz w:val="24"/>
          <w:highlight w:val="none"/>
          <w:u w:val="single"/>
          <w14:textFill>
            <w14:solidFill>
              <w14:schemeClr w14:val="tx1"/>
            </w14:solidFill>
          </w14:textFill>
        </w:rPr>
        <w:t xml:space="preserve">                       </w:t>
      </w:r>
    </w:p>
    <w:p w14:paraId="362C1757">
      <w:pPr>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br w:type="page"/>
      </w:r>
      <w:bookmarkStart w:id="22" w:name="_Toc22248"/>
    </w:p>
    <w:p w14:paraId="77AC4B19">
      <w:pPr>
        <w:jc w:val="center"/>
        <w:rPr>
          <w:rFonts w:ascii="宋体" w:hAnsi="宋体" w:eastAsia="宋体" w:cs="宋体"/>
          <w:color w:val="000000" w:themeColor="text1"/>
          <w:sz w:val="24"/>
          <w:highlight w:val="none"/>
          <w14:textFill>
            <w14:solidFill>
              <w14:schemeClr w14:val="tx1"/>
            </w14:solidFill>
          </w14:textFill>
        </w:rPr>
      </w:pPr>
    </w:p>
    <w:p w14:paraId="77AAA113">
      <w:pPr>
        <w:jc w:val="center"/>
        <w:outlineLvl w:val="1"/>
        <w:rPr>
          <w:rFonts w:ascii="宋体" w:hAnsi="宋体" w:eastAsia="宋体" w:cs="宋体"/>
          <w:b/>
          <w:color w:val="000000" w:themeColor="text1"/>
          <w:sz w:val="24"/>
          <w:highlight w:val="none"/>
          <w14:textFill>
            <w14:solidFill>
              <w14:schemeClr w14:val="tx1"/>
            </w14:solidFill>
          </w14:textFill>
        </w:rPr>
      </w:pPr>
      <w:bookmarkStart w:id="23" w:name="_Toc25591"/>
      <w:bookmarkStart w:id="24" w:name="_Toc19170"/>
      <w:bookmarkStart w:id="25" w:name="_Toc12661"/>
      <w:bookmarkStart w:id="26" w:name="_Toc21413"/>
      <w:r>
        <w:rPr>
          <w:rFonts w:hint="eastAsia" w:ascii="宋体" w:hAnsi="宋体" w:eastAsia="宋体" w:cs="宋体"/>
          <w:b/>
          <w:color w:val="000000" w:themeColor="text1"/>
          <w:sz w:val="24"/>
          <w:highlight w:val="none"/>
          <w14:textFill>
            <w14:solidFill>
              <w14:schemeClr w14:val="tx1"/>
            </w14:solidFill>
          </w14:textFill>
        </w:rPr>
        <w:t>第二部分 通用条款</w:t>
      </w:r>
      <w:bookmarkEnd w:id="22"/>
      <w:bookmarkEnd w:id="23"/>
      <w:bookmarkEnd w:id="24"/>
      <w:bookmarkEnd w:id="25"/>
      <w:bookmarkEnd w:id="26"/>
    </w:p>
    <w:p w14:paraId="24A70C42">
      <w:pPr>
        <w:jc w:val="center"/>
        <w:rPr>
          <w:rFonts w:ascii="宋体" w:hAnsi="宋体" w:eastAsia="宋体" w:cs="宋体"/>
          <w:color w:val="000000" w:themeColor="text1"/>
          <w:sz w:val="24"/>
          <w:highlight w:val="none"/>
          <w14:textFill>
            <w14:solidFill>
              <w14:schemeClr w14:val="tx1"/>
            </w14:solidFill>
          </w14:textFill>
        </w:rPr>
      </w:pPr>
    </w:p>
    <w:p w14:paraId="7F0C2587">
      <w:pPr>
        <w:jc w:val="center"/>
        <w:rPr>
          <w:rFonts w:ascii="宋体" w:hAnsi="宋体" w:eastAsia="宋体" w:cs="宋体"/>
          <w:color w:val="000000" w:themeColor="text1"/>
          <w:sz w:val="24"/>
          <w:highlight w:val="none"/>
          <w14:textFill>
            <w14:solidFill>
              <w14:schemeClr w14:val="tx1"/>
            </w14:solidFill>
          </w14:textFill>
        </w:rPr>
      </w:pPr>
    </w:p>
    <w:p w14:paraId="75C47507">
      <w:pPr>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本合同通用条款执行</w:t>
      </w:r>
    </w:p>
    <w:p w14:paraId="34B9564B">
      <w:pPr>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《建设项目工程总承包合同示范文本》</w:t>
      </w:r>
    </w:p>
    <w:p w14:paraId="5B32B7A6">
      <w:pPr>
        <w:spacing w:line="360" w:lineRule="auto"/>
        <w:ind w:left="424" w:leftChars="202"/>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（GF-2017-0201）通用条款部分</w:t>
      </w:r>
    </w:p>
    <w:p w14:paraId="454EB552">
      <w:pPr>
        <w:spacing w:line="360" w:lineRule="auto"/>
        <w:ind w:left="424" w:leftChars="202"/>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（不再附录）</w:t>
      </w:r>
    </w:p>
    <w:p w14:paraId="0B3557E0">
      <w:pPr>
        <w:spacing w:line="360" w:lineRule="auto"/>
        <w:jc w:val="center"/>
        <w:rPr>
          <w:rFonts w:ascii="宋体" w:hAnsi="宋体" w:eastAsia="宋体" w:cs="宋体"/>
          <w:color w:val="000000" w:themeColor="text1"/>
          <w:sz w:val="24"/>
          <w:highlight w:val="none"/>
          <w14:textFill>
            <w14:solidFill>
              <w14:schemeClr w14:val="tx1"/>
            </w14:solidFill>
          </w14:textFill>
        </w:rPr>
      </w:pPr>
    </w:p>
    <w:p w14:paraId="20CB2C9A">
      <w:pPr>
        <w:spacing w:line="360" w:lineRule="auto"/>
        <w:jc w:val="center"/>
        <w:rPr>
          <w:rFonts w:ascii="宋体" w:hAnsi="宋体" w:eastAsia="宋体" w:cs="宋体"/>
          <w:color w:val="000000" w:themeColor="text1"/>
          <w:sz w:val="24"/>
          <w:highlight w:val="none"/>
          <w14:textFill>
            <w14:solidFill>
              <w14:schemeClr w14:val="tx1"/>
            </w14:solidFill>
          </w14:textFill>
        </w:rPr>
      </w:pPr>
    </w:p>
    <w:p w14:paraId="35FA551C">
      <w:pPr>
        <w:spacing w:line="360" w:lineRule="auto"/>
        <w:jc w:val="center"/>
        <w:outlineLvl w:val="1"/>
        <w:rPr>
          <w:rFonts w:ascii="宋体" w:hAnsi="宋体" w:eastAsia="宋体" w:cs="宋体"/>
          <w:b/>
          <w:color w:val="000000" w:themeColor="text1"/>
          <w:sz w:val="24"/>
          <w:highlight w:val="none"/>
          <w14:textFill>
            <w14:solidFill>
              <w14:schemeClr w14:val="tx1"/>
            </w14:solidFill>
          </w14:textFill>
        </w:rPr>
      </w:pPr>
      <w:bookmarkStart w:id="27" w:name="_Toc3730"/>
      <w:bookmarkStart w:id="28" w:name="_Toc21326"/>
      <w:bookmarkStart w:id="29" w:name="_Toc14729"/>
      <w:bookmarkStart w:id="30" w:name="_Toc18763"/>
      <w:bookmarkStart w:id="31" w:name="_Toc1279"/>
      <w:r>
        <w:rPr>
          <w:rFonts w:hint="eastAsia" w:ascii="宋体" w:hAnsi="宋体" w:eastAsia="宋体" w:cs="宋体"/>
          <w:b/>
          <w:color w:val="000000" w:themeColor="text1"/>
          <w:sz w:val="24"/>
          <w:highlight w:val="none"/>
          <w14:textFill>
            <w14:solidFill>
              <w14:schemeClr w14:val="tx1"/>
            </w14:solidFill>
          </w14:textFill>
        </w:rPr>
        <w:t>第三部分 专用合同条款</w:t>
      </w:r>
      <w:bookmarkEnd w:id="27"/>
      <w:bookmarkEnd w:id="28"/>
      <w:bookmarkEnd w:id="29"/>
      <w:bookmarkEnd w:id="30"/>
      <w:bookmarkEnd w:id="31"/>
    </w:p>
    <w:p w14:paraId="551A2850">
      <w:pPr>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本合同通用条款执行</w:t>
      </w:r>
    </w:p>
    <w:p w14:paraId="20A42200">
      <w:pPr>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《建设项目工程总承包合同示范文本》</w:t>
      </w:r>
    </w:p>
    <w:p w14:paraId="3971F6D6">
      <w:pPr>
        <w:spacing w:line="360" w:lineRule="auto"/>
        <w:ind w:left="424" w:leftChars="202"/>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（GF-2017-0201）通用条款部分</w:t>
      </w:r>
    </w:p>
    <w:p w14:paraId="1BB85625">
      <w:pPr>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（不再附录）</w:t>
      </w:r>
    </w:p>
    <w:p w14:paraId="6317DA79">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503AB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F9A479"/>
    <w:multiLevelType w:val="singleLevel"/>
    <w:tmpl w:val="37F9A47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4F7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6"/>
    <w:qFormat/>
    <w:uiPriority w:val="99"/>
    <w:pPr>
      <w:ind w:firstLine="420"/>
    </w:pPr>
    <w:rPr>
      <w:szCs w:val="20"/>
    </w:rPr>
  </w:style>
  <w:style w:type="paragraph" w:styleId="3">
    <w:name w:val="Body Text"/>
    <w:basedOn w:val="1"/>
    <w:next w:val="4"/>
    <w:qFormat/>
    <w:uiPriority w:val="0"/>
    <w:pPr>
      <w:spacing w:after="120"/>
    </w:pPr>
  </w:style>
  <w:style w:type="paragraph" w:customStyle="1" w:styleId="4">
    <w:name w:val="Default"/>
    <w:basedOn w:val="1"/>
    <w:next w:val="5"/>
    <w:autoRedefine/>
    <w:qFormat/>
    <w:uiPriority w:val="0"/>
    <w:rPr>
      <w:rFonts w:ascii="宋体" w:hAnsi="Calibri" w:cs="宋体"/>
      <w:color w:val="000000"/>
    </w:rPr>
  </w:style>
  <w:style w:type="paragraph" w:customStyle="1" w:styleId="5">
    <w:name w:val="大标题"/>
    <w:basedOn w:val="1"/>
    <w:next w:val="6"/>
    <w:autoRedefine/>
    <w:qFormat/>
    <w:uiPriority w:val="0"/>
    <w:pPr>
      <w:jc w:val="center"/>
    </w:pPr>
    <w:rPr>
      <w:rFonts w:ascii="Arial" w:hAnsi="Arial" w:eastAsia="宋体" w:cs="Times New Roman"/>
      <w:b/>
      <w:sz w:val="28"/>
      <w:szCs w:val="24"/>
    </w:rPr>
  </w:style>
  <w:style w:type="paragraph" w:styleId="6">
    <w:name w:val="Body Text First Indent 2"/>
    <w:basedOn w:val="7"/>
    <w:next w:val="1"/>
    <w:qFormat/>
    <w:uiPriority w:val="0"/>
    <w:pPr>
      <w:ind w:firstLine="420"/>
    </w:pPr>
  </w:style>
  <w:style w:type="paragraph" w:styleId="7">
    <w:name w:val="Body Text Indent"/>
    <w:basedOn w:val="1"/>
    <w:next w:val="8"/>
    <w:qFormat/>
    <w:uiPriority w:val="0"/>
    <w:pPr>
      <w:spacing w:after="120"/>
      <w:ind w:left="420" w:leftChars="200"/>
    </w:pPr>
  </w:style>
  <w:style w:type="paragraph" w:styleId="8">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customStyle="1" w:styleId="11">
    <w:name w:val="表格文字"/>
    <w:basedOn w:val="1"/>
    <w:autoRedefine/>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2025-05-14T02:37:03Z</dcterms:created>
  <dc:creator>Administrator</dc:creator>
  <cp:lastModifiedBy>123.</cp:lastModifiedBy>
  <dcterms:modified xsi:type="dcterms:W3CDTF">2025-05-14T02:37:45Z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eyJoZGlkIjoiYzBkMDY1YjM0MGYyNzkyMzZkNTNmMjc0ZDk3MzBmMjkiLCJ1c2VySWQiOiIyODEyNzk5OTUifQ==</vt:lpwstr>
  </property>
  <property fmtid="{D5CDD505-2E9C-101B-9397-08002B2CF9AE}" pid="4" name="ICV">
    <vt:lpwstr>0CEBC3F18C0B41A79F08A74857176FC5_12</vt:lpwstr>
  </property>
</Properties>
</file>