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新药筛选及评价平台设备购置第七批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新药筛选及评价平台设备购置第七批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新药筛选及评价平台设备购置第七批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21,913,386.00元</w:t>
      </w:r>
      <w:r>
        <w:rPr>
          <w:rFonts w:ascii="仿宋_GB2312" w:hAnsi="仿宋_GB2312" w:cs="仿宋_GB2312" w:eastAsia="仿宋_GB2312"/>
        </w:rPr>
        <w:t>贰仟壹佰玖拾壹万叁仟叁佰捌拾陆元整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合同签订后180内交货且安装调试完毕交付使用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智慧云技术支持电话：4001691288。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采购包1：5,441,366.00元</w:t>
            </w:r>
          </w:p>
          <w:p>
            <w:pPr>
              <w:pStyle w:val="null3"/>
              <w:jc w:val="left"/>
            </w:pPr>
            <w:r>
              <w:rPr>
                <w:rFonts w:ascii="仿宋_GB2312" w:hAnsi="仿宋_GB2312" w:cs="仿宋_GB2312" w:eastAsia="仿宋_GB2312"/>
              </w:rPr>
              <w:t>采购包2：11,289,505.00元</w:t>
            </w:r>
          </w:p>
          <w:p>
            <w:pPr>
              <w:pStyle w:val="null3"/>
              <w:jc w:val="left"/>
            </w:pPr>
            <w:r>
              <w:rPr>
                <w:rFonts w:ascii="仿宋_GB2312" w:hAnsi="仿宋_GB2312" w:cs="仿宋_GB2312" w:eastAsia="仿宋_GB2312"/>
              </w:rPr>
              <w:t>采购包3：5,182,515.00元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采购包1保证金金额：27,000.00元</w:t>
            </w:r>
          </w:p>
          <w:p>
            <w:pPr>
              <w:pStyle w:val="null3"/>
              <w:jc w:val="left"/>
            </w:pPr>
            <w:r>
              <w:rPr>
                <w:rFonts w:ascii="仿宋_GB2312" w:hAnsi="仿宋_GB2312" w:cs="仿宋_GB2312" w:eastAsia="仿宋_GB2312"/>
              </w:rPr>
              <w:t>采购包2保证金金额：56,000.00元</w:t>
            </w:r>
          </w:p>
          <w:p>
            <w:pPr>
              <w:pStyle w:val="null3"/>
              <w:jc w:val="left"/>
            </w:pPr>
            <w:r>
              <w:rPr>
                <w:rFonts w:ascii="仿宋_GB2312" w:hAnsi="仿宋_GB2312" w:cs="仿宋_GB2312" w:eastAsia="仿宋_GB2312"/>
              </w:rPr>
              <w:t>采购包3保证金金额：25,000.00元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汇票、本票提取方式：线上自行上传系统</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预付款：本项目在合同生效后，乙方向甲方提供有效期至少涵盖本合同指定到货时间点的预付款等额银行保函或者保险保函后，甲方应在5个工作日内向乙方支付合同总金额的70 %的预付款； 合同：以上传的附件合同模为准。 如投标人在非开标现场上传的电子标书的IP地址相同，则IP地址相同的投标按无效标处理。 16.1述标和/或产（样）品演（展）示：有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HD2025-1-020</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新药筛选及评价平台设备购置第七批</w:t>
      </w:r>
    </w:p>
    <w:p>
      <w:pPr>
        <w:pStyle w:val="null3"/>
        <w:jc w:val="both"/>
      </w:pPr>
      <w:r>
        <w:rPr>
          <w:rFonts w:ascii="仿宋_GB2312" w:hAnsi="仿宋_GB2312" w:cs="仿宋_GB2312" w:eastAsia="仿宋_GB2312"/>
          <w:sz w:val="21"/>
        </w:rPr>
        <w:t>3.预算金额：人民币2191.3386万元，其中A包：544</w:t>
      </w:r>
      <w:r>
        <w:rPr>
          <w:rFonts w:ascii="仿宋_GB2312" w:hAnsi="仿宋_GB2312" w:cs="仿宋_GB2312" w:eastAsia="仿宋_GB2312"/>
          <w:sz w:val="21"/>
        </w:rPr>
        <w:t>.</w:t>
      </w:r>
      <w:r>
        <w:rPr>
          <w:rFonts w:ascii="仿宋_GB2312" w:hAnsi="仿宋_GB2312" w:cs="仿宋_GB2312" w:eastAsia="仿宋_GB2312"/>
          <w:sz w:val="21"/>
        </w:rPr>
        <w:t>1366万元，B包：1128</w:t>
      </w:r>
      <w:r>
        <w:rPr>
          <w:rFonts w:ascii="仿宋_GB2312" w:hAnsi="仿宋_GB2312" w:cs="仿宋_GB2312" w:eastAsia="仿宋_GB2312"/>
          <w:sz w:val="21"/>
        </w:rPr>
        <w:t>.</w:t>
      </w:r>
      <w:r>
        <w:rPr>
          <w:rFonts w:ascii="仿宋_GB2312" w:hAnsi="仿宋_GB2312" w:cs="仿宋_GB2312" w:eastAsia="仿宋_GB2312"/>
          <w:sz w:val="21"/>
        </w:rPr>
        <w:t>9505万元，C包：</w:t>
      </w:r>
      <w:r>
        <w:rPr>
          <w:rFonts w:ascii="仿宋_GB2312" w:hAnsi="仿宋_GB2312" w:cs="仿宋_GB2312" w:eastAsia="仿宋_GB2312"/>
          <w:sz w:val="21"/>
        </w:rPr>
        <w:t>518.2515</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4.最高限价：人民币2191.3386万元，其中A包：544</w:t>
      </w:r>
      <w:r>
        <w:rPr>
          <w:rFonts w:ascii="仿宋_GB2312" w:hAnsi="仿宋_GB2312" w:cs="仿宋_GB2312" w:eastAsia="仿宋_GB2312"/>
          <w:sz w:val="21"/>
        </w:rPr>
        <w:t>.</w:t>
      </w:r>
      <w:r>
        <w:rPr>
          <w:rFonts w:ascii="仿宋_GB2312" w:hAnsi="仿宋_GB2312" w:cs="仿宋_GB2312" w:eastAsia="仿宋_GB2312"/>
          <w:sz w:val="21"/>
        </w:rPr>
        <w:t>1366万元，B包：1128</w:t>
      </w:r>
      <w:r>
        <w:rPr>
          <w:rFonts w:ascii="仿宋_GB2312" w:hAnsi="仿宋_GB2312" w:cs="仿宋_GB2312" w:eastAsia="仿宋_GB2312"/>
          <w:sz w:val="21"/>
        </w:rPr>
        <w:t>.</w:t>
      </w:r>
      <w:r>
        <w:rPr>
          <w:rFonts w:ascii="仿宋_GB2312" w:hAnsi="仿宋_GB2312" w:cs="仿宋_GB2312" w:eastAsia="仿宋_GB2312"/>
          <w:sz w:val="21"/>
        </w:rPr>
        <w:t>9505万元，C包：</w:t>
      </w:r>
      <w:r>
        <w:rPr>
          <w:rFonts w:ascii="仿宋_GB2312" w:hAnsi="仿宋_GB2312" w:cs="仿宋_GB2312" w:eastAsia="仿宋_GB2312"/>
          <w:sz w:val="21"/>
        </w:rPr>
        <w:t>518.2515</w:t>
      </w:r>
      <w:r>
        <w:rPr>
          <w:rFonts w:ascii="仿宋_GB2312" w:hAnsi="仿宋_GB2312" w:cs="仿宋_GB2312" w:eastAsia="仿宋_GB2312"/>
          <w:sz w:val="21"/>
        </w:rPr>
        <w:t>万元。（报价超过最高限价，按无效响应文件处理）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A包：合同签订后</w:t>
      </w:r>
      <w:r>
        <w:rPr>
          <w:rFonts w:ascii="仿宋_GB2312" w:hAnsi="仿宋_GB2312" w:cs="仿宋_GB2312" w:eastAsia="仿宋_GB2312"/>
          <w:sz w:val="21"/>
        </w:rPr>
        <w:t>90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B包：合同签订后</w:t>
      </w:r>
      <w:r>
        <w:rPr>
          <w:rFonts w:ascii="仿宋_GB2312" w:hAnsi="仿宋_GB2312" w:cs="仿宋_GB2312" w:eastAsia="仿宋_GB2312"/>
          <w:sz w:val="21"/>
        </w:rPr>
        <w:t>180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C包：合同签订后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各包项目概况（采购标的）核心产品：</w:t>
      </w:r>
    </w:p>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A包</w:t>
      </w:r>
    </w:p>
    <w:tbl>
      <w:tblPr>
        <w:tblW w:w="0" w:type="auto"/>
        <w:tblBorders>
          <w:top w:val="none" w:color="000000" w:sz="4"/>
          <w:left w:val="none" w:color="000000" w:sz="4"/>
          <w:bottom w:val="none" w:color="000000" w:sz="4"/>
          <w:right w:val="none" w:color="000000" w:sz="4"/>
          <w:insideH w:val="none"/>
          <w:insideV w:val="none"/>
        </w:tblBorders>
      </w:tblPr>
      <w:tblGrid>
        <w:gridCol w:w="604"/>
        <w:gridCol w:w="1679"/>
        <w:gridCol w:w="589"/>
        <w:gridCol w:w="589"/>
        <w:gridCol w:w="1237"/>
        <w:gridCol w:w="1237"/>
        <w:gridCol w:w="751"/>
        <w:gridCol w:w="795"/>
        <w:gridCol w:w="825"/>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w:t>
            </w:r>
            <w:r>
              <w:rPr>
                <w:rFonts w:ascii="仿宋_GB2312" w:hAnsi="仿宋_GB2312" w:cs="仿宋_GB2312" w:eastAsia="仿宋_GB2312"/>
                <w:sz w:val="21"/>
                <w:b/>
              </w:rPr>
              <w:t>产品</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动态光散射仪</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546521.00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546521.00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晶体培养箱</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241463.00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482926.00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晶体观察显微镜</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79494.00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79494.00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高效液相色谱质谱联用仪</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874434.00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874434.00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制备型高效液相</w:t>
            </w:r>
            <w:r>
              <w:br/>
            </w:r>
            <w:r>
              <w:rPr>
                <w:rFonts w:ascii="仿宋_GB2312" w:hAnsi="仿宋_GB2312" w:cs="仿宋_GB2312" w:eastAsia="仿宋_GB2312"/>
                <w:sz w:val="21"/>
              </w:rPr>
              <w:t>色谱仪</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546522.00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546522.00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微循环血流血氧评估系统</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1868110.00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1868110.00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全自动染色封片一体机</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794940.00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794940.00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血气分析仪</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248419.00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248419.00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2：B</w:t>
      </w:r>
      <w:r>
        <w:rPr>
          <w:rFonts w:ascii="仿宋_GB2312" w:hAnsi="仿宋_GB2312" w:cs="仿宋_GB2312" w:eastAsia="仿宋_GB2312"/>
          <w:sz w:val="21"/>
        </w:rPr>
        <w:t>包</w:t>
      </w:r>
    </w:p>
    <w:tbl>
      <w:tblPr>
        <w:tblW w:w="0" w:type="auto"/>
        <w:tblBorders>
          <w:top w:val="none" w:color="000000" w:sz="4"/>
          <w:left w:val="none" w:color="000000" w:sz="4"/>
          <w:bottom w:val="none" w:color="000000" w:sz="4"/>
          <w:right w:val="none" w:color="000000" w:sz="4"/>
          <w:insideH w:val="none"/>
          <w:insideV w:val="none"/>
        </w:tblBorders>
      </w:tblPr>
      <w:tblGrid>
        <w:gridCol w:w="735"/>
        <w:gridCol w:w="1720"/>
        <w:gridCol w:w="368"/>
        <w:gridCol w:w="573"/>
        <w:gridCol w:w="1338"/>
        <w:gridCol w:w="1338"/>
        <w:gridCol w:w="720"/>
        <w:gridCol w:w="735"/>
        <w:gridCol w:w="779"/>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是否核心产品</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纯水仪</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198735.00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198735.00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热区天然化合物自动化库系统</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10603869.00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10603869.00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玻片包埋盒打号一体机</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288166.00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288166.00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药物代谢动力学分析软件</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198735.00</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198735.00</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年</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3：</w:t>
      </w:r>
      <w:r>
        <w:rPr>
          <w:rFonts w:ascii="仿宋_GB2312" w:hAnsi="仿宋_GB2312" w:cs="仿宋_GB2312" w:eastAsia="仿宋_GB2312"/>
          <w:sz w:val="21"/>
        </w:rPr>
        <w:t>C包</w:t>
      </w:r>
    </w:p>
    <w:tbl>
      <w:tblPr>
        <w:tblW w:w="0" w:type="auto"/>
        <w:tblBorders>
          <w:top w:val="none" w:color="000000" w:sz="4"/>
          <w:left w:val="none" w:color="000000" w:sz="4"/>
          <w:bottom w:val="none" w:color="000000" w:sz="4"/>
          <w:right w:val="none" w:color="000000" w:sz="4"/>
          <w:insideH w:val="none"/>
          <w:insideV w:val="none"/>
        </w:tblBorders>
      </w:tblPr>
      <w:tblGrid>
        <w:gridCol w:w="589"/>
        <w:gridCol w:w="1694"/>
        <w:gridCol w:w="589"/>
        <w:gridCol w:w="589"/>
        <w:gridCol w:w="1237"/>
        <w:gridCol w:w="1237"/>
        <w:gridCol w:w="781"/>
        <w:gridCol w:w="825"/>
        <w:gridCol w:w="766"/>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w:t>
            </w:r>
            <w:r>
              <w:rPr>
                <w:rFonts w:ascii="仿宋_GB2312" w:hAnsi="仿宋_GB2312" w:cs="仿宋_GB2312" w:eastAsia="仿宋_GB2312"/>
                <w:sz w:val="21"/>
                <w:b/>
              </w:rPr>
              <w:t>产品</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高性能计算</w:t>
            </w:r>
            <w:r>
              <w:rPr>
                <w:rFonts w:ascii="仿宋_GB2312" w:hAnsi="仿宋_GB2312" w:cs="仿宋_GB2312" w:eastAsia="仿宋_GB2312"/>
                <w:sz w:val="21"/>
              </w:rPr>
              <w:t>AI</w:t>
            </w:r>
            <w:r>
              <w:rPr>
                <w:rFonts w:ascii="仿宋_GB2312" w:hAnsi="仿宋_GB2312" w:cs="仿宋_GB2312" w:eastAsia="仿宋_GB2312"/>
                <w:sz w:val="21"/>
              </w:rPr>
              <w:t>服务器主机机组</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年</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5,441,366.00</w:t>
      </w:r>
    </w:p>
    <w:p>
      <w:pPr>
        <w:pStyle w:val="null3"/>
        <w:jc w:val="left"/>
      </w:pPr>
      <w:r>
        <w:rPr>
          <w:rFonts w:ascii="仿宋_GB2312" w:hAnsi="仿宋_GB2312" w:cs="仿宋_GB2312" w:eastAsia="仿宋_GB2312"/>
        </w:rPr>
        <w:t>采购包最高限价（元）: 5,441,366.00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5,441,366.00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11,289,505.00</w:t>
      </w:r>
    </w:p>
    <w:p>
      <w:pPr>
        <w:pStyle w:val="null3"/>
        <w:jc w:val="left"/>
      </w:pPr>
      <w:r>
        <w:rPr>
          <w:rFonts w:ascii="仿宋_GB2312" w:hAnsi="仿宋_GB2312" w:cs="仿宋_GB2312" w:eastAsia="仿宋_GB2312"/>
        </w:rPr>
        <w:t>采购包最高限价（元）: 11,289,505.00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11,289,505.00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5,182,515.00</w:t>
      </w:r>
    </w:p>
    <w:p>
      <w:pPr>
        <w:pStyle w:val="null3"/>
        <w:jc w:val="left"/>
      </w:pPr>
      <w:r>
        <w:rPr>
          <w:rFonts w:ascii="仿宋_GB2312" w:hAnsi="仿宋_GB2312" w:cs="仿宋_GB2312" w:eastAsia="仿宋_GB2312"/>
        </w:rPr>
        <w:t>采购包最高限价（元）: 5,182,515.00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5,182,515.00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5,441,366.00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11,289,505.00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5,182,515.00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动态光散射仪</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★配置：主机 1台；聚苯乙烯粒径池（100个/盒） 3盒；可抛弃型折叠毛细管样品池（10个/盒） 3盒；毛细管微量粒度池 1 个；毛细管 （1 包 22 根）3包；台式电脑1台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技术参数： 1.系统 1.1▲采用高性能He-Ne气体激光器，功率≤4mW，波长633nm±2nm，最大功率输出&lt;5mW；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1.2激光衰减：在软件界面上应能快速进行设定，可自动选择衰减器，也可手动选择衰减器，衰减器个数应&gt;10个，透射率100%至0.0005%；温度控制范围不小于：0℃-115℃；</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1.3▲检测器采用雪崩光电二极管(APD)；</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2.粒度 2.1测量角度采用侧向（90°）和前向（13°）；可自动选择测试次数，也可手动选择测试次数，测试次数可在15-90之间选择；软件界面可选择显示稳态数据和瞬时数据；</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2.2▲粒度范围不小于：0.3nm-15um；</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2.3▲测量时长至少可选择0.839s，1.68s，3.36s，6.71s和13.4s；</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3.ZETA电位： 3.1zeta适合检测的粒度范围不小于：3.8nm-100um；zeta电位范围：无有效限制；迁移率：&gt;±20μ.cm/V.s；</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3.2▲采用混合模式测量，即高频电场和低频电场，应在软件界面上显示施加的相位图；</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3.3▲电导率范围不小于： 0-250mS/cm；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 台式电脑：I7/16G 内存/1TB硬盘/Win10 Pro或同等性能系统/23寸显示器或以上</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为确保货物质量，需提供生产厂家或总代理或区域代理针对本项目的授权书(总代理投标须提供生产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晶体培养箱</w:t>
            </w:r>
            <w:r>
              <w:rPr>
                <w:rFonts w:ascii="仿宋_GB2312" w:hAnsi="仿宋_GB2312" w:cs="仿宋_GB2312" w:eastAsia="仿宋_GB2312"/>
                <w:sz w:val="24"/>
                <w:b/>
              </w:rPr>
              <w:t>（</w:t>
            </w:r>
            <w:r>
              <w:rPr>
                <w:rFonts w:ascii="仿宋_GB2312" w:hAnsi="仿宋_GB2312" w:cs="仿宋_GB2312" w:eastAsia="仿宋_GB2312"/>
                <w:sz w:val="24"/>
                <w:b/>
              </w:rPr>
              <w:t>2台</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★配置：培养箱 1台；隔板 2 块；说明书 1 个；电源线 1根</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技术参数： 1、腔体体积不小于240L，内部尺寸不小于：1027mm*467*462mm（H*W*D）；外尺寸不小于：1873*596*650mm（H*W*D）；至少标配2层隔板，隔板载重量不低于40kg，高度可调，方便伸缩；门上配有磁性橡胶垫的机械锁；无振动，节能型制冷方式。</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▲2、温度范围不小于 0----50°C，精度±0.5°C。</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不小于7寸高清彩色触摸屏，一体化控制器，操作简便，可对预设程序、温度、风扇速度等进行控制。内置日志记录程序，所有数据可以屏幕读取。全程设备监控系统：更改设置参数，开关门等操作均有数据记录并可日志调取。无限编程，程序不限数量和步骤。</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具有用户管理功能，根据实际需要分配用户权限，单个用户可设定有效时间。每个用户的每个操作都可记录和追溯。；使用Pt-1000高精度温度传感器，温度精度：±0.5℃，使用空气循环系统确保腔体内温度的均匀性；过温保护系统，系统自动检测腔体内温度，当温度高于或低于设定温度时，温度控制器自动识别并进行温度控制进行修正，超温保护；具有声光报警功能，触屏上清晰显示警报和状态信息，可根据客户需求静音。</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▲5、空气旁路电磁阀制冷系统：使用无氟氯化碳、无氯化氟制冷压缩机，节能环保，噪音低，具有最优的热交换效率，当温度达到要求时制冷压缩机可自动间歇。</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晶体观察显微镜</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★配置：显微镜主机1套；卤素灯透射明场照明系统1套；平场复消色差物镜1X 1套；相机和成像分析软件1套；5、必配的附件、配件、专用工具、消耗品等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技术参数： 1．工作条件：适于在气温为摄氏-40℃～＋50℃的环境条件下运输和贮存，在电源220V（10%）/50Hz、气温摄氏-5℃～40℃和相对湿度85%的环境条件下运行；配置符合中国有关标准要求的插头，或提供适当的转换插座。</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2.研究级体式显微镜</w:t>
            </w:r>
          </w:p>
          <w:p>
            <w:pPr>
              <w:pStyle w:val="null3"/>
              <w:jc w:val="left"/>
            </w:pPr>
            <w:r>
              <w:rPr>
                <w:rFonts w:ascii="仿宋_GB2312" w:hAnsi="仿宋_GB2312" w:cs="仿宋_GB2312" w:eastAsia="仿宋_GB2312"/>
              </w:rPr>
              <w:t>▲2.1 连续变焦显微镜镜体：左右光轴平行式变焦系统，变焦驱动机构采用水平手柄，备有以每一倍率变焦档为单位的停档装置；可变焦比：1：7（0.8×-5.6×时）</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复消色差物镜：数值孔径0.1；工作距离不小于81mm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有效照明面积：直径不小于40mm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 三目镜筒：光瞳间距调节范围不小于50-76mm，备有目镜固定钮，视场数22；目镜：10×，视场数≥22；透射光照明装置：光源：12V100W卤素灯；照明方式：透射光明视场法照明；有效像素 ：≥2000万</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3.芯片尺寸 ：≥1 英寸；像元尺寸 ：不小于2.4μm×2.4μm；分辨率和帧率 ：15@5440x3648;50@2736x1824;60@1824x1216；光谱响应范围不小于：380-650nm (有红外截止滤光片情况下)；白平衡：ROI白平衡/手动Temp-Tint调整；色彩还原技术：Ultra-Fine TM颜色处理引擎。</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图像采集：可对图像的分辨率大小、采集储存格式、画面属性、色彩、亮度、对比度、暴光、白平衡等参数进行设置，并可以拍照、录像、定时拍照、定时录像等操作。图像测量：可对图像进行长度、周长、夹角、面积、圆直径及椭圆长短径等参数的动态测量，例如通过直线短、矩形、不规则图形、椭圆（圆）、三点定圆等工具测量、并且参数可通过EXCEL格式导出。图像处理：可实时动态地对亮度/对比度、色度/饱和度、红/绿/蓝颜色进行调整，可对拍摄的图像进行反色、浮雕、 锐化、平滑、灰值化、去除噪声、旋转、翻转、镜像等图像处理功能。绘图标注：方便快捷的进行文字标注，简便的箭头指示，以及进行多种几何图形注解。细胞计数：具有自动计数、手动计数、单点生长计数的功能。单色和多色二值化阀值调整，腐蚀、去孔功能进一步准确地勾划出轮廓，迅速统计数量，并给出整体与个体周长和面积等参数，可进行整体或指定局部统计，并可以导出测量的数据。实时图像拼接：当显微镜只能拍摄到标本的局部图像时，可以对相机的视频进行实时的拼接，即可得到整个标本的全局图像，并进行研究和保存。实时图像景深融合：当标本厚薄不均或表面存在高度差时，由于受到高倍物镜景深的限制，只能观察到局部清晰的图像，可以利用图像时实景深融合功能，在视频状态下将不迥焦深的图像进行融合，即可得到整幅完整清晰的图像。图文报告：可轻松制作图文结合的实验报告，可对标本图片进行详细的文字说明，并打印。</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高效液相色谱质谱联用仪</w:t>
            </w:r>
            <w:r>
              <w:rPr>
                <w:rFonts w:ascii="仿宋_GB2312" w:hAnsi="仿宋_GB2312" w:cs="仿宋_GB2312" w:eastAsia="仿宋_GB2312"/>
                <w:sz w:val="24"/>
                <w:b/>
              </w:rPr>
              <w:t>（</w:t>
            </w:r>
            <w:r>
              <w:rPr>
                <w:rFonts w:ascii="仿宋_GB2312" w:hAnsi="仿宋_GB2312" w:cs="仿宋_GB2312" w:eastAsia="仿宋_GB2312"/>
                <w:sz w:val="24"/>
                <w:b/>
              </w:rPr>
              <w:t>1套</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要求：超高压液相色谱系统包括:高压二元梯度泵一套，自动进样器一套，柱温箱一套，软件一套。单四极杆质谱系统包括:独立的ESI离子源一套，四极杆主机一套，质谱工作站一套，计算机一套，打印机一套；辅助设备：不间断电源一套，氮气发生器一套，样品瓶500个，色谱柱1根</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技术参数： 1. 液相色谱部分 1.1高压二元梯度泵：自动连续可变冲程；泵分辨率步径：300 pL；流量范围：0.001 mL/min~5.0 mL/min，递增率0.001 mL/min；流量精度：≤ 0.07%RSD；可压缩性补偿：根据流动相自动调节或用户选择；压力范围：0~600 bar；pH范围：1.0~12.5；梯度洗脱：0~100 %，最小递增率为0.1%；混合精度：&lt; 0.15 % RSD；混合准确度：± 0.35%；延迟体积最小可达45ul（包含混合器）；</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1.2自动进样器样品容量：108位，最大可扩展至432位2 mL样品瓶，自动更替进样盘；可升级双进样针方式，实现进样零间隔时间压力范围：0~600 bar；进样范围：0.1-20μL，增量为0.1μL；进样精度：&lt; 0.3 % RSD；交叉污染度：&lt; 0.006%；控制：进样体积，自动洗针程序，柱前自动衍生程序，取样及进样速率；</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1.3智能化温控柱箱：4.1.3.1柱温范围：具有降温功能，4~110˚C (室温以下20˚C)；温度稳定性和准确度： 0.05℃和 0.5℃；柱容量：同时放置10 cm柱8根或30 cm柱4根且可以通过柱温箱内阀进行切换；柱前加热柱后冷却</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2单四极杆质谱仪部分 2.1离子源：独立ESI源，为非复合源；喷雾针位置无须调节即可适应不同的HPLC流速；为提高仪器的抗污染能力，要求离子源喷雾针垂直于质谱入口，最大程度去除中性粒子干扰；离子源接口可适用于微径柱、常规分析柱、毛细管电泳；离子源接口可适用于超临界流体色谱；离子传输部分无需卸真空，即可进行清洁维护；气体要求: 离子源部分需要使用两路以上辅助气体，均为氮气；检测器：高能打拿极电子倍增器。</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2.2▲离子源采用专利的双六极杆设计的气旋离子导入系统，消除质量歧视，提高离子传输效率。</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2.3▲离子源四极杆质量过滤器：可控温双曲面设计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2.4真空系统：带有差动抽气真空系统，由一个独立的分子涡轮泵和大抽速的前级机械泵组成；具有自动断电保护功能；</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2.5检测性能： 2.5.1▲质量范围：m/z 2- 1,450</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2.5.2▲动态范围： &gt; 6×106</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2.5.3最大扫描速率：≥10,400 amu/s ；ESI+灵敏度：柱上进样1pg 利血平(m/z:609)， S/N&gt;40；ESI+灵敏度：柱上进样1pg 氯霉素(m/z:321)， S/N&gt;40；正负模式切换时间：≤30ms；质量轴稳定性：±0.1 amu/12 hours；质量准确度：0.13 amu(全质量范围)；SIM最小驻留时间：&lt;1 ms</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工作站软件：全自动调谐系统，调谐液自动输送，自动参数优化，无需针泵，无需手动步骤。自动采集软件：无需方法开发，只需要输入质量数，系统自动设定LCMS条件，进行数据采集。无人值守控制软件：能够以预设的色谱柱和色谱方法对所提交的样品进行分析，并且在运行完成之后通过电子邮件的方式发送结果信息，可以对不同用户进行权限级别设定。早期维护预警功能：实时监控仪器状态，并对于预防性维护进行系统提示。液相色谱和质谱使用同一个软件平台，为保证仪器使用效率，质谱关机状态下，该软件平台可独立控制液相色谱，符合数据完整性法规要求。</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4氮气发生器：最大气体输出流速：≥ 35 L/min；最大气体输出压力：≥ 6.9 bar</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售后服务：投标时提供在中国境内有专门负责的经验丰富的维修工程师和在中国境内应有专门的技术应用支持工程师，在国内设有应用开发实验室的承诺函。保修期后，保证长期供应零备件和正常的售后服务。在国内的技术服务中心（包括维修中心）或消耗品代理商应当提供所有的服务,包括备用零配件及消耗品；安装验收期间，对用户进行仪器的基本操作和日常维护的现场培训，内容包括仪器原理，使用方法和维护方法等；要求中标仪器生产厂家在中国有完备的售后服务和技术支持。</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制备型高效液相色谱仪</w:t>
            </w:r>
            <w:r>
              <w:rPr>
                <w:rFonts w:ascii="仿宋_GB2312" w:hAnsi="仿宋_GB2312" w:cs="仿宋_GB2312" w:eastAsia="仿宋_GB2312"/>
                <w:sz w:val="24"/>
                <w:b/>
              </w:rPr>
              <w:t>（</w:t>
            </w:r>
            <w:r>
              <w:rPr>
                <w:rFonts w:ascii="仿宋_GB2312" w:hAnsi="仿宋_GB2312" w:cs="仿宋_GB2312" w:eastAsia="仿宋_GB2312"/>
                <w:sz w:val="24"/>
                <w:b/>
              </w:rPr>
              <w:t>1套</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rPr>
              <w:t>1．配置要求：高压二元制备泵1 套；制备型自动自动进样器1 套； 制备色谱柱支架 1 套；二极管阵列检测器 1 套； 制备型馏分收集器 1 套；原装色谱工作站软件1 套；电脑1 套；色谱柱等消耗品 1 批；</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2．参数要求： 2.1 制备泵 ▲2.1.1 二元泵系统，齿轮传动，串联式双柱塞，自动连续可变冲程，主动电磁阀控制，配置柱塞清洗附件；</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2.1.2 最大流速：不小于 50 mL/min；可设流速范围精度：小于等于0.01 mL/min； 流速精密度：&lt;0.3 %RSD；</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 最大耐压：大于等于420bar（6000psi）。</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2.2 制备型自动进样器和色谱柱组合架 2.2.1 进样范围：大于等于0.1-900mL，步进为小于等于 0.1mL；安装多次吸取组件，最大进样体积达大于等于1800mL；进样精密度：&lt; 0.5% RSD；进样循环时间：小于等于50s；最大操作压力：大于等于420bar；样品容量：至少可放置 130 位 2mL 样品瓶；或 36 位 6mL样品瓶；样品残留：&lt;0.05%；</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 自动进样器具备柱前衍生、自动稀释、氨基酸分析等功能，投标时提供彩页证明文件扫描件。</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2.3 二极管阵列检测器 2.3.1 二极管数量：1024 对二极管；光源：氘灯和钨灯； 狭缝宽度：1、2、4、8、16nm 可编程调节；实时信号：同时输出 ≥8 个实时信号；波长校正：氘线灯的自动校准，用氧化钬滤光片验证。</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▲2.3.2 波长范围: 190–950nm；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2.4 制备型流分收集器 2.4.1 标配延迟传感器，自动测算峰检测与收集之间的时间差，准确开启收集阀门，增加微量组分的收集的准确度；流分收集的触发模式：时间收集，峰收集，时间表（不同收集模式联合使用），手动收集等；流分收集模式：不连续收集，连续收集，针插入式收集；操作流速：0-100mL/min；延迟体积：约 500L；安全性能：漏液报警，强制排风，故障检测并提示；</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▲2.4.2 兼容性：一套系统可配备≥3 个该流分收集器。</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 工作站软件：可控制实验室现有馏分收集器；参数输入：仪器控制参数，数据采集及数据处理参数的设定；报告：内置多种报告格式，可自动生成系统适应性报告、峰纯度报告、光谱检索报告等；用户也可编辑个性化的报告模板；诊断：自动诊断仪器各个组件的多种性能，内置多种常见的液相分析出错原因分析；早期维护预警（EMF）：提供消耗元件累计使用情况，以便及时进行系统预防性维护；</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2.6 其他：电脑工作站配置不低于：双核 2.8GHz 以上，内存容量：8G 以上，硬盘容量：≥500GB，显卡核心：集成显卡，光驱类型：DVD 光驱显示屏尺寸：20 寸以上液晶显示器；色谱柱等消耗品：液相色谱启动工具包≥1 套；安装工具包≥1 套；制备型液相色谱柱≥1 根；溶剂瓶≥1 套；样品瓶≥100 个；PEEK 管线，PEEK 管接头等。</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微循环血流血氧评估系统</w:t>
            </w:r>
            <w:r>
              <w:rPr>
                <w:rFonts w:ascii="仿宋_GB2312" w:hAnsi="仿宋_GB2312" w:cs="仿宋_GB2312" w:eastAsia="仿宋_GB2312"/>
                <w:sz w:val="24"/>
                <w:b/>
              </w:rPr>
              <w:t>（</w:t>
            </w:r>
            <w:r>
              <w:rPr>
                <w:rFonts w:ascii="仿宋_GB2312" w:hAnsi="仿宋_GB2312" w:cs="仿宋_GB2312" w:eastAsia="仿宋_GB2312"/>
                <w:sz w:val="24"/>
                <w:b/>
              </w:rPr>
              <w:t>1套</w:t>
            </w:r>
            <w:r>
              <w:rPr>
                <w:rFonts w:ascii="仿宋_GB2312" w:hAnsi="仿宋_GB2312" w:cs="仿宋_GB2312" w:eastAsia="仿宋_GB2312"/>
                <w:sz w:val="24"/>
                <w:b/>
              </w:rPr>
              <w:t>）</w:t>
            </w:r>
          </w:p>
          <w:p>
            <w:pPr>
              <w:pStyle w:val="null3"/>
              <w:jc w:val="left"/>
            </w:pPr>
            <w:r>
              <w:rPr>
                <w:rFonts w:ascii="仿宋_GB2312" w:hAnsi="仿宋_GB2312" w:cs="仿宋_GB2312" w:eastAsia="仿宋_GB2312"/>
              </w:rPr>
              <w:t>★主要配置：扫描头、桌式可移动手臂、桌上固定装置、校正装置、数据卡、系统操作软件、可分离电源、操作手册、主单元、分速度血流单元、氧饱和度单元、血流温控氧饱和度集成探头、白光发射器、PSW 软件控制系统、电脑</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技术参数： 1. ▲能够区分毛细血管血流、微动脉血流、微静脉血流的流速，在同一坐标内同时显示上述三种血管及总灌注量的灌注曲线，并以绝对值单位mm/s表示。</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▲能够检测局部氧饱和度（单位%），监测范围为0-100%，能够检测局部血红蛋白总数（单位g红细胞/100g组织），能够显示监测深度（单位mm）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3. 激光光源波长780nm，白光光源波长450-850nm，总采样频率≥10 Hz</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 主机内置触摸屏显示；触摸屏尺寸≥5英寸，屏幕可同时显示监测数值与曲线；工作站配置：内存不低于4G，CPU不低于2.5GHz，硬盘不少于500G。</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▲设备类型：彩色CCD相机数不少于2个，数据监测相机：不小于2448×2048 像素，行为记录相机：不小于1900×1200像素</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 激光安全性：具备CFDA（中国医疗器械注册证）认证。满足人体实验的法律及伦理要求。投标时提供认证扫描件</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▲最高清晰度下采样频率：不小于94帧/秒</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▲普通清晰度下采样频率：最快采样频率不小于110帧/秒；全景行为相机最大成像面积：40cmX60cm，可根据需要放大缩小，调节图片亮度</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▲图像动态距离测量：可以实时测量血流图及强度图里任意两点之间的直线距离，精度0.001厘米</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10. 可于实验中或实验完成后任何时间添加感兴趣区域或修改感兴趣区域形状，即时更新感兴趣区域面积（精确到0.01mm²）</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 标记感兴趣的时间线（LOI），在血流图上标记一条直线，生成沿途血流曲线，可以分时间段显示这条线上的均值</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12. 软件具备动态计算功能：可在监测同时计算感兴趣区域监测数值，无需停止记录，数据记录和数据分析同一软件下进行，不转换任何模式（如：在线模式、离线模式等）；支持同一检测对象，任意时间数据继续追加记录，并在同一数据下分析对比。软件具备项目编辑器功能：可预先设定项目名称，设定监测距离，检测范围大小，采样频率及数据平均化记录的数量，用于批量实验一键选取。软件具备自动校准提示功能：至少满足标准液校准和零值校准两个模式。配备原装校正装置，标准液显示数值250PU±15PU, 零区域校准数值0±5PU，可在任意时间纠正设备数值偏移。</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▲主要配置：扫描头、桌式可移动手臂、桌上固定装置、校正装置、数据卡、系统操作软件、可分离电源、操作手册、主单元、分速度血流单元、氧饱和度单元、血流温控氧饱和度集成探头、白光发射器、PSW 软件控制系统、电脑</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 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全自动染色封片一体机</w:t>
            </w:r>
            <w:r>
              <w:rPr>
                <w:rFonts w:ascii="仿宋_GB2312" w:hAnsi="仿宋_GB2312" w:cs="仿宋_GB2312" w:eastAsia="仿宋_GB2312"/>
                <w:sz w:val="24"/>
                <w:b/>
              </w:rPr>
              <w:t>（</w:t>
            </w:r>
            <w:r>
              <w:rPr>
                <w:rFonts w:ascii="仿宋_GB2312" w:hAnsi="仿宋_GB2312" w:cs="仿宋_GB2312" w:eastAsia="仿宋_GB2312"/>
                <w:sz w:val="24"/>
                <w:b/>
              </w:rPr>
              <w:t>1套</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★配置要求：染色机1台，封片机1台，电源线1套。试剂容器组件1套，冲洗容器组件1套，加载容器组件1个。活性炭过滤器1个，进水管1个，排水管1个，喷胶针1套</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技术参数： 染色机模块： 1.能进行浸染式H&amp;E染色，既提供标准化染色方案，也开放试剂。设备支持H&amp;E染色，支持后期本地通过增加相应染色架，扩展特染，细胞学染色，大玻片染色（最大支持扩展到载玻片尺寸≥76 x 97 mm）等多种染色程序。使用预置的H&amp;E染色程序，每小时染片数量：≥ 240片，且具有连续上载功能；可存储≥80个程序数，染色期间，可查看程序运行进度及各玻片架详细信息。预留的接口允许通过同品牌玻璃盖玻片封片机的内置隐藏式连接站与该染色机连接，并支持组成染色封片一体式工作站，染色与封片两模块的设计高度差不大于5cm（不计触摸屏），可以放置在同一实验台，兼容16G-21G 不同规格喷胶针对尺寸范围不小于22-24mm x 40-60mm的玻璃盖玻片的封片实验，提高科研灵活性。</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 采用图形化人机交互界面；以图表的形式生成载玻片计数报告、试剂更换报告、用户运行日志报告功能，数据周期≥3年；可按月查看最近≥ 3 年的试剂更换信息，并导出试剂更换报告；可按日期查看最近≥ 3 年内设备操作记录，并导出用户运行日志报告</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▲3.可一次加载并同时处理≥11个玻片架，每个玻片架可容纳≥30片载玻片，具备精确到片的载玻片自动计数功能，追踪每一张玻片的染色情况。</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▲4.内置≥10英寸大型彩色高清液晶触摸屏</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▲5.站点总数≥26个，其中试剂站点总数≥18个，冲洗站点≥5个，冲洗流速≥8L/m，试剂容器容量≤470mL，试剂缸内部标注最低和最高加注液位；具有加载站点，卸载站点，烤箱站点；烤箱内温度范围不小于30 ~ 65 °C</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6.访问权限≥3级，包括操作员、高级用户和管理员；具备试剂管理系统，可直观显示试剂信息，包括但不限于试剂颜色、站点编号、试剂名称、有效天数、有效片数、已染天数、已染片数、更换日期、更换者；加载抽屉旁≥3个试剂站点；可设置并具备内部缓冲站点功能水容器和试剂容器采用不同的形状和颜色以便区分；仪器具有节水功能，当所有冲洗站点均未使用且已将试剂残留冲出时，可停止水流</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▲7.染色架具备高频振动功能，避免试剂的交叉污染；设备内部一体化集成活性炭过滤器和抽排气系统，排气性能≥20m3 /h</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封片机模块： 8.采用玻璃盖片技术，可适用的范围不小于：H&amp;E染色、IHC染色、特殊染色、细胞涂片等多种玻片的封片处理。</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配备有完整的中转连接站，并采用内置式，隐藏于封片机中，可以与同品牌同系列的染色机通过该中转连接站进行连接，形成染色封片一体式工作站。染色部分和封片部分设备的高度差异≤5cm（不计触摸屏），以便组成工作站，摆放于同一张实验台，方便实验操作。</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10.采用弧型封片方式；配备彩色LED触摸屏；支持中文的用户操作界面；采用负压设计，而非传统抽吸泵设计，配备有自动排气功能，以免引入气泡；配置站点≥2，在灌注时提供额外的放置位点；软件控制进行自动识别及自动封片，既能支持一体化自动上样，也能支持手工上样；封片速度≥260片/小时，可进行封片行程和位置校准。</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11.封片机可设置的参数包括但不限于：盖玻片封固行程；盖玻片放置和起始位置；封固剂用量；喷胶压力；玻璃盖玻片允许兼容的尺寸范围不小于：22-24mm x 40-60mm；输出架最大支持至少一架30片的输出；配备气体抽排装置；允许干性和湿性封片；采用三步封片法，将滴胶封片结合成一步，提高工作效率，可额外处理染封工作站以外的玻片封片工作。</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12. 配备有16, 18, 20, 21G 四种喷胶针；可设置位置参数范围不小于：0%-100%行程长度校正，-3mm至3mm盖玻片位置校正，-10mm至10mm行程起始位置校正；采用≥2个吸头的设计，即至少双吸头设计</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血气分析仪</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p>
          <w:p>
            <w:pPr>
              <w:pStyle w:val="null3"/>
              <w:jc w:val="left"/>
            </w:pPr>
            <w:r>
              <w:rPr>
                <w:rFonts w:ascii="仿宋_GB2312" w:hAnsi="仿宋_GB2312" w:cs="仿宋_GB2312" w:eastAsia="仿宋_GB2312"/>
              </w:rPr>
              <w:t>★配置：血气分析仪主机 1台；分析仪附件包1套；操作手册 1套；</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技术参数：1、提供≥20项电解质与血液气体参数：PH，O2，PCO2，SO2，K，Na，C1，Na/K，Ca，Thb，HCO3，BE，BEecf，BB，Tco2，st.PH，O2sat，cH+，AaDO2等，并可根据温度的差异进行校正。</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2、检测原理：采用荧光化学传感器法，干式技术，无电极损耗；封闭式检测，血液气体不受环境影响，检测时，样本不进入仪器内部，排除样本间的交叉污染的可能性。反应速度：≥30个样本/小时</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▲3、样本量：≤125ul</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▲4、动物专属参考值：内置狗、猫、马参考值范围，其他动物自行建立。</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样本类型：血清、血浆或肝素锂抗凝的全血。检验报告形式：仪器内配置有热敏打印机，可自动或者根据客户的要求打印报告，检测报告可提供检测值、参考值范围等多种信息。手提便携：交直流两用，内置充电电池，可在无交流电源情况下运行4小时；彩色触摸屏操作，界面有文字和图形引导，操作简单。</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▲6、试剂耗材：不少于4种传感器测试片供选择，每片测试片采用独立锡箔纸包装，常温保存，即开即用。</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质控与校准：原厂专用质控品；电子三级质控，监控每日仪器状态。测试样品前先通过内置可更换校正气瓶校正气体数据，确保结果准确。检测报告：仪器可连接动物专用电脑管理系统，可自动或者根据客户的要求打印报告，可以通过一台电脑对生化仪、血气分析仪等进行操控。同一动物的生化、血气、血凝测试结果都能整合到一个报告上，另外还可以根据检测结果建议追加检查项目、疾病建议诊断等多种信息。检测软件终生免费升级。</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纯水仪（1套）</w:t>
            </w:r>
          </w:p>
          <w:p>
            <w:pPr>
              <w:pStyle w:val="null3"/>
              <w:jc w:val="left"/>
            </w:pPr>
            <w:r>
              <w:rPr>
                <w:rFonts w:ascii="仿宋_GB2312" w:hAnsi="仿宋_GB2312" w:cs="仿宋_GB2312" w:eastAsia="仿宋_GB2312"/>
              </w:rPr>
              <w:t>★配置：主机1套，纯化柱1套，200升PE纯水箱-1个。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参数：1.一体化全塑箱体，集成自带200升PE纯水箱，以城市自来水为水源，智能化人机交互操控系统及7英寸中英文LCD彩色电容屏，具有物联网(IOT)和云平台功能，内嵌专业的二级RO系统、先进的EDI连续电流去离子模块和大容量的DI离子交换纯化单元。可同时生产 UP 超纯水(18.2MΩ.cm)、EDI高纯水(&gt;17.5 MΩ.cm)和二级 RO 纯水(&lt;5μs/cm)，纯水质量完全达到或超过 ASTM D1193-06、GB/T11446.1-2013、GB/T33087-2016、GB/T6682-2008、CP、EP、USP、JP、CAP、CLSI 等规定的水质标准要求。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2.产水量：150升/小时；出水口：三路出水：UP超纯水、EDI纯水、二级RO纯水；</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3.出水水质参数：</w:t>
            </w:r>
          </w:p>
          <w:p>
            <w:pPr>
              <w:pStyle w:val="null3"/>
              <w:jc w:val="left"/>
            </w:pPr>
            <w:r>
              <w:rPr>
                <w:rFonts w:ascii="仿宋_GB2312" w:hAnsi="仿宋_GB2312" w:cs="仿宋_GB2312" w:eastAsia="仿宋_GB2312"/>
              </w:rPr>
              <w:t>▲3. 1超纯水水质：电阻率(25℃)：18.2 MΩ.cm；电导率(25℃)：0.055 μs/cm；TOC：3 ppb；微粒&lt;1 /ml (&gt;0.2μm)；细菌&lt;0.01 CFU/ml；致热原(内毒素) &lt;0.001 EU/ml（投标时需提供第三方检测机构的检测报告扫描件）；RNA酶：1 pg/ml；DNA酶：5 pg/ml；蛋白酶：0.15 μg/ml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3.2 EDI纯水水质：电阻率(25℃)：&gt;15 MΩ.cm；TOC≤30 ppb；微粒&lt;1 /ml (&gt;0.2μm)；细菌&lt;0.01CFU/ml</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▲3.3二级RO纯水水质：；电阻率(25℃)&gt;0.2 MΩ.cm；电导率(25℃)&lt;5 μs/cm；4.16可溶性有机物截留&gt;99%(MW&gt;300 Dalton) （投标时需提供第三方检测机构的检测报告扫描件佐证）；微粒及细菌去除率&gt;99%（投标时需提供第三方检测机构的检测报告扫描件佐证）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4.操作系统： 4.1智能人机交互操作系统，7寸LCD彩色电容屏，采用玻璃面板LINUX系统，中英文语言显示，3种主题界面切换，UI界面设计可直观了解滤芯，储存，水质状态、运行状态及参数等信息。可追溯的数据管理，可存储5年的取水、报警和耗材更换记录等运行数据，通过云平台可实现产品全生命周期的数据存储。具有USB端口数据导出和云平台数据下载功能，PDF格式的数据报告文档，防止篡改，数据内容需包含每次取水的水质、取水量及用户等信息。系统可通过以太网、WIFI联网，实现远程数据采集、监控和管理功能，可从PC、WAP或微信登录云平台，了解设备运行信息，可连接到LIMS实验室信息管理系统或BMS楼宇管理系统，实现设备信息化。</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4.2路水质监测及超标报警（进水、RO水、DI水和UP水）。电极常数0.01cm-1，温度灵敏度0.1℃，可同时显示温度补偿后的电导率/电阻率和水温。路水量测量，包含3路（RO水、DI水和UP水）定量取水功能和1路进水量累计功能。膜离子截留率实时显示和超标报警。配备进水压力传感器，在主屏幕实时监测并显示进水压力。</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4.3主用户可添加多个二级用户，每个用户均拥有独立ID及密码保护，查看及导出各ID的取水记录，实现按用户ID分摊耗材和维保成本。耗材管理，以结合水质、时间及处理量对耗材寿命进行管理，耗材具有原装序列号验证识别功能，防止耗材更换错误。主界面以动态百分比的形式显示滤芯剩余寿命，蓝黄红3色滤芯寿命逐级提醒，所有滤芯状态清晰可见。点击滤芯图标可查看滤芯状态，纯化技术和滤芯功能，并可实现扫码购买。内置系统概览图，图文并茂的展示工艺流程、滤芯配置、水质参数、脱盐率、耗材寿命和水箱存储状态等信息。系统具有一键泄压、RO冲洗、UF冲洗和系统消毒功能按键，可启动一键泄压更换耗材，反渗透膜、超滤膜组件的强制清洗及系统加药消毒功能，并实时显示4种程序的剩余时间，且UF超滤组件需具备定时自动冲洗功能，无需人工操作。超滤组件定时自动冲洗功能，确保有效去除热原/内毒素，延长UF组件的寿命。超纯水循环系统可设置间隔运行时间，能保持系统低细菌污染水平并降低能耗。系统具有3级权限管理，管理员用户与普通用户有严格的权限区分，便于管理。系统具有集成双漏水保护报警装置，可监测机器内部漏水及地面积水。进水、RO水、DI水和超纯水水质超标报警、耗材寿命终结报警，且所有报警信息可存储于主机和云平台，满足数据安全要求。</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 配200升PE纯水箱与FX主机一体化设计，即是纯水箱又是主箱体，结构紧凑精巧；HDPE聚乙烯材质，双层箱体设计，外层加入抗UV阻剂，防止内部藻类滋生，提升水箱耐用度，内层使用纯PE原料，减少材料析出，保证水质安全。水箱内表面光滑，粗糙度Ra≤0.6μm（投标时需提供第三方检测机构的检测报告佐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4.5锥形桶底部安装有排水阀，可排空水箱储水，保证彻底清洗;底部进水的方式，降低CO2的吸收，加大的水箱密封盖，既能防止空气进入，又方便人工清洗;标配液位压力传感器，以1%的精度，连续显示水箱液位;标配复合空气滤器，内含特殊填料及微孔滤膜，可吸附CO2和有机物，过滤细菌及颗粒等，且可选配UV紫外线消毒模块，杀菌并抑制水箱内细菌滋生;通讯接口要求：USB接口，可导出运行数据或升级版本，RJ45、USB/WIFI接口，实现物联网和云平台连接以及其他接口：HiDiS取水臂接口，L-Tank纯水箱接口，FS脚踏开关接口，LS漏水传感器接口。</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5.纯化柱结构要求： 20英寸预处理柱，包含5μm深层折叠PP纯化柱、5μm带催化剂的高性能活性炭纤维PC纯化柱（非普通碳棒/颗粒碳），折叠+炭纤维滤芯的组合，可带来更大的滤芯处理能力，延长了更换周期。采用二级RO系统，与单级RO系统相比，二级RO水质可稳定＜5μm/cm，超纯化单元的寿命更长。进口杜邦DuPont 工业级RO膜组件，实现高达99%的脱盐率，可设置RO膜冲洗间隔和持续时间，延长RO膜寿命，RO膜采用整体封装的抛弃式组件，杜绝二次污染。RO水不合格自动排放功能，实时监测RO水质，确保进入后端纯化组件的纯水质量;内置EDI模块：无需添加软化剂、化学再生或更换DI柱，既可稳定获得15 MΩ.cm，TOC≤30 ppb的高纯水，延长下游纯化单元寿命，降低的维护成本。纯化柱为关键性耗材，需采用大容量结构设计，有效防止树脂分层，纯化柱树脂填量达5.2L/组，至多可配备2组，总填量达10.4L，实现更大的离子交换能力，显著降低使用成本。</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6.其他要求：所有参数需有制造商网页、产品彩页等资料作为佐证依据。</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 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热区天然化合物自动化库系统（1套）</w:t>
            </w:r>
          </w:p>
          <w:p>
            <w:pPr>
              <w:pStyle w:val="null3"/>
              <w:jc w:val="left"/>
            </w:pPr>
            <w:r>
              <w:rPr>
                <w:rFonts w:ascii="仿宋_GB2312" w:hAnsi="仿宋_GB2312" w:cs="仿宋_GB2312" w:eastAsia="仿宋_GB2312"/>
              </w:rPr>
              <w:t>一、-20℃自动化冷库 1套:</w:t>
            </w:r>
          </w:p>
          <w:p>
            <w:pPr>
              <w:pStyle w:val="null3"/>
              <w:jc w:val="left"/>
            </w:pPr>
            <w:r>
              <w:rPr>
                <w:rFonts w:ascii="仿宋_GB2312" w:hAnsi="仿宋_GB2312" w:cs="仿宋_GB2312" w:eastAsia="仿宋_GB2312"/>
              </w:rPr>
              <w:t>★1、整体要求：用途：为化合物等样本提供-20℃环境下的自动化存储及管理服务，包括样本稳定存储、信息记录与溯源、按需自动挑取整框或单个西林瓶。配置： -20℃自动化冷库至少包含自动化存储系统、读码系统、智能定位识别系统、制冷系统、监控报警系统等部分。存储量要求：设备需根据现场实际情况进行定制化设计，单套设备可存储≥5.4万份10ml西林瓶。</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2、技术要求</w:t>
            </w:r>
          </w:p>
          <w:p>
            <w:pPr>
              <w:pStyle w:val="null3"/>
              <w:jc w:val="left"/>
            </w:pPr>
            <w:r>
              <w:rPr>
                <w:rFonts w:ascii="仿宋_GB2312" w:hAnsi="仿宋_GB2312" w:cs="仿宋_GB2312" w:eastAsia="仿宋_GB2312"/>
              </w:rPr>
              <w:t>2.1自动化存储系统</w:t>
            </w:r>
          </w:p>
          <w:p>
            <w:pPr>
              <w:pStyle w:val="null3"/>
              <w:jc w:val="left"/>
            </w:pPr>
            <w:r>
              <w:rPr>
                <w:rFonts w:ascii="仿宋_GB2312" w:hAnsi="仿宋_GB2312" w:cs="仿宋_GB2312" w:eastAsia="仿宋_GB2312"/>
              </w:rPr>
              <w:t>▲2.1.1样本存取模式：设备既能实现整框西林瓶的自动化存取，也能实现单个西林瓶的自动化存取。存取样本时可确保除目标料框外其他无关料框不会脱离-20℃以下低温区域，避免其他样本移动可能导致的风险（需提供设备原理介绍及承诺函）。</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▲2.1.2存储区和挑瓶区均配有相互独立工作的机械手，用于执行样本的存取动作，以提高存取效率。</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▲2.1.3为保障样本存取安全，存储区样本的自动化存取不涉及货架的移动的提取操作（需提供设备原理介绍及承诺函）。</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▲2.1.4样本存取模式：采用机械抓手夹持或托举的方式，能实现整框西林瓶的自动化存取，也能实现单个西林瓶的自动化存取。</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2.1.5库内部机械手能够长期在低温环境中可靠运行。机械手框架采用304不锈钢、铝合金型材。设备设有批量存取口，支持不少于2个料框进行批量存取。</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2.1.6在库内进行设备维护保养时无需升温，以保障样本库及样本安全。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2.1.7 -20℃自动化冷库配置 UPS 电源，保证外部断电后设备的自动化系统能正常运行 2 小时。</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2.1.8系统具备分区管理功能，即给不同的项目组、项目成员或样本配置独立的存储区，实现专区专用功能，可有效避免货位抢占或混用。系统支持样本预约出库功能，节省出库时间.设备信息系统设有安全锁，平时将系统锁住，仅有授权的人员可以获得解锁，确保样本的安全存取。系统只允许经过预先授权的用户访问登录，并且在系统运行周期内保证用户名唯一，同一账号不可多点登录。</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2.2读码系统</w:t>
            </w:r>
          </w:p>
          <w:p>
            <w:pPr>
              <w:pStyle w:val="null3"/>
              <w:jc w:val="left"/>
            </w:pPr>
            <w:r>
              <w:rPr>
                <w:rFonts w:ascii="仿宋_GB2312" w:hAnsi="仿宋_GB2312" w:cs="仿宋_GB2312" w:eastAsia="仿宋_GB2312"/>
              </w:rPr>
              <w:t>▲2.2.1设备内置整版读码器，需提供先进性证明材料；同时在料框框身或西林瓶冻存盒盒身或冻存管底部设信息码，便于读码器进行自动整版读码。</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 低温读码准确率：读码模块读码≥10000次，不高于-20℃环境下读码模块读码准确率达到或优于99.99%。（投标时提供同温度或更低温自动化存储设备关于低温读码准确率的第三方检测报告扫描件）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2.3智能定位识别系统 设备配备智能定位识别系统，能够自动定位料框的位置，消除“热胀冷缩”影响，确保存取准确率。</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2.4制冷系统 2.4.1 -20℃自动化冷库存储区至少配置2套机械制冷系统（一用一备）。-20℃自动化冷库使用的制冷机组为整机一体出厂。2套机械制冷系统智能切换，可设定轮流运转、故障切换。</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2.4.2 压缩机输入电压为AC380V±10V/50Hz，三相五线。压缩机具有过热、过载、压缩机相序错误，压缩机过流，压缩机高、低压保护等多种保护措施，并可将数据信号自动传送至PLC并显示在报警项中。</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2.4.3存储区温度均匀性：-20℃自动化冷库内部存储区温度设定为-20℃，温度均匀性≤±3℃。</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2.5监控报警系统 2.5.1设备内部存取操作带有录像监控，确保系统使用更加高效、灵活、安全，存取操作可追溯。</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2.5.2配备独立的同品牌的冷链监控系统，可实时记录自动化存储系统的运行温度数据，系统数据需同步到样本管理软件中显示，可远程查看系统内温度趋势等相关记录。当温度超出限定值时，冷链监控系统可及时通过短信等方式发送温度超限的报警信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2.6 -20℃自动化冷库具备应急处理预案，当发生运行错误或故障情况时，系统会及时通过配套系统、短信方式实时推送报警信息。紧急情况下，可人工进行手动干预。</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二、-80℃自动化冰箱 1套</w:t>
            </w:r>
          </w:p>
          <w:p>
            <w:pPr>
              <w:pStyle w:val="null3"/>
              <w:jc w:val="left"/>
            </w:pPr>
            <w:r>
              <w:rPr>
                <w:rFonts w:ascii="仿宋_GB2312" w:hAnsi="仿宋_GB2312" w:cs="仿宋_GB2312" w:eastAsia="仿宋_GB2312"/>
              </w:rPr>
              <w:t>技术参数要求如下：</w:t>
            </w:r>
          </w:p>
          <w:p>
            <w:pPr>
              <w:pStyle w:val="null3"/>
              <w:jc w:val="left"/>
            </w:pPr>
            <w:r>
              <w:rPr>
                <w:rFonts w:ascii="仿宋_GB2312" w:hAnsi="仿宋_GB2312" w:cs="仿宋_GB2312" w:eastAsia="仿宋_GB2312"/>
              </w:rPr>
              <w:t>★1.存储量：单台设备须可存储有效容积1ml标准SBS格式冻存管≥140000支（冻存管在设备内以SBS规格冻存盒形式存储），设备须能实现整盒和单支冻存管自动化存取。（投标时需提供设备彩页及设备结构原理介绍）</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-80℃自动化冰箱须至少分为缓冲区（温度-25℃，均匀性≤±5℃）和存储区（温度-80℃，均匀性≤±5℃）两个独立区域。存储区制冷机组至少一用一备，两套均使用机械制冷。（投标时需提供同型号80℃自动化冰箱关于存储区温度均匀性的第三方检测报告扫描件）</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-80℃自动化冰箱须包含≥2个相互独立的存储区，自动化冰箱之间须设有低温传输通道，直接对冻存盒进行整盒样本的低温环境传输，不需要通过其他容器进行样本转运，以保证样本转运安全。（投标时需提供结构原理介绍）</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4.-80℃自动化冰箱须设有≥1个主存取口和≥1个副存取口，设备须支持从主存取口对任一存储区内样本进行存取，同时各存储区的副存取口也可进行独立存取操作。</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5.-80℃自动化冰箱挑管区温度要求：挑管区温度≤-20℃。（投标时需提供同型号-80℃自动化冰箱关于挑管区温度的第三方检测报告扫描件）</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▲6.存储区箱体须采用聚氨酯发泡加真空隔热板进行保温，为保证制冷效果，存储区内制冷盘管须均匀布置（顶部、底部、三个及以上侧立面）至少五面。（投标时需提供结构原理介绍）</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-80℃自动化冰箱可独立运行，同时须支持与多台同系列挑盒设备联机运行。联机运行时，在样本不脱离自动化冰箱内部区域同时不使用其他转运容器的前提下，须支持从单一存取口存/取任意设备内样本，整个过程中样本始终处于低温保护。（投标时需提供联机运行结构原理介绍及同款联机运行设备已中标项目实机照片）</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在不更改现有-80℃自动化冰箱内部结构的情况下，须支持增加同系列挑盒设备与现有-80℃自动化冰箱组成整套-80℃自动化存储系统，使整套系统内所有样本在不使用其他转运容器的前提下实现系统内部整盒或单支冻存管的低温转移功能。（投标时需提供结构原理介绍及设备已中标项目实机照片）</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9.为保障人员存取安全，-80℃自动化冰箱的样本存取口须采用防夹手设计，无夹手风险。（投标时需提供结构原理介绍及设备已中标项目实机照片）为保障样本存取安全，-80℃自动化冰箱内冻存管、冻存盒须采用机械夹爪或托举的方式进行存取。</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▲10.为保障样本存取高效、安全，样本存取整个过程中存储区的货架不允许发生位移，须始终处于完全静止状态。（投标时需提供结构原理介绍及承诺函）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11.-80℃自动化冰箱存取样本时须确保除目标样本盒外其他无关样本盒不会脱离-75℃以下存储区域。（投标时需提供结构原理介绍及承诺函）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12.除湿系统：-80℃自动化冰箱须配置电力制冷除湿系统，无需其他辅助设备进行系统内部除湿（如液氮补给罐、空压机等）。为保障设备操作便捷，操作界面显示屏尺寸须≥20英寸（投标时需提供产品彩页）。设备内部存取操作须可追溯，可对内部样本的存取操作进行实时观察，确保系统使用更加高效、灵活、安全。</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13.设备须内置扫码器，通过读取和验证冻存盒或冻存管的信息码，确保取样操作不会出错。设备须具备报警功能，发生故障能实时发出报警，并且能够以简便的处理方式处理。</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14.设备须具备紧急取样功能，允许用户在所有外援制冷瘫痪或极端情况下（如地震、火灾），通过应急门，人工将所有样本整盒取出，避免造成样本无法挽回的损失。设备信息系统须设有安全锁，平时将系统锁住，仅有授权的人员可以获得解锁，确保样本的安全存取。</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应急转移功能：当其中一个存储区温度异常时，在不使用其他转运容器的前提下可自动将该存储区内的样本快速整盒转移至其他存储区内，转移过程中样本始终处于低温保护。（投标时需提供应急转移操作流程。）</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16.冷链监控：设备内部须具备独立的温度传感器，可直接接入自动化冰箱并显示库内温度，可自动记录温度功能，对温度数据进行保存以及支持历史数据查询。</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冷链监控须具有报警功能，当温度异常时自动进行报警，可通过短信的方式通知关联人员及时处理。（冷链监控须与自动化冰箱同一品牌，为保障冷链系统可靠性，投标时需提供冷链系统计算机软件著作权登记证书扫描件）</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三、样本接收配套设备 1套</w:t>
            </w:r>
          </w:p>
          <w:p>
            <w:pPr>
              <w:pStyle w:val="null3"/>
              <w:jc w:val="left"/>
            </w:pPr>
            <w:r>
              <w:rPr>
                <w:rFonts w:ascii="仿宋_GB2312" w:hAnsi="仿宋_GB2312" w:cs="仿宋_GB2312" w:eastAsia="仿宋_GB2312"/>
              </w:rPr>
              <w:t>★ 配置要求：批量扫描仪 1台；扫描枪 1台；条码打印机 1台；耗材 1批；电脑 1台；标签 15卷；色带 4卷；</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（1）批量扫描仪 1.可拆卸模块设计，支持多种SBS冻存盒，包括24、48、96孔等多种规格，支持菱形SBS冻存盒；支持冻存盒盒子条码识别；支持方形冻存盒，包括10x10、9x9、14x14等多种规格；支持冻存盒盒子条码识别；相机分辨率≥2592*1944；</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▲2.硬件相机：双相机设计，可以识别冻存管底码和冻存盒侧码；整盘读取速度可实现1S解码；</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▲3.支持TXT、CSV、XML、HTTP、DLL接口方式；投标文件中投标人提供批量扫描仪软件能与“生物样本库信息管理系统”无条件对接的承诺函</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4.可解码格式：Data Matrix编码、2D Barcode编码； led补光设计，智能开启和延时熄灭，绿色节能；电源：12v供电；功率：＜40w；通信支持USB2.0和USB3.0，可适配各种电脑；；支持操作系统：Windows7/8/10、Windows Server或同等性能系统；；数量1台</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（2）扫描枪 1.无线通信距离：30米(自由空间)；无线频段：2.4~2.5GHz，兼容蓝牙4.2，功率等级:2类 ；外观尺寸(长x宽x高)：手持终端不超过90*70*180mm，基座不超过130*100*80mm；重量：手持终端:小于2000克，基座:小于150克 ；充电时间≤6 小时；工作时间：≤20小时(每5秒扫描一次)；温度：0°℃至50°℃(工作)，-40°℃至60°℃(存储)；湿度：5%至95%(无冷凝)； 数量：1</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▲2.分辨率＞1200x1000像素；最小解析度：1D:3mil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（3）条码打印机 1、标签定位：中心对齐；显示屏类型≥4.3英寸彩色液晶触摸屏；显示屏分辨率（高x 宽）≥ 270 x 480像素 ；打印分辨率≥300 dpi；打印颜色：单一打印颜色；打印速度（11.8英寸）≥300mm/秒 ；打印宽度（横幅） ≥4.16英寸（106mm）；打印长度（纵幅）≥ 6.6英尺（2012mm）；处理器 800 MHz时钟速率；内存（RAM）≥256 MB；数据存储（IFFS）≥50 MB；SD卡插槽（SDHC、SDXC）≥512GB；接口 USB 2.0高速设备端口、2个USB主机（后面板）、1 x RS232-C 、1个以太网10/100 BASE-T 、1个SD ；具有芯片精准定位功能；数量：1</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（4）耗材 1.管体超低温容积：1.0ml。冻存管底部预制二维码，侧面预置条形码和数字码，管体采用双色一体注塑工艺；冻存管采用外旋盖设计，管盖顶部有凹槽，可匹配自动开盖设备实现自动开关盖；二维码、条形码及数字码均采用激光镭雕工艺且为黑底白码；冻存管直径≥φ12.5mm，冻存管高度≥32mm；整个冻存管产品为耐低温的聚丙烯材质；冻存管具备低吸附性能，吸附液体（水）最大值0.0007g；冻存管密封性需经过测试，产品周失水量≤0.0001g。</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冻存管盒为8*12布局，整盒尺寸为:127.2mm*85.1mm*36.80mm，盒侧面预制数字码及一维条形码，盒底预制二维码，冻存盒内有明显的字母、数字标记，可以清晰的观察到每格位置；冻存盒防止转结构，适配自动化设备操作；具有除霜设计，可以在不打开冻存盒的情况下擦拭管底除霜，配套的冻存盒底部带有每支冻存管对应的扫描窗口，可供二维码整盒扫描使用；不含DNA、RNA酶；灭菌方式：辐照灭菌，并提供辐照灭菌剂量证明；冻存管有效期：不少于5年；产品规格为≥70盒/箱，每盒独立真空包装；数量：67200支；</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（5）电脑 1台 1.I7-12700或同等性能系统CPU八核心 主频2.9GHZ以上；内存16G及以上；硬盘1T及以上（至少两块硬盘，单块硬盘512G及以上）；</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（6）标签 1.材质为尼龙布表面涂层的聚酰亚胺，粘胶为永久性丙烯酸；配套标签打印机使用；尺寸：25.4mm*9.53mm D=9.53mm；包装≥3000片/卷；使用寿命：液氮环境中保存20年以上不脱落不褪色；数量：15</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▲2.用于-80度超低温冰箱和液氮环境中，防水，耐酒精擦拭，耐化学试剂（乙醇，异丙基溶剂，10％盐酸溶液，50％醋酸溶液，10％氢氧化钠，Dimethysulfxide，10％ Chlorox溶液）</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（7）色带 1、材质：混合基碳带；性能：防水，耐刮擦，耐酒精，耐化学试剂（乙醇，异丙基溶剂，10％盐酸溶液，50％醋酸溶液，10％氢氧化钠，Dimethysulfxide，10％ Chlorox溶液）；配套标签打印机使用；色带要满足芯片定位功能；色带要自带色带轴；数量：4</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▲2、使用寿命：液氮环境中保存20年以字迹不褪色不模糊。</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四、生物样本库信息管理系统 1套 1、系统框架 1.1 系统采用B/S架构，要求可跨平台操作，各级用户通过Web浏览器进行各种功能使用和管理操作。浏览器兼容性至少包含chrome稳定版本，firefox稳定版本，不限制注册账户数量，要求可进行分级管理，可通过权限管理在数据层隔离不同部门之间的数据。要求具备进行修改和二次开发能力。要求不限制管理设备数、不限制管理样本数、不限制用户数和客户端访问数。</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要求符合ISO20387生物样本库质量和能力认可准则，投标时需提供相关佐证材料扫描件。系统运行确保数据收集的安全、可靠与保密。符合web安全的规范，前后台双重验证，参数编码传输，密码md5加密存储，shiro权限验证，从根本上避免了SQL注入，XSS攻击，CSRF攻击等web攻击手段。数据传输安全性规格：网络数据传输禁止使用明文传输，所有网络数据使用国密算法进行加密，防止数据传输过程中被截获导致泄密，所有与系统连接的硬件设备端均使用MD5信息头加密认证，防止系统被不明设备或者请求攻击。</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2、化合物样本管理</w:t>
            </w:r>
          </w:p>
          <w:p>
            <w:pPr>
              <w:pStyle w:val="null3"/>
              <w:jc w:val="left"/>
            </w:pPr>
            <w:r>
              <w:rPr>
                <w:rFonts w:ascii="仿宋_GB2312" w:hAnsi="仿宋_GB2312" w:cs="仿宋_GB2312" w:eastAsia="仿宋_GB2312"/>
              </w:rPr>
              <w:t>2.1化合物样本类型，可根据用户业务需求进行自定义的设置，不同类型样本用不同代码区分。化合物样本采集，支持单个/批量创建样本，以及样本信息的修改、删除、查看；根据设计的编号规则生成样本编码。化合物样本信息，根据数据字典和不同的样本类型创建个性化的样本注释信息，例如：化合物的鉴定、评价与利用等方面信息。化合物样本全生命周期，在可获得存储设备温度的条件下，样本可关联设备温度曲线。</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2.2 外部导入，已经收集并编号的标本信息批量导入，导入的模板信息可以自己定义。信息导出，所有的样本信息可以导出，导出的内容可自定义。分装及衍生，追踪样本由大管分装到小管，或者衍生出新样本（如分管存储），并可计算存量。化合物样本提醒，样本超过设定的存量下限，超过设定的年限会主动提示。化合物样本移动，可实现样本在同一个或不同设备间的位置移动。操作审批流程，系统可自定义样本的申领、审批流程，实现样本出入库的可控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化合物来源管理：支持配置不同化合物来源类型。化合物来源注册，支持单个/批量创建化合物来源，以及化合物样本信息的修改、删除、查看；根据设计的编号规则生成化合物来源编码。化合物来源信息，根据数据字典和不同的化合物来源类型创建个性化的注释信息。外部导入，可通过手工录入、批量导入、信息化系统接口三种途径进行化合物来源信息录入。已有的化合物来源信息可EXCEL批量导入，导入模板可自定义。信息导出，所有的化合物来源信息可以导出，导出的内容可自定义。不同账号可以管理各自的模板而不会相互影响。</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4、存储设备管理：</w:t>
            </w:r>
          </w:p>
          <w:p>
            <w:pPr>
              <w:pStyle w:val="null3"/>
              <w:jc w:val="left"/>
            </w:pPr>
            <w:r>
              <w:rPr>
                <w:rFonts w:ascii="仿宋_GB2312" w:hAnsi="仿宋_GB2312" w:cs="仿宋_GB2312" w:eastAsia="仿宋_GB2312"/>
              </w:rPr>
              <w:t>▲4.1 系统能以图形化方式模拟显示实际存储空间（冰箱、液氮罐、蜡块柜、自动化冷库等)的各级结构（包括冰箱、冻存架、冻存盒），并设置各级存储空间的规格大小，使用户任意自定义存储空间结构；支持设置存储容器的访问权限。系统不限制容器数量和样本数量，支持容器类型：立式冰箱、卧式冰箱、冷藏柜、切片柜、石蜡柜、液氮罐，且可扩展。可自定义冰箱、液氮罐、蜡块柜、冻存架及冻存盒规格。支持冻存容器、冻存架、冻存盒的添加、删除、移动、复制等功能。支持灵活配置容器内部结构，并可以通过图形化方式模拟显示容器分区，冻存盒、架等结构，方便出入库操作；支持冻存盒内的冻存管能够有以不同图标标识不同类型的样本，用户可设置样本类型的图标；系统提供对存放设备的空间统计功能，用户可以统计不同空间类型物理位置的总容量、利用率及储存的标本类型等信息，并能自定义设置多种颜色提示样本的存储量。支持图形化设备移动，冻存盒/冻存架移动，支持移动时保留位置，也可返回到原来位置上；冻存盒内样本可自定义鼠标悬浮展示信息；（投标时提供现场演示，使用 PPT、图片、视频等非原型演示的不得分。演示时长3分钟以内。）</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4.2 系统支持批量冻存盒操作，包括冻存盒入库，出库，移动等。冻存盒批量入库时支持扫描冻存盒编码直接入库，入库时支持选择Z或N型入库冻存架。系统具备可视化图形显示存储空间功能，可展示出全部冰箱、液氮罐的空间情况。系统具备样本库容器搜索功能，可根据搜索来定位容器。支持与物联平台对接，获取温湿度监控等数据。（投标时提供现场演示，使用 PPT、图片、视频等非原型演示的不得分。演示时长3分钟以内。）</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5、自动化管理：设备故障后可以在系统进行提示，点击后进入故障列表；支持显示存储区温度；旋转展示当前设备三维模型；显示存取区与缓存间的温度，点击后可查看24h，7天，1月的温度曲线；支持展示库位使用率；支持显示当前入库流程进度，使用三维模型展示冷库当前动作，并对用户下一步动作进行提示（取盒、放盒），拍照后显示管在盒内的位置，能够自动判断盒类型及管有无状态；图像化展示当前库存情况；图表展示温度曲线，列表展示故障信息。</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6、质控管理</w:t>
            </w:r>
          </w:p>
          <w:p>
            <w:pPr>
              <w:pStyle w:val="null3"/>
              <w:jc w:val="left"/>
            </w:pPr>
            <w:r>
              <w:rPr>
                <w:rFonts w:ascii="仿宋_GB2312" w:hAnsi="仿宋_GB2312" w:cs="仿宋_GB2312" w:eastAsia="仿宋_GB2312"/>
              </w:rPr>
              <w:t>▲6.1 系统支持手动选择样本类型、项目发起质控，也支持在项目创建时设置循环周期定期发起质控；系统支持根据不同样本类型设置质控方案，可以设置质控的纳入标准和排除标准（样本只剩n份时不抽取/同一样本源只抽取一份样本）；系统支持全局抽样，也支持分层抽样（分层抽样分为近、中、远期三个节点），可以设置抽样比例；系统可以设置质控模板，质控时可以录入质控相关数据并形成质控报告；质控到时间会在系统待办事项进行提醒，可以点击快速处理；系统根据抽样比例会抽出符合质控规则的样本，在此基础上用户可以新增和删除；（投标时提供现场演示，使用 PPT、图片、视频等非原型演示的不得分。演示时长3分钟以内。）</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 抽样结束后，系统会提供出库功能，将符合抽样要求的样本进行出库；出库样本做完质控后可以选择质控模板录入质控数据，录入完成后系统支持选择当前质控样本评级；质控负责人需要对该质控报告进行签发，质控流程结束，后续可以查看质控报告并导出。（投标时提供现场演示，使用 PPT、图片、视频等非原型演示的不得分。演示时长3分钟以内。）</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▲7、数据可视化大屏：支持在大屏展示总览（化合物类型总数、项目总数、设备总数）、样本分布（样本类型、项目）、预警信息、设备使用率等统计信息。（投标时提供现场演示，使用 PPT、图片、视频等非原型演示的不得分。演示时长3分钟以内。）</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统计查询：登录日志，登录日志记录，包括登录名称、登录IP、浏览器、操作系统、登录状态、登录时间等信息。样本出入库明细，样本进行的出入库、操作容量、样本余量、操作时间、操作人等操作日志。操作日志，对系统中所有数据的修改、删除等操作记录，且为只读模式。统计报表，系统包含常规样本库所需的统计报表，如样本统计、出入库统计、设备空间使用率等。</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9、系统管理：菜单管理，系统中所有的一、二级菜单名称可以由用户按照业务习惯自定义。基本参数，上传文件大小及路径设定，密码定期更改天数，样本出库是否扫描确认等。组织架构，创建上下级部门，设定管理的结构。用户管理，支持对系统所有用户进行管理，包括注册，注销，修改，冻结账户等，并可设定归属的部门和职责权限。权限管理，系统可配置多个用户角色，创建不同的权限职能，可以精确管理到每个按键和二级菜单。数据字典，支持多种标准化数据字典，如民族，省市等，同时还可将用户自有数据字典录入系统，方便查询调用。自定义字段，对课题、样本、对象注释，可以是文本、数字、日期、单选、多选、附件、超链接等类型。数据安全，银行级SSL加密机制；支持本地、异地本分备份，多重保障数据安全。</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▲10、证书：兼容国产数据库证明文件，投标时提供证明文件扫描件</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11、▲投标人组成员资质：成员需至少包括 7 人（项目负责人、技术负责人、产品经理、需求人员、开发人员、测试人员、运维人员）项目组成员：1.项目组成员具有软件设计师中级。2.项目组成员具有大数据工程中级。3.项目组成员有数据库系统工程师证书。</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五、超低温冰箱 35台</w:t>
            </w:r>
          </w:p>
          <w:p>
            <w:pPr>
              <w:pStyle w:val="null3"/>
              <w:jc w:val="left"/>
            </w:pPr>
            <w:r>
              <w:rPr>
                <w:rFonts w:ascii="仿宋_GB2312" w:hAnsi="仿宋_GB2312" w:cs="仿宋_GB2312" w:eastAsia="仿宋_GB2312"/>
              </w:rPr>
              <w:t>★配置要求：超低温冰箱 35台</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工作条件：环境温度10～32℃，电源220V/50Hz；样式：立式；有效容积≥720L；整机宽度≤1050mm(含手把、箱体、铰链)，保障足够放置空间；整机装箱量≥500个冻存盒，整机样本量≥50000份（2ml冻存管）；箱内温度-40℃~-86℃可调，不小于10英寸高性能触摸屏，可显示箱内温度，设定温度，环境温度，输入电压，灵敏度高，支持戴手套操作。能设定高低温报警和箱内温度，具有故障提示预警功能。</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▲2、采用HC环保制冷剂，制冷效率高，节能环保，全球变暖潜能值GWP＜10；根据低温保存箱国家标准GB/T 20154要求，低温保存箱铭牌或标签上要标注制冷剂的详细名称及装入量；制冷剂用量符合国家安全标准，单制冷系统可燃制冷剂灌注量不能高于150g；投标时提供产品铭牌和相关证明材料扫描件；采用双级复叠制冷系统，高温级压机和低温级压机耦合优化复叠制冷循环，具有级间换热器；高温级提供低温级的负荷，不单独参与箱内制冷，实现不同工况动态匹配，提高系统可靠性并降低噪音；提供产品彩页和制冷原理图等相关证明材料；</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3、安全系统：多种故障报警（高低温报警、传感器故障报警、门开报警、冷凝器脏报警、电池电量低报警）；两种报警方式（声音蜂鸣报警、灯光闪烁报警）；多重保护功能（开机延时保护可设定时间、显示面板密码锁功能）；所有部件独立接地；一体式手把门锁设计，单手实现开关门。双锁结构设计,自带暗锁，可同时使用暗锁（四把钥匙）及双挂锁；4个内门并带密封条设计，外门4层密封，整机共计5层密封，保温效果好；</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使用航空真空隔热材料VIP+PU整体发泡（90mm），VIP厚度≥25mm，保温效果好；整机温度均匀性好，箱内每层5点（四角及中心），整机≥20点测试，温度均匀性≤±3.5℃，确保存储的样本温度均匀一致，投标时提供CMA或CNAS或ILAC资格第三方机构出具的报告扫描件；</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5、搁架可调，方便用户存储物品，可选配温度记录仪和冻存架、冻存盒等；双测试孔设计，方便用户实验使用和监控箱内温度；</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▲6、自动加热门体快速平衡孔设计，二次开门时间小于1分钟，支持短时间内连续多次开门；标配5V冷链供电系统，专门为冷链采集模块供电，避免外部供电杂乱、触电风险；</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7、具有医疗器械注册证，证书上产品型号与投标型号完全符合；</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8、空载情况下，内外门全开一分钟后关闭，冰箱回温到 -75℃ 的时间不超过 19分钟（投标时提供第三方机构出具的报告扫描件）；</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9、具有良好的保温性能，空载的情况下从 -80℃ 升温到 -50℃ 的时间不低于302分钟。（投标时提供第三方机构出具的报告扫描件）</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▲10、符合《低温保存箱节能环保认证技术规范》要求，并获取节能、环保报告及证书； 投标时提供中国质量中心节能证书和环保证书扫描件（提供CQC网站截图及网址备查）</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11、耗电量应≤10 Kw.h/24h；投标时提供实验室符合CNAS或ILAC资格的第三方机构报告扫描件</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▲12、GB/T 20154-2014 规定的检测方法，箱内特性点处的温度降至-81℃ 温度时所需时间≤265min，投标时提供具有CNAS资质的第三方检测报告扫描件</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六、其它要求</w:t>
            </w:r>
          </w:p>
          <w:p>
            <w:pPr>
              <w:pStyle w:val="null3"/>
              <w:jc w:val="left"/>
            </w:pPr>
            <w:r>
              <w:rPr>
                <w:rFonts w:ascii="仿宋_GB2312" w:hAnsi="仿宋_GB2312" w:cs="仿宋_GB2312" w:eastAsia="仿宋_GB2312"/>
              </w:rPr>
              <w:t>▲13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玻片包埋盒打号一体机（1台）</w:t>
            </w:r>
          </w:p>
          <w:p>
            <w:pPr>
              <w:pStyle w:val="null3"/>
              <w:jc w:val="left"/>
            </w:pPr>
            <w:r>
              <w:rPr>
                <w:rFonts w:ascii="仿宋_GB2312" w:hAnsi="仿宋_GB2312" w:cs="仿宋_GB2312" w:eastAsia="仿宋_GB2312"/>
              </w:rPr>
              <w:t>★配置：一体式打号机主机1台，内置触摸屏电脑1台，病理激光打号软件1套，AC电源连接线1根，装机用包埋盒（配预装管）200个，装机用玻片2盒，铝合金航空箱1个</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技术参数：</w:t>
            </w:r>
          </w:p>
          <w:p>
            <w:pPr>
              <w:pStyle w:val="null3"/>
              <w:jc w:val="left"/>
            </w:pPr>
            <w:r>
              <w:rPr>
                <w:rFonts w:ascii="仿宋_GB2312" w:hAnsi="仿宋_GB2312" w:cs="仿宋_GB2312" w:eastAsia="仿宋_GB2312"/>
              </w:rPr>
              <w:t>▲1、打印模式：单台设备可打印组织包埋盒与载玻片，无需更换载具。打印原理：采用激光打印技术。</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▲2、打印内容：支持数字、字母、中文、字符、LOGO、一维码和二维码等，大小与位置均可自定义调整。包埋盒可选择0°、180°多种角度打印；玻片可选择0°、90°、180°、270°方向打印，满足各种格式需求。</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3、打印速度：每个包埋盒/载玻片打印时间≤3秒，满足高效打印需求。打印成本：无需墨盒、色带等耗材，实现真正意义上的零成本打印。维护需求：非接触式打印方式，免维护，无需预热，开机即可使用。</w:t>
            </w:r>
          </w:p>
        </w:tc>
      </w:tr>
      <w:tr>
        <w:tc>
          <w:tcPr>
            <w:tcW w:type="dxa" w:w="2769"/>
          </w:tcPr>
          <w:p>
            <w:pPr>
              <w:pStyle w:val="null3"/>
              <w:jc w:val="left"/>
            </w:pPr>
            <w:r>
              <w:rPr>
                <w:rFonts w:ascii="仿宋_GB2312" w:hAnsi="仿宋_GB2312" w:cs="仿宋_GB2312" w:eastAsia="仿宋_GB2312"/>
              </w:rPr>
              <w:t>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▲4、玻片输入槽：外置输入槽设计，单槽，每槽可放置≥160张玻片，打印过程中可随时添加玻片。</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▲5、包埋盒输入槽：上下直列式4输入槽，每槽可放置≥75个包埋盒。</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6、智能报警，当输入槽无包埋盒或玻片可打印时，系统自动提示添加。包埋盒输出槽：伸缩式17cm收集槽，可按顺序整齐收集15个包埋盒，包埋盒平躺180°出料，方便拿取。玻片输出槽：单槽可按顺序收集≥160张玻片。打印的玻片油漆面朝外侧，可随时拿取玻片。输出槽带限位挡板，防止玻片滑落。先打先出，打印的第一张玻片置于最上端，方便操作人员查验和观看</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7、三种模式：打号时可选择单独打印包埋盒或单独打印玻片，也可同时交替打印包埋盒和玻片，一个包埋盒对应打一张玻片。观察窗：推拉式半透明设计，实时观察打印状态，同时隔绝激光漫反射。净化功能：内置负离子、空气净化系统，清除粉尘和异味，保持环境清洁。</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8、电源开关：位于设备正面，方便操作人员使用。显示屏及电脑：配备10寸彩色触摸屏，无需外接电脑，可实现单机操作。操作系统：基于Windows系统或同等性能的中文操作软件，支持多种打印模板设定，满足不同需求。系统对接：可与HIS、LIS及PACS系统对接。</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9、检测报告：产品已通过第三方气体无害检测报告以及打印效果耐刮擦试剂浸泡不掉色检测报告，确保使用安全与打印质量。投标时提供第三方机构出具的报告扫描件</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药物代谢动力学分析软件（1套） 技术参数：1、主要功能：分析药物的吸收、分布、代谢、排泄的特征，可用于药物基础研究及临床试验数据分析。</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2、过程严谨：整个分析过程留存于项目文件中，以保证计算的严谨，符合科研、临床试验可回溯性的严格要求。</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▲3、功能强大：支持数据筛选、合并等数据处理功能，及箱型图、柱状图、折线图、散点图和直方图等绘图功能。软件内可一站式完成数据整理、检视、分析全流程。</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4、具有教学功能: 提供“载入仿例”功能，可一键载入教学数据，方便自学。</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▲5、软件验证: 软件内置功能验证程序，支持安装验证、功能验证和性能验证 (3Q 验证)，可有效保证软件正确性。</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6、非房室分析 (NCA) 药动学参数计算，支持单次给药及稳态给药，适用于血管内静推、静滴和血管外给药的药动学参数计算，适用于基础药理、临床药理等领域，是相关领域的金标准计算方法。</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7、提供丰富的 PK 参数。</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8、算法强大: 强大的尾点拟合算法，同时也支持手动选择尾点范围，自定义性强。使用便利: 计算结果包括药动学参数描述性统计和交互式药时曲线等便利功能，符合使用习惯。</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▲9、房室模型分析功能: 内置丰富的 PK 模型库，满足不同药物的代谢场景，囊括不同给药方式下的一室和多室模型，并支持口服模型的吸收延迟参数，以研究药物的吸收特性。算法强大，包括先进的拟合算法 Nelder-Mead、Powell、BObyQA，计算结果稳健。支持完善的 PK 参数计算，并可输出模型的诊断指数，以检查模型拟合结果。计算结果中包括药动学参数描述性统计和个体拟合图等便利功能。</w:t>
            </w:r>
          </w:p>
        </w:tc>
      </w:tr>
      <w:tr>
        <w:tc>
          <w:tcPr>
            <w:tcW w:type="dxa" w:w="2769"/>
          </w:tcPr>
          <w:p>
            <w:pPr>
              <w:pStyle w:val="null3"/>
              <w:jc w:val="left"/>
            </w:pPr>
            <w:r>
              <w:rPr>
                <w:rFonts w:ascii="仿宋_GB2312" w:hAnsi="仿宋_GB2312" w:cs="仿宋_GB2312" w:eastAsia="仿宋_GB2312"/>
              </w:rPr>
              <w:t>114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高性能计算AI服务器主机机组（1套）</w:t>
            </w:r>
          </w:p>
          <w:p>
            <w:pPr>
              <w:pStyle w:val="null3"/>
              <w:jc w:val="left"/>
            </w:pPr>
            <w:r>
              <w:rPr>
                <w:rFonts w:ascii="仿宋_GB2312" w:hAnsi="仿宋_GB2312" w:cs="仿宋_GB2312" w:eastAsia="仿宋_GB2312"/>
              </w:rPr>
              <w:t>1、主节点（1台）：</w:t>
            </w:r>
          </w:p>
          <w:p>
            <w:pPr>
              <w:pStyle w:val="null3"/>
              <w:jc w:val="left"/>
            </w:pPr>
            <w:r>
              <w:rPr>
                <w:rFonts w:ascii="仿宋_GB2312" w:hAnsi="仿宋_GB2312" w:cs="仿宋_GB2312" w:eastAsia="仿宋_GB2312"/>
              </w:rPr>
              <w:t>（1）▲设备规格：2U机架式服务器，兼容TPM/TCM安全控件模块；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（2）▲处理器（CPU）：不低于2颗Intel Xeon CPU（单颗主频2.4GHz、16核及以上）；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（3）内存（RAM）: 不低于16条64GB DDR4 ECC RDIMM；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（5）▲数据盘：不低于5块12TB SAS 企业级硬盘（Raid5）；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Raid卡：配置1块独立RAID卡，支持RAID0,1,10,5,6,50,60；</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其他：导轨套件</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2、IO节点（1台）：</w:t>
            </w:r>
          </w:p>
          <w:p>
            <w:pPr>
              <w:pStyle w:val="null3"/>
              <w:jc w:val="left"/>
            </w:pPr>
            <w:r>
              <w:rPr>
                <w:rFonts w:ascii="仿宋_GB2312" w:hAnsi="仿宋_GB2312" w:cs="仿宋_GB2312" w:eastAsia="仿宋_GB2312"/>
              </w:rPr>
              <w:t>（1）▲设备规格：2U机架式服务器，兼容TPM/TCM安全控件模块；</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（2）▲处理器（CPU）：不低于2颗Intel Xeon CPU （单颗主频2.4GHz、16核及以上）；</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 内存（RAM）：不低于4条32GB DDR4 ECC RDIMM；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（5） Raid卡：配置1*独立RAID卡，支持RAID0,1,10,5,6,50,60；</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（7）▲HBA卡：配置1块4 x 12Gb/s SAS HBA 直通卡；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（9）▲其他：导轨套件、SAS线 × 4</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高性能统一存储磁盘阵列柜（1台）</w:t>
            </w:r>
          </w:p>
          <w:p>
            <w:pPr>
              <w:pStyle w:val="null3"/>
              <w:jc w:val="left"/>
            </w:pPr>
            <w:r>
              <w:rPr>
                <w:rFonts w:ascii="仿宋_GB2312" w:hAnsi="仿宋_GB2312" w:cs="仿宋_GB2312" w:eastAsia="仿宋_GB2312"/>
              </w:rPr>
              <w:t>（1）▲设备规格：4U 不少于90盘位，提供专用客户端软件，提供自动侦测，自动挂载，可排程自动全量，增量，差异备份客户端数据，user设定档自动迁移功能；支持QoS功能，可以根据各种服务协议分别设置各数据端口带宽上下限制；</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（2）▲主机通道：配置4 x 25Gb/s iSCSI (SFP28)光口+4 x 12Gb/s SAS端口; 4x12Gb/s SAS EXP. ports；</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（3）▲存储控制器：双控冗余控制器 含Turbo芯片Symmetric A-A controller 对称双活 双活控制器配置NAS双活SAN双活；</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（4）▲缓存：配置双控384GB 一级缓存，带超级电容及备份模块；</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（5）▲RAID功能：1RAID级别支持 : RAID 0, 1 (0+1), 3, 5, 6, 10, 30, 50, 60;支持全局热备或箱体热备、专属热备盘；能够智能监控磁盘状态，将疑似故障盘的数据迁移到热备盘，预防或降低硬盘失效引起的数据损坏风险。</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（6）▲磁盘通道：标准12Gb/s SAS 3.0；</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（8）▲硬盘配置：本次配置4块1.92TB SAS SSD ，56颗16TB SAS硬盘；双控支持最大硬盘数≥896颗，集群支持≥3584颗硬盘，支持SAS SSD、SAS、NL-SAS类型硬盘扩展，支持热拔插和在线更换故障硬盘。</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（9）▲其他： 导轨套件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4、GPU节点1（4台）：</w:t>
            </w:r>
          </w:p>
          <w:p>
            <w:pPr>
              <w:pStyle w:val="null3"/>
              <w:jc w:val="left"/>
            </w:pPr>
            <w:r>
              <w:rPr>
                <w:rFonts w:ascii="仿宋_GB2312" w:hAnsi="仿宋_GB2312" w:cs="仿宋_GB2312" w:eastAsia="仿宋_GB2312"/>
              </w:rPr>
              <w:t>（1）▲设备规格：4U机架式服务器，兼容TPM/TCM安全控件模块；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（3）▲内存（RAM）：不低于32条96GB DDR5 ECC RDIMM；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（5）▲GPU: 配置4块加速卡，单卡性能：显存容量不低于48GB，显存带宽不低于1008GB/s ，FP32算力不低于82TFLOPS，最大支持8块全高全长双宽GPU加速卡；</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5、GPU节点2（3台）：</w:t>
            </w:r>
          </w:p>
          <w:p>
            <w:pPr>
              <w:pStyle w:val="null3"/>
              <w:jc w:val="left"/>
            </w:pPr>
            <w:r>
              <w:rPr>
                <w:rFonts w:ascii="仿宋_GB2312" w:hAnsi="仿宋_GB2312" w:cs="仿宋_GB2312" w:eastAsia="仿宋_GB2312"/>
              </w:rPr>
              <w:t>（1）▲设备规格：4U机架式服务器，兼容TPM/TCM安全控件模块；</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（3）▲内存（RAM）：不低于32条96GB DDR5 ECC RDIMM；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（5）▲GPU: 配置8块加速卡，单卡性能：显存容量不低于48GB, 显存带宽不低于1008GB/s ，FP32算力不低于82TFLOPS；</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6、GPU节点3（2台）：</w:t>
            </w:r>
          </w:p>
          <w:p>
            <w:pPr>
              <w:pStyle w:val="null3"/>
              <w:jc w:val="left"/>
            </w:pPr>
            <w:r>
              <w:rPr>
                <w:rFonts w:ascii="仿宋_GB2312" w:hAnsi="仿宋_GB2312" w:cs="仿宋_GB2312" w:eastAsia="仿宋_GB2312"/>
              </w:rPr>
              <w:t>（1）▲设备规格：2U机架式服务器，兼容TPM/TCM安全控件模块；</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（3）▲内存（RAM）：不低于32条96GB DDR5 ECC RDIMM；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（5）▲GPU: 配置4块加速卡，单卡性能：显存容量不低于80GB，显存带宽不低于3TB/s ，FP64算力不低于25TFLOPS，单卡功耗不高于350W；</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7、交换机（1台）：</w:t>
            </w:r>
          </w:p>
          <w:p>
            <w:pPr>
              <w:pStyle w:val="null3"/>
              <w:jc w:val="left"/>
            </w:pPr>
            <w:r>
              <w:rPr>
                <w:rFonts w:ascii="仿宋_GB2312" w:hAnsi="仿宋_GB2312" w:cs="仿宋_GB2312" w:eastAsia="仿宋_GB2312"/>
              </w:rPr>
              <w:t>（1） 24口千兆电口，4千兆光口三层网管企业级网络核心交换机；产品类型：千兆以太网交换机，企业级交换机；应用层级：三层；</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（2）传输速率：10/100/1000Mbps；交换方式：存储-转发；背板带宽：336Gbps/3.36Tbps；包转发率：108Mpps；</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（3）端口数量：28个；端口描述：24个10/100/1000TX端口，4个SFP端口纠错；控制端口：1个console口；</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 其他：导轨套件</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8、IB交换机（1台）：</w:t>
            </w:r>
          </w:p>
          <w:p>
            <w:pPr>
              <w:pStyle w:val="null3"/>
              <w:jc w:val="left"/>
            </w:pPr>
            <w:r>
              <w:rPr>
                <w:rFonts w:ascii="仿宋_GB2312" w:hAnsi="仿宋_GB2312" w:cs="仿宋_GB2312" w:eastAsia="仿宋_GB2312"/>
              </w:rPr>
              <w:t>（1）▲0个HDR 200Gb/s 端口，16Tb/s 聚合交换机吞吐量</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 其他：导轨套件</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9、UPS不间断电源（1台）：</w:t>
            </w:r>
          </w:p>
          <w:p>
            <w:pPr>
              <w:pStyle w:val="null3"/>
              <w:jc w:val="left"/>
            </w:pPr>
            <w:r>
              <w:rPr>
                <w:rFonts w:ascii="仿宋_GB2312" w:hAnsi="仿宋_GB2312" w:cs="仿宋_GB2312" w:eastAsia="仿宋_GB2312"/>
              </w:rPr>
              <w:t>（1）▲输入相数：单相三线（1Φ+N+PE）；</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 输出额定电压：208Vac /220Vac /230Vac/240Vac；</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（3）▲并机数量6台；</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（4）▲保护功能：输出短路保护，输出过载保护，过温度保护，电池低压保护，输出过欠压保护，风扇故障保护等；</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（5）▲总功率: 10kVA；</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（6）▲蓄电池：16节12V100AH;</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（7） 电池柜：1个.</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（8）▲安装服务：含安装调试</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其他要求：▲1.为确保售后服务质量，需提供生产厂家或总代理或区域代理针对本项目的售后服务承诺函。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w:t>
            </w:r>
            <w:r>
              <w:rPr>
                <w:rFonts w:ascii="仿宋_GB2312" w:hAnsi="仿宋_GB2312" w:cs="仿宋_GB2312" w:eastAsia="仿宋_GB2312"/>
                <w:sz w:val="21"/>
              </w:rPr>
              <w:t>5</w:t>
            </w:r>
            <w:r>
              <w:rPr>
                <w:rFonts w:ascii="仿宋_GB2312" w:hAnsi="仿宋_GB2312" w:cs="仿宋_GB2312" w:eastAsia="仿宋_GB2312"/>
                <w:sz w:val="21"/>
              </w:rPr>
              <w:t>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3.3.2质保期至少</w:t>
            </w:r>
            <w:r>
              <w:rPr>
                <w:rFonts w:ascii="仿宋_GB2312" w:hAnsi="仿宋_GB2312" w:cs="仿宋_GB2312" w:eastAsia="仿宋_GB2312"/>
                <w:sz w:val="21"/>
              </w:rPr>
              <w:t>5</w:t>
            </w:r>
            <w:r>
              <w:rPr>
                <w:rFonts w:ascii="仿宋_GB2312" w:hAnsi="仿宋_GB2312" w:cs="仿宋_GB2312" w:eastAsia="仿宋_GB2312"/>
                <w:sz w:val="21"/>
              </w:rPr>
              <w:t>年（采购清单中免费保修期有特殊要求的按照采购清单中的为准。若厂家有超过期限免费保修期的按厂家方案执行），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left"/>
            </w:pPr>
            <w:r>
              <w:rPr>
                <w:rFonts w:ascii="仿宋_GB2312" w:hAnsi="仿宋_GB2312" w:cs="仿宋_GB2312" w:eastAsia="仿宋_GB2312"/>
                <w:sz w:val="21"/>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rPr>
              <w:t>3.4、采购需求(参考配置及技术要求为定制产品除外)本项目所有产品均不接受定制产品投标，否则将作为无效投标处理。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w:t>
            </w:r>
            <w:r>
              <w:rPr>
                <w:rFonts w:ascii="仿宋_GB2312" w:hAnsi="仿宋_GB2312" w:cs="仿宋_GB2312" w:eastAsia="仿宋_GB2312"/>
                <w:sz w:val="21"/>
              </w:rPr>
              <w:t>5</w:t>
            </w:r>
            <w:r>
              <w:rPr>
                <w:rFonts w:ascii="仿宋_GB2312" w:hAnsi="仿宋_GB2312" w:cs="仿宋_GB2312" w:eastAsia="仿宋_GB2312"/>
                <w:sz w:val="21"/>
              </w:rPr>
              <w:t>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3.3.2质保期至少</w:t>
            </w:r>
            <w:r>
              <w:rPr>
                <w:rFonts w:ascii="仿宋_GB2312" w:hAnsi="仿宋_GB2312" w:cs="仿宋_GB2312" w:eastAsia="仿宋_GB2312"/>
                <w:sz w:val="21"/>
              </w:rPr>
              <w:t>5</w:t>
            </w:r>
            <w:r>
              <w:rPr>
                <w:rFonts w:ascii="仿宋_GB2312" w:hAnsi="仿宋_GB2312" w:cs="仿宋_GB2312" w:eastAsia="仿宋_GB2312"/>
                <w:sz w:val="21"/>
              </w:rPr>
              <w:t>年（采购清单中免费保修期有特殊要求的按照采购清单中的为准。若厂家有超过期限免费保修期的按厂家方案执行），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left"/>
            </w:pPr>
            <w:r>
              <w:rPr>
                <w:rFonts w:ascii="仿宋_GB2312" w:hAnsi="仿宋_GB2312" w:cs="仿宋_GB2312" w:eastAsia="仿宋_GB2312"/>
                <w:sz w:val="21"/>
              </w:rPr>
              <w:t xml:space="preserve">    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rPr>
              <w:t>3.4、采购需求(参考配置及技术要求为定制产品除外)本项目所有产品均不接受定制产品投标，否则将作为无效投标处理。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质保期至少3年（采购清单中免费保修期有特殊要求的按照采购清单中的为准。若厂家有超过期限免费保修期的按厂家方案执行），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left"/>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rPr>
              <w:t>3.4、采购需求(参考配置及技术要求为定制产品除外)本项目所有产品均不接受定制产品投标，否则将作为无效投标处理。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没有环保类行政处罚记录承诺函 其他承诺函 投标人诚信守法承诺书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没有环保类行政处罚记录承诺函 其他承诺函 投标人诚信守法承诺书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没有环保类行政处罚记录承诺函 其他承诺函 投标人诚信守法承诺书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提供投标函，内容完整无缺漏。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提供投标函，内容完整无缺漏。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提供投标函，内容完整无缺漏。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动态光散射仪（1台） 技术参数： 1.系统 1.1▲采用高性能He-Ne气体激光器，功率≤4mW，波长633nm±2nm，最大功率输出&lt;5mW；</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1.2激光衰减：在软件界面上应能快速进行设定，可自动选择衰减器，也可手动选择衰减器，衰减器个数应&gt;10个，透射率100%至0.0005%；温度控制范围不小于：0℃-115℃；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1.3▲检测器采用雪崩光电二极管(APD)；</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2.粒度 2.1测量角度采用侧向（90°）和前向（13°）；可自动选择测试次数，也可手动选择测试次数，测试次数可在15-90之间选择；软件界面可选择显示稳态数据和瞬时数据；</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2.2▲粒度范围不小于：0.3nm-15um；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2.3▲测量时长至少可选择0.839s，1.68s，3.36s，6.71s和13.4s；</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3.ZETA电位： 3.1zeta适合检测的粒度范围不小于：3.8nm-100um；zeta电位范围：无有效限制；迁移率：&gt;±20μ.cm/V.s；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3.2▲采用混合模式测量，即高频电场和低频电场，应在软件界面上显示施加的相位图；</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3.3▲电导率范围不小于： 0-250mS/cm；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台式电脑：I7/16G 内存/1TB硬盘/Win10 Pro或同等性能系统/23寸显示器或以上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确保货物质量，需提供生产厂家或总代理或区域代理针对本项目的授权书(总代理投标须提供生产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晶体培养箱（2台） 技术参数： 1、腔体体积不小于240L，内部尺寸不小于：1027mm*467*462mm（H*W*D）；外尺寸不小于：1873*596*650mm（H*W*D）；至少标配2层隔板，隔板载重量不低于40kg，高度可调，方便伸缩；门上配有磁性橡胶垫的机械锁；无振动，节能型制冷方式。</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▲2、温度范围不小于 0----50°C，精度±0.5°C。</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不小于7寸高清彩色触摸屏，一体化控制器，操作简便，可对预设程序、温度、风扇速度等进行控制。内置日志记录程序，所有数据可以屏幕读取。全程设备监控系统：更改设置参数，开关门等操作均有数据记录并可日志调取。无限编程，程序不限数量和步骤。</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用户管理功能，根据实际需要分配用户权限，单个用户可设定有效时间。每个用户的每个操作都可记录和追溯。；使用Pt-1000高精度温度传感器，温度精度：±0.5℃，使用空气循环系统确保腔体内温度的均匀性；过温保护系统，系统自动检测腔体内温度，当温度高于或低于设定温度时，温度控制器自动识别并进行温度控制进行修正，超温保护；具有声光报警功能，触屏上清晰显示警报和状态信息，可根据客户需求静音。</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▲5、空气旁路电磁阀制冷系统：使用无氟氯化碳、无氯化氟制冷压缩机，节能环保，噪音低，具有最优的热交换效率，当温度达到要求时制冷压缩机可自动间歇。</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晶体观察显微镜（1台） 技术参数： 1．工作条件：适于在气温为摄氏-40℃～＋50℃的环境条件下运输和贮存，在电源220V（10%）/50Hz、气温摄氏-5℃～40℃和相对湿度85%的环境条件下运行；配置符合中国有关标准要求的插头，或提供适当的转换插座。</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2.研究级体式显微镜 ▲2.1 连续变焦显微镜镜体：左右光轴平行式变焦系统，变焦驱动机构采用水平手柄，备有以每一倍率变焦档为单位的停档装置；可变焦比：1：7（0.8×-5.6×时）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复消色差物镜：数值孔径0.1；工作距离不小于81mm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有效照明面积：直径不小于40mm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三目镜筒：光瞳间距调节范围不小于50-76mm，备有目镜固定钮，视场数22；目镜：10×，视场数≥22；透射光照明装置：光源：12V100W卤素灯；照明方式：透射光明视场法照明；有效像素 ：≥2000万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3.芯片尺寸 ：≥1 英寸；像元尺寸 ：不小于2.4μm×2.4μm；分辨率和帧率 ：15@5440x3648;50@2736x1824;60@1824x1216；光谱响应范围不小于：380-650nm (有红外截止滤光片情况下)；白平衡：ROI白平衡/手动Temp-Tint调整；色彩还原技术：Ultra-Fine TM颜色处理引擎。</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图像采集：可对图像的分辨率大小、采集储存格式、画面属性、色彩、亮度、对比度、暴光、白平衡等参数进行设置，并可以拍照、录像、定时拍照、定时录像等操作。图像测量：可对图像进行长度、周长、夹角、面积、圆直径及椭圆长短径等参数的动态测量，例如通过直线短、矩形、不规则图形、椭圆（圆）、三点定圆等工具测量、并且参数可通过EXCEL格式导出。图像处理：可实时动态地对亮度/对比度、色度/饱和度、红/绿/蓝颜色进行调整，可对拍摄的图像进行反色、浮雕、 锐化、平滑、灰值化、去除噪声、旋转、翻转、镜像等图像处理功能。绘图标注：方便快捷的进行文字标注，简便的箭头指示，以及进行多种几何图形注解。细胞计数：具有自动计数、手动计数、单点生长计数的功能。单色和多色二值化阀值调整，腐蚀、去孔功能进一步准确地勾划出轮廓，迅速统计数量，并给出整体与个体周长和面积等参数，可进行整体或指定局部统计，并可以导出测量的数据。实时图像拼接：当显微镜只能拍摄到标本的局部图像时，可以对相机的视频进行实时的拼接，即可得到整个标本的全局图像，并进行研究和保存。实时图像景深融合：当标本厚薄不均或表面存在高度差时，由于受到高倍物镜景深的限制，只能观察到局部清晰的图像，可以利用图像时实景深融合功能，在视频状态下将不迥焦深的图像进行融合，即可得到整幅完整清晰的图像。图文报告：可轻松制作图文结合的实验报告，可对标本图片进行详细的文字说明，并打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高效液相色谱质谱联用仪（1套） 技术参数： 1. 液相色谱部分 1.1高压二元梯度泵：自动连续可变冲程；泵分辨率步径：300 pL；流量范围：0.001 mL/min~5.0 mL/min，递增率0.001 mL/min；流量精度：≤ 0.07%RSD；可压缩性补偿：根据流动相自动调节或用户选择；压力范围：0~600 bar；pH范围：1.0~12.5；梯度洗脱：0~100 %，最小递增率为0.1%；混合精度：&lt; 0.15 % RSD；混合准确度：± 0.35%；延迟体积最小可达45ul（包含混合器）；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1.2自动进样器样品容量：108位，最大可扩展至432位2 mL样品瓶，自动更替进样盘；可升级双进样针方式，实现进样零间隔时间压力范围：0~600 bar；进样范围：0.1-20μL，增量为0.1μL；进样精度：&lt; 0.3 % RSD；交叉污染度：&lt; 0.006%；控制：进样体积，自动洗针程序，柱前自动衍生程序，取样及进样速率；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1.3智能化温控柱箱：4.1.3.1柱温范围：具有降温功能，4~110˚C (室温以下20˚C)；温度稳定性和准确度： 0.05℃和 0.5℃；柱容量：同时放置10 cm柱8根或30 cm柱4根且可以通过柱温箱内阀进行切换；柱前加热柱后冷却</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2.单四极杆质谱仪部分 2.1离子源：独立ESI源，为非复合源；喷雾针位置无须调节即可适应不同的HPLC流速；为提高仪器的抗污染能力，要求离子源喷雾针垂直于质谱入口，最大程度去除中性粒子干扰；离子源接口可适用于微径柱、常规分析柱、毛细管电泳；离子源接口可适用于超临界流体色谱；离子传输部分无需卸真空，即可进行清洁维护；气体要求: 离子源部分需要使用两路以上辅助气体，均为氮气；检测器：高能打拿极电子倍增器。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2.2▲离子源采用专利的双六极杆设计的气旋离子导入系统，消除质量歧视，提高离子传输效率。</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2.3▲离子源四极杆质量过滤器：可控温双曲面设计</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2.4真空系统：带有差动抽气真空系统，由一个独立的分子涡轮泵和大抽速的前级机械泵组成；具有自动断电保护功能；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2.5检测性能： 2.5.1▲质量范围：m/z 2- 1,450</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2.5.2▲动态范围： &gt; 6×106</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2.5.3最大扫描速率：≥10,400 amu/s ；ESI+灵敏度：柱上进样1pg 利血平(m/z:609)， S/N&gt;40；ESI+灵敏度：柱上进样1pg 氯霉素(m/z:321)， S/N&gt;40；正负模式切换时间：≤30ms；质量轴稳定性：±0.1 amu/12 hours；质量准确度：0.13 amu(全质量范围)；SIM最小驻留时间：&lt;1 ms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工作站软件：全自动调谐系统，调谐液自动输送，自动参数优化，无需针泵，无需手动步骤。自动采集软件：无需方法开发，只需要输入质量数，系统自动设定LCMS条件，进行数据采集。无人值守控制软件：能够以预设的色谱柱和色谱方法对所提交的样品进行分析，并且在运行完成之后通过电子邮件的方式发送结果信息，可以对不同用户进行权限级别设定。早期维护预警功能：实时监控仪器状态，并对于预防性维护进行系统提示。液相色谱和质谱使用同一个软件平台，为保证仪器使用效率，质谱关机状态下，该软件平台可独立控制液相色谱，符合数据完整性法规要求。</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4.氮气发生器：最大气体输出流速：≥ 35 L/min；最大气体输出压力：≥ 6.9 bar</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售后服务：投标时提供在中国境内有专门负责的经验丰富的维修工程师和在中国境内应有专门的技术应用支持工程师，在国内设有应用开发实验室的承诺函。保修期后，保证长期供应零备件和正常的售后服务。在国内的技术服务中心（包括维修中心）或消耗品代理商应当提供所有的服务,包括备用零配件及消耗品；安装验收期间，对用户进行仪器的基本操作和日常维护的现场培训，内容包括仪器原理，使用方法和维护方法等；要求中标仪器生产厂家在中国有完备的售后服务和技术支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制备型高效液相色谱仪（1套） 2．参数要求： 2.1 制备泵 ▲2.1.1 二元泵系统，齿轮传动，串联式双柱塞，自动连续可变冲程，主动电磁阀控制，配置柱塞清洗附件；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最大流速：不小于 50 mL/min；可设流速范围精度：小于等于0.01 mL/min； 流速精密度：&lt;0.3 %RSD；</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 最大耐压：大于等于420bar（6000psi）。</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制备型自动进样器和色谱柱组合架 2.2.1 进样范围：大于等于0.1-900mL，步进为小于等于 0.1mL；安装多次吸取组件，最大进样体积达大于等于1800mL；进样精密度：&lt; 0.5% RSD；进样循环时间：小于等于50s；最大操作压力：大于等于420bar；样品容量：至少可放置 130 位 2mL 样品瓶；或 36 位 6mL样品瓶；样品残留：&lt;0.05%；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▲2.2.2 自动进样器具备柱前衍生、自动稀释、氨基酸分析等功能，投标时提供彩页证明文件扫描件。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二极管阵列检测器 2.3.1 二极管数量：1024 对二极管；光源：氘灯和钨灯； 狭缝宽度：1、2、4、8、16nm 可编程调节；实时信号：同时输出 ≥8 个实时信号；波长校正：氘线灯的自动校准，用氧化钬滤光片验证。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▲2.3.2 波长范围: 190–950nm；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制备型流分收集器 2.4.1 标配延迟传感器，自动测算峰检测与收集之间的时间差，准确开启收集阀门，增加微量组分的收集的准确度；流分收集的触发模式：时间收集，峰收集，时间表（不同收集模式联合使用），手动收集等；流分收集模式：不连续收集，连续收集，针插入式收集；操作流速：0-100mL/min；延迟体积：约 500L；安全性能：漏液报警，强制排风，故障检测并提示；</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▲2.4.2 兼容性：一套系统可配备≥3 个该流分收集器。</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工作站软件：可控制实验室现有馏分收集器；参数输入：仪器控制参数，数据采集及数据处理参数的设定；报告：内置多种报告格式，可自动生成系统适应性报告、峰纯度报告、光谱检索报告等；用户也可编辑个性化的报告模板；诊断：自动诊断仪器各个组件的多种性能，内置多种常见的液相分析出错原因分析；早期维护预警（EMF）：提供消耗元件累计使用情况，以便及时进行系统预防性维护；</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其他：电脑工作站配置不低于：双核 2.8GHz 以上，内存容量：8G 以上，硬盘容量：≥500GB，显卡核心：集成显卡，光驱类型：DVD 光驱显示屏尺寸：20 寸以上液晶显示器；色谱柱等消耗品：液相色谱启动工具包≥1 套；安装工具包≥1 套；制备型液相色谱柱≥1 根；溶剂瓶≥1 套；样品瓶≥100 个；PEEK 管线，PEEK 管接头等。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微循环血流血氧评估系统（1套） 技术参数： 1. ▲能够区分毛细血管血流、微动脉血流、微静脉血流的流速，在同一坐标内同时显示上述三种血管及总灌注量的灌注曲线，并以绝对值单位mm/s表示。</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▲能够检测局部氧饱和度（单位%），监测范围为0-100%，能够检测局部血红蛋白总数（单位g红细胞/100g组织），能够显示监测深度（单位mm）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激光光源波长780nm，白光光源波长450-850nm，总采样频率≥10 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4.主机内置触摸屏显示；触摸屏尺寸≥5英寸，屏幕可同时显示监测数值与曲线；工作站配置：内存不低于4G，CPU不低于2.5GHz，硬盘不少于500G。</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▲设备类型：彩色CCD相机数不少于2个，数据监测相机：不小于2448×2048 像素，行为记录相机：不小于1900×1200像素</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激光安全性：具备CFDA（中国医疗器械注册证）认证。满足人体实验的法律及伦理要求。投标时提供认证扫描件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▲最高清晰度下采样频率：不小于94帧/秒</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▲普通清晰度下采样频率：最快采样频率不小于110帧/秒；全景行为相机最大成像面积：40cmX60cm，可根据需要放大缩小，调节图片亮度</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▲图像动态距离测量：可以实时测量血流图及强度图里任意两点之间的直线距离，精度0.001厘米</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可于实验中或实验完成后任何时间添加感兴趣区域或修改感兴趣区域形状，即时更新感兴趣区域面积（精确到0.01mm²）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标记感兴趣的时间线（LOI），在血流图上标记一条直线，生成沿途血流曲线，可以分时间段显示这条线上的均值</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软件具备动态计算功能：可在监测同时计算感兴趣区域监测数值，无需停止记录，数据记录和数据分析同一软件下进行，不转换任何模式（如：在线模式、离线模式等）；支持同一检测对象，任意时间数据继续追加记录，并在同一数据下分析对比。软件具备项目编辑器功能：可预先设定项目名称，设定监测距离，检测范围大小，采样频率及数据平均化记录的数量，用于批量实验一键选取。软件具备自动校准提示功能：至少满足标准液校准和零值校准两个模式。配备原装校正装置，标准液显示数值250PU±15PU, 零区域校准数值0±5PU，可在任意时间纠正设备数值偏移。</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▲主要配置：扫描头、桌式可移动手臂、桌上固定装置、校正装置、数据卡、系统操作软件、可分离电源、操作手册、主单元、分速度血流单元、氧饱和度单元、血流温控氧饱和度集成探头、白光发射器、PSW 软件控制系统、电脑</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 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全自动染色封片一体机（1套） 技术参数： 染色机模块： 1.能进行浸染式H&amp;E染色，既提供标准化染色方案，也开放试剂。设备支持H&amp;E染色，支持后期本地通过增加相应染色架，扩展特染，细胞学染色，大玻片染色（最大支持扩展到载玻片尺寸≥76 x 97 mm）等多种染色程序。使用预置的H&amp;E染色程序，每小时染片数量：≥ 240片，且具有连续上载功能；可存储≥80个程序数，染色期间，可查看程序运行进度及各玻片架详细信息。预留的接口允许通过同品牌玻璃盖玻片封片机的内置隐藏式连接站与该染色机连接，并支持组成染色封片一体式工作站，染色与封片两模块的设计高度差不大于5cm（不计触摸屏），可以放置在同一实验台，兼容16G-21G 不同规格喷胶针对尺寸范围不小于22-24mm x 40-60mm的玻璃盖玻片的封片实验，提高科研灵活性。</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采用图形化人机交互界面；以图表的形式生成载玻片计数报告、试剂更换报告、用户运行日志报告功能，数据周期≥3年；可按月查看最近≥ 3 年的试剂更换信息，并导出试剂更换报告；可按日期查看最近≥ 3 年内设备操作记录，并导出用户运行日志报告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▲3.可一次加载并同时处理≥11个玻片架，每个玻片架可容纳≥30片载玻片，具备精确到片的载玻片自动计数功能，追踪每一张玻片的染色情况。</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▲4.内置≥10英寸大型彩色高清液晶触摸屏</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▲5.站点总数≥26个，其中试剂站点总数≥18个，冲洗站点≥5个，冲洗流速≥8L/m，试剂容器容量≤470mL，试剂缸内部标注最低和最高加注液位；具有加载站点，卸载站点，烤箱站点；烤箱内温度范围不小于30 ~ 65 °C</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访问权限≥3级，包括操作员、高级用户和管理员；具备试剂管理系统，可直观显示试剂信息，包括但不限于试剂颜色、站点编号、试剂名称、有效天数、有效片数、已染天数、已染片数、更换日期、更换者；加载抽屉旁≥3个试剂站点；可设置并具备内部缓冲站点功能水容器和试剂容器采用不同的形状和颜色以便区分；仪器具有节水功能，当所有冲洗站点均未使用且已将试剂残留冲出时，可停止水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▲7.染色架具备高频振动功能，避免试剂的交叉污染；设备内部一体化集成活性炭过滤器和抽排气系统，排气性能≥20m3 /h</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封片机模块： 8.采用玻璃盖片技术，可适用的范围不小于：H&amp;E染色、IHC染色、特殊染色、细胞涂片等多种玻片的封片处理。</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配备有完整的中转连接站，并采用内置式，隐藏于封片机中，可以与同品牌同系列的染色机通过该中转连接站进行连接，形成染色封片一体式工作站。染色部分和封片部分设备的高度差异≤5cm（不计触摸屏），以便组成工作站，摆放于同一张实验台，方便实验操作。</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弧型封片方式；配备彩色LED触摸屏；支持中文的用户操作界面；采用负压设计，而非传统抽吸泵设计，配备有自动排气功能，以免引入气泡；配置站点≥2，在灌注时提供额外的放置位点；软件控制进行自动识别及自动封片，既能支持一体化自动上样，也能支持手工上样；封片速度≥260片/小时，可进行封片行程和位置校准。</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11.封片机可设置的参数包括但不限于：盖玻片封固行程；盖玻片放置和起始位置；封固剂用量；喷胶压力；玻璃盖玻片允许兼容的尺寸范围不小于：22-24mm x 40-60mm；输出架最大支持至少一架30片的输出；配备气体抽排装置；允许干性和湿性封片；采用三步封片法，将滴胶封片结合成一步，提高工作效率，可额外处理染封工作站以外的玻片封片工作。</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配备有16, 18, 20, 21G 四种喷胶针；可设置位置参数范围不小于：0%-100%行程长度校正，-3mm至3mm盖玻片位置校正，-10mm至10mm行程起始位置校正；采用≥2个吸头的设计，即至少双吸头设计</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血气分析仪（1台） 技术参数： 1、提供≥20项电解质与血液气体参数：PH，O2，PCO2，SO2，K，Na，C1，Na/K，Ca，Thb，HCO3，BE，BEecf，BB，Tco2，st.PH，O2sat，cH+，AaDO2等，并可根据温度的差异进行校正。</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2、检测原理：采用荧光化学传感器法，干式技术，无电极损耗；封闭式检测，血液气体不受环境影响，检测时，样本不进入仪器内部，排除样本间的交叉污染的可能性。反应速度：≥30个样本/小时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▲3、样本量：≤125ul</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▲4、动物专属参考值：内置狗、猫、马参考值范围，其他动物自行建立。</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样本类型：血清、血浆或肝素锂抗凝的全血。检验报告形式：仪器内配置有热敏打印机，可自动或者根据客户的要求打印报告，检测报告可提供检测值、参考值范围等多种信息。手提便携：交直流两用，内置充电电池，可在无交流电源情况下运行4小时；彩色触摸屏操作，界面有文字和图形引导，操作简单。</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▲6、试剂耗材：不少于4种传感器测试片供选择，每片测试片采用独立锡箔纸包装，常温保存，即开即用。</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质控与校准：原厂专用质控品；电子三级质控，监控每日仪器状态。测试样品前先通过内置可更换校正气瓶校正气体数据，确保结果准确。检测报告：仪器可连接动物专用电脑管理系统，可自动或者根据客户的要求打印报告，可以通过一台电脑对生化仪、血气分析仪等进行操控。同一动物的生化、血气、血凝测试结果都能整合到一个报告上，另外还可以根据检测结果建议追加检查项目、疾病建议诊断等多种信息。检测软件终生免费升级。</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纯水仪（1套） 技术参数：1.一体化全塑箱体，集成自带200升PE纯水箱，以城市自来水为水源，智能化人机交互操控系统及7英寸中英文LCD彩色电容屏，具有物联网(IOT)和云平台功能，内嵌专业的二级RO系统、先进的EDI连续电流去离子模块和大容量的DI离子交换纯化单元。可同时生产 UP 超纯水(18.2MΩ.cm)、EDI高纯水(&gt;17.5 MΩ.cm)和二级 RO 纯水(&lt;5μs/cm)，纯水质量完全达到或超过 ASTM D1193-06、GB/T11446.1-2013、GB/T33087-2016、GB/T6682-2008、CP、EP、USP、JP、CAP、CLSI 等规定的水质标准要求。</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2.产水量：150升/小时；出水口：三路出水：UP超纯水、EDI纯水、二级RO纯水；</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3.出水水质参数： ▲3. 1超纯水水质：电阻率(25℃)：18.2 MΩ.cm；电导率(25℃)：0.055 μs/cm；TOC：3 ppb；微粒&lt;1 /ml (&gt;0.2μm)；细菌&lt;0.01 CFU/ml；致热原(内毒素) &lt;0.001 EU/ml（投标时需提供第三方检测机构的检测报告扫描件）；RNA酶：1 pg/ml；DNA酶：5 pg/ml；蛋白酶：0.15 μg/ml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EDI纯水水质：电阻率(25℃)：&gt;15 MΩ.cm；TOC≤30 ppb；微粒&lt;1 /ml (&gt;0.2μm)；细菌&lt;0.01CFU/ml</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▲3.3二级RO纯水水质：；电阻率(25℃)&gt;0.2 MΩ.cm；电导率(25℃)&lt;5 μs/cm；4.16可溶性有机物截留&gt;99%(MW&gt;300 Dalton) （投标时需提供第三方检测机构的检测报告扫描件佐证）；微粒及细菌去除率&gt;99%（投标时需提供第三方检测机构的检测报告扫描件佐证）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4.操作系统： 4.1智能人机交互操作系统，7寸LCD彩色电容屏，采用玻璃面板LINUX系统，中英文语言显示，3种主题界面切换，UI界面设计可直观了解滤芯，储存，水质状态、运行状态及参数等信息。可追溯的数据管理，可存储5年的取水、报警和耗材更换记录等运行数据，通过云平台可实现产品全生命周期的数据存储。具有USB端口数据导出和云平台数据下载功能，PDF格式的数据报告文档，防止篡改，数据内容需包含每次取水的水质、取水量及用户等信息。系统可通过以太网、WIFI联网，实现远程数据采集、监控和管理功能，可从PC、WAP或微信登录云平台，了解设备运行信息，可连接到LIMS实验室信息管理系统或BMS楼宇管理系统，实现设备信息化。</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路水质监测及超标报警（进水、RO水、DI水和UP水）。电极常数0.01cm-1，温度灵敏度0.1℃，可同时显示温度补偿后的电导率/电阻率和水温。路水量测量，包含3路（RO水、DI水和UP水）定量取水功能和1路进水量累计功能。膜离子截留率实时显示和超标报警。配备进水压力传感器，在主屏幕实时监测并显示进水压力。</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主用户可添加多个二级用户，每个用户均拥有独立ID及密码保护，查看及导出各ID的取水记录，实现按用户ID分摊耗材和维保成本。耗材管理，以结合水质、时间及处理量对耗材寿命进行管理，耗材具有原装序列号验证识别功能，防止耗材更换错误。主界面以动态百分比的形式显示滤芯剩余寿命，蓝黄红3色滤芯寿命逐级提醒，所有滤芯状态清晰可见。点击滤芯图标可查看滤芯状态，纯化技术和滤芯功能，并可实现扫码购买。内置系统概览图，图文并茂的展示工艺流程、滤芯配置、水质参数、脱盐率、耗材寿命和水箱存储状态等信息。系统具有一键泄压、RO冲洗、UF冲洗和系统消毒功能按键，可启动一键泄压更换耗材，反渗透膜、超滤膜组件的强制清洗及系统加药消毒功能，并实时显示4种程序的剩余时间，且UF超滤组件需具备定时自动冲洗功能，无需人工操作。超滤组件定时自动冲洗功能，确保有效去除热原/内毒素，延长UF组件的寿命。超纯水循环系统可设置间隔运行时间，能保持系统低细菌污染水平并降低能耗。系统具有3级权限管理，管理员用户与普通用户有严格的权限区分，便于管理。系统具有集成双漏水保护报警装置，可监测机器内部漏水及地面积水。进水、RO水、DI水和超纯水水质超标报警、耗材寿命终结报警，且所有报警信息可存储于主机和云平台，满足数据安全要求。</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配200升PE纯水箱与FX主机一体化设计，即是纯水箱又是主箱体，结构紧凑精巧；HDPE聚乙烯材质，双层箱体设计，外层加入抗UV阻剂，防止内部藻类滋生，提升水箱耐用度，内层使用纯PE原料，减少材料析出，保证水质安全。水箱内表面光滑，粗糙度Ra≤0.6μm（投标时需提供第三方检测机构的检测报告佐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锥形桶底部安装有排水阀，可排空水箱储水，保证彻底清洗;底部进水的方式，降低CO2的吸收，加大的水箱密封盖，既能防止空气进入，又方便人工清洗;标配液位压力传感器，以1%的精度，连续显示水箱液位;标配复合空气滤器，内含特殊填料及微孔滤膜，可吸附CO2和有机物，过滤细菌及颗粒等，且可选配UV紫外线消毒模块，杀菌并抑制水箱内细菌滋生;通讯接口要求：USB接口，可导出运行数据或升级版本，RJ45、USB/WIFI接口，实现物联网和云平台连接以及其他接口：HiDiS取水臂接口，L-Tank纯水箱接口，FS脚踏开关接口，LS漏水传感器接口。</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5.纯化柱结构要求： 20英寸预处理柱，包含5μm深层折叠PP纯化柱、5μm带催化剂的高性能活性炭纤维PC纯化柱（非普通碳棒/颗粒碳），折叠+炭纤维滤芯的组合，可带来更大的滤芯处理能力，延长了更换周期。采用二级RO系统，与单级RO系统相比，二级RO水质可稳定＜5μm/cm，超纯化单元的寿命更长。进口杜邦DuPont 工业级RO膜组件，实现高达99%的脱盐率，可设置RO膜冲洗间隔和持续时间，延长RO膜寿命，RO膜采用整体封装的抛弃式组件，杜绝二次污染。RO水不合格自动排放功能，实时监测RO水质，确保进入后端纯化组件的纯水质量;内置EDI模块：无需添加软化剂、化学再生或更换DI柱，既可稳定获得15 MΩ.cm，TOC≤30 ppb的高纯水，延长下游纯化单元寿命，降低的维护成本。纯化柱为关键性耗材，需采用大容量结构设计，有效防止树脂分层，纯化柱树脂填量达5.2L/组，至多可配备2组，总填量达10.4L，实现更大的离子交换能力，显著降低使用成本。</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6.其他要求：所有参数需有制造商网页、产品彩页等资料作为佐证依据。</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 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热区天然化合物自动化库系统（1套） 一、-20℃自动化冷库 1套: 2、技术要求 2.1自动化存储系统 ▲2.1.1样本存取模式：设备既能实现整框西林瓶的自动化存取，也能实现单个西林瓶的自动化存取。存取样本时可确保除目标料框外其他无关料框不会脱离-20℃以下低温区域，避免其他样本移动可能导致的风险（需提供设备原理介绍及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▲2.1.2存储区和挑瓶区均配有相互独立工作的机械手，用于执行样本的存取动作，以提高存取效率。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▲2.1.3为保障样本存取安全，存储区样本的自动化存取不涉及货架的移动的提取操作（需提供设备原理介绍及承诺函）。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▲2.1.4样本存取模式：采用机械抓手夹持或托举的方式，能实现整框西林瓶的自动化存取，也能实现单个西林瓶的自动化存取。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2.1.5库内部机械手能够长期在低温环境中可靠运行。机械手框架采用304不锈钢、铝合金型材。设备设有批量存取口，支持不少于2个料框进行批量存取。</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2.1.6在库内进行设备维护保养时无需升温，以保障样本库及样本安全。</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2.1.7 -20℃自动化冷库配置 UPS 电源，保证外部断电后设备的自动化系统能正常运行 2 小时。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2.1.8系统具备分区管理功能，即给不同的项目组、项目成员或样本配置独立的存储区，实现专区专用功能，可有效避免货位抢占或混用。系统支持样本预约出库功能，节省出库时间.设备信息系统设有安全锁，平时将系统锁住，仅有授权的人员可以获得解锁，确保样本的安全存取。系统只允许经过预先授权的用户访问登录，并且在系统运行周期内保证用户名唯一，同一账号不可多点登录。</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2.2读码系统 ▲2.2.1设备内置整版读码器，需提供先进性证明材料；同时在料框框身或西林瓶冻存盒盒身或冻存管底部设信息码，便于读码器进行自动整版读码。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▲2.2.2 低温读码准确率：读码模块读码≥10000次，不高于-20℃环境下读码模块读码准确率达到或优于99.99%。（投标时提供同温度或更低温自动化存储设备关于低温读码准确率的第三方检测报告扫描件）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2.3智能定位识别系统 设备配备智能定位识别系统，能够自动定位料框的位置，消除“热胀冷缩”影响，确保存取准确率。</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2.4制冷系统 2.4.1 -20℃自动化冷库存储区至少配置2套机械制冷系统（一用一备）。-20℃自动化冷库使用的制冷机组为整机一体出厂。2套机械制冷系统智能切换，可设定轮流运转、故障切换。</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2.4.2 压缩机输入电压为AC380V±10V/50Hz，三相五线。压缩机具有过热、过载、压缩机相序错误，压缩机过流，压缩机高、低压保护等多种保护措施，并可将数据信号自动传送至PLC并显示在报警项中。</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2.4.3存储区温度均匀性：-20℃自动化冷库内部存储区温度设定为-20℃，温度均匀性≤±3℃。</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2.5监控报警系统 2.5.1设备内部存取操作带有录像监控，确保系统使用更加高效、灵活、安全，存取操作可追溯。</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2.5.2配备独立的同品牌的冷链监控系统，可实时记录自动化存储系统的运行温度数据，系统数据需同步到样本管理软件中显示，可远程查看系统内温度趋势等相关记录。当温度超出限定值时，冷链监控系统可及时通过短信等方式发送温度超限的报警信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2.6 -20℃自动化冷库具备应急处理预案，当发生运行错误或故障情况时，系统会及时通过配套系统、短信方式实时推送报警信息。紧急情况下，可人工进行手动干预。</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二、-80℃自动化冰箱 1套 技术参数要求如下： ▲2.-80℃自动化冰箱须至少分为缓冲区（温度-25℃，均匀性≤±5℃）和存储区（温度-80℃，均匀性≤±5℃）两个独立区域。存储区制冷机组至少一用一备，两套均使用机械制冷。（投标时需提供同型号80℃自动化冰箱关于存储区温度均匀性的第三方检测报告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-80℃自动化冰箱须包含≥2个相互独立的存储区，自动化冰箱之间须设有低温传输通道，直接对冻存盒进行整盒样本的低温环境传输，不需要通过其他容器进行样本转运，以保证样本转运安全。（投标时需提供结构原理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4.-80℃自动化冰箱须设有≥1个主存取口和≥1个副存取口，设备须支持从主存取口对任一存储区内样本进行存取，同时各存储区的副存取口也可进行独立存取操作。</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5.-80℃自动化冰箱挑管区温度要求：挑管区温度≤-20℃。（投标时需提供同型号-80℃自动化冰箱关于挑管区温度的第三方检测报告扫描件）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▲6.存储区箱体须采用聚氨酯发泡加真空隔热板进行保温，为保证制冷效果，存储区内制冷盘管须均匀布置（顶部、底部、三个及以上侧立面）至少五面。（投标时需提供结构原理介绍）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-80℃自动化冰箱可独立运行，同时须支持与多台同系列挑盒设备联机运行。联机运行时，在样本不脱离自动化冰箱内部区域同时不使用其他转运容器的前提下，须支持从单一存取口存/取任意设备内样本，整个过程中样本始终处于低温保护。（投标时需提供联机运行结构原理介绍及同款联机运行设备已中标项目实机照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在不更改现有-80℃自动化冰箱内部结构的情况下，须支持增加同系列挑盒设备与现有-80℃自动化冰箱组成整套-80℃自动化存储系统，使整套系统内所有样本在不使用其他转运容器的前提下实现系统内部整盒或单支冻存管的低温转移功能。（投标时需提供结构原理介绍及设备已中标项目实机照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障人员存取安全，-80℃自动化冰箱的样本存取口须采用防夹手设计，无夹手风险。（投标时需提供结构原理介绍及设备已中标项目实机照片）为保障样本存取安全，-80℃自动化冰箱内冻存管、冻存盒须采用机械夹爪或托举的方式进行存取。</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▲10.为保障样本存取高效、安全，样本存取整个过程中存储区的货架不允许发生位移，须始终处于完全静止状态。（投标时需提供结构原理介绍及承诺函）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11.-80℃自动化冰箱存取样本时须确保除目标样本盒外其他无关样本盒不会脱离-75℃以下存储区域。（投标时需提供结构原理介绍及承诺函）</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除湿系统：-80℃自动化冰箱须配置电力制冷除湿系统，无需其他辅助设备进行系统内部除湿（如液氮补给罐、空压机等）。为保障设备操作便捷，操作界面显示屏尺寸须≥20英寸（投标时需提供产品彩页）。设备内部存取操作须可追溯，可对内部样本的存取操作进行实时观察，确保系统使用更加高效、灵活、安全。</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13.设备须内置扫码器，通过读取和验证冻存盒或冻存管的信息码，确保取样操作不会出错。设备须具备报警功能，发生故障能实时发出报警，并且能够以简便的处理方式处理。</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设备须具备紧急取样功能，允许用户在所有外援制冷瘫痪或极端情况下（如地震、火灾），通过应急门，人工将所有样本整盒取出，避免造成样本无法挽回的损失。设备信息系统须设有安全锁，平时将系统锁住，仅有授权的人员可以获得解锁，确保样本的安全存取。</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应急转移功能：当其中一个存储区温度异常时，在不使用其他转运容器的前提下可自动将该存储区内的样本快速整盒转移至其他存储区内，转移过程中样本始终处于低温保护。（投标时需提供应急转移操作流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16.冷链监控：设备内部须具备独立的温度传感器，可直接接入自动化冰箱并显示库内温度，可自动记录温度功能，对温度数据进行保存以及支持历史数据查询。</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冷链监控须具有报警功能，当温度异常时自动进行报警，可通过短信的方式通知关联人员及时处理。（冷链监控须与自动化冰箱同一品牌，为保障冷链系统可靠性，投标时需提供冷链系统计算机软件著作权登记证书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三、样本接收配套设备 1套 （1）批量扫描仪 1.可拆卸模块设计，支持多种SBS冻存盒，包括24、48、96孔等多种规格，支持菱形SBS冻存盒；支持冻存盒盒子条码识别；支持方形冻存盒，包括10x10、9x9、14x14等多种规格；支持冻存盒盒子条码识别；相机分辨率≥2592*1944；</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▲2.硬件相机：双相机设计，可以识别冻存管底码和冻存盒侧码；整盘读取速度可实现1S解码；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▲3.支持TXT、CSV、XML、HTTP、DLL接口方式；投标文件中投标人提供批量扫描仪软件能与“生物样本库信息管理系统”无条件对接的承诺函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4.可解码格式：Data Matrix编码、2D Barcode编码； led补光设计，智能开启和延时熄灭，绿色节能；电源：12v供电；功率：＜40w；通信支持USB2.0和USB3.0，可适配各种电脑；支持操作系统：Windows7/8/10、Windows Server或同等性能系统；数量1台</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（2）扫描枪 1.无线通信距离：30米(自由空间)；无线频段：2.4~2.5GHz，兼容蓝牙4.2，功率等级:2类 ；外观尺寸(长x宽x高)：手持终端不超过90*70*180mm，基座不超过130*100*80mm；重量：手持终端:小于2000克，基座:小于150克 ；充电时间≤6 小时；工作时间：≤20小时(每5秒扫描一次)；温度：0°℃至50°℃(工作)，-40°℃至60°℃(存储)；湿度：5%至95%(无冷凝)； 数量：1</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▲2.分辨率＞1200x1000像素；最小解析度：1D:3mil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（3）条码打印机 1、标签定位：中心对齐；显示屏类型≥4.3英寸彩色液晶触摸屏；显示屏分辨率（高x 宽）≥ 270 x 480像素 ；打印分辨率≥300 dpi；打印颜色：单一打印颜色；打印速度（11.8英寸）≥300mm/秒 ；打印宽度（横幅） ≥4.16英寸（106mm）；打印长度（纵幅）≥ 6.6英尺（2012mm）；处理器 800 MHz时钟速率；内存（RAM）≥256 MB；数据存储（IFFS）≥50 MB；SD卡插槽（SDHC、SDXC）≥512GB；接口 USB 2.0高速设备端口、2个USB主机（后面板）、1 x RS232-C 、1个以太网10/100 BASE-T 、1个SD ；具有芯片精准定位功能；数量：1</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（4）耗材 1.管体超低温容积：1.0ml。冻存管底部预制二维码，侧面预置条形码和数字码，管体采用双色一体注塑工艺；冻存管采用外旋盖设计，管盖顶部有凹槽，可匹配自动开盖设备实现自动开关盖；二维码、条形码及数字码均采用激光镭雕工艺且为黑底白码；冻存管直径≥φ12.5mm，冻存管高度≥32mm；整个冻存管产品为耐低温的聚丙烯材质；冻存管具备低吸附性能，吸附液体（水）最大值0.0007g；冻存管密封性需经过测试，产品周失水量≤0.0001g。</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冻存管盒为8*12布局，整盒尺寸为:127.2mm*85.1mm*36.80mm，盒侧面预制数字码及一维条形码，盒底预制二维码，冻存盒内有明显的字母、数字标记，可以清晰的观察到每格位置；冻存盒防止转结构，适配自动化设备操作；具有除霜设计，可以在不打开冻存盒的情况下擦拭管底除霜，配套的冻存盒底部带有每支冻存管对应的扫描窗口，可供二维码整盒扫描使用；不含DNA、RNA酶；灭菌方式：辐照灭菌，并提供辐照灭菌剂量证明；冻存管有效期：不少于5年；产品规格为≥70盒/箱，每盒独立真空包装；数量：67200支；</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（5）电脑 1台 1.I7-12700或同等性能系统CPU八核心 主频2.9GHZ以上；内存16G及以上；硬盘1T及以上（至少两块硬盘，单块硬盘512G及以上）；</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（6）标签 1.材质为尼龙布表面涂层的聚酰亚胺，粘胶为永久性丙烯酸；配套标签打印机使用；尺寸：25.4mm*9.53mm D=9.53mm；包装≥3000片/卷；使用寿命：液氮环境中保存20年以上不脱落不褪色；数量：15</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▲2.用于-80度超低温冰箱和液氮环境中，防水，耐酒精擦拭，耐化学试剂（乙醇，异丙基溶剂，10％盐酸溶液，50％醋酸溶液，10％氢氧化钠，Dimethysulfxide，10％ Chlorox溶液）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（7）色带 1、材质：混合基碳带；性能：防水，耐刮擦，耐酒精，耐化学试剂（乙醇，异丙基溶剂，10％盐酸溶液，50％醋酸溶液，10％氢氧化钠，Dimethysulfxide，10％ Chlorox溶液）；配套标签打印机使用；色带要满足芯片定位功能；色带要自带色带轴；数量：4</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▲2、使用寿命：液氮环境中保存20年以字迹不褪色不模糊。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四、生物样本库信息管理系统 1套 1、系统框架 1.1 系统采用B/S架构，要求可跨平台操作，各级用户通过Web浏览器进行各种功能使用和管理操作。浏览器兼容性至少包含chrome稳定版本，firefox稳定版本，不限制注册账户数量，要求可进行分级管理，可通过权限管理在数据层隔离不同部门之间的数据。要求具备进行修改和二次开发能力。要求不限制管理设备数、不限制管理样本数、不限制用户数和客户端访问数。</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要求符合ISO20387生物样本库质量和能力认可准则，投标时需提供相关佐证材料扫描件。系统运行确保数据收集的安全、可靠与保密。符合web安全的规范，前后台双重验证，参数编码传输，密码md5加密存储，shiro权限验证，从根本上避免了SQL注入，XSS攻击，CSRF攻击等web攻击手段。数据传输安全性规格：网络数据传输禁止使用明文传输，所有网络数据使用国密算法进行加密，防止数据传输过程中被截获导致泄密，所有与系统连接的硬件设备端均使用MD5信息头加密认证，防止系统被不明设备或者请求攻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2、化合物样本管理 2.1化合物样本类型，可根据用户业务需求进行自定义的设置，不同类型样本用不同代码区分。化合物样本采集，支持单个/批量创建样本，以及样本信息的修改、删除、查看；根据设计的编号规则生成样本编码。化合物样本信息，根据数据字典和不同的样本类型创建个性化的样本注释信息，例如：化合物的鉴定、评价与利用等方面信息。化合物样本全生命周期，在可获得存储设备温度的条件下，样本可关联设备温度曲线。</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外部导入，已经收集并编号的标本信息批量导入，导入的模板信息可以自己定义。信息导出，所有的样本信息可以导出，导出的内容可自定义。分装及衍生，追踪样本由大管分装到小管，或者衍生出新样本（如分管存储），并可计算存量。化合物样本提醒，样本超过设定的存量下限，超过设定的年限会主动提示。化合物样本移动，可实现样本在同一个或不同设备间的位置移动。操作审批流程，系统可自定义样本的申领、审批流程，实现样本出入库的可控性。</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化合物来源管理：支持配置不同化合物来源类型。化合物来源注册，支持单个/批量创建化合物来源，以及化合物样本信息的修改、删除、查看；根据设计的编号规则生成化合物来源编码。化合物来源信息，根据数据字典和不同的化合物来源类型创建个性化的注释信息。外部导入，可通过手工录入、批量导入、信息化系统接口三种途径进行化合物来源信息录入。已有的化合物来源信息可EXCEL批量导入，导入模板可自定义。信息导出，所有的化合物来源信息可以导出，导出的内容可自定义。不同账号可以管理各自的模板而不会相互影响。</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4、存储设备管理： ▲4.1 系统能以图形化方式模拟显示实际存储空间（冰箱、液氮罐、蜡块柜、自动化冷库等)的各级结构（包括冰箱、冻存架、冻存盒），并设置各级存储空间的规格大小，使用户任意自定义存储空间结构；支持设置存储容器的访问权限。系统不限制容器数量和样本数量，支持容器类型：立式冰箱、卧式冰箱、冷藏柜、切片柜、石蜡柜、液氮罐，且可扩展。可自定义冰箱、液氮罐、蜡块柜、冻存架及冻存盒规格。支持冻存容器、冻存架、冻存盒的添加、删除、移动、复制等功能。支持灵活配置容器内部结构，并可以通过图形化方式模拟显示容器分区，冻存盒、架等结构，方便出入库操作；支持冻存盒内的冻存管能够有以不同图标标识不同类型的样本，用户可设置样本类型的图标；系统提供对存放设备的空间统计功能，用户可以统计不同空间类型物理位置的总容量、利用率及储存的标本类型等信息，并能自定义设置多种颜色提示样本的存储量。支持图形化设备移动，冻存盒/冻存架移动，支持移动时保留位置，也可返回到原来位置上；冻存盒内样本可自定义鼠标悬浮展示信息；（投标时提供现场演示，使用 PPT、图片、视频等非原型演示的不得分。演示时长3分钟以内。）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 4.2 系统支持批量冻存盒操作，包括冻存盒入库，出库，移动等。冻存盒批量入库时支持扫描冻存盒编码直接入库，入库时支持选择Z或N型入库冻存架。系统具备可视化图形显示存储空间功能，可展示出全部冰箱、液氮罐的空间情况。系统具备样本库容器搜索功能，可根据搜索来定位容器。支持与物联平台对接，获取温湿度监控等数据。（投标时提供现场演示，使用 PPT、图片、视频等非原型演示的不得分。演示时长3分钟以内。）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自动化管理：设备故障后可以在系统进行提示，点击后进入故障列表；支持显示存储区温度；旋转展示当前设备三维模型；显示存取区与缓存间的温度，点击后可查看24h，7天，1月的温度曲线；支持展示库位使用率；支持显示当前入库流程进度，使用三维模型展示冷库当前动作，并对用户下一步动作进行提示（取盒、放盒），拍照后显示管在盒内的位置，能够自动判断盒类型及管有无状态；图像化展示当前库存情况；图表展示温度曲线，列表展示故障信息。</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6、质控管理 ▲6.1 系统支持手动选择样本类型、项目发起质控，也支持在项目创建时设置循环周期定期发起质控；系统支持根据不同样本类型设置质控方案，可以设置质控的纳入标准和排除标准（样本只剩n份时不抽取/同一样本源只抽取一份样本）；系统支持全局抽样，也支持分层抽样（分层抽样分为近、中、远期三个节点），可以设置抽样比例；系统可以设置质控模板，质控时可以录入质控相关数据并形成质控报告；质控到时间会在系统待办事项进行提醒，可以点击快速处理；系统根据抽样比例会抽出符合质控规则的样本，在此基础上用户可以新增和删除；（投标时提供现场演示，使用 PPT、图片、视频等非原型演示的不得分。演示时长3分钟以内。）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抽样结束后，系统会提供出库功能，将符合抽样要求的样本进行出库；出库样本做完质控后可以选择质控模板录入质控数据，录入完成后系统支持选择当前质控样本评级；质控负责人需要对该质控报告进行签发，质控流程结束，后续可以查看质控报告并导出。（投标时提供现场演示，使用 PPT、图片、视频等非原型演示的不得分。演示时长3分钟以内。）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▲7、数据可视化大屏：支持在大屏展示总览（化合物类型总数、项目总数、设备总数）、样本分布（样本类型、项目）、预警信息、设备使用率等统计信息。（投标时提供现场演示，使用 PPT、图片、视频等非原型演示的不得分。演示时长3分钟以内。）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统计查询：登录日志，登录日志记录，包括登录名称、登录IP、浏览器、操作系统、登录状态、登录时间等信息。样本出入库明细，样本进行的出入库、操作容量、样本余量、操作时间、操作人等操作日志。操作日志，对系统中所有数据的修改、删除等操作记录，且为只读模式。统计报表，系统包含常规样本库所需的统计报表，如样本统计、出入库统计、设备空间使用率等。</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系统管理：菜单管理，系统中所有的一、二级菜单名称可以由用户按照业务习惯自定义。基本参数，上传文件大小及路径设定，密码定期更改天数，样本出库是否扫描确认等。组织架构，创建上下级部门，设定管理的结构。用户管理，支持对系统所有用户进行管理，包括注册，注销，修改，冻结账户等，并可设定归属的部门和职责权限。权限管理，系统可配置多个用户角色，创建不同的权限职能，可以精确管理到每个按键和二级菜单。数据字典，支持多种标准化数据字典，如民族，省市等，同时还可将用户自有数据字典录入系统，方便查询调用。自定义字段，对课题、样本、对象注释，可以是文本、数字、日期、单选、多选、附件、超链接等类型。数据安全，银行级SSL加密机制；支持本地、异地本分备份，多重保障数据安全。</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▲10、证书：兼容国产数据库证明文件，投标时提供证明文件扫描件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11、▲投标人组成员资质：成员需至少包括 7 人（项目负责人、技术负责人、产品经理、需求人员、开发人员、测试人员、运维人员）项目组成员：1.项目组成员具有软件设计师中级。2.项目组成员具有大数据工程中级。3.项目组成员有数据库系统工程师证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五、超低温冰箱 35台 ▲1、工作条件：环境温度10～32℃，电源220V/50Hz；样式：立式；有效容积≥720L；整机宽度≤1050mm(含手把、箱体、铰链)，保障足够放置空间；整机装箱量≥500个冻存盒，整机样本量≥50000份（2ml冻存管）；箱内温度-40℃~-86℃可调，不小于10英寸高性能触摸屏，可显示箱内温度，设定温度，环境温度，输入电压，灵敏度高，支持戴手套操作。能设定高低温报警和箱内温度，具有故障提示预警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▲2、采用HC环保制冷剂，制冷效率高，节能环保，全球变暖潜能值GWP＜10；根据低温保存箱国家标准GB/T 20154要求，低温保存箱铭牌或标签上要标注制冷剂的详细名称及装入量；制冷剂用量符合国家安全标准，单制冷系统可燃制冷剂灌注量不能高于150g；投标时提供产品铭牌和相关证明材料扫描件；采用双级复叠制冷系统，高温级压机和低温级压机耦合优化复叠制冷循环，具有级间换热器；高温级提供低温级的负荷，不单独参与箱内制冷，实现不同工况动态匹配，提高系统可靠性并降低噪音；提供产品彩页和制冷原理图等相关证明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安全系统：多种故障报警（高低温报警、传感器故障报警、门开报警、冷凝器脏报警、电池电量低报警）；两种报警方式（声音蜂鸣报警、灯光闪烁报警）；多重保护功能（开机延时保护可设定时间、显示面板密码锁功能）；所有部件独立接地；一体式手把门锁设计，单手实现开关门。双锁结构设计,自带暗锁，可同时使用暗锁（四把钥匙）及双挂锁；4个内门并带密封条设计，外门4层密封，整机共计5层密封，保温效果好；</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使用航空真空隔热材料VIP+PU整体发泡（90mm），VIP厚度≥25mm，保温效果好；整机温度均匀性好，箱内每层5点（四角及中心），整机≥20点测试，温度均匀性≤±3.5℃，确保存储的样本温度均匀一致，投标时提供CMA或CNAS或ILAC资格第三方机构出具的报告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5、搁架可调，方便用户存储物品，可选配温度记录仪和冻存架、冻存盒等；双测试孔设计，方便用户实验使用和监控箱内温度；</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▲6、自动加热门体快速平衡孔设计，二次开门时间小于1分钟，支持短时间内连续多次开门；标配5V冷链供电系统，专门为冷链采集模块供电，避免外部供电杂乱、触电风险；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7、具有医疗器械注册证，证书上产品型号与投标型号完全符合；</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8、空载情况下，内外门全开一分钟后关闭，冰箱回温到 -75℃ 的时间不超过 19分钟（投标时提供第三方机构出具的报告扫描件）；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9、具有良好的保温性能，空载的情况下从 -80℃ 升温到 -50℃ 的时间不低于302分钟。（投标时提供第三方机构出具的报告扫描件）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▲10、符合《低温保存箱节能环保认证技术规范》要求，并获取节能、环保报告及证书； 投标时提供中国质量中心节能证书和环保证书扫描件（提供CQC网站截图及网址备查）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11、耗电量应≤10 Kw.h/24h；投标时提供实验室符合CNAS或ILAC资格的第三方机构报告扫描件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▲12、GB/T 20154-2014 规定的检测方法，箱内特性点处的温度降至-81℃ 温度时所需时间≤265min，投标时提供具有CNAS资质的第三方检测报告扫描件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六、其它要求 ▲13、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玻片包埋盒打号一体机（1台） 技术参数： ▲1、打印模式：单台设备可打印组织包埋盒与载玻片，无需更换载具。打印原理：采用激光打印技术。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▲2、打印内容：支持数字、字母、中文、字符、LOGO、一维码和二维码等，大小与位置均可自定义调整。包埋盒可选择0°、180°多种角度打印；玻片可选择0°、90°、180°、270°方向打印，满足各种格式需求。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3、打印速度：每个包埋盒/载玻片打印时间≤3秒，满足高效打印需求。打印成本：无需墨盒、色带等耗材，实现真正意义上的零成本打印。维护需求：非接触式打印方式，免维护，无需预热，开机即可使用。</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▲4、玻片输入槽：外置输入槽设计，单槽，每槽可放置≥160张玻片，打印过程中可随时添加玻片。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▲5、包埋盒输入槽：上下直列式4输入槽，每槽可放置≥75个包埋盒。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智能报警，当输入槽无包埋盒或玻片可打印时，系统自动提示添加。包埋盒输出槽：伸缩式17cm收集槽，可按顺序整齐收集15个包埋盒，包埋盒平躺180°出料，方便拿取。玻片输出槽：单槽可按顺序收集≥160张玻片。打印的玻片油漆面朝外侧，可随时拿取玻片。输出槽带限位挡板，防止玻片滑落。先打先出，打印的第一张玻片置于最上端，方便操作人员查验和观看</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三种模式：打号时可选择单独打印包埋盒或单独打印玻片，也可同时交替打印包埋盒和玻片，一个包埋盒对应打一张玻片。观察窗：推拉式半透明设计，实时观察打印状态，同时隔绝激光漫反射。净化功能：内置负离子、空气净化系统，清除粉尘和异味，保持环境清洁。</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源开关：位于设备正面，方便操作人员使用。显示屏及电脑：配备10寸彩色触摸屏，无需外接电脑，可实现单机操作。操作系统：基于Windows系统或同等性能的中文操作软件，支持多种打印模板设定，满足不同需求。系统对接：可与HIS、LIS及PACS系统对接。</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9、检测报告：产品已通过第三方气体无害检测报告以及打印效果耐刮擦试剂浸泡不掉色检测报告，确保使用安全与打印质量。投标时提供第三方机构出具的报告扫描件</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药物代谢动力学分析软件（1套） 技术参数：1、主要功能：分析药物的吸收、分布、代谢、排泄的特征，可用于药物基础研究及临床试验数据分析。</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2、过程严谨：整个分析过程留存于项目文件中，以保证计算的严谨，符合科研、临床试验可回溯性的严格要求。</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▲3、功能强大：支持数据筛选、合并等数据处理功能，及箱型图、柱状图、折线图、散点图和直方图等绘图功能。软件内可一站式完成数据整理、检视、分析全流程。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4、具有教学功能: 提供“载入仿例”功能，可一键载入教学数据，方便自学。</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▲5、软件验证: 软件内置功能验证程序，支持安装验证、功能验证和性能验证 (3Q 验证)，可有效保证软件正确性。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6、非房室分析 (NCA) 药动学参数计算，支持单次给药及稳态给药，适用于血管内静推、静滴和血管外给药的药动学参数计算，适用于基础药理、临床药理等领域，是相关领域的金标准计算方法。</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7、提供丰富的 PK 参数。</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8、算法强大: 强大的尾点拟合算法，同时也支持手动选择尾点范围，自定义性强。使用便利: 计算结果包括药动学参数描述性统计和交互式药时曲线等便利功能，符合使用习惯。</w:t>
            </w:r>
          </w:p>
        </w:tc>
        <w:tc>
          <w:tcPr>
            <w:tcW w:type="dxa" w:w="831"/>
          </w:tcPr>
          <w:p>
            <w:pPr>
              <w:pStyle w:val="null3"/>
              <w:jc w:val="right"/>
            </w:pPr>
            <w:r>
              <w:rPr>
                <w:rFonts w:ascii="仿宋_GB2312" w:hAnsi="仿宋_GB2312" w:cs="仿宋_GB2312" w:eastAsia="仿宋_GB2312"/>
              </w:rPr>
              <w:t>0.15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▲9、房室模型分析功能: 内置丰富的 PK 模型库，满足不同药物的代谢场景，囊括不同给药方式下的一室和多室模型，并支持口服模型的吸收延迟参数，以研究药物的吸收特性。算法强大，包括先进的拟合算法 Nelder-Mead、Powell、BObyQA，计算结果稳健。支持完善的 PK 参数计算，并可输出模型的诊断指数，以检查模型拟合结果。计算结果中包括药动学参数描述性统计和个体拟合图等便利功能。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高性能计算AI服务器主机机组（1套） 1、主节点（1台）： （1）▲设备规格：2U机架式服务器，兼容TPM/TCM安全控件模块；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（2）▲处理器（CPU）：不低于2颗Intel Xeon CPU（单颗主频2.4GHz、16核及以上）；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（3）内存（RAM）: 不低于16条64GB DDR4 ECC RDIMM；</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（5）▲数据盘：不低于5块12TB SAS 企业级硬盘（Raid5）；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Raid卡：配置1块独立RAID卡，支持RAID0,1,10,5,6,50,60；</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2、IO节点（1台）： （1）▲设备规格：2U机架式服务器，兼容TPM/TCM安全控件模块；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（2）▲处理器（CPU）：不低于2颗Intel Xeon CPU （单颗主频2.4GHz、16核及以上）；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内存（RAM）：不低于4条32GB DDR4 ECC RDIMM；</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Raid卡：配置1*独立RAID卡，支持RAID0,1,10,5,6,50,60；</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（7）▲HBA卡：配置1块4 x 12Gb/s SAS HBA 直通卡；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（9）▲其他：导轨套件、SAS线 × 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高性能统一存储磁盘阵列柜（1台） （1）▲设备规格：4U 不少于90盘位，提供专用客户端软件，提供自动侦测，自动挂载，可排程自动全量，增量，差异备份客户端数据，user设定档自动迁移功能；支持QoS功能，可以根据各种服务协议分别设置各数据端口带宽上下限制；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（2）▲主机通道：配置4 x 25Gb/s iSCSI (SFP28)光口+4 x 12Gb/s SAS端口; 4x12Gb/s SAS EXP. ports；</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（3）▲存储控制器：双控冗余控制器 含Turbo芯片Symmetric A-A controller 对称双活 双活控制器配置NAS双活SAN双活；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（4）▲缓存：配置双控384GB 一级缓存，带超级电容及备份模块；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（5）▲RAID功能：1RAID级别支持 : RAID 0, 1 (0+1), 3, 5, 6, 10, 30, 50, 60;支持全局热备或箱体热备、专属热备盘；能够智能监控磁盘状态，将疑似故障盘的数据迁移到热备盘，预防或降低硬盘失效引起的数据损坏风险。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（6）▲磁盘通道：标准12Gb/s SAS 3.0；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（8）▲硬盘配置：本次配置4块1.92TB SAS SSD ，56颗16TB SAS硬盘；双控支持最大硬盘数≥896颗，集群支持≥3584颗硬盘，支持SAS SSD、SAS、NL-SAS类型硬盘扩展，支持热拔插和在线更换故障硬盘。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（9）▲其他： 导轨套件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4、GPU节点1（4台）： （1）▲设备规格：4U机架式服务器，兼容TPM/TCM安全控件模块；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（3）▲内存（RAM）：不低于32条96GB DDR5 ECC RDIMM；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（5）▲GPU: 配置4块加速卡，单卡性能：显存容量不低于48GB，显存带宽不低于1008GB/s ，FP32算力不低于82TFLOPS，最大支持8块全高全长双宽GPU加速卡；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5、GPU节点2（3台）： （1）▲设备规格：4U机架式服务器，兼容TPM/TCM安全控件模块；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（3）▲内存（RAM）：不低于32条96GB DDR5 ECC RDIMM；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（5）▲GPU: 配置8块加速卡，单卡性能：显存容量不低于48GB, 显存带宽不低于1008GB/s ，FP32算力不低于82TFLOPS；</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6、GPU节点3（2台）： （1）▲设备规格：2U机架式服务器，兼容TPM/TCM安全控件模块；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（3）▲内存（RAM）：不低于32条96GB DDR5 ECC RDIMM；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（5）▲GPU: 配置4块加速卡，单卡性能：显存容量不低于80GB，显存带宽不低于3TB/s ，FP64算力不低于25TFLOPS，单卡功耗不高于350W；</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7、交换机（1台）：（1） 24口千兆电口，4千兆光口三层网管企业级网络核心交换机；产品类型：千兆以太网交换机，企业级交换机；应用层级：三层；</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（2）传输速率：10/100/1000Mbps；交换方式：存储-转发；背板带宽：336Gbps/3.36Tbps；包转发率：108Mpps；</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（3）端口数量：28个；端口描述：24个10/100/1000TX端口，4个SFP端口纠错；控制端口：1个console口；</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8、IB交换机（1台）： （1）▲0个HDR 200Gb/s 端口，16Tb/s 聚合交换机吞吐量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其他：导轨套件</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9、UPS不间断电源（1台）： （1）▲输入相数：单相三线（1Φ+N+PE）；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输出额定电压：208Vac /220Vac /230Vac/240Vac；</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（3）▲并机数量6台；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（4）▲保护功能：输出短路保护，输出过载保护，过温度保护，电池低压保护，输出过欠压保护，风扇故障保护等；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（5）▲总功率: 10kVA；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（6）▲蓄电池：16节12V100AH;</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电池柜：1个.</w:t>
            </w:r>
          </w:p>
        </w:tc>
        <w:tc>
          <w:tcPr>
            <w:tcW w:type="dxa" w:w="831"/>
          </w:tcPr>
          <w:p>
            <w:pPr>
              <w:pStyle w:val="null3"/>
              <w:jc w:val="right"/>
            </w:pPr>
            <w:r>
              <w:rPr>
                <w:rFonts w:ascii="仿宋_GB2312" w:hAnsi="仿宋_GB2312" w:cs="仿宋_GB2312" w:eastAsia="仿宋_GB2312"/>
              </w:rPr>
              <w:t>0.56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（8）▲安装服务：含安装调试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其他要求：▲1.为确保售后服务质量，需提供生产厂家或总代理或区域代理针对本项目的售后服务承诺函。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HD2025-1-020</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新药筛选及评价平台设备购置第七批</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A02100699-其他试验仪器及装置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5441366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HD2025-1-020</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新药筛选及评价平台设备购置第七批</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A02100699-其他试验仪器及装置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11289505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HD2025-1-020</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新药筛选及评价平台设备购置第七批</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A02100699-其他试验仪器及装置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5182515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