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6F2E0">
      <w:pPr>
        <w:rPr>
          <w:rFonts w:ascii="宋体" w:hAnsi="宋体" w:cs="宋体"/>
          <w:sz w:val="24"/>
          <w:u w:val="single"/>
        </w:rPr>
      </w:pPr>
      <w:r>
        <w:rPr>
          <w:rFonts w:hint="eastAsia" w:ascii="宋体" w:hAnsi="宋体" w:cs="宋体"/>
          <w:b/>
          <w:sz w:val="30"/>
          <w:szCs w:val="30"/>
        </w:rPr>
        <w:t>合同编号：</w:t>
      </w:r>
      <w:r>
        <w:rPr>
          <w:rFonts w:hint="eastAsia" w:ascii="宋体" w:hAnsi="宋体" w:cs="宋体"/>
          <w:sz w:val="24"/>
          <w:u w:val="single"/>
        </w:rPr>
        <w:t xml:space="preserve">           </w:t>
      </w:r>
    </w:p>
    <w:p w14:paraId="5B557909">
      <w:pPr>
        <w:spacing w:line="360" w:lineRule="auto"/>
        <w:jc w:val="left"/>
        <w:rPr>
          <w:rFonts w:ascii="宋体" w:hAnsi="宋体" w:cs="宋体"/>
          <w:b/>
          <w:sz w:val="30"/>
          <w:szCs w:val="30"/>
        </w:rPr>
      </w:pPr>
    </w:p>
    <w:p w14:paraId="1B9DAE95">
      <w:pPr>
        <w:spacing w:line="360" w:lineRule="auto"/>
        <w:ind w:right="40" w:firstLine="4350" w:firstLineChars="1450"/>
        <w:jc w:val="left"/>
        <w:rPr>
          <w:rFonts w:ascii="宋体" w:hAnsi="宋体" w:cs="宋体"/>
          <w:sz w:val="30"/>
          <w:szCs w:val="30"/>
        </w:rPr>
      </w:pPr>
    </w:p>
    <w:p w14:paraId="433C7BF1">
      <w:pPr>
        <w:spacing w:line="360" w:lineRule="auto"/>
        <w:ind w:right="40" w:firstLine="4350" w:firstLineChars="1450"/>
        <w:jc w:val="left"/>
        <w:rPr>
          <w:rFonts w:ascii="宋体" w:hAnsi="宋体" w:cs="宋体"/>
          <w:sz w:val="30"/>
          <w:szCs w:val="30"/>
        </w:rPr>
      </w:pPr>
    </w:p>
    <w:p w14:paraId="4329CA9F">
      <w:pPr>
        <w:spacing w:line="360" w:lineRule="auto"/>
        <w:jc w:val="center"/>
        <w:rPr>
          <w:rFonts w:ascii="宋体" w:hAnsi="宋体" w:cs="宋体"/>
          <w:b/>
          <w:sz w:val="72"/>
          <w:szCs w:val="72"/>
        </w:rPr>
      </w:pPr>
      <w:r>
        <w:rPr>
          <w:rFonts w:hint="eastAsia" w:ascii="宋体" w:hAnsi="宋体" w:cs="宋体"/>
          <w:b/>
          <w:sz w:val="72"/>
          <w:szCs w:val="72"/>
        </w:rPr>
        <w:t>海南省政府采购项目</w:t>
      </w:r>
    </w:p>
    <w:p w14:paraId="0B2B2EB0">
      <w:pPr>
        <w:spacing w:line="360" w:lineRule="auto"/>
        <w:rPr>
          <w:rFonts w:ascii="宋体" w:hAnsi="宋体" w:cs="宋体"/>
          <w:b/>
          <w:sz w:val="30"/>
          <w:szCs w:val="30"/>
        </w:rPr>
      </w:pPr>
    </w:p>
    <w:p w14:paraId="094B5447">
      <w:pPr>
        <w:spacing w:line="360" w:lineRule="auto"/>
        <w:jc w:val="center"/>
        <w:rPr>
          <w:rFonts w:ascii="宋体" w:hAnsi="宋体" w:cs="宋体"/>
          <w:b/>
          <w:sz w:val="110"/>
          <w:szCs w:val="110"/>
        </w:rPr>
      </w:pPr>
      <w:r>
        <w:rPr>
          <w:rFonts w:hint="eastAsia" w:ascii="宋体" w:hAnsi="宋体" w:cs="宋体"/>
          <w:b/>
          <w:sz w:val="110"/>
          <w:szCs w:val="110"/>
        </w:rPr>
        <w:t xml:space="preserve">合 </w:t>
      </w:r>
      <w:r>
        <w:rPr>
          <w:rFonts w:hint="eastAsia" w:ascii="宋体" w:hAnsi="宋体" w:cs="宋体"/>
          <w:b/>
          <w:sz w:val="32"/>
          <w:szCs w:val="32"/>
        </w:rPr>
        <w:t xml:space="preserve">  </w:t>
      </w:r>
      <w:r>
        <w:rPr>
          <w:rFonts w:hint="eastAsia" w:ascii="宋体" w:hAnsi="宋体" w:cs="宋体"/>
          <w:b/>
          <w:sz w:val="110"/>
          <w:szCs w:val="110"/>
        </w:rPr>
        <w:t xml:space="preserve">同 </w:t>
      </w:r>
      <w:r>
        <w:rPr>
          <w:rFonts w:hint="eastAsia" w:ascii="宋体" w:hAnsi="宋体" w:cs="宋体"/>
          <w:b/>
          <w:sz w:val="32"/>
          <w:szCs w:val="32"/>
        </w:rPr>
        <w:t xml:space="preserve">  </w:t>
      </w:r>
      <w:r>
        <w:rPr>
          <w:rFonts w:hint="eastAsia" w:ascii="宋体" w:hAnsi="宋体" w:cs="宋体"/>
          <w:b/>
          <w:sz w:val="110"/>
          <w:szCs w:val="110"/>
        </w:rPr>
        <w:t>书</w:t>
      </w:r>
    </w:p>
    <w:p w14:paraId="594A6251">
      <w:pPr>
        <w:spacing w:line="360" w:lineRule="auto"/>
        <w:jc w:val="center"/>
        <w:rPr>
          <w:rFonts w:ascii="宋体" w:hAnsi="宋体" w:cs="宋体"/>
          <w:b/>
          <w:sz w:val="32"/>
          <w:szCs w:val="32"/>
        </w:rPr>
      </w:pPr>
    </w:p>
    <w:p w14:paraId="63579256">
      <w:pPr>
        <w:spacing w:line="360" w:lineRule="auto"/>
        <w:rPr>
          <w:rFonts w:ascii="宋体" w:hAnsi="宋体" w:cs="宋体"/>
          <w:b/>
          <w:sz w:val="32"/>
          <w:szCs w:val="32"/>
        </w:rPr>
      </w:pPr>
    </w:p>
    <w:p w14:paraId="6D5294B8">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cs="宋体"/>
          <w:b/>
          <w:sz w:val="32"/>
          <w:szCs w:val="32"/>
        </w:rPr>
      </w:pPr>
    </w:p>
    <w:p w14:paraId="2B73C1D6">
      <w:pPr>
        <w:spacing w:line="360" w:lineRule="auto"/>
        <w:ind w:firstLine="1928" w:firstLineChars="600"/>
        <w:rPr>
          <w:rFonts w:ascii="宋体" w:hAnsi="宋体" w:cs="宋体"/>
          <w:b/>
          <w:color w:val="000000" w:themeColor="text1"/>
          <w:sz w:val="24"/>
          <w:u w:val="single"/>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项目名称：</w:t>
      </w:r>
    </w:p>
    <w:p w14:paraId="108DE661">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项目编号：</w:t>
      </w:r>
    </w:p>
    <w:p w14:paraId="00830483">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甲    方：</w:t>
      </w:r>
      <w:r>
        <w:rPr>
          <w:rFonts w:hint="eastAsia" w:ascii="宋体" w:hAnsi="宋体" w:cs="宋体"/>
          <w:b/>
          <w:color w:val="000000" w:themeColor="text1"/>
          <w:sz w:val="32"/>
          <w:szCs w:val="32"/>
          <w:u w:val="single"/>
          <w14:textFill>
            <w14:solidFill>
              <w14:schemeClr w14:val="tx1"/>
            </w14:solidFill>
          </w14:textFill>
        </w:rPr>
        <w:t xml:space="preserve"> </w:t>
      </w:r>
    </w:p>
    <w:p w14:paraId="7DBD1401">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乙    方：</w:t>
      </w:r>
    </w:p>
    <w:p w14:paraId="0D650B3B">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cs="宋体"/>
          <w:b/>
          <w:color w:val="000000" w:themeColor="text1"/>
          <w:sz w:val="32"/>
          <w:szCs w:val="32"/>
          <w:u w:val="single"/>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签订日期：</w:t>
      </w:r>
    </w:p>
    <w:p w14:paraId="4088014C">
      <w:pPr>
        <w:pStyle w:val="2"/>
        <w:rPr>
          <w:rFonts w:hint="default" w:cs="宋体"/>
        </w:rPr>
      </w:pPr>
    </w:p>
    <w:p w14:paraId="5998CB38">
      <w:pPr>
        <w:spacing w:line="360" w:lineRule="auto"/>
        <w:ind w:firstLine="1285" w:firstLineChars="400"/>
        <w:rPr>
          <w:rFonts w:ascii="宋体" w:hAnsi="宋体" w:cs="宋体"/>
          <w:b/>
          <w:sz w:val="32"/>
          <w:szCs w:val="32"/>
        </w:rPr>
      </w:pPr>
    </w:p>
    <w:p w14:paraId="3A343F00">
      <w:pPr>
        <w:spacing w:line="360" w:lineRule="auto"/>
        <w:jc w:val="center"/>
        <w:rPr>
          <w:rFonts w:ascii="黑体" w:hAnsi="黑体" w:eastAsia="黑体" w:cs="楷体"/>
          <w:b/>
          <w:bCs/>
          <w:sz w:val="36"/>
          <w:szCs w:val="36"/>
        </w:rPr>
        <w:sectPr>
          <w:pgSz w:w="11906" w:h="16838"/>
          <w:pgMar w:top="1418" w:right="1418" w:bottom="1418" w:left="1418" w:header="851" w:footer="992" w:gutter="0"/>
          <w:cols w:space="425" w:num="1"/>
          <w:docGrid w:type="lines" w:linePitch="312" w:charSpace="0"/>
        </w:sectPr>
      </w:pPr>
    </w:p>
    <w:p w14:paraId="4D6F6837">
      <w:pPr>
        <w:spacing w:line="360" w:lineRule="auto"/>
        <w:jc w:val="center"/>
      </w:pPr>
      <w:r>
        <w:rPr>
          <w:rFonts w:hint="eastAsia" w:ascii="黑体" w:hAnsi="黑体" w:eastAsia="黑体" w:cs="楷体"/>
          <w:b/>
          <w:bCs/>
          <w:sz w:val="36"/>
          <w:szCs w:val="36"/>
        </w:rPr>
        <w:t>海口市龙华区人民法院物业管理</w:t>
      </w:r>
      <w:r>
        <w:rPr>
          <w:rFonts w:hint="eastAsia" w:ascii="黑体" w:hAnsi="黑体" w:eastAsia="黑体" w:cs="黑体"/>
          <w:b/>
          <w:bCs/>
          <w:sz w:val="36"/>
          <w:szCs w:val="36"/>
        </w:rPr>
        <w:t>服务合同</w:t>
      </w:r>
    </w:p>
    <w:p w14:paraId="34AB7B23">
      <w:pPr>
        <w:spacing w:line="540" w:lineRule="exact"/>
        <w:rPr>
          <w:rFonts w:ascii="宋体" w:hAnsi="宋体" w:cs="楷体"/>
          <w:b/>
          <w:sz w:val="32"/>
          <w:szCs w:val="32"/>
        </w:rPr>
      </w:pPr>
    </w:p>
    <w:p w14:paraId="5537244A">
      <w:pPr>
        <w:spacing w:line="540" w:lineRule="exact"/>
        <w:rPr>
          <w:rFonts w:ascii="宋体" w:hAnsi="宋体" w:cs="楷体"/>
          <w:b/>
          <w:sz w:val="32"/>
          <w:szCs w:val="32"/>
        </w:rPr>
      </w:pPr>
      <w:r>
        <w:rPr>
          <w:rFonts w:hint="eastAsia" w:ascii="宋体" w:hAnsi="宋体" w:cs="楷体"/>
          <w:b/>
          <w:sz w:val="32"/>
          <w:szCs w:val="32"/>
        </w:rPr>
        <w:t>委托单位：海口市龙华区人民法院（以下简称甲方）</w:t>
      </w:r>
    </w:p>
    <w:p w14:paraId="57CCAD0D">
      <w:pPr>
        <w:spacing w:line="540" w:lineRule="exact"/>
        <w:rPr>
          <w:rFonts w:ascii="宋体" w:hAnsi="宋体" w:cs="楷体"/>
          <w:b/>
          <w:sz w:val="32"/>
          <w:szCs w:val="32"/>
        </w:rPr>
      </w:pPr>
      <w:r>
        <w:rPr>
          <w:rFonts w:hint="eastAsia" w:ascii="宋体" w:hAnsi="宋体" w:cs="楷体"/>
          <w:b/>
          <w:sz w:val="32"/>
          <w:szCs w:val="32"/>
        </w:rPr>
        <w:t>受托单位：（以下简称乙方）</w:t>
      </w:r>
    </w:p>
    <w:p w14:paraId="476B663D">
      <w:pPr>
        <w:spacing w:line="540" w:lineRule="exact"/>
        <w:rPr>
          <w:rFonts w:ascii="宋体" w:hAnsi="宋体" w:cs="宋体"/>
          <w:b/>
          <w:sz w:val="32"/>
          <w:szCs w:val="32"/>
        </w:rPr>
      </w:pPr>
      <w:r>
        <w:rPr>
          <w:rFonts w:hint="eastAsia" w:ascii="宋体" w:hAnsi="宋体" w:cs="楷体"/>
          <w:sz w:val="32"/>
          <w:szCs w:val="32"/>
        </w:rPr>
        <w:t xml:space="preserve">   </w:t>
      </w:r>
      <w:r>
        <w:rPr>
          <w:rFonts w:hint="eastAsia" w:ascii="宋体" w:hAnsi="宋体" w:cs="宋体"/>
          <w:sz w:val="32"/>
          <w:szCs w:val="32"/>
        </w:rPr>
        <w:t xml:space="preserve"> 根据</w:t>
      </w:r>
      <w:r>
        <w:rPr>
          <w:rFonts w:hint="eastAsia" w:ascii="宋体" w:hAnsi="宋体" w:cs="宋体"/>
          <w:kern w:val="0"/>
          <w:sz w:val="32"/>
          <w:szCs w:val="32"/>
        </w:rPr>
        <w:t>《中华人民共和国民法典》、</w:t>
      </w:r>
      <w:r>
        <w:rPr>
          <w:rFonts w:hint="eastAsia" w:ascii="宋体" w:hAnsi="宋体" w:cs="宋体"/>
          <w:sz w:val="32"/>
          <w:szCs w:val="32"/>
        </w:rPr>
        <w:t>《物业管理条例》和有关法律、法规，甲、乙双方在自愿、平等、协商一致的基础上，甲方委托乙方对海口市龙华区人民法院审判综合楼、龙泉法庭、新坡法庭、</w:t>
      </w:r>
      <w:r>
        <w:rPr>
          <w:rFonts w:hint="eastAsia" w:ascii="宋体" w:hAnsi="宋体" w:cs="宋体"/>
          <w:sz w:val="32"/>
          <w:szCs w:val="32"/>
          <w:lang w:val="en-US" w:eastAsia="zh-CN"/>
        </w:rPr>
        <w:t>综合</w:t>
      </w:r>
      <w:r>
        <w:rPr>
          <w:rFonts w:hint="eastAsia" w:ascii="宋体" w:hAnsi="宋体" w:cs="宋体"/>
          <w:sz w:val="32"/>
          <w:szCs w:val="32"/>
        </w:rPr>
        <w:t>治理中心及干警食堂提供物业管理服务事宜，特订立本合同。</w:t>
      </w:r>
    </w:p>
    <w:p w14:paraId="53ED160B">
      <w:pPr>
        <w:spacing w:line="540" w:lineRule="exact"/>
        <w:ind w:firstLine="630" w:firstLineChars="196"/>
        <w:rPr>
          <w:rFonts w:ascii="宋体" w:hAnsi="宋体" w:cs="楷体"/>
          <w:b/>
          <w:sz w:val="32"/>
          <w:szCs w:val="32"/>
        </w:rPr>
      </w:pPr>
      <w:r>
        <w:rPr>
          <w:rFonts w:hint="eastAsia" w:ascii="宋体" w:hAnsi="宋体" w:cs="楷体"/>
          <w:b/>
          <w:sz w:val="32"/>
          <w:szCs w:val="32"/>
        </w:rPr>
        <w:t>第一条  物业基本情况</w:t>
      </w:r>
    </w:p>
    <w:p w14:paraId="05C11C78">
      <w:pPr>
        <w:pStyle w:val="7"/>
        <w:spacing w:before="0" w:beforeAutospacing="0" w:after="0" w:afterAutospacing="0" w:line="540" w:lineRule="exact"/>
        <w:rPr>
          <w:rFonts w:ascii="宋体" w:hAnsi="宋体" w:cs="楷体"/>
          <w:sz w:val="32"/>
          <w:szCs w:val="32"/>
        </w:rPr>
      </w:pPr>
      <w:r>
        <w:rPr>
          <w:rFonts w:hint="eastAsia" w:ascii="宋体" w:hAnsi="宋体" w:cs="楷体"/>
          <w:sz w:val="32"/>
          <w:szCs w:val="32"/>
        </w:rPr>
        <w:t>物业名称：海口市龙华区人民法院物业管理服务</w:t>
      </w:r>
    </w:p>
    <w:p w14:paraId="063CCB8B">
      <w:pPr>
        <w:pStyle w:val="7"/>
        <w:spacing w:before="0" w:beforeAutospacing="0" w:after="0" w:afterAutospacing="0" w:line="540" w:lineRule="exact"/>
        <w:rPr>
          <w:rFonts w:ascii="宋体" w:hAnsi="宋体" w:cs="楷体"/>
          <w:sz w:val="32"/>
          <w:szCs w:val="32"/>
        </w:rPr>
      </w:pPr>
      <w:r>
        <w:rPr>
          <w:rFonts w:hint="eastAsia" w:ascii="宋体" w:hAnsi="宋体" w:cs="楷体"/>
          <w:sz w:val="32"/>
          <w:szCs w:val="32"/>
        </w:rPr>
        <w:t>物业类型：机关单位办公区</w:t>
      </w:r>
    </w:p>
    <w:p w14:paraId="6C7F844E">
      <w:pPr>
        <w:pStyle w:val="7"/>
        <w:spacing w:before="0" w:beforeAutospacing="0" w:after="0" w:afterAutospacing="0" w:line="540" w:lineRule="exact"/>
        <w:rPr>
          <w:rFonts w:ascii="宋体" w:hAnsi="宋体" w:cs="楷体"/>
          <w:sz w:val="32"/>
          <w:szCs w:val="32"/>
        </w:rPr>
      </w:pPr>
      <w:r>
        <w:rPr>
          <w:rFonts w:hint="eastAsia" w:ascii="宋体" w:hAnsi="宋体" w:cs="楷体"/>
          <w:sz w:val="32"/>
          <w:szCs w:val="32"/>
        </w:rPr>
        <w:t xml:space="preserve">坐落位置：海口市龙华区滨涯路53号 </w:t>
      </w:r>
    </w:p>
    <w:p w14:paraId="2C901A18">
      <w:pPr>
        <w:pStyle w:val="7"/>
        <w:spacing w:before="0" w:beforeAutospacing="0" w:after="0" w:afterAutospacing="0" w:line="540" w:lineRule="exact"/>
        <w:rPr>
          <w:rFonts w:ascii="宋体" w:hAnsi="宋体" w:cs="楷体"/>
          <w:sz w:val="32"/>
          <w:szCs w:val="32"/>
        </w:rPr>
      </w:pPr>
      <w:r>
        <w:rPr>
          <w:rFonts w:hint="eastAsia" w:ascii="宋体" w:hAnsi="宋体" w:cs="楷体"/>
          <w:sz w:val="32"/>
          <w:szCs w:val="32"/>
        </w:rPr>
        <w:t>建筑面积：</w:t>
      </w:r>
      <w:r>
        <w:rPr>
          <w:rFonts w:hint="eastAsia" w:ascii="楷体" w:hAnsi="楷体" w:eastAsia="楷体" w:cs="楷体"/>
          <w:sz w:val="32"/>
          <w:szCs w:val="32"/>
        </w:rPr>
        <w:t>22255</w:t>
      </w:r>
      <w:r>
        <w:rPr>
          <w:rFonts w:hint="eastAsia" w:ascii="宋体" w:hAnsi="宋体" w:cs="楷体"/>
          <w:sz w:val="32"/>
          <w:szCs w:val="32"/>
        </w:rPr>
        <w:t>平方米</w:t>
      </w:r>
    </w:p>
    <w:p w14:paraId="18B0E2ED">
      <w:pPr>
        <w:pStyle w:val="7"/>
        <w:spacing w:before="0" w:beforeAutospacing="0" w:after="0" w:afterAutospacing="0" w:line="540" w:lineRule="exact"/>
        <w:ind w:left="2240" w:hanging="2240" w:hangingChars="700"/>
        <w:rPr>
          <w:rFonts w:ascii="宋体" w:hAnsi="宋体" w:cs="楷体"/>
          <w:b/>
          <w:sz w:val="32"/>
          <w:szCs w:val="32"/>
        </w:rPr>
      </w:pPr>
      <w:r>
        <w:rPr>
          <w:rFonts w:hint="eastAsia" w:ascii="宋体" w:hAnsi="宋体" w:cs="楷体"/>
          <w:sz w:val="32"/>
          <w:szCs w:val="32"/>
        </w:rPr>
        <w:t>物业服务区域：新审判综合楼、龙泉法庭</w:t>
      </w:r>
      <w:r>
        <w:rPr>
          <w:rFonts w:hint="eastAsia" w:ascii="宋体" w:hAnsi="宋体" w:cs="宋体"/>
          <w:sz w:val="32"/>
          <w:szCs w:val="32"/>
        </w:rPr>
        <w:t>、</w:t>
      </w:r>
      <w:r>
        <w:rPr>
          <w:rFonts w:hint="eastAsia" w:ascii="宋体" w:hAnsi="宋体" w:cs="楷体"/>
          <w:sz w:val="32"/>
          <w:szCs w:val="32"/>
        </w:rPr>
        <w:t>新坡法庭</w:t>
      </w:r>
      <w:r>
        <w:rPr>
          <w:rFonts w:hint="eastAsia" w:ascii="宋体" w:hAnsi="宋体" w:cs="宋体"/>
          <w:sz w:val="32"/>
          <w:szCs w:val="32"/>
        </w:rPr>
        <w:t>、</w:t>
      </w:r>
      <w:r>
        <w:rPr>
          <w:rFonts w:hint="eastAsia" w:ascii="宋体" w:hAnsi="宋体" w:cs="宋体"/>
          <w:sz w:val="32"/>
          <w:szCs w:val="32"/>
          <w:lang w:val="en-US" w:eastAsia="zh-CN"/>
        </w:rPr>
        <w:t>综合</w:t>
      </w:r>
      <w:r>
        <w:rPr>
          <w:rFonts w:hint="eastAsia" w:ascii="宋体" w:hAnsi="宋体" w:cs="宋体"/>
          <w:sz w:val="32"/>
          <w:szCs w:val="32"/>
        </w:rPr>
        <w:t>治理中心、干警</w:t>
      </w:r>
      <w:r>
        <w:rPr>
          <w:rFonts w:hint="eastAsia" w:ascii="宋体" w:hAnsi="宋体" w:cs="楷体"/>
          <w:sz w:val="32"/>
          <w:szCs w:val="32"/>
        </w:rPr>
        <w:t>食堂及外围办公区保洁区域等。</w:t>
      </w:r>
    </w:p>
    <w:p w14:paraId="0F428FA8">
      <w:pPr>
        <w:spacing w:line="540" w:lineRule="exact"/>
        <w:ind w:firstLine="630" w:firstLineChars="196"/>
        <w:rPr>
          <w:rFonts w:ascii="宋体" w:hAnsi="宋体" w:cs="楷体"/>
          <w:b/>
          <w:sz w:val="32"/>
          <w:szCs w:val="32"/>
        </w:rPr>
      </w:pPr>
      <w:r>
        <w:rPr>
          <w:rFonts w:hint="eastAsia" w:ascii="宋体" w:hAnsi="宋体" w:cs="楷体"/>
          <w:b/>
          <w:sz w:val="32"/>
          <w:szCs w:val="32"/>
        </w:rPr>
        <w:t>第二条  管理服务事项</w:t>
      </w:r>
    </w:p>
    <w:p w14:paraId="0C1CFEDF">
      <w:pPr>
        <w:widowControl/>
        <w:spacing w:line="540" w:lineRule="exact"/>
        <w:ind w:firstLine="640" w:firstLineChars="200"/>
        <w:jc w:val="left"/>
        <w:rPr>
          <w:rFonts w:ascii="宋体" w:hAnsi="宋体" w:cs="宋体"/>
          <w:kern w:val="0"/>
          <w:sz w:val="32"/>
          <w:szCs w:val="32"/>
        </w:rPr>
      </w:pPr>
      <w:r>
        <w:rPr>
          <w:rFonts w:hint="eastAsia" w:ascii="宋体" w:hAnsi="宋体" w:cs="宋体"/>
          <w:kern w:val="0"/>
          <w:sz w:val="32"/>
          <w:szCs w:val="32"/>
        </w:rPr>
        <w:t>1、办公区域房屋建筑共用部位的养护和管理，包括：楼盖、屋顶、外墙面、承重结构、楼梯间、走廊通道、门厅；</w:t>
      </w:r>
    </w:p>
    <w:p w14:paraId="036D9AA1">
      <w:pPr>
        <w:widowControl/>
        <w:spacing w:line="540" w:lineRule="exact"/>
        <w:jc w:val="left"/>
        <w:rPr>
          <w:rFonts w:ascii="宋体" w:hAnsi="宋体" w:cs="宋体"/>
          <w:kern w:val="0"/>
          <w:sz w:val="32"/>
          <w:szCs w:val="32"/>
        </w:rPr>
      </w:pPr>
      <w:r>
        <w:rPr>
          <w:rFonts w:hint="eastAsia" w:ascii="宋体" w:hAnsi="宋体" w:cs="宋体"/>
          <w:kern w:val="0"/>
          <w:sz w:val="32"/>
          <w:szCs w:val="32"/>
        </w:rPr>
        <w:t>　　2、办公区域共用设施、设备的养护、运行和管理，包括：共用的上下水管道、落水管、共用照明、水泵房、消防设施、高低压配电设施、避雷设施；</w:t>
      </w:r>
    </w:p>
    <w:p w14:paraId="300A1E82">
      <w:pPr>
        <w:widowControl/>
        <w:spacing w:line="540" w:lineRule="exact"/>
        <w:jc w:val="left"/>
        <w:rPr>
          <w:rFonts w:ascii="宋体" w:hAnsi="宋体" w:cs="宋体"/>
          <w:kern w:val="0"/>
          <w:sz w:val="32"/>
          <w:szCs w:val="32"/>
        </w:rPr>
      </w:pPr>
      <w:r>
        <w:rPr>
          <w:rFonts w:hint="eastAsia" w:ascii="宋体" w:hAnsi="宋体" w:cs="宋体"/>
          <w:kern w:val="0"/>
          <w:sz w:val="32"/>
          <w:szCs w:val="32"/>
        </w:rPr>
        <w:t>　　3、办公区域市政共用设施和附属建筑物、构筑物的养护和管理，包括道路、化粪池、沟渠、管道；</w:t>
      </w:r>
    </w:p>
    <w:p w14:paraId="28095A02">
      <w:pPr>
        <w:widowControl/>
        <w:spacing w:line="540" w:lineRule="exact"/>
        <w:jc w:val="left"/>
        <w:rPr>
          <w:rFonts w:ascii="宋体" w:hAnsi="宋体" w:cs="宋体"/>
          <w:kern w:val="0"/>
          <w:sz w:val="32"/>
          <w:szCs w:val="32"/>
        </w:rPr>
      </w:pPr>
      <w:r>
        <w:rPr>
          <w:rFonts w:hint="eastAsia" w:ascii="宋体" w:hAnsi="宋体" w:cs="宋体"/>
          <w:kern w:val="0"/>
          <w:sz w:val="32"/>
          <w:szCs w:val="32"/>
        </w:rPr>
        <w:t>　　4、办公区域公共绿地、绿化、建筑设施等的养护与管理；</w:t>
      </w:r>
    </w:p>
    <w:p w14:paraId="5C01419D">
      <w:pPr>
        <w:widowControl/>
        <w:spacing w:line="540" w:lineRule="exact"/>
        <w:jc w:val="left"/>
        <w:rPr>
          <w:rFonts w:ascii="宋体" w:hAnsi="宋体" w:cs="宋体"/>
          <w:kern w:val="0"/>
          <w:sz w:val="32"/>
          <w:szCs w:val="32"/>
        </w:rPr>
      </w:pPr>
      <w:r>
        <w:rPr>
          <w:rFonts w:hint="eastAsia" w:ascii="宋体" w:hAnsi="宋体" w:cs="宋体"/>
          <w:kern w:val="0"/>
          <w:sz w:val="32"/>
          <w:szCs w:val="32"/>
        </w:rPr>
        <w:t>　　5、办公区域附属配套建筑、场地和设施的养护和管理：围墙、大门；</w:t>
      </w:r>
    </w:p>
    <w:p w14:paraId="5E368395">
      <w:pPr>
        <w:widowControl/>
        <w:spacing w:line="540" w:lineRule="exact"/>
        <w:jc w:val="left"/>
        <w:rPr>
          <w:rFonts w:ascii="宋体" w:hAnsi="宋体" w:cs="宋体"/>
          <w:kern w:val="0"/>
          <w:sz w:val="32"/>
          <w:szCs w:val="32"/>
        </w:rPr>
      </w:pPr>
      <w:r>
        <w:rPr>
          <w:rFonts w:hint="eastAsia" w:ascii="宋体" w:hAnsi="宋体" w:cs="宋体"/>
          <w:kern w:val="0"/>
          <w:sz w:val="32"/>
          <w:szCs w:val="32"/>
        </w:rPr>
        <w:t>　　6、办公区域公共环境卫生，包括公共场所、房屋共用部位的清洁卫生和垃圾的收集、清运；</w:t>
      </w:r>
    </w:p>
    <w:p w14:paraId="76B57ADF">
      <w:pPr>
        <w:widowControl/>
        <w:spacing w:line="540" w:lineRule="exact"/>
        <w:jc w:val="left"/>
        <w:rPr>
          <w:rFonts w:ascii="宋体" w:hAnsi="宋体" w:cs="宋体"/>
          <w:kern w:val="0"/>
          <w:sz w:val="32"/>
          <w:szCs w:val="32"/>
        </w:rPr>
      </w:pPr>
      <w:r>
        <w:rPr>
          <w:rFonts w:hint="eastAsia" w:ascii="宋体" w:hAnsi="宋体" w:cs="宋体"/>
          <w:kern w:val="0"/>
          <w:sz w:val="32"/>
          <w:szCs w:val="32"/>
        </w:rPr>
        <w:t>　　7、负责办公区域物业区域内的公共秩序及安检房</w:t>
      </w:r>
      <w:r>
        <w:rPr>
          <w:rFonts w:hint="eastAsia" w:ascii="宋体" w:hAnsi="宋体" w:cs="Tahoma"/>
          <w:kern w:val="0"/>
          <w:sz w:val="32"/>
          <w:szCs w:val="32"/>
        </w:rPr>
        <w:t>携带物品安全检查</w:t>
      </w:r>
      <w:r>
        <w:rPr>
          <w:rFonts w:hint="eastAsia" w:ascii="宋体" w:hAnsi="宋体" w:cs="宋体"/>
          <w:kern w:val="0"/>
          <w:sz w:val="32"/>
          <w:szCs w:val="32"/>
        </w:rPr>
        <w:t>、</w:t>
      </w:r>
      <w:r>
        <w:rPr>
          <w:rFonts w:hint="eastAsia" w:ascii="宋体" w:hAnsi="宋体" w:cs="Tahoma"/>
          <w:kern w:val="0"/>
          <w:sz w:val="32"/>
          <w:szCs w:val="32"/>
        </w:rPr>
        <w:t>来访开庭及办事人员信息审核登记</w:t>
      </w:r>
      <w:r>
        <w:rPr>
          <w:rFonts w:hint="eastAsia" w:ascii="宋体" w:hAnsi="宋体" w:cs="宋体"/>
          <w:kern w:val="0"/>
          <w:sz w:val="32"/>
          <w:szCs w:val="32"/>
        </w:rPr>
        <w:t>；</w:t>
      </w:r>
    </w:p>
    <w:p w14:paraId="7A63DC9B">
      <w:pPr>
        <w:widowControl/>
        <w:spacing w:line="540" w:lineRule="exact"/>
        <w:jc w:val="left"/>
        <w:rPr>
          <w:rFonts w:ascii="宋体" w:hAnsi="宋体" w:cs="宋体"/>
          <w:kern w:val="0"/>
          <w:sz w:val="32"/>
          <w:szCs w:val="32"/>
        </w:rPr>
      </w:pPr>
      <w:r>
        <w:rPr>
          <w:rFonts w:hint="eastAsia" w:ascii="宋体" w:hAnsi="宋体" w:cs="宋体"/>
          <w:kern w:val="0"/>
          <w:sz w:val="32"/>
          <w:szCs w:val="32"/>
        </w:rPr>
        <w:t>　　8、负责实施办公区域的治安防范工作，配备秩序员值班、巡视、进行安全监控，协助司法警察部门及公安机关处置法院突发事件；</w:t>
      </w:r>
    </w:p>
    <w:p w14:paraId="03FB846A">
      <w:pPr>
        <w:widowControl/>
        <w:spacing w:line="540" w:lineRule="exact"/>
        <w:ind w:firstLine="630"/>
        <w:jc w:val="left"/>
        <w:rPr>
          <w:rFonts w:ascii="宋体" w:hAnsi="宋体" w:cs="宋体"/>
          <w:kern w:val="0"/>
          <w:sz w:val="32"/>
          <w:szCs w:val="32"/>
        </w:rPr>
      </w:pPr>
      <w:r>
        <w:rPr>
          <w:rFonts w:hint="eastAsia" w:ascii="宋体" w:hAnsi="宋体" w:cs="宋体"/>
          <w:kern w:val="0"/>
          <w:sz w:val="32"/>
          <w:szCs w:val="32"/>
        </w:rPr>
        <w:t>9、经营管理食堂和</w:t>
      </w:r>
      <w:r>
        <w:rPr>
          <w:rFonts w:hint="eastAsia" w:ascii="宋体" w:hAnsi="宋体" w:cs="楷体"/>
          <w:kern w:val="0"/>
          <w:sz w:val="32"/>
          <w:szCs w:val="32"/>
          <w:shd w:val="clear" w:color="auto" w:fill="FFFFFF"/>
        </w:rPr>
        <w:t>保管食堂固定资产。</w:t>
      </w:r>
    </w:p>
    <w:p w14:paraId="7DF7FB01">
      <w:pPr>
        <w:widowControl/>
        <w:spacing w:line="540" w:lineRule="exact"/>
        <w:ind w:firstLine="639" w:firstLineChars="199"/>
        <w:jc w:val="left"/>
        <w:rPr>
          <w:rFonts w:ascii="宋体" w:hAnsi="宋体" w:cs="Tahoma"/>
          <w:b/>
          <w:kern w:val="0"/>
          <w:sz w:val="32"/>
          <w:szCs w:val="32"/>
        </w:rPr>
      </w:pPr>
      <w:r>
        <w:rPr>
          <w:rFonts w:ascii="宋体" w:hAnsi="宋体" w:cs="Tahoma"/>
          <w:b/>
          <w:kern w:val="0"/>
          <w:sz w:val="32"/>
          <w:szCs w:val="32"/>
        </w:rPr>
        <w:t>第</w:t>
      </w:r>
      <w:r>
        <w:rPr>
          <w:rFonts w:hint="eastAsia" w:ascii="宋体" w:hAnsi="宋体" w:cs="Tahoma"/>
          <w:b/>
          <w:kern w:val="0"/>
          <w:sz w:val="32"/>
          <w:szCs w:val="32"/>
        </w:rPr>
        <w:t>三</w:t>
      </w:r>
      <w:r>
        <w:rPr>
          <w:rFonts w:ascii="宋体" w:hAnsi="宋体" w:cs="Tahoma"/>
          <w:b/>
          <w:kern w:val="0"/>
          <w:sz w:val="32"/>
          <w:szCs w:val="32"/>
        </w:rPr>
        <w:t>条 日常管理服务职责和要求</w:t>
      </w:r>
    </w:p>
    <w:p w14:paraId="42F8D8CF">
      <w:pPr>
        <w:spacing w:line="540" w:lineRule="exact"/>
        <w:ind w:firstLine="643" w:firstLineChars="200"/>
        <w:rPr>
          <w:rFonts w:ascii="宋体" w:hAnsi="宋体" w:cs="楷体"/>
          <w:sz w:val="32"/>
          <w:szCs w:val="32"/>
        </w:rPr>
      </w:pPr>
      <w:r>
        <w:rPr>
          <w:rFonts w:hint="eastAsia" w:ascii="宋体" w:hAnsi="宋体" w:cs="楷体"/>
          <w:b/>
          <w:sz w:val="32"/>
          <w:szCs w:val="32"/>
        </w:rPr>
        <w:t>1、</w:t>
      </w:r>
      <w:r>
        <w:rPr>
          <w:rFonts w:ascii="宋体" w:hAnsi="宋体" w:cs="Tahoma"/>
          <w:b/>
          <w:kern w:val="0"/>
          <w:sz w:val="32"/>
          <w:szCs w:val="32"/>
        </w:rPr>
        <w:t>建筑物管理</w:t>
      </w:r>
      <w:r>
        <w:rPr>
          <w:rFonts w:ascii="宋体" w:hAnsi="宋体" w:cs="Tahoma"/>
          <w:kern w:val="0"/>
          <w:sz w:val="32"/>
          <w:szCs w:val="32"/>
        </w:rPr>
        <w:t> 做好</w:t>
      </w:r>
      <w:r>
        <w:rPr>
          <w:rFonts w:hint="eastAsia" w:ascii="宋体" w:hAnsi="宋体" w:cs="宋体"/>
          <w:kern w:val="0"/>
          <w:sz w:val="32"/>
          <w:szCs w:val="32"/>
        </w:rPr>
        <w:t>办公区域</w:t>
      </w:r>
      <w:r>
        <w:rPr>
          <w:rFonts w:ascii="宋体" w:hAnsi="宋体" w:cs="Tahoma"/>
          <w:kern w:val="0"/>
          <w:sz w:val="32"/>
          <w:szCs w:val="32"/>
        </w:rPr>
        <w:t>建筑物的检查和维修保养工作，使建筑物公共部位处于完好状态，防止各种对建筑物侵蚀、损害行为的发生。</w:t>
      </w:r>
    </w:p>
    <w:p w14:paraId="15EA0922">
      <w:pPr>
        <w:spacing w:line="540" w:lineRule="exact"/>
        <w:ind w:firstLine="643" w:firstLineChars="200"/>
        <w:rPr>
          <w:rFonts w:ascii="宋体" w:hAnsi="宋体" w:cs="Tahoma"/>
          <w:kern w:val="0"/>
          <w:sz w:val="32"/>
          <w:szCs w:val="32"/>
        </w:rPr>
      </w:pPr>
      <w:r>
        <w:rPr>
          <w:rFonts w:hint="eastAsia" w:ascii="宋体" w:hAnsi="宋体" w:cs="楷体"/>
          <w:b/>
          <w:sz w:val="32"/>
          <w:szCs w:val="32"/>
        </w:rPr>
        <w:t>2、</w:t>
      </w:r>
      <w:r>
        <w:rPr>
          <w:rFonts w:ascii="宋体" w:hAnsi="宋体" w:cs="Tahoma"/>
          <w:b/>
          <w:kern w:val="0"/>
          <w:sz w:val="32"/>
          <w:szCs w:val="32"/>
        </w:rPr>
        <w:t>设备设施运行、维修管理</w:t>
      </w:r>
      <w:r>
        <w:rPr>
          <w:rFonts w:ascii="宋体" w:hAnsi="宋体" w:cs="Tahoma"/>
          <w:kern w:val="0"/>
          <w:sz w:val="32"/>
          <w:szCs w:val="32"/>
        </w:rPr>
        <w:t> 按照</w:t>
      </w:r>
      <w:r>
        <w:rPr>
          <w:rFonts w:hint="eastAsia" w:ascii="宋体" w:hAnsi="宋体" w:cs="宋体"/>
          <w:kern w:val="0"/>
          <w:sz w:val="32"/>
          <w:szCs w:val="32"/>
        </w:rPr>
        <w:t>办公区域</w:t>
      </w:r>
      <w:r>
        <w:rPr>
          <w:rFonts w:ascii="宋体" w:hAnsi="宋体" w:cs="Tahoma"/>
          <w:kern w:val="0"/>
          <w:sz w:val="32"/>
          <w:szCs w:val="32"/>
        </w:rPr>
        <w:t>设备设施的使用维护规范，做好日常养护工作</w:t>
      </w:r>
      <w:r>
        <w:rPr>
          <w:rFonts w:hint="eastAsia" w:ascii="宋体" w:hAnsi="宋体" w:cs="Tahoma"/>
          <w:kern w:val="0"/>
          <w:sz w:val="32"/>
          <w:szCs w:val="32"/>
        </w:rPr>
        <w:t>，</w:t>
      </w:r>
      <w:r>
        <w:rPr>
          <w:rFonts w:ascii="宋体" w:hAnsi="宋体" w:cs="Tahoma"/>
          <w:kern w:val="0"/>
          <w:sz w:val="32"/>
          <w:szCs w:val="32"/>
        </w:rPr>
        <w:t>负责设备设施的日常操作</w:t>
      </w:r>
      <w:r>
        <w:rPr>
          <w:rFonts w:hint="eastAsia" w:ascii="宋体" w:hAnsi="宋体" w:cs="Tahoma"/>
          <w:kern w:val="0"/>
          <w:sz w:val="32"/>
          <w:szCs w:val="32"/>
        </w:rPr>
        <w:t>；</w:t>
      </w:r>
    </w:p>
    <w:p w14:paraId="69D3DEB4">
      <w:pPr>
        <w:spacing w:line="540" w:lineRule="exact"/>
        <w:ind w:firstLine="643" w:firstLineChars="200"/>
        <w:rPr>
          <w:rFonts w:ascii="宋体" w:hAnsi="宋体" w:cs="宋体"/>
          <w:sz w:val="32"/>
          <w:szCs w:val="32"/>
        </w:rPr>
      </w:pPr>
      <w:r>
        <w:rPr>
          <w:rFonts w:hint="eastAsia" w:ascii="宋体" w:hAnsi="宋体" w:cs="楷体"/>
          <w:b/>
          <w:sz w:val="32"/>
          <w:szCs w:val="32"/>
        </w:rPr>
        <w:t>3、</w:t>
      </w:r>
      <w:r>
        <w:rPr>
          <w:rFonts w:ascii="宋体" w:hAnsi="宋体" w:cs="Tahoma"/>
          <w:b/>
          <w:kern w:val="0"/>
          <w:sz w:val="32"/>
          <w:szCs w:val="32"/>
        </w:rPr>
        <w:t>公共秩序维护、安全防范管理</w:t>
      </w:r>
      <w:r>
        <w:rPr>
          <w:rFonts w:ascii="宋体" w:hAnsi="宋体" w:cs="Tahoma"/>
          <w:kern w:val="0"/>
          <w:sz w:val="32"/>
          <w:szCs w:val="32"/>
        </w:rPr>
        <w:t> </w:t>
      </w:r>
      <w:r>
        <w:rPr>
          <w:rFonts w:hint="eastAsia" w:ascii="宋体" w:hAnsi="宋体" w:cs="宋体"/>
          <w:kern w:val="0"/>
          <w:sz w:val="32"/>
          <w:szCs w:val="32"/>
        </w:rPr>
        <w:t>办公区域内24小时全天候公共秩序维护、安检房上班时间内携带物品安全检查及来访开庭及办事人员信息审核登记放行，办公区域内安全防范管理，包括门禁巡查、中央监控和突发事件处理等</w:t>
      </w:r>
      <w:r>
        <w:rPr>
          <w:rFonts w:hint="eastAsia" w:ascii="宋体" w:hAnsi="宋体" w:cs="宋体"/>
          <w:sz w:val="32"/>
          <w:szCs w:val="32"/>
        </w:rPr>
        <w:t>；</w:t>
      </w:r>
    </w:p>
    <w:p w14:paraId="1EB85300">
      <w:pPr>
        <w:spacing w:line="540" w:lineRule="exact"/>
        <w:ind w:firstLine="643" w:firstLineChars="200"/>
        <w:rPr>
          <w:rFonts w:ascii="宋体" w:hAnsi="宋体" w:cs="楷体"/>
          <w:sz w:val="32"/>
          <w:szCs w:val="32"/>
        </w:rPr>
      </w:pPr>
      <w:r>
        <w:rPr>
          <w:rFonts w:hint="eastAsia" w:ascii="宋体" w:hAnsi="宋体" w:cs="楷体"/>
          <w:b/>
          <w:sz w:val="32"/>
          <w:szCs w:val="32"/>
        </w:rPr>
        <w:t>4、</w:t>
      </w:r>
      <w:r>
        <w:rPr>
          <w:rFonts w:ascii="宋体" w:hAnsi="宋体" w:cs="Tahoma"/>
          <w:b/>
          <w:kern w:val="0"/>
          <w:sz w:val="32"/>
          <w:szCs w:val="32"/>
        </w:rPr>
        <w:t>公共环境管理</w:t>
      </w:r>
      <w:r>
        <w:rPr>
          <w:rFonts w:ascii="宋体" w:hAnsi="宋体" w:cs="Tahoma"/>
          <w:kern w:val="0"/>
          <w:sz w:val="32"/>
          <w:szCs w:val="32"/>
        </w:rPr>
        <w:t>　</w:t>
      </w:r>
      <w:r>
        <w:rPr>
          <w:rFonts w:hint="eastAsia" w:ascii="宋体" w:hAnsi="宋体" w:cs="宋体"/>
          <w:kern w:val="0"/>
          <w:sz w:val="32"/>
          <w:szCs w:val="32"/>
        </w:rPr>
        <w:t>办公区域</w:t>
      </w:r>
      <w:r>
        <w:rPr>
          <w:rFonts w:ascii="宋体" w:hAnsi="宋体" w:cs="Tahoma"/>
          <w:kern w:val="0"/>
          <w:sz w:val="32"/>
          <w:szCs w:val="32"/>
        </w:rPr>
        <w:t>内公共部位的清扫、保洁、垃圾清运等</w:t>
      </w:r>
      <w:r>
        <w:rPr>
          <w:rFonts w:hint="eastAsia" w:ascii="宋体" w:hAnsi="宋体" w:cs="楷体"/>
          <w:sz w:val="32"/>
          <w:szCs w:val="32"/>
        </w:rPr>
        <w:t>，包括院领导办公室；</w:t>
      </w:r>
    </w:p>
    <w:p w14:paraId="349A2129">
      <w:pPr>
        <w:spacing w:line="540" w:lineRule="exact"/>
        <w:ind w:firstLine="643" w:firstLineChars="200"/>
        <w:rPr>
          <w:rFonts w:ascii="宋体" w:hAnsi="宋体" w:cs="楷体"/>
          <w:sz w:val="32"/>
          <w:szCs w:val="32"/>
        </w:rPr>
      </w:pPr>
      <w:r>
        <w:rPr>
          <w:rFonts w:hint="eastAsia" w:ascii="宋体" w:hAnsi="宋体" w:cs="楷体"/>
          <w:b/>
          <w:sz w:val="32"/>
          <w:szCs w:val="32"/>
        </w:rPr>
        <w:t>5、</w:t>
      </w:r>
      <w:r>
        <w:rPr>
          <w:rFonts w:ascii="宋体" w:hAnsi="宋体" w:cs="Tahoma"/>
          <w:b/>
          <w:kern w:val="0"/>
          <w:sz w:val="32"/>
          <w:szCs w:val="32"/>
        </w:rPr>
        <w:t>交通秩序维护</w:t>
      </w:r>
      <w:r>
        <w:rPr>
          <w:rFonts w:ascii="宋体" w:hAnsi="宋体" w:cs="Tahoma"/>
          <w:kern w:val="0"/>
          <w:sz w:val="32"/>
          <w:szCs w:val="32"/>
        </w:rPr>
        <w:t> </w:t>
      </w:r>
      <w:r>
        <w:rPr>
          <w:rFonts w:hint="eastAsia" w:ascii="宋体" w:hAnsi="宋体" w:cs="宋体"/>
          <w:kern w:val="0"/>
          <w:sz w:val="32"/>
          <w:szCs w:val="32"/>
        </w:rPr>
        <w:t>办公区</w:t>
      </w:r>
      <w:r>
        <w:rPr>
          <w:rFonts w:ascii="宋体" w:hAnsi="宋体" w:cs="Tahoma"/>
          <w:kern w:val="0"/>
          <w:sz w:val="32"/>
          <w:szCs w:val="32"/>
        </w:rPr>
        <w:t>域内各类车辆进出交通引导与车辆正常的停放秩序</w:t>
      </w:r>
      <w:r>
        <w:rPr>
          <w:rFonts w:hint="eastAsia" w:ascii="宋体" w:hAnsi="宋体" w:cs="Tahoma"/>
          <w:kern w:val="0"/>
          <w:sz w:val="32"/>
          <w:szCs w:val="32"/>
        </w:rPr>
        <w:t>，</w:t>
      </w:r>
      <w:r>
        <w:rPr>
          <w:rFonts w:hint="eastAsia" w:ascii="宋体" w:hAnsi="宋体" w:cs="楷体"/>
          <w:sz w:val="32"/>
          <w:szCs w:val="32"/>
        </w:rPr>
        <w:t>确保大门与</w:t>
      </w:r>
      <w:r>
        <w:rPr>
          <w:rFonts w:ascii="宋体" w:hAnsi="宋体" w:cs="Tahoma"/>
          <w:kern w:val="0"/>
          <w:sz w:val="32"/>
          <w:szCs w:val="32"/>
        </w:rPr>
        <w:t>区域内</w:t>
      </w:r>
      <w:r>
        <w:rPr>
          <w:rFonts w:hint="eastAsia" w:ascii="宋体" w:hAnsi="宋体" w:cs="楷体"/>
          <w:sz w:val="32"/>
          <w:szCs w:val="32"/>
        </w:rPr>
        <w:t>通道的畅通；</w:t>
      </w:r>
    </w:p>
    <w:p w14:paraId="328248D4">
      <w:pPr>
        <w:spacing w:line="540" w:lineRule="exact"/>
        <w:ind w:firstLine="643" w:firstLineChars="200"/>
        <w:rPr>
          <w:rFonts w:ascii="宋体" w:hAnsi="宋体" w:cs="楷体"/>
          <w:b/>
          <w:sz w:val="32"/>
          <w:szCs w:val="32"/>
        </w:rPr>
      </w:pPr>
      <w:r>
        <w:rPr>
          <w:rFonts w:hint="eastAsia" w:ascii="宋体" w:hAnsi="宋体" w:cs="楷体"/>
          <w:b/>
          <w:sz w:val="32"/>
          <w:szCs w:val="32"/>
        </w:rPr>
        <w:t>6、</w:t>
      </w:r>
      <w:r>
        <w:rPr>
          <w:rFonts w:ascii="宋体" w:hAnsi="宋体" w:cs="Tahoma"/>
          <w:b/>
          <w:kern w:val="0"/>
          <w:sz w:val="32"/>
          <w:szCs w:val="32"/>
        </w:rPr>
        <w:t>消防防灾管理</w:t>
      </w:r>
      <w:r>
        <w:rPr>
          <w:rFonts w:ascii="宋体" w:hAnsi="宋体" w:cs="Tahoma"/>
          <w:kern w:val="0"/>
          <w:sz w:val="32"/>
          <w:szCs w:val="32"/>
        </w:rPr>
        <w:t>　</w:t>
      </w:r>
      <w:r>
        <w:rPr>
          <w:rFonts w:hint="eastAsia" w:ascii="宋体" w:hAnsi="宋体" w:cs="宋体"/>
          <w:kern w:val="0"/>
          <w:sz w:val="32"/>
          <w:szCs w:val="32"/>
        </w:rPr>
        <w:t>办公区域</w:t>
      </w:r>
      <w:r>
        <w:rPr>
          <w:rFonts w:ascii="宋体" w:hAnsi="宋体" w:cs="Tahoma"/>
          <w:kern w:val="0"/>
          <w:sz w:val="32"/>
          <w:szCs w:val="32"/>
        </w:rPr>
        <w:t>落实消防工作责任制，做好消防监控值班和巡查，注意发现火灾隐患，按要求制定应急预案并定期开展预案演练，一旦发生火灾</w:t>
      </w:r>
      <w:r>
        <w:rPr>
          <w:rFonts w:hint="eastAsia" w:ascii="宋体" w:hAnsi="宋体" w:cs="Tahoma"/>
          <w:kern w:val="0"/>
          <w:sz w:val="32"/>
          <w:szCs w:val="32"/>
        </w:rPr>
        <w:t>先行扑救并</w:t>
      </w:r>
      <w:r>
        <w:rPr>
          <w:rFonts w:ascii="宋体" w:hAnsi="宋体" w:cs="Tahoma"/>
          <w:kern w:val="0"/>
          <w:sz w:val="32"/>
          <w:szCs w:val="32"/>
        </w:rPr>
        <w:t>配合消防部门</w:t>
      </w:r>
      <w:r>
        <w:rPr>
          <w:rFonts w:hint="eastAsia" w:ascii="宋体" w:hAnsi="宋体" w:cs="Tahoma"/>
          <w:kern w:val="0"/>
          <w:sz w:val="32"/>
          <w:szCs w:val="32"/>
        </w:rPr>
        <w:t>行动；</w:t>
      </w:r>
    </w:p>
    <w:p w14:paraId="7F406E4B">
      <w:pPr>
        <w:spacing w:line="540" w:lineRule="exact"/>
        <w:ind w:firstLine="643" w:firstLineChars="200"/>
        <w:rPr>
          <w:rFonts w:ascii="宋体" w:hAnsi="宋体" w:cs="楷体"/>
          <w:sz w:val="32"/>
          <w:szCs w:val="32"/>
        </w:rPr>
      </w:pPr>
      <w:r>
        <w:rPr>
          <w:rFonts w:hint="eastAsia" w:ascii="宋体" w:hAnsi="宋体" w:cs="楷体"/>
          <w:b/>
          <w:sz w:val="32"/>
          <w:szCs w:val="32"/>
        </w:rPr>
        <w:t>7、</w:t>
      </w:r>
      <w:r>
        <w:rPr>
          <w:rFonts w:hint="eastAsia" w:ascii="宋体" w:hAnsi="宋体" w:cs="楷体"/>
          <w:b/>
          <w:kern w:val="0"/>
          <w:sz w:val="32"/>
          <w:szCs w:val="32"/>
          <w:shd w:val="clear" w:color="auto" w:fill="FFFFFF"/>
        </w:rPr>
        <w:t>绿化管理 1、</w:t>
      </w:r>
      <w:r>
        <w:rPr>
          <w:rFonts w:hint="eastAsia" w:ascii="宋体" w:hAnsi="宋体" w:cs="楷体"/>
          <w:kern w:val="0"/>
          <w:sz w:val="32"/>
          <w:szCs w:val="32"/>
          <w:shd w:val="clear" w:color="auto" w:fill="FFFFFF"/>
        </w:rPr>
        <w:t xml:space="preserve"> </w:t>
      </w:r>
      <w:r>
        <w:rPr>
          <w:rFonts w:hint="eastAsia" w:ascii="宋体" w:hAnsi="宋体" w:cs="宋体"/>
          <w:kern w:val="0"/>
          <w:sz w:val="32"/>
          <w:szCs w:val="32"/>
        </w:rPr>
        <w:t>办公区域</w:t>
      </w:r>
      <w:r>
        <w:rPr>
          <w:rFonts w:hint="eastAsia" w:ascii="宋体" w:hAnsi="宋体" w:cs="楷体"/>
          <w:kern w:val="0"/>
          <w:sz w:val="32"/>
          <w:szCs w:val="32"/>
          <w:shd w:val="clear" w:color="auto" w:fill="FFFFFF"/>
        </w:rPr>
        <w:t>内日常绿化的浇水、除草、低矮树枝修剪；2、对有安全隐患的高空树枝、果实进行砍除清运，费用由甲方承担。</w:t>
      </w:r>
    </w:p>
    <w:p w14:paraId="59420B56">
      <w:pPr>
        <w:widowControl/>
        <w:shd w:val="clear" w:color="auto" w:fill="FFFFFF"/>
        <w:wordWrap w:val="0"/>
        <w:snapToGrid w:val="0"/>
        <w:spacing w:line="540" w:lineRule="exact"/>
        <w:ind w:firstLine="643" w:firstLineChars="200"/>
        <w:rPr>
          <w:rFonts w:ascii="宋体" w:hAnsi="宋体" w:cs="楷体"/>
          <w:kern w:val="0"/>
          <w:sz w:val="32"/>
          <w:szCs w:val="32"/>
          <w:shd w:val="clear" w:color="auto" w:fill="FFFFFF"/>
        </w:rPr>
      </w:pPr>
      <w:r>
        <w:rPr>
          <w:rFonts w:hint="eastAsia" w:ascii="宋体" w:hAnsi="宋体" w:cs="楷体"/>
          <w:b/>
          <w:kern w:val="0"/>
          <w:sz w:val="32"/>
          <w:szCs w:val="32"/>
          <w:shd w:val="clear" w:color="auto" w:fill="FFFFFF"/>
        </w:rPr>
        <w:t>8、会务服务</w:t>
      </w:r>
      <w:r>
        <w:rPr>
          <w:rFonts w:hint="eastAsia" w:ascii="宋体" w:hAnsi="宋体" w:cs="楷体"/>
          <w:kern w:val="0"/>
          <w:sz w:val="32"/>
          <w:szCs w:val="32"/>
          <w:shd w:val="clear" w:color="auto" w:fill="FFFFFF"/>
        </w:rPr>
        <w:t xml:space="preserve">  日常报纸、信件的整理、分类与发放；协同会议主办部门做好会务服务工作，包括：会议前的桌椅名牌摆放、茶水纸巾准备；会议中的茶水添加；会议后的会场物品归置、垃圾收拾及清理等,会务工作服务须根据甲方工作时间安排随时到岗。</w:t>
      </w:r>
    </w:p>
    <w:p w14:paraId="081AF1AE">
      <w:pPr>
        <w:spacing w:line="540" w:lineRule="exact"/>
        <w:ind w:firstLine="643" w:firstLineChars="200"/>
        <w:rPr>
          <w:rFonts w:ascii="宋体" w:hAnsi="宋体" w:cs="楷体"/>
          <w:sz w:val="32"/>
          <w:szCs w:val="32"/>
        </w:rPr>
      </w:pPr>
      <w:r>
        <w:rPr>
          <w:rFonts w:hint="eastAsia" w:ascii="宋体" w:hAnsi="宋体" w:cs="楷体"/>
          <w:b/>
          <w:kern w:val="0"/>
          <w:sz w:val="32"/>
          <w:szCs w:val="32"/>
          <w:shd w:val="clear" w:color="auto" w:fill="FFFFFF"/>
        </w:rPr>
        <w:t>9、食堂经营管理</w:t>
      </w:r>
      <w:r>
        <w:rPr>
          <w:rFonts w:hint="eastAsia" w:ascii="宋体" w:hAnsi="宋体" w:cs="楷体"/>
          <w:sz w:val="32"/>
          <w:szCs w:val="32"/>
        </w:rPr>
        <w:t xml:space="preserve">  办理经营食堂所需的相关证件；对食堂内的安全（用电、用气）作业和日常采购蔬菜、肉类等质量以及卫生情况进行安全管理、监督、检查；食堂工作人员须持健康证上岗，规范经营，并按时按需提供早餐、午餐以及接待服务；</w:t>
      </w:r>
      <w:r>
        <w:rPr>
          <w:rFonts w:hint="eastAsia" w:ascii="宋体" w:hAnsi="宋体" w:cs="楷体"/>
          <w:kern w:val="0"/>
          <w:sz w:val="32"/>
          <w:szCs w:val="32"/>
          <w:shd w:val="clear" w:color="auto" w:fill="FFFFFF"/>
        </w:rPr>
        <w:t>保管好甲方移交的食堂固定资产；</w:t>
      </w:r>
    </w:p>
    <w:p w14:paraId="3F576FD7">
      <w:pPr>
        <w:widowControl/>
        <w:spacing w:line="540" w:lineRule="exact"/>
        <w:ind w:firstLine="639" w:firstLineChars="199"/>
        <w:jc w:val="left"/>
        <w:rPr>
          <w:rFonts w:ascii="宋体" w:hAnsi="宋体" w:cs="Tahoma"/>
          <w:kern w:val="0"/>
          <w:sz w:val="32"/>
          <w:szCs w:val="32"/>
        </w:rPr>
      </w:pPr>
      <w:r>
        <w:rPr>
          <w:rFonts w:hint="eastAsia" w:ascii="宋体" w:hAnsi="宋体" w:cs="楷体"/>
          <w:b/>
          <w:kern w:val="0"/>
          <w:sz w:val="32"/>
          <w:szCs w:val="32"/>
          <w:shd w:val="clear" w:color="auto" w:fill="FFFFFF"/>
        </w:rPr>
        <w:t>10、</w:t>
      </w:r>
      <w:r>
        <w:rPr>
          <w:rFonts w:ascii="宋体" w:hAnsi="宋体" w:cs="Tahoma"/>
          <w:b/>
          <w:kern w:val="0"/>
          <w:sz w:val="32"/>
          <w:szCs w:val="32"/>
        </w:rPr>
        <w:t>其他后勤保障服务</w:t>
      </w:r>
      <w:r>
        <w:rPr>
          <w:rFonts w:hint="eastAsia" w:ascii="宋体" w:hAnsi="宋体" w:cs="Tahoma"/>
          <w:b/>
          <w:kern w:val="0"/>
          <w:sz w:val="32"/>
          <w:szCs w:val="32"/>
        </w:rPr>
        <w:t xml:space="preserve">  </w:t>
      </w:r>
      <w:r>
        <w:rPr>
          <w:rFonts w:hint="eastAsia" w:ascii="宋体" w:hAnsi="宋体" w:cs="宋体"/>
          <w:kern w:val="0"/>
          <w:sz w:val="32"/>
          <w:szCs w:val="32"/>
        </w:rPr>
        <w:t>办公区域</w:t>
      </w:r>
      <w:r>
        <w:rPr>
          <w:rFonts w:hint="eastAsia" w:ascii="宋体" w:hAnsi="宋体" w:cs="楷体"/>
          <w:kern w:val="0"/>
          <w:sz w:val="32"/>
          <w:szCs w:val="32"/>
          <w:shd w:val="clear" w:color="auto" w:fill="FFFFFF"/>
        </w:rPr>
        <w:t>内</w:t>
      </w:r>
      <w:r>
        <w:rPr>
          <w:rFonts w:ascii="宋体" w:hAnsi="宋体" w:cs="Tahoma"/>
          <w:kern w:val="0"/>
          <w:sz w:val="32"/>
          <w:szCs w:val="32"/>
        </w:rPr>
        <w:t>废弃物处理、物品搬移等服务</w:t>
      </w:r>
      <w:r>
        <w:rPr>
          <w:rFonts w:hint="eastAsia" w:ascii="宋体" w:hAnsi="宋体" w:cs="Tahoma"/>
          <w:kern w:val="0"/>
          <w:sz w:val="32"/>
          <w:szCs w:val="32"/>
        </w:rPr>
        <w:t>，</w:t>
      </w:r>
      <w:r>
        <w:rPr>
          <w:rFonts w:ascii="宋体" w:hAnsi="宋体" w:cs="Tahoma"/>
          <w:kern w:val="0"/>
          <w:sz w:val="32"/>
          <w:szCs w:val="32"/>
        </w:rPr>
        <w:t>及突击性、临时性</w:t>
      </w:r>
      <w:r>
        <w:rPr>
          <w:rFonts w:hint="eastAsia" w:ascii="宋体" w:hAnsi="宋体" w:cs="Tahoma"/>
          <w:kern w:val="0"/>
          <w:sz w:val="32"/>
          <w:szCs w:val="32"/>
        </w:rPr>
        <w:t>安保</w:t>
      </w:r>
      <w:r>
        <w:rPr>
          <w:rFonts w:ascii="宋体" w:hAnsi="宋体" w:cs="Tahoma"/>
          <w:kern w:val="0"/>
          <w:sz w:val="32"/>
          <w:szCs w:val="32"/>
        </w:rPr>
        <w:t>任务</w:t>
      </w:r>
      <w:r>
        <w:rPr>
          <w:rFonts w:hint="eastAsia" w:ascii="宋体" w:hAnsi="宋体" w:cs="Tahoma"/>
          <w:kern w:val="0"/>
          <w:sz w:val="32"/>
          <w:szCs w:val="32"/>
        </w:rPr>
        <w:t>，</w:t>
      </w:r>
      <w:r>
        <w:rPr>
          <w:rFonts w:hint="eastAsia" w:ascii="宋体" w:hAnsi="宋体" w:cs="楷体"/>
          <w:sz w:val="32"/>
          <w:szCs w:val="32"/>
        </w:rPr>
        <w:t>听从办公室</w:t>
      </w:r>
      <w:r>
        <w:rPr>
          <w:rFonts w:hint="eastAsia" w:ascii="楷体" w:hAnsi="楷体" w:eastAsia="楷体" w:cs="楷体"/>
          <w:sz w:val="32"/>
          <w:szCs w:val="32"/>
        </w:rPr>
        <w:t>、</w:t>
      </w:r>
      <w:r>
        <w:rPr>
          <w:rFonts w:hint="eastAsia" w:ascii="宋体" w:hAnsi="宋体" w:cs="楷体"/>
          <w:sz w:val="32"/>
          <w:szCs w:val="32"/>
        </w:rPr>
        <w:t>法警队调遣，协助处理紧急事件，所产生的费用视情况由甲方据实支付。</w:t>
      </w:r>
    </w:p>
    <w:p w14:paraId="74A2874E">
      <w:pPr>
        <w:spacing w:line="540" w:lineRule="exact"/>
        <w:ind w:firstLine="435"/>
        <w:rPr>
          <w:rFonts w:ascii="宋体" w:hAnsi="宋体" w:cs="楷体"/>
          <w:b/>
          <w:sz w:val="32"/>
          <w:szCs w:val="32"/>
        </w:rPr>
      </w:pPr>
      <w:r>
        <w:rPr>
          <w:rFonts w:hint="eastAsia" w:ascii="宋体" w:hAnsi="宋体" w:cs="楷体"/>
          <w:b/>
          <w:sz w:val="32"/>
          <w:szCs w:val="32"/>
        </w:rPr>
        <w:t xml:space="preserve"> 11、</w:t>
      </w:r>
      <w:r>
        <w:rPr>
          <w:rFonts w:hint="eastAsia" w:ascii="宋体" w:hAnsi="宋体" w:cs="宋体"/>
          <w:b/>
          <w:kern w:val="0"/>
          <w:sz w:val="32"/>
          <w:szCs w:val="32"/>
        </w:rPr>
        <w:t>维修和养护费用的承担</w:t>
      </w:r>
    </w:p>
    <w:p w14:paraId="79E7B6A5">
      <w:pPr>
        <w:spacing w:line="540" w:lineRule="exact"/>
        <w:ind w:firstLine="435"/>
        <w:rPr>
          <w:rFonts w:ascii="宋体" w:hAnsi="宋体" w:cs="楷体"/>
          <w:sz w:val="32"/>
          <w:szCs w:val="32"/>
        </w:rPr>
      </w:pPr>
      <w:r>
        <w:rPr>
          <w:rFonts w:hint="eastAsia" w:ascii="宋体" w:hAnsi="宋体" w:cs="楷体"/>
          <w:sz w:val="32"/>
          <w:szCs w:val="32"/>
        </w:rPr>
        <w:t>（1）</w:t>
      </w:r>
      <w:r>
        <w:rPr>
          <w:rFonts w:hint="eastAsia" w:ascii="宋体" w:hAnsi="宋体" w:cs="宋体"/>
          <w:kern w:val="0"/>
          <w:sz w:val="32"/>
          <w:szCs w:val="32"/>
        </w:rPr>
        <w:t>办公区域</w:t>
      </w:r>
      <w:r>
        <w:rPr>
          <w:rFonts w:hint="eastAsia" w:ascii="宋体" w:hAnsi="宋体" w:cs="楷体"/>
          <w:sz w:val="32"/>
          <w:szCs w:val="32"/>
        </w:rPr>
        <w:t>房屋的共用部位、共用设施、设备、公共场地的更新维修、养护所需的材料费用，事前应报甲方批准，按实际发生的费用由甲方承担；</w:t>
      </w:r>
    </w:p>
    <w:p w14:paraId="192F6108">
      <w:pPr>
        <w:spacing w:line="540" w:lineRule="exact"/>
        <w:ind w:firstLine="435"/>
        <w:rPr>
          <w:rFonts w:ascii="宋体" w:hAnsi="宋体" w:cs="楷体"/>
          <w:sz w:val="32"/>
          <w:szCs w:val="32"/>
        </w:rPr>
      </w:pPr>
      <w:r>
        <w:rPr>
          <w:rFonts w:hint="eastAsia" w:ascii="宋体" w:hAnsi="宋体" w:cs="楷体"/>
          <w:sz w:val="32"/>
          <w:szCs w:val="32"/>
        </w:rPr>
        <w:t>（2）</w:t>
      </w:r>
      <w:r>
        <w:rPr>
          <w:rFonts w:hint="eastAsia" w:ascii="宋体" w:hAnsi="宋体" w:cs="宋体"/>
          <w:kern w:val="0"/>
          <w:sz w:val="32"/>
          <w:szCs w:val="32"/>
        </w:rPr>
        <w:t>办公区域</w:t>
      </w:r>
      <w:r>
        <w:rPr>
          <w:rFonts w:hint="eastAsia" w:ascii="宋体" w:hAnsi="宋体" w:cs="楷体"/>
          <w:sz w:val="32"/>
          <w:szCs w:val="32"/>
        </w:rPr>
        <w:t>凡供电、供水系统和公共设施、设备的维修材料费用，由乙方写出维修项目及预算报告，报请甲方主管部门审查批准后再购买或到甲方领取。维修完后，属外购的材料由乙方凭票据向甲方报销；</w:t>
      </w:r>
    </w:p>
    <w:p w14:paraId="5494BD5B">
      <w:pPr>
        <w:spacing w:line="540" w:lineRule="exact"/>
        <w:ind w:firstLine="435"/>
        <w:rPr>
          <w:rFonts w:ascii="宋体" w:hAnsi="宋体" w:cs="楷体"/>
          <w:sz w:val="32"/>
          <w:szCs w:val="32"/>
        </w:rPr>
      </w:pPr>
      <w:r>
        <w:rPr>
          <w:rFonts w:hint="eastAsia" w:ascii="宋体" w:hAnsi="宋体" w:cs="楷体"/>
          <w:sz w:val="32"/>
          <w:szCs w:val="32"/>
        </w:rPr>
        <w:t>（3）</w:t>
      </w:r>
      <w:r>
        <w:rPr>
          <w:rFonts w:hint="eastAsia" w:ascii="宋体" w:hAnsi="宋体" w:cs="宋体"/>
          <w:kern w:val="0"/>
          <w:sz w:val="32"/>
          <w:szCs w:val="32"/>
        </w:rPr>
        <w:t>办公区域</w:t>
      </w:r>
      <w:r>
        <w:rPr>
          <w:rFonts w:hint="eastAsia" w:ascii="宋体" w:hAnsi="宋体" w:cs="楷体"/>
          <w:sz w:val="32"/>
          <w:szCs w:val="32"/>
        </w:rPr>
        <w:t>因特殊原因，公用设施设备突发故障，为保证日常工作和生活不受影响，乙方可先行快速组织抢修，同时向甲方主管部门报告，所需费用由甲方承担；</w:t>
      </w:r>
    </w:p>
    <w:p w14:paraId="2A17254C">
      <w:pPr>
        <w:spacing w:line="540" w:lineRule="exact"/>
        <w:ind w:firstLine="435"/>
        <w:rPr>
          <w:rFonts w:ascii="宋体" w:hAnsi="宋体" w:cs="楷体"/>
          <w:sz w:val="32"/>
          <w:szCs w:val="32"/>
        </w:rPr>
      </w:pPr>
      <w:r>
        <w:rPr>
          <w:rFonts w:hint="eastAsia" w:ascii="宋体" w:hAnsi="宋体" w:cs="楷体"/>
          <w:sz w:val="32"/>
          <w:szCs w:val="32"/>
        </w:rPr>
        <w:t>（4）</w:t>
      </w:r>
      <w:r>
        <w:rPr>
          <w:rFonts w:hint="eastAsia" w:ascii="宋体" w:hAnsi="宋体" w:cs="宋体"/>
          <w:kern w:val="0"/>
          <w:sz w:val="32"/>
          <w:szCs w:val="32"/>
        </w:rPr>
        <w:t>办公区域</w:t>
      </w:r>
      <w:r>
        <w:rPr>
          <w:rFonts w:hint="eastAsia" w:ascii="宋体" w:hAnsi="宋体" w:cs="楷体"/>
          <w:sz w:val="32"/>
          <w:szCs w:val="32"/>
        </w:rPr>
        <w:t>公用设施设备的损坏，如因乙方工作人员失职导致的，其维修费用由乙方自行负责；</w:t>
      </w:r>
    </w:p>
    <w:p w14:paraId="745854BC">
      <w:pPr>
        <w:spacing w:line="540" w:lineRule="exact"/>
        <w:ind w:firstLine="435"/>
        <w:rPr>
          <w:rFonts w:ascii="宋体" w:hAnsi="宋体" w:cs="楷体"/>
          <w:sz w:val="32"/>
          <w:szCs w:val="32"/>
        </w:rPr>
      </w:pPr>
      <w:r>
        <w:rPr>
          <w:rFonts w:hint="eastAsia" w:ascii="宋体" w:hAnsi="宋体" w:cs="楷体"/>
          <w:sz w:val="32"/>
          <w:szCs w:val="32"/>
        </w:rPr>
        <w:t>（5）</w:t>
      </w:r>
      <w:r>
        <w:rPr>
          <w:rFonts w:hint="eastAsia" w:ascii="宋体" w:hAnsi="宋体" w:cs="宋体"/>
          <w:kern w:val="0"/>
          <w:sz w:val="32"/>
          <w:szCs w:val="32"/>
        </w:rPr>
        <w:t>办公区域</w:t>
      </w:r>
      <w:r>
        <w:rPr>
          <w:rFonts w:hint="eastAsia" w:ascii="宋体" w:hAnsi="宋体" w:cs="楷体"/>
          <w:sz w:val="32"/>
          <w:szCs w:val="32"/>
        </w:rPr>
        <w:t>电梯、空调、消防、防雷、发电机组等系统的维修保养以及垃圾清运</w:t>
      </w:r>
      <w:r>
        <w:rPr>
          <w:rFonts w:hint="eastAsia" w:ascii="宋体" w:hAnsi="宋体" w:cs="宋体"/>
          <w:sz w:val="32"/>
          <w:szCs w:val="32"/>
        </w:rPr>
        <w:t>、</w:t>
      </w:r>
      <w:r>
        <w:rPr>
          <w:rFonts w:hint="eastAsia" w:ascii="宋体" w:hAnsi="宋体" w:cs="楷体"/>
          <w:sz w:val="32"/>
          <w:szCs w:val="32"/>
        </w:rPr>
        <w:t>整体外墙清洁及高空作业等，按实际发生的费用由甲方直接向相关部门支付；</w:t>
      </w:r>
    </w:p>
    <w:p w14:paraId="702ED94C">
      <w:pPr>
        <w:spacing w:line="540" w:lineRule="exact"/>
        <w:ind w:firstLine="435"/>
        <w:rPr>
          <w:rFonts w:ascii="宋体" w:hAnsi="宋体" w:cs="楷体"/>
          <w:sz w:val="32"/>
          <w:szCs w:val="32"/>
        </w:rPr>
      </w:pPr>
      <w:r>
        <w:rPr>
          <w:rFonts w:hint="eastAsia" w:ascii="宋体" w:hAnsi="宋体" w:cs="楷体"/>
          <w:sz w:val="32"/>
          <w:szCs w:val="32"/>
        </w:rPr>
        <w:t>（6）凡涉及管理服务所用的工具、一切材料等费用均由甲方承担。</w:t>
      </w:r>
    </w:p>
    <w:p w14:paraId="5F1C204A">
      <w:pPr>
        <w:spacing w:line="540" w:lineRule="exact"/>
        <w:ind w:firstLine="435"/>
        <w:rPr>
          <w:rFonts w:ascii="宋体" w:hAnsi="宋体" w:cs="楷体"/>
          <w:b/>
          <w:sz w:val="32"/>
          <w:szCs w:val="32"/>
        </w:rPr>
      </w:pPr>
      <w:r>
        <w:rPr>
          <w:rFonts w:hint="eastAsia" w:ascii="宋体" w:hAnsi="宋体" w:cs="楷体"/>
          <w:b/>
          <w:sz w:val="32"/>
          <w:szCs w:val="32"/>
        </w:rPr>
        <w:t>第四条  合同期限</w:t>
      </w:r>
    </w:p>
    <w:p w14:paraId="65055084">
      <w:pPr>
        <w:spacing w:line="540" w:lineRule="exact"/>
        <w:ind w:left="1380" w:leftChars="200" w:hanging="960" w:hangingChars="300"/>
        <w:jc w:val="left"/>
        <w:rPr>
          <w:rFonts w:ascii="宋体" w:hAnsi="宋体" w:cs="楷体"/>
          <w:b/>
          <w:bCs/>
          <w:color w:val="000000" w:themeColor="text1"/>
          <w:sz w:val="32"/>
          <w:szCs w:val="32"/>
          <w14:textFill>
            <w14:solidFill>
              <w14:schemeClr w14:val="tx1"/>
            </w14:solidFill>
          </w14:textFill>
        </w:rPr>
      </w:pPr>
      <w:r>
        <w:rPr>
          <w:rFonts w:hint="eastAsia" w:ascii="宋体" w:hAnsi="宋体" w:cs="楷体"/>
          <w:sz w:val="32"/>
          <w:szCs w:val="32"/>
        </w:rPr>
        <w:t>物业管理服务期限：</w:t>
      </w:r>
      <w:r>
        <w:rPr>
          <w:rFonts w:hint="eastAsia" w:ascii="宋体" w:hAnsi="宋体" w:cs="楷体"/>
          <w:sz w:val="32"/>
          <w:szCs w:val="32"/>
          <w:lang w:eastAsia="zh-CN"/>
        </w:rPr>
        <w:t>签订合同后</w:t>
      </w:r>
      <w:r>
        <w:rPr>
          <w:rFonts w:hint="eastAsia" w:ascii="宋体" w:hAnsi="宋体" w:cs="楷体"/>
          <w:sz w:val="32"/>
          <w:szCs w:val="32"/>
          <w:lang w:val="en-US" w:eastAsia="zh-CN"/>
        </w:rPr>
        <w:t>2025年7月11日至2026年7月10日</w:t>
      </w:r>
      <w:r>
        <w:rPr>
          <w:rFonts w:ascii="宋体" w:hAnsi="宋体" w:cs="楷体"/>
          <w:b/>
          <w:bCs/>
          <w:color w:val="000000" w:themeColor="text1"/>
          <w:sz w:val="32"/>
          <w:szCs w:val="32"/>
          <w14:textFill>
            <w14:solidFill>
              <w14:schemeClr w14:val="tx1"/>
            </w14:solidFill>
          </w14:textFill>
        </w:rPr>
        <w:t xml:space="preserve"> </w:t>
      </w:r>
    </w:p>
    <w:p w14:paraId="5A045233">
      <w:pPr>
        <w:spacing w:line="540" w:lineRule="exact"/>
        <w:ind w:firstLine="643" w:firstLineChars="200"/>
        <w:rPr>
          <w:rFonts w:ascii="宋体" w:hAnsi="宋体" w:cs="楷体"/>
          <w:b/>
          <w:bCs/>
          <w:sz w:val="32"/>
          <w:szCs w:val="32"/>
        </w:rPr>
      </w:pPr>
      <w:r>
        <w:rPr>
          <w:rFonts w:hint="eastAsia" w:ascii="宋体" w:hAnsi="宋体" w:cs="楷体"/>
          <w:b/>
          <w:bCs/>
          <w:color w:val="000000" w:themeColor="text1"/>
          <w:sz w:val="32"/>
          <w:szCs w:val="32"/>
          <w14:textFill>
            <w14:solidFill>
              <w14:schemeClr w14:val="tx1"/>
            </w14:solidFill>
          </w14:textFill>
        </w:rPr>
        <w:t>第五条　物业服务质量标准与</w:t>
      </w:r>
      <w:r>
        <w:rPr>
          <w:rFonts w:hint="eastAsia" w:ascii="宋体" w:hAnsi="宋体" w:cs="楷体"/>
          <w:b/>
          <w:bCs/>
          <w:sz w:val="32"/>
          <w:szCs w:val="32"/>
        </w:rPr>
        <w:t>考评方案</w:t>
      </w:r>
    </w:p>
    <w:p w14:paraId="021AF7A6">
      <w:pPr>
        <w:spacing w:line="540" w:lineRule="exact"/>
        <w:ind w:firstLine="640" w:firstLineChars="200"/>
        <w:rPr>
          <w:rFonts w:ascii="宋体" w:hAnsi="宋体" w:cs="楷体"/>
          <w:b/>
          <w:sz w:val="32"/>
          <w:szCs w:val="32"/>
        </w:rPr>
      </w:pPr>
      <w:r>
        <w:rPr>
          <w:rFonts w:hint="eastAsia" w:ascii="Tahoma" w:hAnsi="Tahoma" w:cs="Tahoma"/>
          <w:kern w:val="0"/>
          <w:sz w:val="32"/>
          <w:szCs w:val="32"/>
        </w:rPr>
        <w:t>乙</w:t>
      </w:r>
      <w:r>
        <w:rPr>
          <w:rFonts w:ascii="Tahoma" w:hAnsi="Tahoma" w:cs="Tahoma"/>
          <w:kern w:val="0"/>
          <w:sz w:val="32"/>
          <w:szCs w:val="32"/>
        </w:rPr>
        <w:t>方应在合同履行期限内，对</w:t>
      </w:r>
      <w:r>
        <w:rPr>
          <w:rFonts w:hint="eastAsia" w:ascii="宋体" w:hAnsi="宋体" w:cs="宋体"/>
          <w:kern w:val="0"/>
          <w:sz w:val="32"/>
          <w:szCs w:val="32"/>
        </w:rPr>
        <w:t>办公区域</w:t>
      </w:r>
      <w:r>
        <w:rPr>
          <w:rFonts w:ascii="Tahoma" w:hAnsi="Tahoma" w:cs="Tahoma"/>
          <w:kern w:val="0"/>
          <w:sz w:val="32"/>
          <w:szCs w:val="32"/>
        </w:rPr>
        <w:t>管理服务</w:t>
      </w:r>
      <w:r>
        <w:rPr>
          <w:rFonts w:hint="eastAsia" w:ascii="Tahoma" w:hAnsi="Tahoma" w:cs="Tahoma"/>
          <w:kern w:val="0"/>
          <w:sz w:val="32"/>
          <w:szCs w:val="32"/>
        </w:rPr>
        <w:t>须严格执行考评制度</w:t>
      </w:r>
      <w:r>
        <w:rPr>
          <w:rFonts w:ascii="Tahoma" w:hAnsi="Tahoma" w:cs="Tahoma"/>
          <w:kern w:val="0"/>
          <w:sz w:val="32"/>
          <w:szCs w:val="32"/>
        </w:rPr>
        <w:t>。</w:t>
      </w:r>
    </w:p>
    <w:p w14:paraId="072AC618">
      <w:pPr>
        <w:spacing w:line="540" w:lineRule="exact"/>
        <w:ind w:firstLine="594" w:firstLineChars="185"/>
        <w:rPr>
          <w:rFonts w:ascii="宋体" w:hAnsi="宋体" w:cs="楷体"/>
          <w:b/>
          <w:sz w:val="32"/>
          <w:szCs w:val="32"/>
        </w:rPr>
      </w:pPr>
      <w:r>
        <w:rPr>
          <w:rFonts w:hint="eastAsia" w:ascii="宋体" w:hAnsi="宋体" w:cs="楷体"/>
          <w:b/>
          <w:sz w:val="32"/>
          <w:szCs w:val="32"/>
        </w:rPr>
        <w:t>第六条  物业管理服务费用及支付方式</w:t>
      </w:r>
    </w:p>
    <w:p w14:paraId="30229A0E">
      <w:pPr>
        <w:spacing w:line="540" w:lineRule="exact"/>
        <w:ind w:left="319" w:leftChars="152" w:firstLine="595" w:firstLineChars="186"/>
        <w:rPr>
          <w:rFonts w:ascii="宋体" w:hAnsi="宋体" w:cs="楷体"/>
          <w:sz w:val="32"/>
          <w:szCs w:val="32"/>
        </w:rPr>
      </w:pPr>
      <w:r>
        <w:rPr>
          <w:rFonts w:hint="eastAsia" w:ascii="宋体" w:hAnsi="宋体" w:cs="楷体"/>
          <w:bCs/>
          <w:sz w:val="32"/>
          <w:szCs w:val="32"/>
        </w:rPr>
        <w:t>1、</w:t>
      </w:r>
      <w:r>
        <w:rPr>
          <w:rFonts w:hint="eastAsia" w:ascii="宋体" w:hAnsi="宋体" w:cs="宋体"/>
          <w:bCs/>
          <w:sz w:val="32"/>
          <w:szCs w:val="32"/>
        </w:rPr>
        <w:t>物业每年管理服务费用合计人民币</w:t>
      </w:r>
      <w:r>
        <w:rPr>
          <w:rFonts w:hint="eastAsia" w:ascii="宋体" w:hAnsi="宋体" w:cs="宋体"/>
          <w:sz w:val="32"/>
          <w:szCs w:val="32"/>
        </w:rPr>
        <w:t>；</w:t>
      </w:r>
      <w:r>
        <w:rPr>
          <w:rFonts w:hint="eastAsia" w:ascii="宋体" w:hAnsi="宋体" w:cs="宋体"/>
          <w:bCs/>
          <w:sz w:val="32"/>
          <w:szCs w:val="32"/>
        </w:rPr>
        <w:t>物业每月管理服务费用合计人民币</w:t>
      </w:r>
      <w:r>
        <w:rPr>
          <w:rFonts w:hint="eastAsia" w:ascii="宋体" w:hAnsi="宋体" w:cs="宋体"/>
          <w:bCs/>
          <w:sz w:val="32"/>
          <w:szCs w:val="32"/>
          <w:lang w:val="en-US" w:eastAsia="zh-CN"/>
        </w:rPr>
        <w:t xml:space="preserve">    元</w:t>
      </w:r>
      <w:r>
        <w:rPr>
          <w:rFonts w:hint="eastAsia" w:ascii="宋体" w:hAnsi="宋体" w:cs="宋体"/>
          <w:sz w:val="32"/>
          <w:szCs w:val="32"/>
        </w:rPr>
        <w:t>；由甲方按月向乙方支付；</w:t>
      </w:r>
    </w:p>
    <w:p w14:paraId="02CB2E95">
      <w:pPr>
        <w:spacing w:line="540" w:lineRule="exact"/>
        <w:ind w:left="319" w:leftChars="152" w:firstLine="595" w:firstLineChars="186"/>
        <w:rPr>
          <w:rFonts w:ascii="宋体" w:hAnsi="宋体" w:cs="楷体"/>
          <w:sz w:val="32"/>
          <w:szCs w:val="32"/>
        </w:rPr>
      </w:pPr>
      <w:r>
        <w:rPr>
          <w:rFonts w:hint="eastAsia" w:ascii="宋体" w:hAnsi="宋体" w:cs="楷体"/>
          <w:sz w:val="32"/>
          <w:szCs w:val="32"/>
        </w:rPr>
        <w:t>2、支付方式：在合同生效后，如乙方未存在违反合同问题，甲方凭乙方提供的正规发票以转帐方式</w:t>
      </w:r>
      <w:bookmarkStart w:id="0" w:name="_GoBack"/>
      <w:bookmarkEnd w:id="0"/>
      <w:r>
        <w:rPr>
          <w:rFonts w:hint="eastAsia" w:ascii="宋体" w:hAnsi="宋体" w:cs="楷体"/>
          <w:sz w:val="32"/>
          <w:szCs w:val="32"/>
        </w:rPr>
        <w:t>全额向乙方支付当月的管理服务费用，如甲方逾期未付款，乙方有权按未结清本合同约定管理服务期间物业服务费总金额的每日万分之三收取滞纳金；</w:t>
      </w:r>
    </w:p>
    <w:p w14:paraId="36BE9772">
      <w:pPr>
        <w:widowControl/>
        <w:spacing w:line="540" w:lineRule="exact"/>
        <w:ind w:left="319" w:leftChars="152" w:firstLine="320" w:firstLineChars="100"/>
        <w:jc w:val="left"/>
        <w:rPr>
          <w:rFonts w:ascii="宋体" w:hAnsi="宋体" w:cs="楷体"/>
          <w:sz w:val="32"/>
          <w:szCs w:val="32"/>
        </w:rPr>
      </w:pPr>
      <w:r>
        <w:rPr>
          <w:rFonts w:hint="eastAsia" w:ascii="宋体" w:hAnsi="宋体" w:cs="Tahoma"/>
          <w:kern w:val="0"/>
          <w:sz w:val="32"/>
          <w:szCs w:val="32"/>
        </w:rPr>
        <w:t>3、</w:t>
      </w:r>
      <w:r>
        <w:rPr>
          <w:rFonts w:ascii="宋体" w:hAnsi="宋体" w:cs="Tahoma"/>
          <w:kern w:val="0"/>
          <w:sz w:val="32"/>
          <w:szCs w:val="32"/>
        </w:rPr>
        <w:t>在本合同履行期限内，如遇政府政策性调价、最低工资和社会保险费基数调整、增设缴费项目、物价指数上升等因素导致物业管理服务成本显著上升，甲乙</w:t>
      </w:r>
      <w:r>
        <w:rPr>
          <w:rFonts w:hint="eastAsia" w:ascii="宋体" w:hAnsi="宋体" w:cs="Tahoma"/>
          <w:kern w:val="0"/>
          <w:sz w:val="32"/>
          <w:szCs w:val="32"/>
        </w:rPr>
        <w:t>双</w:t>
      </w:r>
      <w:r>
        <w:rPr>
          <w:rFonts w:ascii="宋体" w:hAnsi="宋体" w:cs="Tahoma"/>
          <w:kern w:val="0"/>
          <w:sz w:val="32"/>
          <w:szCs w:val="32"/>
        </w:rPr>
        <w:t>方可通过协商一致，以补充协议的方式对物业管理服务费做出相应调整。</w:t>
      </w:r>
    </w:p>
    <w:p w14:paraId="090EF84C">
      <w:pPr>
        <w:spacing w:line="540" w:lineRule="exact"/>
        <w:ind w:firstLine="594" w:firstLineChars="185"/>
        <w:rPr>
          <w:rFonts w:ascii="宋体" w:hAnsi="宋体" w:cs="楷体"/>
          <w:b/>
          <w:sz w:val="32"/>
          <w:szCs w:val="32"/>
        </w:rPr>
      </w:pPr>
      <w:r>
        <w:rPr>
          <w:rFonts w:hint="eastAsia" w:ascii="宋体" w:hAnsi="宋体" w:cs="楷体"/>
          <w:b/>
          <w:sz w:val="32"/>
          <w:szCs w:val="32"/>
        </w:rPr>
        <w:t>第七条  双方权利义务</w:t>
      </w:r>
    </w:p>
    <w:p w14:paraId="60529645">
      <w:pPr>
        <w:spacing w:line="540" w:lineRule="exact"/>
        <w:ind w:firstLine="594" w:firstLineChars="185"/>
        <w:rPr>
          <w:rFonts w:ascii="宋体" w:hAnsi="宋体" w:cs="楷体"/>
          <w:b/>
          <w:sz w:val="32"/>
          <w:szCs w:val="32"/>
        </w:rPr>
      </w:pPr>
      <w:r>
        <w:rPr>
          <w:rFonts w:hint="eastAsia" w:ascii="宋体" w:hAnsi="宋体" w:cs="楷体"/>
          <w:b/>
          <w:sz w:val="32"/>
          <w:szCs w:val="32"/>
        </w:rPr>
        <w:t>(一)、物业管理方面</w:t>
      </w:r>
    </w:p>
    <w:p w14:paraId="33AD866C">
      <w:pPr>
        <w:spacing w:line="540" w:lineRule="exact"/>
        <w:ind w:firstLine="594" w:firstLineChars="185"/>
        <w:rPr>
          <w:rFonts w:ascii="宋体" w:hAnsi="宋体" w:cs="楷体"/>
          <w:b/>
          <w:sz w:val="32"/>
          <w:szCs w:val="32"/>
        </w:rPr>
      </w:pPr>
      <w:r>
        <w:rPr>
          <w:rFonts w:hint="eastAsia" w:ascii="宋体" w:hAnsi="宋体" w:cs="楷体"/>
          <w:b/>
          <w:sz w:val="32"/>
          <w:szCs w:val="32"/>
        </w:rPr>
        <w:t>(1)、甲方权利义务</w:t>
      </w:r>
    </w:p>
    <w:p w14:paraId="6AA48176">
      <w:pPr>
        <w:spacing w:line="540" w:lineRule="exact"/>
        <w:ind w:firstLine="640" w:firstLineChars="200"/>
        <w:rPr>
          <w:rFonts w:ascii="宋体" w:hAnsi="宋体" w:cs="楷体"/>
          <w:sz w:val="32"/>
          <w:szCs w:val="32"/>
        </w:rPr>
      </w:pPr>
      <w:r>
        <w:rPr>
          <w:rFonts w:hint="eastAsia" w:ascii="宋体" w:hAnsi="宋体" w:cs="楷体"/>
          <w:sz w:val="32"/>
          <w:szCs w:val="32"/>
        </w:rPr>
        <w:t>1、甲方有权对乙方秩序维护人员的各项工作进行监督、检查、考评和具体指导；</w:t>
      </w:r>
    </w:p>
    <w:p w14:paraId="22B4A862">
      <w:pPr>
        <w:spacing w:line="540" w:lineRule="exact"/>
        <w:ind w:firstLine="640" w:firstLineChars="200"/>
        <w:rPr>
          <w:rFonts w:ascii="宋体" w:hAnsi="宋体" w:cs="楷体"/>
          <w:sz w:val="32"/>
          <w:szCs w:val="32"/>
        </w:rPr>
      </w:pPr>
      <w:r>
        <w:rPr>
          <w:rFonts w:hint="eastAsia" w:ascii="宋体" w:hAnsi="宋体" w:cs="楷体"/>
          <w:sz w:val="32"/>
          <w:szCs w:val="32"/>
        </w:rPr>
        <w:t>2、甲方有权要求乙方调换因伤、病或其他原因不适合在甲方工作的秩序维护人员或工作不称职的秩序维护人员，乙方应于收到甲方通知之日起3日内予以调换；</w:t>
      </w:r>
    </w:p>
    <w:p w14:paraId="1AF3DD4C">
      <w:pPr>
        <w:spacing w:line="540" w:lineRule="exact"/>
        <w:ind w:firstLine="640" w:firstLineChars="200"/>
        <w:rPr>
          <w:rFonts w:ascii="宋体" w:hAnsi="宋体" w:cs="楷体"/>
          <w:sz w:val="32"/>
          <w:szCs w:val="32"/>
        </w:rPr>
      </w:pPr>
      <w:r>
        <w:rPr>
          <w:rFonts w:hint="eastAsia" w:ascii="宋体" w:hAnsi="宋体" w:cs="楷体"/>
          <w:sz w:val="32"/>
          <w:szCs w:val="32"/>
        </w:rPr>
        <w:t>3、甲方有权制定秩序维护服务的质量标准和秩序维护人员具体岗位的工作职责，乙方应严格遵照执行；</w:t>
      </w:r>
    </w:p>
    <w:p w14:paraId="4E5E62D3">
      <w:pPr>
        <w:spacing w:line="540" w:lineRule="exact"/>
        <w:ind w:firstLine="640" w:firstLineChars="200"/>
        <w:rPr>
          <w:rFonts w:ascii="宋体" w:hAnsi="宋体" w:cs="楷体"/>
          <w:sz w:val="32"/>
          <w:szCs w:val="32"/>
        </w:rPr>
      </w:pPr>
      <w:r>
        <w:rPr>
          <w:rFonts w:hint="eastAsia" w:ascii="宋体" w:hAnsi="宋体" w:cs="楷体"/>
          <w:sz w:val="32"/>
          <w:szCs w:val="32"/>
        </w:rPr>
        <w:t>4、甲方应配合乙方的秩序维护工作，并提供必要的工作条件和设备以及提供单位内部安全保卫相关资料，文件及管理规定。</w:t>
      </w:r>
    </w:p>
    <w:p w14:paraId="2566A7F9">
      <w:pPr>
        <w:spacing w:line="540" w:lineRule="exact"/>
        <w:ind w:firstLine="640" w:firstLineChars="200"/>
        <w:rPr>
          <w:rFonts w:ascii="宋体" w:hAnsi="宋体" w:cs="楷体"/>
          <w:sz w:val="32"/>
          <w:szCs w:val="32"/>
        </w:rPr>
      </w:pPr>
      <w:r>
        <w:rPr>
          <w:rFonts w:hint="eastAsia" w:ascii="宋体" w:hAnsi="宋体" w:cs="楷体"/>
          <w:sz w:val="32"/>
          <w:szCs w:val="32"/>
        </w:rPr>
        <w:t>5、甲方如要求乙方履行本合同约定之外的职责和任务，应与乙方协商解决；</w:t>
      </w:r>
    </w:p>
    <w:p w14:paraId="13B6D71E">
      <w:pPr>
        <w:spacing w:line="540" w:lineRule="exact"/>
        <w:ind w:firstLine="640" w:firstLineChars="200"/>
        <w:rPr>
          <w:rFonts w:ascii="宋体" w:hAnsi="宋体" w:cs="楷体"/>
          <w:sz w:val="32"/>
          <w:szCs w:val="32"/>
        </w:rPr>
      </w:pPr>
      <w:r>
        <w:rPr>
          <w:rFonts w:hint="eastAsia" w:ascii="宋体" w:hAnsi="宋体" w:cs="楷体"/>
          <w:sz w:val="32"/>
          <w:szCs w:val="32"/>
        </w:rPr>
        <w:t>6、乙方必须遵守《劳动法》的相关规定，乙方与派驻秩序维护人员产生的劳动的纠纷与甲方无关；</w:t>
      </w:r>
    </w:p>
    <w:p w14:paraId="073C5C9A">
      <w:pPr>
        <w:spacing w:line="540" w:lineRule="exact"/>
        <w:ind w:firstLine="640" w:firstLineChars="200"/>
        <w:rPr>
          <w:rFonts w:ascii="宋体" w:hAnsi="宋体" w:cs="楷体"/>
          <w:sz w:val="32"/>
          <w:szCs w:val="32"/>
        </w:rPr>
      </w:pPr>
      <w:r>
        <w:rPr>
          <w:rFonts w:hint="eastAsia" w:ascii="宋体" w:hAnsi="宋体" w:cs="楷体"/>
          <w:sz w:val="32"/>
          <w:szCs w:val="32"/>
        </w:rPr>
        <w:t>7、审定乙方制定的安全管理服务工作计划；</w:t>
      </w:r>
    </w:p>
    <w:p w14:paraId="5F2622D1">
      <w:pPr>
        <w:spacing w:line="540" w:lineRule="exact"/>
        <w:ind w:firstLine="640" w:firstLineChars="200"/>
        <w:rPr>
          <w:rFonts w:ascii="宋体" w:hAnsi="宋体" w:cs="楷体"/>
          <w:sz w:val="32"/>
          <w:szCs w:val="32"/>
        </w:rPr>
      </w:pPr>
      <w:r>
        <w:rPr>
          <w:rFonts w:hint="eastAsia" w:ascii="宋体" w:hAnsi="宋体" w:cs="楷体"/>
          <w:sz w:val="32"/>
          <w:szCs w:val="32"/>
        </w:rPr>
        <w:t>8、检查监督乙方安全管理服务工作的实际情况；</w:t>
      </w:r>
    </w:p>
    <w:p w14:paraId="3D99AE40">
      <w:pPr>
        <w:spacing w:line="540" w:lineRule="exact"/>
        <w:ind w:firstLine="640" w:firstLineChars="200"/>
        <w:rPr>
          <w:rFonts w:ascii="宋体" w:hAnsi="宋体" w:cs="楷体"/>
          <w:sz w:val="32"/>
          <w:szCs w:val="32"/>
        </w:rPr>
      </w:pPr>
      <w:r>
        <w:rPr>
          <w:rFonts w:hint="eastAsia" w:ascii="宋体" w:hAnsi="宋体" w:cs="楷体"/>
          <w:sz w:val="32"/>
          <w:szCs w:val="32"/>
        </w:rPr>
        <w:t>9、甲方向乙方无偿提供物业管理办公用房、办公必须用品（含物业服务人员使用的水电费等）；</w:t>
      </w:r>
    </w:p>
    <w:p w14:paraId="27D06B9D">
      <w:pPr>
        <w:spacing w:line="540" w:lineRule="exact"/>
        <w:ind w:firstLine="640" w:firstLineChars="200"/>
        <w:rPr>
          <w:rFonts w:ascii="宋体" w:hAnsi="宋体" w:cs="楷体"/>
          <w:sz w:val="32"/>
          <w:szCs w:val="32"/>
        </w:rPr>
      </w:pPr>
      <w:r>
        <w:rPr>
          <w:rFonts w:hint="eastAsia" w:ascii="宋体" w:hAnsi="宋体" w:cs="楷体"/>
          <w:sz w:val="32"/>
          <w:szCs w:val="32"/>
        </w:rPr>
        <w:t>10、协助乙方做好</w:t>
      </w:r>
      <w:r>
        <w:rPr>
          <w:rFonts w:hint="eastAsia" w:ascii="宋体" w:hAnsi="宋体" w:cs="宋体"/>
          <w:kern w:val="0"/>
          <w:sz w:val="32"/>
          <w:szCs w:val="32"/>
        </w:rPr>
        <w:t>办公区域</w:t>
      </w:r>
      <w:r>
        <w:rPr>
          <w:rFonts w:hint="eastAsia" w:ascii="宋体" w:hAnsi="宋体" w:cs="楷体"/>
          <w:sz w:val="32"/>
          <w:szCs w:val="32"/>
        </w:rPr>
        <w:t>范围内的安全检查管理工作；</w:t>
      </w:r>
    </w:p>
    <w:p w14:paraId="00ED95E7">
      <w:pPr>
        <w:spacing w:line="540" w:lineRule="exact"/>
        <w:ind w:firstLine="640" w:firstLineChars="200"/>
        <w:rPr>
          <w:rFonts w:ascii="宋体" w:hAnsi="宋体" w:cs="楷体"/>
          <w:sz w:val="32"/>
          <w:szCs w:val="32"/>
        </w:rPr>
      </w:pPr>
      <w:r>
        <w:rPr>
          <w:rFonts w:hint="eastAsia" w:ascii="宋体" w:hAnsi="宋体" w:cs="楷体"/>
          <w:sz w:val="32"/>
          <w:szCs w:val="32"/>
        </w:rPr>
        <w:t>11、全体干警均应积极配合乙方做好安全管理服务工作，均应履行本协议并承担相应的责任和义务；</w:t>
      </w:r>
    </w:p>
    <w:p w14:paraId="50AAF2E9">
      <w:pPr>
        <w:spacing w:line="540" w:lineRule="exact"/>
        <w:ind w:firstLine="640" w:firstLineChars="200"/>
        <w:rPr>
          <w:rFonts w:ascii="宋体" w:hAnsi="宋体" w:cs="楷体"/>
          <w:b/>
          <w:sz w:val="32"/>
          <w:szCs w:val="32"/>
        </w:rPr>
      </w:pPr>
      <w:r>
        <w:rPr>
          <w:rFonts w:hint="eastAsia" w:ascii="宋体" w:hAnsi="宋体" w:cs="楷体"/>
          <w:sz w:val="32"/>
          <w:szCs w:val="32"/>
        </w:rPr>
        <w:t>12、甲方应为乙方派驻秩序维护人员配备必须的秩序维护器械和按本合同约定支付物业服务费。</w:t>
      </w:r>
    </w:p>
    <w:p w14:paraId="6ED1FE1D">
      <w:pPr>
        <w:spacing w:line="540" w:lineRule="exact"/>
        <w:ind w:firstLine="435"/>
        <w:rPr>
          <w:rFonts w:ascii="宋体" w:hAnsi="宋体" w:cs="楷体"/>
          <w:b/>
          <w:sz w:val="32"/>
          <w:szCs w:val="32"/>
        </w:rPr>
      </w:pPr>
      <w:r>
        <w:rPr>
          <w:rFonts w:hint="eastAsia" w:ascii="宋体" w:hAnsi="宋体" w:cs="楷体"/>
          <w:b/>
          <w:sz w:val="32"/>
          <w:szCs w:val="32"/>
        </w:rPr>
        <w:t>(二)、乙方权利义务</w:t>
      </w:r>
    </w:p>
    <w:p w14:paraId="1EB0F843">
      <w:pPr>
        <w:widowControl/>
        <w:spacing w:line="276" w:lineRule="auto"/>
        <w:ind w:firstLine="640" w:firstLineChars="200"/>
        <w:jc w:val="left"/>
        <w:rPr>
          <w:rFonts w:ascii="宋体" w:hAnsi="宋体" w:cs="宋体"/>
          <w:color w:val="000000" w:themeColor="text1"/>
          <w:sz w:val="32"/>
          <w:szCs w:val="32"/>
          <w14:textFill>
            <w14:solidFill>
              <w14:schemeClr w14:val="tx1"/>
            </w14:solidFill>
          </w14:textFill>
        </w:rPr>
      </w:pPr>
      <w:r>
        <w:rPr>
          <w:rFonts w:hint="eastAsia" w:ascii="宋体" w:hAnsi="宋体" w:cs="楷体"/>
          <w:sz w:val="32"/>
          <w:szCs w:val="32"/>
        </w:rPr>
        <w:t>1、</w:t>
      </w:r>
      <w:r>
        <w:rPr>
          <w:rFonts w:hint="eastAsia" w:ascii="宋体" w:hAnsi="宋体" w:cs="宋体"/>
          <w:color w:val="000000" w:themeColor="text1"/>
          <w:sz w:val="32"/>
          <w:szCs w:val="32"/>
          <w14:textFill>
            <w14:solidFill>
              <w14:schemeClr w14:val="tx1"/>
            </w14:solidFill>
          </w14:textFill>
        </w:rPr>
        <w:t>乙方按照合同约定派驻不少于4</w:t>
      </w:r>
      <w:r>
        <w:rPr>
          <w:rFonts w:hint="eastAsia" w:ascii="宋体" w:hAnsi="宋体" w:cs="宋体"/>
          <w:color w:val="000000" w:themeColor="text1"/>
          <w:sz w:val="32"/>
          <w:szCs w:val="32"/>
          <w:lang w:val="en-US" w:eastAsia="zh-CN"/>
          <w14:textFill>
            <w14:solidFill>
              <w14:schemeClr w14:val="tx1"/>
            </w14:solidFill>
          </w14:textFill>
        </w:rPr>
        <w:t>7</w:t>
      </w:r>
      <w:r>
        <w:rPr>
          <w:rFonts w:hint="eastAsia" w:ascii="宋体" w:hAnsi="宋体" w:cs="宋体"/>
          <w:color w:val="000000" w:themeColor="text1"/>
          <w:sz w:val="32"/>
          <w:szCs w:val="32"/>
          <w14:textFill>
            <w14:solidFill>
              <w14:schemeClr w14:val="tx1"/>
            </w14:solidFill>
          </w14:textFill>
        </w:rPr>
        <w:t>人（管理人员3名、水电工3名、会务员1名、安检员4名、消防控制室值班员3名、秩序维护员9名，保洁员8名，绿化工2名，新坡法庭</w:t>
      </w:r>
      <w:r>
        <w:rPr>
          <w:rFonts w:hint="eastAsia" w:ascii="宋体" w:hAnsi="宋体" w:cs="宋体"/>
          <w:color w:val="000000" w:themeColor="text1"/>
          <w:sz w:val="32"/>
          <w:szCs w:val="32"/>
          <w:lang w:val="en-US" w:eastAsia="zh-CN"/>
          <w14:textFill>
            <w14:solidFill>
              <w14:schemeClr w14:val="tx1"/>
            </w14:solidFill>
          </w14:textFill>
        </w:rPr>
        <w:t>2</w:t>
      </w:r>
      <w:r>
        <w:rPr>
          <w:rFonts w:hint="eastAsia" w:ascii="宋体" w:hAnsi="宋体" w:cs="宋体"/>
          <w:color w:val="000000" w:themeColor="text1"/>
          <w:sz w:val="32"/>
          <w:szCs w:val="32"/>
          <w14:textFill>
            <w14:solidFill>
              <w14:schemeClr w14:val="tx1"/>
            </w14:solidFill>
          </w14:textFill>
        </w:rPr>
        <w:t>名，龙泉法庭</w:t>
      </w:r>
      <w:r>
        <w:rPr>
          <w:rFonts w:hint="eastAsia" w:ascii="宋体" w:hAnsi="宋体" w:cs="宋体"/>
          <w:color w:val="000000" w:themeColor="text1"/>
          <w:sz w:val="32"/>
          <w:szCs w:val="32"/>
          <w:lang w:val="en-US" w:eastAsia="zh-CN"/>
          <w14:textFill>
            <w14:solidFill>
              <w14:schemeClr w14:val="tx1"/>
            </w14:solidFill>
          </w14:textFill>
        </w:rPr>
        <w:t>2</w:t>
      </w:r>
      <w:r>
        <w:rPr>
          <w:rFonts w:hint="eastAsia" w:ascii="宋体" w:hAnsi="宋体" w:cs="宋体"/>
          <w:color w:val="000000" w:themeColor="text1"/>
          <w:sz w:val="32"/>
          <w:szCs w:val="32"/>
          <w14:textFill>
            <w14:solidFill>
              <w14:schemeClr w14:val="tx1"/>
            </w14:solidFill>
          </w14:textFill>
        </w:rPr>
        <w:t>名、食堂管理人员1名、厨师3名、面点师1名、服务员5名）为甲方提供合同约定的物业管理服务，人员调配由乙方自行合理安排；</w:t>
      </w:r>
    </w:p>
    <w:p w14:paraId="67A9A87C">
      <w:pPr>
        <w:spacing w:line="540" w:lineRule="exact"/>
        <w:ind w:firstLine="640" w:firstLineChars="200"/>
        <w:rPr>
          <w:rFonts w:ascii="宋体" w:hAnsi="宋体" w:cs="楷体"/>
          <w:sz w:val="32"/>
          <w:szCs w:val="32"/>
        </w:rPr>
      </w:pPr>
      <w:r>
        <w:rPr>
          <w:rFonts w:hint="eastAsia" w:ascii="宋体" w:hAnsi="宋体" w:cs="楷体"/>
          <w:sz w:val="32"/>
          <w:szCs w:val="32"/>
        </w:rPr>
        <w:t>2、负责为派驻人员配备服装；</w:t>
      </w:r>
    </w:p>
    <w:p w14:paraId="275A0E5D">
      <w:pPr>
        <w:spacing w:line="540" w:lineRule="exact"/>
        <w:ind w:firstLine="640" w:firstLineChars="200"/>
        <w:rPr>
          <w:rFonts w:ascii="宋体" w:hAnsi="宋体" w:cs="楷体"/>
          <w:sz w:val="32"/>
          <w:szCs w:val="32"/>
        </w:rPr>
      </w:pPr>
      <w:r>
        <w:rPr>
          <w:rFonts w:hint="eastAsia" w:ascii="宋体" w:hAnsi="宋体" w:cs="楷体"/>
          <w:sz w:val="32"/>
          <w:szCs w:val="32"/>
        </w:rPr>
        <w:t>3、乙方必须保证向甲方提供高质量的物业服务工作，确保甲方委托物业服务管理区域的安全、整洁；</w:t>
      </w:r>
    </w:p>
    <w:p w14:paraId="5C1A4348">
      <w:pPr>
        <w:spacing w:line="540" w:lineRule="exact"/>
        <w:ind w:firstLine="640" w:firstLineChars="200"/>
        <w:rPr>
          <w:rFonts w:ascii="宋体" w:hAnsi="宋体" w:cs="楷体"/>
          <w:sz w:val="32"/>
          <w:szCs w:val="32"/>
        </w:rPr>
      </w:pPr>
      <w:r>
        <w:rPr>
          <w:rFonts w:hint="eastAsia" w:ascii="宋体" w:hAnsi="宋体" w:cs="楷体"/>
          <w:sz w:val="32"/>
          <w:szCs w:val="32"/>
        </w:rPr>
        <w:t>4、乙方必须督促并保证其物业服务人员遵守国家法律、法规、遵守甲方的各项规章制度；</w:t>
      </w:r>
    </w:p>
    <w:p w14:paraId="43670197">
      <w:pPr>
        <w:spacing w:line="540" w:lineRule="exact"/>
        <w:ind w:firstLine="640" w:firstLineChars="200"/>
        <w:rPr>
          <w:rFonts w:ascii="宋体" w:hAnsi="宋体" w:cs="楷体"/>
          <w:sz w:val="32"/>
          <w:szCs w:val="32"/>
        </w:rPr>
      </w:pPr>
      <w:r>
        <w:rPr>
          <w:rFonts w:hint="eastAsia" w:ascii="宋体" w:hAnsi="宋体" w:cs="楷体"/>
          <w:sz w:val="32"/>
          <w:szCs w:val="32"/>
        </w:rPr>
        <w:t>5、乙方必须监督并保证其物业服务人员严格按照甲方要求的服务标准、工作流程、岗位职责进行工作；</w:t>
      </w:r>
    </w:p>
    <w:p w14:paraId="7785C2D8">
      <w:pPr>
        <w:spacing w:line="540" w:lineRule="exact"/>
        <w:ind w:firstLine="640" w:firstLineChars="200"/>
        <w:rPr>
          <w:rFonts w:ascii="宋体" w:hAnsi="宋体" w:cs="楷体"/>
          <w:sz w:val="32"/>
          <w:szCs w:val="32"/>
        </w:rPr>
      </w:pPr>
      <w:r>
        <w:rPr>
          <w:rFonts w:hint="eastAsia" w:ascii="宋体" w:hAnsi="宋体" w:cs="楷体"/>
          <w:sz w:val="32"/>
          <w:szCs w:val="32"/>
        </w:rPr>
        <w:t>6、乙方必须督促其物业服务人员着装整洁，注意文明礼貌，积极维护甲方的形象和声誉；</w:t>
      </w:r>
    </w:p>
    <w:p w14:paraId="62A3F7DE">
      <w:pPr>
        <w:spacing w:line="540" w:lineRule="exact"/>
        <w:ind w:firstLine="640" w:firstLineChars="200"/>
        <w:rPr>
          <w:rFonts w:ascii="宋体" w:hAnsi="宋体" w:cs="楷体"/>
          <w:sz w:val="32"/>
          <w:szCs w:val="32"/>
        </w:rPr>
      </w:pPr>
      <w:r>
        <w:rPr>
          <w:rFonts w:hint="eastAsia" w:ascii="宋体" w:hAnsi="宋体" w:cs="楷体"/>
          <w:sz w:val="32"/>
          <w:szCs w:val="32"/>
        </w:rPr>
        <w:t>7、乙方负责物业服务人员的业务指导、培训、监督及思想教育和日常的行政管理工作；</w:t>
      </w:r>
    </w:p>
    <w:p w14:paraId="46D8E867">
      <w:pPr>
        <w:spacing w:line="540" w:lineRule="exact"/>
        <w:ind w:firstLine="640" w:firstLineChars="200"/>
        <w:rPr>
          <w:rFonts w:ascii="宋体" w:hAnsi="宋体" w:cs="楷体"/>
          <w:sz w:val="32"/>
          <w:szCs w:val="32"/>
        </w:rPr>
      </w:pPr>
      <w:r>
        <w:rPr>
          <w:rFonts w:hint="eastAsia" w:ascii="宋体" w:hAnsi="宋体" w:cs="楷体"/>
          <w:sz w:val="32"/>
          <w:szCs w:val="32"/>
        </w:rPr>
        <w:t>8、物业服务人员不论在执勤时或因公时，发生损害他人权益事件（包括刑事案件）由乙方会同公安部门处理并承担相应责任。</w:t>
      </w:r>
    </w:p>
    <w:p w14:paraId="1E0ED5A6">
      <w:pPr>
        <w:spacing w:line="540" w:lineRule="exact"/>
        <w:ind w:firstLine="640" w:firstLineChars="200"/>
        <w:rPr>
          <w:rFonts w:ascii="宋体" w:hAnsi="宋体" w:cs="楷体"/>
          <w:sz w:val="32"/>
          <w:szCs w:val="32"/>
        </w:rPr>
      </w:pPr>
      <w:r>
        <w:rPr>
          <w:rFonts w:hint="eastAsia" w:ascii="宋体" w:hAnsi="宋体" w:cs="楷体"/>
          <w:sz w:val="32"/>
          <w:szCs w:val="32"/>
        </w:rPr>
        <w:t>9、在物业服务期间，若属乙方物业服务人员工作失职造成物业服务区域内车辆丢失，则由乙方承担相应的赔偿责任；</w:t>
      </w:r>
    </w:p>
    <w:p w14:paraId="5A64A52E">
      <w:pPr>
        <w:spacing w:line="540" w:lineRule="exact"/>
        <w:ind w:firstLine="640" w:firstLineChars="200"/>
        <w:rPr>
          <w:rFonts w:ascii="宋体" w:hAnsi="宋体" w:cs="楷体"/>
          <w:sz w:val="32"/>
          <w:szCs w:val="32"/>
        </w:rPr>
      </w:pPr>
      <w:r>
        <w:rPr>
          <w:rFonts w:hint="eastAsia" w:ascii="宋体" w:hAnsi="宋体" w:cs="楷体"/>
          <w:sz w:val="32"/>
          <w:szCs w:val="32"/>
        </w:rPr>
        <w:t>10、有权要求甲方配合乙方的安全管理服务行为；</w:t>
      </w:r>
    </w:p>
    <w:p w14:paraId="317F31D8">
      <w:pPr>
        <w:spacing w:line="540" w:lineRule="exact"/>
        <w:ind w:firstLine="640" w:firstLineChars="200"/>
        <w:rPr>
          <w:rFonts w:ascii="宋体" w:hAnsi="宋体" w:cs="楷体"/>
          <w:sz w:val="32"/>
          <w:szCs w:val="32"/>
        </w:rPr>
      </w:pPr>
      <w:r>
        <w:rPr>
          <w:rFonts w:hint="eastAsia" w:ascii="宋体" w:hAnsi="宋体" w:cs="楷体"/>
          <w:sz w:val="32"/>
          <w:szCs w:val="32"/>
        </w:rPr>
        <w:t>11、对违反安全管理制度的行为，有权根据情节轻重，采取劝阻、制止等措施；</w:t>
      </w:r>
    </w:p>
    <w:p w14:paraId="5463113C">
      <w:pPr>
        <w:spacing w:line="540" w:lineRule="exact"/>
        <w:ind w:firstLine="640" w:firstLineChars="200"/>
        <w:rPr>
          <w:rFonts w:ascii="宋体" w:hAnsi="宋体" w:cs="楷体"/>
          <w:sz w:val="32"/>
          <w:szCs w:val="32"/>
        </w:rPr>
      </w:pPr>
      <w:r>
        <w:rPr>
          <w:rFonts w:hint="eastAsia" w:ascii="宋体" w:hAnsi="宋体" w:cs="楷体"/>
          <w:sz w:val="32"/>
          <w:szCs w:val="32"/>
        </w:rPr>
        <w:t>12、妥善保管好甲方提供的日常安全管理服务的设备和工具等；</w:t>
      </w:r>
    </w:p>
    <w:p w14:paraId="334B0333">
      <w:pPr>
        <w:spacing w:line="540" w:lineRule="exact"/>
        <w:ind w:firstLine="640" w:firstLineChars="200"/>
        <w:rPr>
          <w:rFonts w:ascii="宋体" w:hAnsi="宋体" w:cs="楷体"/>
          <w:sz w:val="32"/>
          <w:szCs w:val="32"/>
        </w:rPr>
      </w:pPr>
      <w:r>
        <w:rPr>
          <w:rFonts w:hint="eastAsia" w:ascii="宋体" w:hAnsi="宋体" w:cs="楷体"/>
          <w:sz w:val="32"/>
          <w:szCs w:val="32"/>
        </w:rPr>
        <w:t>13、随时接受甲方的监督检查，每月向甲方报告物业服务实施情况；</w:t>
      </w:r>
    </w:p>
    <w:p w14:paraId="03FCA80C">
      <w:pPr>
        <w:spacing w:line="540" w:lineRule="exact"/>
        <w:ind w:firstLine="640" w:firstLineChars="200"/>
        <w:rPr>
          <w:rFonts w:ascii="宋体" w:hAnsi="宋体" w:cs="楷体"/>
          <w:sz w:val="32"/>
          <w:szCs w:val="32"/>
        </w:rPr>
      </w:pPr>
      <w:r>
        <w:rPr>
          <w:rFonts w:hint="eastAsia" w:ascii="宋体" w:hAnsi="宋体" w:cs="楷体"/>
          <w:sz w:val="32"/>
          <w:szCs w:val="32"/>
        </w:rPr>
        <w:t>14、本协议终止时，全力协助甲方做好物业服务的交接和善后工作，移交或配合甲方移交管理用房和安全管理之用的全部工具、材料及相关档案资料；</w:t>
      </w:r>
    </w:p>
    <w:p w14:paraId="06933761">
      <w:pPr>
        <w:spacing w:line="540" w:lineRule="exact"/>
        <w:ind w:firstLine="640" w:firstLineChars="200"/>
        <w:rPr>
          <w:rFonts w:ascii="宋体" w:hAnsi="宋体" w:cs="楷体"/>
          <w:sz w:val="32"/>
          <w:szCs w:val="32"/>
        </w:rPr>
      </w:pPr>
      <w:r>
        <w:rPr>
          <w:rFonts w:hint="eastAsia" w:ascii="宋体" w:hAnsi="宋体" w:cs="楷体"/>
          <w:sz w:val="32"/>
          <w:szCs w:val="32"/>
        </w:rPr>
        <w:t>15、乙方为甲方提供物业服务人员，乙方必须确保其具有法律法规等规定关于相关资质条件的要求（电工等级证），并保证其提供的安全管理服务科学、合理、规范；</w:t>
      </w:r>
    </w:p>
    <w:p w14:paraId="05E920D7">
      <w:pPr>
        <w:spacing w:line="540" w:lineRule="exact"/>
        <w:ind w:firstLine="640" w:firstLineChars="200"/>
        <w:rPr>
          <w:rFonts w:ascii="宋体" w:hAnsi="宋体" w:cs="楷体"/>
          <w:sz w:val="32"/>
          <w:szCs w:val="32"/>
        </w:rPr>
      </w:pPr>
      <w:r>
        <w:rPr>
          <w:rFonts w:hint="eastAsia" w:ascii="宋体" w:hAnsi="宋体" w:cs="楷体"/>
          <w:sz w:val="32"/>
          <w:szCs w:val="32"/>
        </w:rPr>
        <w:t>16、乙方为甲方提供物业服务人员，如在工作期间出现工伤事故及意外伤害事故由乙方负责；</w:t>
      </w:r>
    </w:p>
    <w:p w14:paraId="5B53D689">
      <w:pPr>
        <w:spacing w:line="540" w:lineRule="exact"/>
        <w:ind w:firstLine="640" w:firstLineChars="200"/>
        <w:rPr>
          <w:rFonts w:ascii="宋体" w:hAnsi="宋体" w:cs="楷体"/>
          <w:sz w:val="32"/>
          <w:szCs w:val="32"/>
        </w:rPr>
      </w:pPr>
      <w:r>
        <w:rPr>
          <w:rFonts w:hint="eastAsia" w:ascii="宋体" w:hAnsi="宋体" w:cs="楷体"/>
          <w:sz w:val="32"/>
          <w:szCs w:val="32"/>
        </w:rPr>
        <w:t>17</w:t>
      </w:r>
      <w:r>
        <w:rPr>
          <w:rFonts w:hint="eastAsia" w:ascii="宋体" w:hAnsi="宋体" w:cs="仿宋"/>
          <w:sz w:val="32"/>
          <w:szCs w:val="32"/>
        </w:rPr>
        <w:t>、</w:t>
      </w:r>
      <w:r>
        <w:rPr>
          <w:rFonts w:hint="eastAsia" w:ascii="宋体" w:hAnsi="宋体" w:cs="楷体"/>
          <w:sz w:val="32"/>
          <w:szCs w:val="32"/>
        </w:rPr>
        <w:t>乙方接受甲方的考核，考核扣分经乙方被考核人员签字确认经乙方签章确认被扣分事实后，从物业包干费中扣除。</w:t>
      </w:r>
    </w:p>
    <w:p w14:paraId="3C95FFED">
      <w:pPr>
        <w:spacing w:line="540" w:lineRule="exact"/>
        <w:ind w:firstLine="435"/>
        <w:rPr>
          <w:rFonts w:ascii="宋体" w:hAnsi="宋体" w:cs="楷体"/>
          <w:b/>
          <w:sz w:val="32"/>
          <w:szCs w:val="32"/>
        </w:rPr>
      </w:pPr>
      <w:r>
        <w:rPr>
          <w:rFonts w:hint="eastAsia" w:ascii="宋体" w:hAnsi="宋体" w:cs="楷体"/>
          <w:b/>
          <w:sz w:val="32"/>
          <w:szCs w:val="32"/>
        </w:rPr>
        <w:t>(三)、食堂服务方面</w:t>
      </w:r>
    </w:p>
    <w:p w14:paraId="45257D73">
      <w:pPr>
        <w:spacing w:line="540" w:lineRule="exact"/>
        <w:ind w:firstLine="435"/>
        <w:rPr>
          <w:rFonts w:ascii="宋体" w:hAnsi="宋体" w:cs="楷体"/>
          <w:b/>
          <w:sz w:val="32"/>
          <w:szCs w:val="32"/>
        </w:rPr>
      </w:pPr>
      <w:r>
        <w:rPr>
          <w:rFonts w:hint="eastAsia" w:ascii="宋体" w:hAnsi="宋体" w:cs="楷体"/>
          <w:b/>
          <w:sz w:val="32"/>
          <w:szCs w:val="32"/>
        </w:rPr>
        <w:t>(1)、甲方权利义务</w:t>
      </w:r>
    </w:p>
    <w:p w14:paraId="4B92C3CF">
      <w:pPr>
        <w:spacing w:line="540" w:lineRule="exact"/>
        <w:ind w:firstLine="640" w:firstLineChars="200"/>
        <w:rPr>
          <w:rFonts w:ascii="宋体" w:hAnsi="宋体" w:cs="楷体"/>
          <w:sz w:val="32"/>
          <w:szCs w:val="32"/>
        </w:rPr>
      </w:pPr>
      <w:r>
        <w:rPr>
          <w:rFonts w:hint="eastAsia" w:ascii="宋体" w:hAnsi="宋体" w:cs="楷体"/>
          <w:sz w:val="32"/>
          <w:szCs w:val="32"/>
        </w:rPr>
        <w:t>1、充分保障乙方依据权利经营职工食堂；</w:t>
      </w:r>
    </w:p>
    <w:p w14:paraId="3F53B82B">
      <w:pPr>
        <w:spacing w:line="540" w:lineRule="exact"/>
        <w:ind w:firstLine="640" w:firstLineChars="200"/>
        <w:rPr>
          <w:rFonts w:ascii="宋体" w:hAnsi="宋体" w:cs="楷体"/>
          <w:sz w:val="32"/>
          <w:szCs w:val="32"/>
        </w:rPr>
      </w:pPr>
      <w:r>
        <w:rPr>
          <w:rFonts w:hint="eastAsia" w:ascii="宋体" w:hAnsi="宋体" w:cs="楷体"/>
          <w:sz w:val="32"/>
          <w:szCs w:val="32"/>
        </w:rPr>
        <w:t>2、依照有关食品卫生行政管理法律、法规、规章制度，对职工食堂的各方面工作进行管理、监督和检查；</w:t>
      </w:r>
    </w:p>
    <w:p w14:paraId="418D8135">
      <w:pPr>
        <w:spacing w:line="540" w:lineRule="exact"/>
        <w:ind w:firstLine="640" w:firstLineChars="200"/>
        <w:rPr>
          <w:rFonts w:ascii="宋体" w:hAnsi="宋体" w:cs="楷体"/>
          <w:sz w:val="32"/>
          <w:szCs w:val="32"/>
        </w:rPr>
      </w:pPr>
      <w:r>
        <w:rPr>
          <w:rFonts w:hint="eastAsia" w:ascii="宋体" w:hAnsi="宋体" w:cs="楷体"/>
          <w:sz w:val="32"/>
          <w:szCs w:val="32"/>
        </w:rPr>
        <w:t>3、按照实际需要，做好水、电、液化气、餐巾纸、洗手液、洗洁精等甲方职工就餐消耗品的供应；</w:t>
      </w:r>
    </w:p>
    <w:p w14:paraId="5A78452B">
      <w:pPr>
        <w:spacing w:line="540" w:lineRule="exact"/>
        <w:rPr>
          <w:rFonts w:ascii="宋体" w:hAnsi="宋体" w:cs="楷体"/>
          <w:sz w:val="32"/>
          <w:szCs w:val="32"/>
        </w:rPr>
      </w:pPr>
      <w:r>
        <w:rPr>
          <w:rFonts w:hint="eastAsia" w:ascii="宋体" w:hAnsi="宋体" w:cs="楷体"/>
          <w:sz w:val="32"/>
          <w:szCs w:val="32"/>
        </w:rPr>
        <w:t>　  4、负责配置配全乙方所需的经营过程中的合理餐厅设施设备及器具等食堂开设必备的新增采购及非人为造成自然损坏的维修更换；</w:t>
      </w:r>
    </w:p>
    <w:p w14:paraId="42AC5F1F">
      <w:pPr>
        <w:spacing w:line="540" w:lineRule="exact"/>
        <w:ind w:firstLine="435"/>
        <w:rPr>
          <w:rFonts w:ascii="宋体" w:hAnsi="宋体" w:cs="楷体"/>
          <w:b/>
          <w:sz w:val="32"/>
          <w:szCs w:val="32"/>
        </w:rPr>
      </w:pPr>
      <w:r>
        <w:rPr>
          <w:rFonts w:hint="eastAsia" w:ascii="宋体" w:hAnsi="宋体" w:cs="楷体"/>
          <w:sz w:val="32"/>
          <w:szCs w:val="32"/>
        </w:rPr>
        <w:t>　5、监督乙方经营过程中的管理工作，并及时提出整改意见。</w:t>
      </w:r>
    </w:p>
    <w:p w14:paraId="5A652128">
      <w:pPr>
        <w:spacing w:line="540" w:lineRule="exact"/>
        <w:ind w:firstLine="435"/>
        <w:rPr>
          <w:rFonts w:ascii="宋体" w:hAnsi="宋体" w:cs="楷体"/>
          <w:b/>
          <w:sz w:val="32"/>
          <w:szCs w:val="32"/>
        </w:rPr>
      </w:pPr>
      <w:r>
        <w:rPr>
          <w:rFonts w:hint="eastAsia" w:ascii="宋体" w:hAnsi="宋体" w:cs="楷体"/>
          <w:b/>
          <w:sz w:val="32"/>
          <w:szCs w:val="32"/>
        </w:rPr>
        <w:t>(2)、乙方权利义务</w:t>
      </w:r>
    </w:p>
    <w:p w14:paraId="0D676BD4">
      <w:pPr>
        <w:spacing w:line="540" w:lineRule="exact"/>
        <w:rPr>
          <w:rFonts w:ascii="宋体" w:hAnsi="宋体" w:cs="楷体"/>
          <w:sz w:val="32"/>
          <w:szCs w:val="32"/>
        </w:rPr>
      </w:pPr>
      <w:r>
        <w:rPr>
          <w:rFonts w:hint="eastAsia" w:ascii="宋体" w:hAnsi="宋体" w:cs="楷体"/>
          <w:sz w:val="32"/>
          <w:szCs w:val="32"/>
        </w:rPr>
        <w:t>　  1、严格履行承包合约、遵守各项条款、服从并全力配合甲方管理；</w:t>
      </w:r>
    </w:p>
    <w:p w14:paraId="57C579CB">
      <w:pPr>
        <w:spacing w:line="540" w:lineRule="exact"/>
        <w:rPr>
          <w:rFonts w:ascii="宋体" w:hAnsi="宋体" w:cs="楷体"/>
          <w:sz w:val="32"/>
          <w:szCs w:val="32"/>
        </w:rPr>
      </w:pPr>
      <w:r>
        <w:rPr>
          <w:rFonts w:hint="eastAsia" w:ascii="宋体" w:hAnsi="宋体" w:cs="楷体"/>
          <w:sz w:val="32"/>
          <w:szCs w:val="32"/>
        </w:rPr>
        <w:t>　  2、优质食材的采购配送；</w:t>
      </w:r>
    </w:p>
    <w:p w14:paraId="7CADA65C">
      <w:pPr>
        <w:spacing w:line="540" w:lineRule="exact"/>
        <w:rPr>
          <w:rFonts w:ascii="宋体" w:hAnsi="宋体" w:cs="楷体"/>
          <w:sz w:val="32"/>
          <w:szCs w:val="32"/>
        </w:rPr>
      </w:pPr>
      <w:r>
        <w:rPr>
          <w:rFonts w:hint="eastAsia" w:ascii="宋体" w:hAnsi="宋体" w:cs="楷体"/>
          <w:sz w:val="32"/>
          <w:szCs w:val="32"/>
        </w:rPr>
        <w:t>　  3、早、中两餐及甲方安排临时性公务用餐的烹调与分餐；</w:t>
      </w:r>
    </w:p>
    <w:p w14:paraId="1BC4A636">
      <w:pPr>
        <w:spacing w:line="540" w:lineRule="exact"/>
        <w:rPr>
          <w:rFonts w:ascii="宋体" w:hAnsi="宋体" w:cs="楷体"/>
          <w:sz w:val="32"/>
          <w:szCs w:val="32"/>
        </w:rPr>
      </w:pPr>
      <w:r>
        <w:rPr>
          <w:rFonts w:hint="eastAsia" w:ascii="宋体" w:hAnsi="宋体" w:cs="楷体"/>
          <w:sz w:val="32"/>
          <w:szCs w:val="32"/>
        </w:rPr>
        <w:t>　  4、准时、保质、保量的开餐；</w:t>
      </w:r>
    </w:p>
    <w:p w14:paraId="00158AC0">
      <w:pPr>
        <w:spacing w:line="540" w:lineRule="exact"/>
        <w:rPr>
          <w:rFonts w:ascii="宋体" w:hAnsi="宋体" w:cs="楷体"/>
          <w:sz w:val="32"/>
          <w:szCs w:val="32"/>
        </w:rPr>
      </w:pPr>
      <w:r>
        <w:rPr>
          <w:rFonts w:hint="eastAsia" w:ascii="宋体" w:hAnsi="宋体" w:cs="楷体"/>
          <w:sz w:val="32"/>
          <w:szCs w:val="32"/>
        </w:rPr>
        <w:t>　  5、厨务人员的人力安排及薪资、福利等的管理,乙方所聘请的饭堂服务人员必须全部持有健康证上岗，且在饭堂内显眼位置挂墙公示；</w:t>
      </w:r>
    </w:p>
    <w:p w14:paraId="2547EF09">
      <w:pPr>
        <w:spacing w:line="540" w:lineRule="exact"/>
        <w:rPr>
          <w:rFonts w:ascii="宋体" w:hAnsi="宋体" w:cs="楷体"/>
          <w:sz w:val="32"/>
          <w:szCs w:val="32"/>
        </w:rPr>
      </w:pPr>
      <w:r>
        <w:rPr>
          <w:rFonts w:hint="eastAsia" w:ascii="宋体" w:hAnsi="宋体" w:cs="楷体"/>
          <w:sz w:val="32"/>
          <w:szCs w:val="32"/>
        </w:rPr>
        <w:t>　  6、定时接受甲方相关部门的监督和改善建议；</w:t>
      </w:r>
    </w:p>
    <w:p w14:paraId="526BDA5F">
      <w:pPr>
        <w:spacing w:line="540" w:lineRule="exact"/>
        <w:rPr>
          <w:rFonts w:ascii="宋体" w:hAnsi="宋体" w:cs="楷体"/>
          <w:sz w:val="32"/>
          <w:szCs w:val="32"/>
        </w:rPr>
      </w:pPr>
      <w:r>
        <w:rPr>
          <w:rFonts w:hint="eastAsia" w:ascii="宋体" w:hAnsi="宋体" w:cs="楷体"/>
          <w:sz w:val="32"/>
          <w:szCs w:val="32"/>
        </w:rPr>
        <w:t>　  7、除合同约定应由甲方承担外，其它各项费用自负盈亏，风险自担；</w:t>
      </w:r>
    </w:p>
    <w:p w14:paraId="73DDB949">
      <w:pPr>
        <w:spacing w:line="540" w:lineRule="exact"/>
        <w:rPr>
          <w:rFonts w:ascii="宋体" w:hAnsi="宋体" w:cs="楷体"/>
          <w:sz w:val="32"/>
          <w:szCs w:val="32"/>
        </w:rPr>
      </w:pPr>
      <w:r>
        <w:rPr>
          <w:rFonts w:hint="eastAsia" w:ascii="宋体" w:hAnsi="宋体" w:cs="楷体"/>
          <w:sz w:val="32"/>
          <w:szCs w:val="32"/>
        </w:rPr>
        <w:t>　  8、建立健全职工食堂岗位责任制及各项规章制度，责任落实到人；</w:t>
      </w:r>
    </w:p>
    <w:p w14:paraId="475EE1E0">
      <w:pPr>
        <w:spacing w:line="540" w:lineRule="exact"/>
        <w:rPr>
          <w:rFonts w:ascii="宋体" w:hAnsi="宋体" w:cs="楷体"/>
          <w:sz w:val="32"/>
          <w:szCs w:val="32"/>
        </w:rPr>
      </w:pPr>
      <w:r>
        <w:rPr>
          <w:rFonts w:hint="eastAsia" w:ascii="宋体" w:hAnsi="宋体" w:cs="楷体"/>
          <w:sz w:val="32"/>
          <w:szCs w:val="32"/>
        </w:rPr>
        <w:t>　  9、认真执行食品卫生管理规定，搞好饮食卫生及环境卫生，当天菜品留样，以便进行农药残留检测。不得发生食物中毒，如第三方鉴定机构确定是因乙方原因造成，乙方承担全部责任；</w:t>
      </w:r>
    </w:p>
    <w:p w14:paraId="379B953F">
      <w:pPr>
        <w:spacing w:line="540" w:lineRule="exact"/>
        <w:rPr>
          <w:rFonts w:ascii="宋体" w:hAnsi="宋体" w:cs="楷体"/>
          <w:sz w:val="32"/>
          <w:szCs w:val="32"/>
        </w:rPr>
      </w:pPr>
      <w:r>
        <w:rPr>
          <w:rFonts w:hint="eastAsia" w:ascii="宋体" w:hAnsi="宋体" w:cs="楷体"/>
          <w:sz w:val="32"/>
          <w:szCs w:val="32"/>
        </w:rPr>
        <w:t>　  10、增加花样、品种，努力提高饭菜质量；</w:t>
      </w:r>
    </w:p>
    <w:p w14:paraId="24877DAB">
      <w:pPr>
        <w:spacing w:line="540" w:lineRule="exact"/>
        <w:rPr>
          <w:rFonts w:ascii="宋体" w:hAnsi="宋体" w:cs="楷体"/>
          <w:b/>
          <w:sz w:val="32"/>
          <w:szCs w:val="32"/>
        </w:rPr>
      </w:pPr>
      <w:r>
        <w:rPr>
          <w:rFonts w:hint="eastAsia" w:ascii="宋体" w:hAnsi="宋体" w:cs="楷体"/>
          <w:sz w:val="32"/>
          <w:szCs w:val="32"/>
        </w:rPr>
        <w:t>　　11、本合同终止后，乙方退回甲方移交保管的食堂固定资产，如食堂固定资产在保管期间有丢失或人为损坏，乙方应当负责赔偿，自然损耗除外。</w:t>
      </w:r>
    </w:p>
    <w:p w14:paraId="4CED5909">
      <w:pPr>
        <w:spacing w:line="540" w:lineRule="exact"/>
        <w:ind w:firstLine="594" w:firstLineChars="185"/>
        <w:rPr>
          <w:rFonts w:ascii="宋体" w:hAnsi="宋体" w:cs="楷体"/>
          <w:b/>
          <w:sz w:val="32"/>
          <w:szCs w:val="32"/>
        </w:rPr>
      </w:pPr>
      <w:r>
        <w:rPr>
          <w:rFonts w:hint="eastAsia" w:ascii="宋体" w:hAnsi="宋体" w:cs="楷体"/>
          <w:b/>
          <w:sz w:val="32"/>
          <w:szCs w:val="32"/>
        </w:rPr>
        <w:t>第八条  违约责任</w:t>
      </w:r>
    </w:p>
    <w:p w14:paraId="283DF3F3">
      <w:pPr>
        <w:spacing w:line="540" w:lineRule="exact"/>
        <w:ind w:firstLine="592" w:firstLineChars="185"/>
        <w:rPr>
          <w:rFonts w:ascii="宋体" w:hAnsi="宋体" w:cs="楷体"/>
          <w:sz w:val="32"/>
          <w:szCs w:val="32"/>
        </w:rPr>
      </w:pPr>
      <w:r>
        <w:rPr>
          <w:rFonts w:hint="eastAsia" w:ascii="宋体" w:hAnsi="宋体" w:cs="楷体"/>
          <w:sz w:val="32"/>
          <w:szCs w:val="32"/>
        </w:rPr>
        <w:t>1、因甲方违约导致乙方不能提供约定服务的，乙方有权以书面的形式要求甲方在一定期限内解决，逾期未解决而造成乙方经济损失的，甲方应给予乙方经济赔偿；</w:t>
      </w:r>
    </w:p>
    <w:p w14:paraId="1521F8EA">
      <w:pPr>
        <w:spacing w:line="540" w:lineRule="exact"/>
        <w:ind w:firstLine="592" w:firstLineChars="185"/>
        <w:rPr>
          <w:rFonts w:ascii="宋体" w:hAnsi="宋体" w:cs="楷体"/>
          <w:sz w:val="32"/>
          <w:szCs w:val="32"/>
        </w:rPr>
      </w:pPr>
      <w:r>
        <w:rPr>
          <w:rFonts w:hint="eastAsia" w:ascii="宋体" w:hAnsi="宋体" w:cs="楷体"/>
          <w:sz w:val="32"/>
          <w:szCs w:val="32"/>
        </w:rPr>
        <w:t>2、乙方未能按照约定提供服务，甲方有权以书面的形式要求乙方限期整改，逾期未整改而造成甲方经济损失的，乙方应给予甲方经济赔偿；</w:t>
      </w:r>
    </w:p>
    <w:p w14:paraId="17750CFE">
      <w:pPr>
        <w:spacing w:line="540" w:lineRule="exact"/>
        <w:ind w:firstLine="592" w:firstLineChars="185"/>
        <w:rPr>
          <w:rFonts w:ascii="宋体" w:hAnsi="宋体" w:cs="楷体"/>
          <w:sz w:val="32"/>
          <w:szCs w:val="32"/>
        </w:rPr>
      </w:pPr>
      <w:r>
        <w:rPr>
          <w:rFonts w:hint="eastAsia" w:ascii="宋体" w:hAnsi="宋体" w:cs="楷体"/>
          <w:sz w:val="32"/>
          <w:szCs w:val="32"/>
        </w:rPr>
        <w:t>3、乙方违反本合同约定，擅自提高收费标准的，甲方有权要求乙方清退；造成甲方经济损失的，乙方应给予甲方经济赔偿。</w:t>
      </w:r>
    </w:p>
    <w:p w14:paraId="5161C376">
      <w:pPr>
        <w:spacing w:line="540" w:lineRule="exact"/>
        <w:ind w:firstLine="592" w:firstLineChars="185"/>
        <w:rPr>
          <w:rFonts w:ascii="宋体" w:hAnsi="宋体" w:cs="楷体"/>
          <w:sz w:val="32"/>
          <w:szCs w:val="32"/>
        </w:rPr>
      </w:pPr>
      <w:r>
        <w:rPr>
          <w:rFonts w:hint="eastAsia" w:ascii="宋体" w:hAnsi="宋体" w:cs="楷体"/>
          <w:sz w:val="32"/>
          <w:szCs w:val="32"/>
        </w:rPr>
        <w:t>4、甲方逾期交纳物业服务费的，乙方可以要求甲方说明原因并要求甲方承诺期限支付；</w:t>
      </w:r>
    </w:p>
    <w:p w14:paraId="30C2199F">
      <w:pPr>
        <w:spacing w:line="540" w:lineRule="exact"/>
        <w:ind w:firstLine="592" w:firstLineChars="185"/>
        <w:rPr>
          <w:rFonts w:ascii="宋体" w:hAnsi="宋体" w:cs="楷体"/>
          <w:sz w:val="32"/>
          <w:szCs w:val="32"/>
        </w:rPr>
      </w:pPr>
      <w:r>
        <w:rPr>
          <w:rFonts w:hint="eastAsia" w:ascii="宋体" w:hAnsi="宋体" w:cs="楷体"/>
          <w:sz w:val="32"/>
          <w:szCs w:val="32"/>
        </w:rPr>
        <w:t>5、任何一方无正当理由提前解除合同的，应向对方支付相当于一个月服务费的违约金；由于解除合同造成的经济损失超过违约金的，还应向对方给予赔偿；</w:t>
      </w:r>
    </w:p>
    <w:p w14:paraId="296FC520">
      <w:pPr>
        <w:spacing w:line="540" w:lineRule="exact"/>
        <w:ind w:firstLine="592" w:firstLineChars="185"/>
        <w:rPr>
          <w:rFonts w:ascii="宋体" w:hAnsi="宋体" w:cs="楷体"/>
          <w:sz w:val="32"/>
          <w:szCs w:val="32"/>
        </w:rPr>
      </w:pPr>
      <w:r>
        <w:rPr>
          <w:rFonts w:hint="eastAsia" w:ascii="宋体" w:hAnsi="宋体" w:cs="楷体"/>
          <w:sz w:val="32"/>
          <w:szCs w:val="32"/>
        </w:rPr>
        <w:t>6、乙方在合同终止后，不按合同约定移交物业管理权，不撤出本物业和移交管理用房及有关档案资料等，每逾期一日应向甲方支付每月应收费用万分之三的违约金；由此造成的经济损失超过违约金的，还应给予赔偿；</w:t>
      </w:r>
    </w:p>
    <w:p w14:paraId="495981B9">
      <w:pPr>
        <w:spacing w:line="540" w:lineRule="exact"/>
        <w:ind w:firstLine="592" w:firstLineChars="185"/>
        <w:rPr>
          <w:rFonts w:ascii="宋体" w:hAnsi="宋体" w:cs="楷体"/>
          <w:sz w:val="32"/>
          <w:szCs w:val="32"/>
        </w:rPr>
      </w:pPr>
      <w:r>
        <w:rPr>
          <w:rFonts w:hint="eastAsia" w:ascii="宋体" w:hAnsi="宋体" w:cs="楷体"/>
          <w:sz w:val="32"/>
          <w:szCs w:val="32"/>
        </w:rPr>
        <w:t>7、为维护公众、物业使用人的切身利益，在不可预见的情况下，如发生煤气泄漏、漏电、火灾、水管破裂、救助人命、协助公安机关执行任务等情况，乙方因采取紧急避险措施造成财产损失的，当事双方按有关法律规定处理。如属于乙方人员故意、过失、或操作不当造成的人员伤亡或财产损失，则由乙方承担全部责任。</w:t>
      </w:r>
    </w:p>
    <w:p w14:paraId="5481D3AF">
      <w:pPr>
        <w:spacing w:line="540" w:lineRule="exact"/>
        <w:ind w:firstLine="594" w:firstLineChars="185"/>
        <w:rPr>
          <w:rFonts w:ascii="宋体" w:hAnsi="宋体" w:cs="楷体"/>
          <w:b/>
          <w:sz w:val="32"/>
          <w:szCs w:val="32"/>
        </w:rPr>
      </w:pPr>
      <w:r>
        <w:rPr>
          <w:rFonts w:hint="eastAsia" w:ascii="宋体" w:hAnsi="宋体" w:cs="楷体"/>
          <w:b/>
          <w:sz w:val="32"/>
          <w:szCs w:val="32"/>
        </w:rPr>
        <w:t>第九条  合同解除和终止的约定</w:t>
      </w:r>
    </w:p>
    <w:p w14:paraId="067BEEBE">
      <w:pPr>
        <w:spacing w:line="540" w:lineRule="exact"/>
        <w:ind w:firstLine="592" w:firstLineChars="185"/>
        <w:rPr>
          <w:rFonts w:ascii="宋体" w:hAnsi="宋体" w:cs="楷体"/>
          <w:sz w:val="32"/>
          <w:szCs w:val="32"/>
        </w:rPr>
      </w:pPr>
      <w:r>
        <w:rPr>
          <w:rFonts w:hint="eastAsia" w:ascii="宋体" w:hAnsi="宋体" w:cs="楷体"/>
          <w:sz w:val="32"/>
          <w:szCs w:val="32"/>
        </w:rPr>
        <w:t>1、本合同期满，甲方决定不聘用乙方的，应提前一个月书面通知乙方；乙方决定不再接受聘用的，应提前三个月书面通知甲方。</w:t>
      </w:r>
    </w:p>
    <w:p w14:paraId="5D68DA7C">
      <w:pPr>
        <w:spacing w:line="540" w:lineRule="exact"/>
        <w:ind w:firstLine="592" w:firstLineChars="185"/>
        <w:rPr>
          <w:rFonts w:ascii="宋体" w:hAnsi="宋体" w:cs="宋体"/>
        </w:rPr>
      </w:pPr>
      <w:r>
        <w:rPr>
          <w:rFonts w:hint="eastAsia" w:ascii="宋体" w:hAnsi="宋体" w:cs="楷体"/>
          <w:sz w:val="32"/>
          <w:szCs w:val="32"/>
        </w:rPr>
        <w:t>2、本合同期满，甲方未将续聘或解聘乙方的意见通知乙方，且没有选聘新的物业公司，乙方继续管理的，视为此合同自动延续。</w:t>
      </w:r>
    </w:p>
    <w:p w14:paraId="4DC8F5CD">
      <w:pPr>
        <w:spacing w:line="540" w:lineRule="exact"/>
        <w:ind w:firstLine="594" w:firstLineChars="185"/>
        <w:rPr>
          <w:rFonts w:ascii="宋体" w:hAnsi="宋体" w:cs="楷体"/>
          <w:b/>
          <w:sz w:val="32"/>
          <w:szCs w:val="32"/>
        </w:rPr>
      </w:pPr>
      <w:r>
        <w:rPr>
          <w:rFonts w:hint="eastAsia" w:ascii="宋体" w:hAnsi="宋体" w:cs="楷体"/>
          <w:b/>
          <w:sz w:val="32"/>
          <w:szCs w:val="32"/>
        </w:rPr>
        <w:t>第十条  争议解决方式</w:t>
      </w:r>
    </w:p>
    <w:p w14:paraId="26C7328A">
      <w:pPr>
        <w:spacing w:line="540" w:lineRule="exact"/>
        <w:ind w:firstLine="592" w:firstLineChars="185"/>
        <w:rPr>
          <w:rFonts w:ascii="宋体" w:hAnsi="宋体" w:cs="楷体"/>
          <w:sz w:val="32"/>
          <w:szCs w:val="32"/>
        </w:rPr>
      </w:pPr>
      <w:r>
        <w:rPr>
          <w:rFonts w:hint="eastAsia" w:ascii="宋体" w:hAnsi="宋体" w:cs="楷体"/>
          <w:sz w:val="32"/>
          <w:szCs w:val="32"/>
        </w:rPr>
        <w:t>本合同在履行中如发生争议，双方应协商解决，协商不成时，甲乙双方同意依法向海口市秀英区法院起诉。</w:t>
      </w:r>
    </w:p>
    <w:p w14:paraId="0FB600AA">
      <w:pPr>
        <w:spacing w:line="540" w:lineRule="exact"/>
        <w:ind w:left="435" w:leftChars="207" w:firstLine="157" w:firstLineChars="49"/>
        <w:rPr>
          <w:rFonts w:ascii="宋体" w:hAnsi="宋体" w:cs="楷体"/>
          <w:b/>
          <w:sz w:val="32"/>
          <w:szCs w:val="32"/>
        </w:rPr>
      </w:pPr>
      <w:r>
        <w:rPr>
          <w:rFonts w:hint="eastAsia" w:ascii="宋体" w:hAnsi="宋体" w:cs="楷体"/>
          <w:b/>
          <w:sz w:val="32"/>
          <w:szCs w:val="32"/>
        </w:rPr>
        <w:t>第十一条其他约定</w:t>
      </w:r>
    </w:p>
    <w:p w14:paraId="62F31182">
      <w:pPr>
        <w:widowControl/>
        <w:spacing w:line="540" w:lineRule="exact"/>
        <w:ind w:firstLine="640" w:firstLineChars="200"/>
        <w:jc w:val="left"/>
        <w:rPr>
          <w:rFonts w:ascii="宋体" w:hAnsi="宋体" w:cs="楷体"/>
          <w:sz w:val="32"/>
          <w:szCs w:val="32"/>
        </w:rPr>
      </w:pPr>
      <w:r>
        <w:rPr>
          <w:rFonts w:hint="eastAsia" w:ascii="宋体" w:hAnsi="宋体" w:cs="楷体"/>
          <w:sz w:val="32"/>
          <w:szCs w:val="32"/>
        </w:rPr>
        <w:t>乙方除履行国家法律规定的保密义务外，保证对从甲方取得且无法自公开渠道获得的信息及商业秘密（技术信息、管理信息、及其它商业秘密）予以保密。未经甲方同意，乙方不得向任何第三方泄露该信息的全部或部分内容，如违反上述保密义务的，应承担相应的违约责任并赔偿由此造成的损失。但法律、法规另有规定或双方另有约定的除外。</w:t>
      </w:r>
    </w:p>
    <w:p w14:paraId="00D5D07B">
      <w:pPr>
        <w:widowControl/>
        <w:spacing w:line="540" w:lineRule="exact"/>
        <w:ind w:firstLine="643" w:firstLineChars="200"/>
        <w:jc w:val="left"/>
        <w:rPr>
          <w:rFonts w:ascii="Tahoma" w:hAnsi="Tahoma" w:cs="Tahoma"/>
          <w:b/>
          <w:kern w:val="0"/>
          <w:sz w:val="32"/>
          <w:szCs w:val="32"/>
        </w:rPr>
      </w:pPr>
      <w:r>
        <w:rPr>
          <w:rFonts w:ascii="Tahoma" w:hAnsi="Tahoma" w:cs="Tahoma"/>
          <w:b/>
          <w:kern w:val="0"/>
          <w:sz w:val="32"/>
          <w:szCs w:val="32"/>
        </w:rPr>
        <w:t>第十</w:t>
      </w:r>
      <w:r>
        <w:rPr>
          <w:rFonts w:hint="eastAsia" w:ascii="Tahoma" w:hAnsi="Tahoma" w:cs="Tahoma"/>
          <w:b/>
          <w:kern w:val="0"/>
          <w:sz w:val="32"/>
          <w:szCs w:val="32"/>
        </w:rPr>
        <w:t>二</w:t>
      </w:r>
      <w:r>
        <w:rPr>
          <w:rFonts w:ascii="Tahoma" w:hAnsi="Tahoma" w:cs="Tahoma"/>
          <w:b/>
          <w:kern w:val="0"/>
          <w:sz w:val="32"/>
          <w:szCs w:val="32"/>
        </w:rPr>
        <w:t>条</w:t>
      </w:r>
      <w:r>
        <w:rPr>
          <w:rFonts w:hint="eastAsia" w:ascii="Tahoma" w:hAnsi="Tahoma" w:cs="Tahoma"/>
          <w:b/>
          <w:kern w:val="0"/>
          <w:sz w:val="32"/>
          <w:szCs w:val="32"/>
        </w:rPr>
        <w:t xml:space="preserve"> </w:t>
      </w:r>
      <w:r>
        <w:rPr>
          <w:rFonts w:ascii="Tahoma" w:hAnsi="Tahoma" w:cs="Tahoma"/>
          <w:b/>
          <w:kern w:val="0"/>
          <w:sz w:val="32"/>
          <w:szCs w:val="32"/>
        </w:rPr>
        <w:t> 合同附件</w:t>
      </w:r>
    </w:p>
    <w:p w14:paraId="1CAD5447">
      <w:pPr>
        <w:widowControl/>
        <w:spacing w:line="540" w:lineRule="exact"/>
        <w:ind w:firstLine="480"/>
        <w:jc w:val="left"/>
        <w:rPr>
          <w:rFonts w:ascii="Tahoma" w:hAnsi="Tahoma" w:cs="Tahoma"/>
          <w:kern w:val="0"/>
          <w:sz w:val="32"/>
          <w:szCs w:val="32"/>
        </w:rPr>
      </w:pPr>
      <w:r>
        <w:rPr>
          <w:rFonts w:hint="eastAsia" w:ascii="Tahoma" w:hAnsi="Tahoma" w:cs="Tahoma"/>
          <w:kern w:val="0"/>
          <w:sz w:val="32"/>
          <w:szCs w:val="32"/>
        </w:rPr>
        <w:t>1、</w:t>
      </w:r>
      <w:r>
        <w:rPr>
          <w:rFonts w:ascii="Tahoma" w:hAnsi="Tahoma" w:cs="Tahoma"/>
          <w:kern w:val="0"/>
          <w:sz w:val="32"/>
          <w:szCs w:val="32"/>
        </w:rPr>
        <w:t>对本合同的未尽事宜，可经</w:t>
      </w:r>
      <w:r>
        <w:rPr>
          <w:rFonts w:hint="eastAsia" w:ascii="Tahoma" w:hAnsi="Tahoma" w:cs="Tahoma"/>
          <w:kern w:val="0"/>
          <w:sz w:val="32"/>
          <w:szCs w:val="32"/>
        </w:rPr>
        <w:t>双</w:t>
      </w:r>
      <w:r>
        <w:rPr>
          <w:rFonts w:ascii="Tahoma" w:hAnsi="Tahoma" w:cs="Tahoma"/>
          <w:kern w:val="0"/>
          <w:sz w:val="32"/>
          <w:szCs w:val="32"/>
        </w:rPr>
        <w:t>方协商一致后另行签署补充协议。补充协议作为本合同的组成部分，与本合同具有同等法律效力。补充协议内容与本合同不一致处，从补充协议。</w:t>
      </w:r>
    </w:p>
    <w:p w14:paraId="4D15DECA">
      <w:pPr>
        <w:spacing w:line="540" w:lineRule="exact"/>
        <w:ind w:firstLine="594" w:firstLineChars="185"/>
        <w:rPr>
          <w:rFonts w:ascii="宋体" w:hAnsi="宋体" w:cs="楷体"/>
          <w:b/>
          <w:sz w:val="32"/>
          <w:szCs w:val="32"/>
        </w:rPr>
      </w:pPr>
      <w:r>
        <w:rPr>
          <w:rFonts w:hint="eastAsia" w:ascii="宋体" w:hAnsi="宋体" w:cs="楷体"/>
          <w:b/>
          <w:sz w:val="32"/>
          <w:szCs w:val="32"/>
        </w:rPr>
        <w:t>第十三条  合同生效</w:t>
      </w:r>
    </w:p>
    <w:p w14:paraId="7B40A1C3">
      <w:pPr>
        <w:spacing w:line="540" w:lineRule="exact"/>
        <w:ind w:firstLine="640" w:firstLineChars="200"/>
      </w:pPr>
      <w:r>
        <w:rPr>
          <w:rFonts w:hint="eastAsia" w:ascii="宋体" w:hAnsi="宋体" w:cs="宋体"/>
          <w:bCs/>
          <w:sz w:val="32"/>
          <w:szCs w:val="32"/>
        </w:rPr>
        <w:t>本合同一式伍份，甲乙双方各执贰份，招标代理一份，自签字盖章之日起生效。　</w:t>
      </w:r>
      <w:r>
        <w:rPr>
          <w:rFonts w:hint="eastAsia" w:ascii="宋体" w:hAnsi="宋体" w:cs="宋体"/>
          <w:sz w:val="32"/>
          <w:szCs w:val="32"/>
        </w:rPr>
        <w:t xml:space="preserve">  </w:t>
      </w:r>
    </w:p>
    <w:p w14:paraId="72D1E3AD">
      <w:pPr>
        <w:spacing w:line="540" w:lineRule="exact"/>
        <w:ind w:firstLine="594" w:firstLineChars="185"/>
        <w:rPr>
          <w:rFonts w:ascii="宋体" w:hAnsi="宋体" w:cs="楷体"/>
          <w:b/>
          <w:sz w:val="32"/>
          <w:szCs w:val="32"/>
        </w:rPr>
      </w:pPr>
      <w:r>
        <w:rPr>
          <w:rFonts w:hint="eastAsia" w:ascii="宋体" w:hAnsi="宋体" w:cs="楷体"/>
          <w:b/>
          <w:sz w:val="32"/>
          <w:szCs w:val="32"/>
        </w:rPr>
        <w:t>第十四条、其他</w:t>
      </w:r>
    </w:p>
    <w:p w14:paraId="3A8CC0CF">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本合同未尽事宜，双方可以增加条款或补充协议的形式加以补充，但增加或补充协议的条款不得对磋商文件和响应文件约定的内容作实质性修改。补充协议与本合同具有相同的法律效力。</w:t>
      </w:r>
    </w:p>
    <w:p w14:paraId="60217DD6">
      <w:pPr>
        <w:autoSpaceDE w:val="0"/>
        <w:autoSpaceDN w:val="0"/>
        <w:adjustRightInd w:val="0"/>
        <w:spacing w:line="360" w:lineRule="auto"/>
        <w:ind w:firstLine="700" w:firstLineChars="250"/>
        <w:jc w:val="lef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附件：成交通知书。</w:t>
      </w:r>
    </w:p>
    <w:p w14:paraId="60E4D4E9">
      <w:pPr>
        <w:spacing w:line="360" w:lineRule="auto"/>
        <w:ind w:firstLine="560" w:firstLineChars="200"/>
        <w:rPr>
          <w:rFonts w:ascii="宋体" w:hAnsi="宋体" w:cs="宋体"/>
          <w:sz w:val="28"/>
          <w:szCs w:val="28"/>
        </w:rPr>
      </w:pPr>
    </w:p>
    <w:p w14:paraId="4FFD38F4">
      <w:pPr>
        <w:widowControl/>
        <w:spacing w:line="560" w:lineRule="exact"/>
        <w:ind w:firstLine="840" w:firstLineChars="300"/>
        <w:jc w:val="left"/>
        <w:rPr>
          <w:rFonts w:ascii="宋体" w:hAnsi="宋体" w:cs="宋体"/>
          <w:color w:val="000000"/>
          <w:sz w:val="28"/>
          <w:szCs w:val="28"/>
        </w:rPr>
      </w:pPr>
      <w:r>
        <w:rPr>
          <w:rFonts w:hint="eastAsia" w:ascii="宋体" w:hAnsi="宋体" w:cs="宋体"/>
          <w:color w:val="000000"/>
          <w:kern w:val="0"/>
          <w:sz w:val="28"/>
          <w:szCs w:val="28"/>
          <w:lang w:bidi="ar"/>
        </w:rPr>
        <w:t xml:space="preserve">甲方（公章）:                     乙方(公章):                   </w:t>
      </w:r>
    </w:p>
    <w:p w14:paraId="57A6B755">
      <w:pPr>
        <w:widowControl/>
        <w:spacing w:line="560" w:lineRule="exact"/>
        <w:jc w:val="left"/>
        <w:rPr>
          <w:rFonts w:ascii="宋体" w:hAnsi="宋体" w:cs="宋体"/>
          <w:color w:val="000000"/>
          <w:sz w:val="28"/>
          <w:szCs w:val="28"/>
        </w:rPr>
      </w:pPr>
      <w:r>
        <w:rPr>
          <w:rFonts w:hint="eastAsia" w:ascii="宋体" w:hAnsi="宋体" w:cs="宋体"/>
          <w:color w:val="000000"/>
          <w:kern w:val="0"/>
          <w:sz w:val="28"/>
          <w:szCs w:val="28"/>
          <w:lang w:bidi="ar"/>
        </w:rPr>
        <w:t xml:space="preserve">法定/授权代表(签字):           法定/授权代表(签字): </w:t>
      </w:r>
    </w:p>
    <w:p w14:paraId="3694A883">
      <w:pPr>
        <w:widowControl/>
        <w:spacing w:line="560" w:lineRule="exact"/>
        <w:jc w:val="left"/>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 xml:space="preserve">                         </w:t>
      </w:r>
    </w:p>
    <w:p w14:paraId="3160DAC0">
      <w:pPr>
        <w:widowControl/>
        <w:spacing w:line="560" w:lineRule="exact"/>
        <w:jc w:val="left"/>
        <w:rPr>
          <w:rFonts w:ascii="宋体" w:hAnsi="宋体" w:cs="宋体"/>
          <w:color w:val="000000"/>
          <w:sz w:val="28"/>
          <w:szCs w:val="28"/>
        </w:rPr>
      </w:pPr>
    </w:p>
    <w:p w14:paraId="7BCB7F14">
      <w:pPr>
        <w:snapToGrid w:val="0"/>
        <w:spacing w:before="19" w:line="560" w:lineRule="exact"/>
        <w:ind w:firstLine="840" w:firstLineChars="300"/>
        <w:rPr>
          <w:rFonts w:ascii="宋体" w:hAnsi="宋体" w:cs="宋体"/>
          <w:color w:val="000000"/>
          <w:sz w:val="28"/>
          <w:szCs w:val="28"/>
        </w:rPr>
      </w:pPr>
      <w:r>
        <w:rPr>
          <w:rFonts w:hint="eastAsia" w:ascii="宋体" w:hAnsi="宋体" w:cs="宋体"/>
          <w:sz w:val="28"/>
          <w:szCs w:val="28"/>
        </w:rPr>
        <w:t>年   月    日                         年   月    日</w:t>
      </w:r>
    </w:p>
    <w:p w14:paraId="591A5C01">
      <w:pPr>
        <w:snapToGrid w:val="0"/>
        <w:spacing w:before="19"/>
        <w:ind w:firstLine="1120" w:firstLineChars="400"/>
        <w:rPr>
          <w:rFonts w:ascii="宋体" w:hAnsi="宋体" w:cs="宋体"/>
          <w:sz w:val="28"/>
          <w:szCs w:val="28"/>
        </w:rPr>
      </w:pPr>
    </w:p>
    <w:p w14:paraId="3D1C8773">
      <w:pPr>
        <w:spacing w:before="156" w:beforeLines="50" w:line="360" w:lineRule="auto"/>
        <w:ind w:firstLine="562" w:firstLineChars="200"/>
        <w:jc w:val="left"/>
        <w:outlineLvl w:val="0"/>
        <w:rPr>
          <w:rFonts w:hint="eastAsia" w:ascii="宋体" w:hAnsi="宋体" w:cs="宋体"/>
          <w:b/>
          <w:sz w:val="28"/>
          <w:szCs w:val="28"/>
        </w:rPr>
      </w:pPr>
    </w:p>
    <w:p w14:paraId="505049C9">
      <w:pPr>
        <w:spacing w:before="156"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合同鉴证：</w:t>
      </w:r>
    </w:p>
    <w:p w14:paraId="02B4D7B4">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政府集中采购机构：</w:t>
      </w:r>
      <w:r>
        <w:rPr>
          <w:rFonts w:hint="eastAsia" w:ascii="宋体" w:hAnsi="宋体" w:cs="宋体"/>
          <w:sz w:val="28"/>
          <w:szCs w:val="28"/>
          <w:u w:val="single"/>
        </w:rPr>
        <w:t>海南省政府采购中心（盖章）</w:t>
      </w:r>
    </w:p>
    <w:p w14:paraId="41AD8F10">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地  址：海口市国兴大道9号会展楼2楼</w:t>
      </w:r>
    </w:p>
    <w:p w14:paraId="1048D67E">
      <w:pPr>
        <w:spacing w:before="156"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 xml:space="preserve">经办人：       </w:t>
      </w:r>
    </w:p>
    <w:p w14:paraId="123829B9">
      <w:pPr>
        <w:snapToGrid w:val="0"/>
        <w:spacing w:before="19" w:line="500" w:lineRule="exact"/>
        <w:ind w:firstLine="1400" w:firstLineChars="500"/>
        <w:rPr>
          <w:rFonts w:ascii="宋体" w:hAnsi="宋体" w:cs="宋体"/>
          <w:sz w:val="28"/>
          <w:szCs w:val="28"/>
        </w:rPr>
      </w:pPr>
      <w:r>
        <w:rPr>
          <w:rFonts w:hint="eastAsia" w:ascii="宋体" w:hAnsi="宋体" w:cs="宋体"/>
          <w:sz w:val="28"/>
          <w:szCs w:val="28"/>
        </w:rPr>
        <w:t>年   月    日</w:t>
      </w:r>
      <w:r>
        <w:rPr>
          <w:rFonts w:hint="eastAsia" w:ascii="宋体" w:hAnsi="宋体"/>
          <w:b/>
          <w:sz w:val="44"/>
        </w:rPr>
        <w:br w:type="page"/>
      </w:r>
    </w:p>
    <w:p w14:paraId="3A1B6139">
      <w:pPr>
        <w:pStyle w:val="4"/>
        <w:spacing w:line="244" w:lineRule="auto"/>
      </w:pPr>
    </w:p>
    <w:p w14:paraId="360AD3B0">
      <w:pPr>
        <w:pStyle w:val="4"/>
        <w:spacing w:line="244" w:lineRule="auto"/>
      </w:pPr>
    </w:p>
    <w:p w14:paraId="421D4FA3">
      <w:pPr>
        <w:pStyle w:val="4"/>
        <w:spacing w:line="244" w:lineRule="auto"/>
      </w:pPr>
    </w:p>
    <w:p w14:paraId="0623F1EF">
      <w:pPr>
        <w:pStyle w:val="4"/>
        <w:spacing w:line="244" w:lineRule="auto"/>
      </w:pPr>
    </w:p>
    <w:p w14:paraId="08099A7C">
      <w:pPr>
        <w:pStyle w:val="4"/>
        <w:spacing w:line="244" w:lineRule="auto"/>
      </w:pPr>
    </w:p>
    <w:p w14:paraId="531BEE2A">
      <w:pPr>
        <w:rPr>
          <w:rFonts w:ascii="宋体" w:hAnsi="宋体" w:cs="宋体"/>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AB997">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3043C1">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23043C1">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kNWFkMGQzN2NiNTY5Y2E2MDg5YjgzOTU2OGIxNzAifQ=="/>
  </w:docVars>
  <w:rsids>
    <w:rsidRoot w:val="005A7EC8"/>
    <w:rsid w:val="005A7EC8"/>
    <w:rsid w:val="00682677"/>
    <w:rsid w:val="009B1589"/>
    <w:rsid w:val="00B8315D"/>
    <w:rsid w:val="00CA1104"/>
    <w:rsid w:val="0CE60155"/>
    <w:rsid w:val="0FC752DE"/>
    <w:rsid w:val="2CA40109"/>
    <w:rsid w:val="30004674"/>
    <w:rsid w:val="35CE24AA"/>
    <w:rsid w:val="446A60FE"/>
    <w:rsid w:val="45A20226"/>
    <w:rsid w:val="500704F1"/>
    <w:rsid w:val="546B1589"/>
    <w:rsid w:val="5AB2536B"/>
    <w:rsid w:val="6E3F37EB"/>
    <w:rsid w:val="76750755"/>
    <w:rsid w:val="77593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Body Text"/>
    <w:basedOn w:val="1"/>
    <w:semiHidden/>
    <w:qFormat/>
    <w:uiPriority w:val="0"/>
    <w:rPr>
      <w:rFonts w:ascii="Arial" w:hAnsi="Arial" w:eastAsia="Arial" w:cs="Arial"/>
      <w:szCs w:val="21"/>
      <w:lang w:eastAsia="en-US"/>
    </w:rPr>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pPr>
      <w:widowControl/>
      <w:spacing w:before="100" w:beforeAutospacing="1" w:after="100" w:afterAutospacing="1"/>
    </w:pPr>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2 Char"/>
    <w:basedOn w:val="10"/>
    <w:link w:val="2"/>
    <w:qFormat/>
    <w:uiPriority w:val="0"/>
    <w:rPr>
      <w:rFonts w:ascii="宋体" w:hAnsi="宋体" w:eastAsia="宋体" w:cs="Times New Roman"/>
      <w:b/>
      <w:kern w:val="0"/>
      <w:sz w:val="36"/>
      <w:szCs w:val="36"/>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cs="宋体"/>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873</Words>
  <Characters>4977</Characters>
  <Lines>41</Lines>
  <Paragraphs>11</Paragraphs>
  <TotalTime>19</TotalTime>
  <ScaleCrop>false</ScaleCrop>
  <LinksUpToDate>false</LinksUpToDate>
  <CharactersWithSpaces>5839</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2025-06-16T01:32:00Z</dcterms:created>
  <dc:creator>pcx64</dc:creator>
  <cp:lastModifiedBy>采购科</cp:lastModifiedBy>
  <cp:lastPrinted>2024-07-23T01:40:00Z</cp:lastPrinted>
  <dcterms:modified xsi:type="dcterms:W3CDTF">2025-06-20T03:18:21Z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25C9A29F156D4AD883484720366EF8C4_13</vt:lpwstr>
  </property>
</Properties>
</file>