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761D4">
      <w:pPr>
        <w:jc w:val="center"/>
        <w:rPr>
          <w:rFonts w:hint="default"/>
          <w:sz w:val="24"/>
          <w:szCs w:val="32"/>
          <w:lang w:val="en-US"/>
        </w:rPr>
      </w:pPr>
      <w:r>
        <w:rPr>
          <w:rFonts w:hint="eastAsia"/>
          <w:b/>
          <w:bCs/>
          <w:sz w:val="28"/>
          <w:szCs w:val="36"/>
        </w:rPr>
        <w:t>投标（响应）报价明细表</w:t>
      </w:r>
    </w:p>
    <w:p w14:paraId="3F051A21">
      <w:pPr>
        <w:rPr>
          <w:rFonts w:hint="eastAsia"/>
          <w:color w:val="auto"/>
          <w:lang w:val="en-US" w:eastAsia="zh-CN"/>
        </w:rPr>
      </w:pPr>
    </w:p>
    <w:tbl>
      <w:tblPr>
        <w:tblStyle w:val="9"/>
        <w:tblW w:w="9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
        <w:gridCol w:w="598"/>
        <w:gridCol w:w="4077"/>
        <w:gridCol w:w="763"/>
        <w:gridCol w:w="682"/>
        <w:gridCol w:w="682"/>
        <w:gridCol w:w="750"/>
        <w:gridCol w:w="695"/>
        <w:gridCol w:w="856"/>
      </w:tblGrid>
      <w:tr w14:paraId="7D6A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368" w:type="dxa"/>
            <w:tcBorders>
              <w:top w:val="single" w:color="auto" w:sz="4" w:space="0"/>
            </w:tcBorders>
            <w:vAlign w:val="center"/>
          </w:tcPr>
          <w:p w14:paraId="7D6A5E01">
            <w:pPr>
              <w:rPr>
                <w:rFonts w:ascii="宋体" w:hAnsi="宋体" w:eastAsia="宋体"/>
                <w:bCs/>
                <w:color w:val="auto"/>
              </w:rPr>
            </w:pPr>
            <w:r>
              <w:rPr>
                <w:rFonts w:hint="eastAsia" w:ascii="宋体" w:hAnsi="宋体" w:eastAsia="宋体"/>
                <w:color w:val="auto"/>
                <w:lang w:bidi="ar"/>
              </w:rPr>
              <w:t>序</w:t>
            </w:r>
            <w:r>
              <w:rPr>
                <w:rFonts w:ascii="宋体" w:hAnsi="宋体" w:eastAsia="宋体"/>
                <w:color w:val="auto"/>
                <w:lang w:bidi="ar"/>
              </w:rPr>
              <w:t xml:space="preserve"> </w:t>
            </w:r>
            <w:r>
              <w:rPr>
                <w:rFonts w:hint="eastAsia" w:ascii="宋体" w:hAnsi="宋体" w:eastAsia="宋体"/>
                <w:color w:val="auto"/>
                <w:lang w:bidi="ar"/>
              </w:rPr>
              <w:t>号</w:t>
            </w:r>
          </w:p>
        </w:tc>
        <w:tc>
          <w:tcPr>
            <w:tcW w:w="598" w:type="dxa"/>
            <w:tcBorders>
              <w:top w:val="single" w:color="auto" w:sz="4" w:space="0"/>
            </w:tcBorders>
            <w:vAlign w:val="center"/>
          </w:tcPr>
          <w:p w14:paraId="7D6A5E02">
            <w:pPr>
              <w:rPr>
                <w:rFonts w:ascii="宋体" w:hAnsi="宋体" w:eastAsia="宋体"/>
                <w:bCs/>
                <w:color w:val="auto"/>
              </w:rPr>
            </w:pPr>
            <w:r>
              <w:rPr>
                <w:rFonts w:hint="eastAsia" w:ascii="宋体" w:hAnsi="宋体" w:eastAsia="宋体"/>
                <w:color w:val="auto"/>
                <w:lang w:bidi="ar"/>
              </w:rPr>
              <w:t>采购品目名称</w:t>
            </w:r>
          </w:p>
        </w:tc>
        <w:tc>
          <w:tcPr>
            <w:tcW w:w="4077" w:type="dxa"/>
            <w:tcBorders>
              <w:top w:val="single" w:color="auto" w:sz="4" w:space="0"/>
            </w:tcBorders>
            <w:vAlign w:val="center"/>
          </w:tcPr>
          <w:p w14:paraId="7D6A5E03">
            <w:pPr>
              <w:rPr>
                <w:rFonts w:ascii="宋体" w:hAnsi="宋体" w:eastAsia="宋体"/>
                <w:bCs/>
                <w:color w:val="auto"/>
              </w:rPr>
            </w:pPr>
            <w:r>
              <w:rPr>
                <w:rFonts w:hint="eastAsia" w:ascii="宋体" w:hAnsi="宋体" w:eastAsia="宋体"/>
                <w:color w:val="auto"/>
                <w:lang w:bidi="ar"/>
              </w:rPr>
              <w:t>参考规格和配置技术参数</w:t>
            </w:r>
          </w:p>
        </w:tc>
        <w:tc>
          <w:tcPr>
            <w:tcW w:w="763" w:type="dxa"/>
            <w:tcBorders>
              <w:top w:val="single" w:color="auto" w:sz="4" w:space="0"/>
            </w:tcBorders>
            <w:vAlign w:val="center"/>
          </w:tcPr>
          <w:p w14:paraId="7D6A5E04">
            <w:pPr>
              <w:rPr>
                <w:rFonts w:ascii="宋体" w:hAnsi="宋体" w:eastAsia="宋体"/>
                <w:bCs/>
                <w:color w:val="auto"/>
              </w:rPr>
            </w:pPr>
            <w:r>
              <w:rPr>
                <w:rFonts w:hint="eastAsia" w:ascii="宋体" w:hAnsi="宋体" w:eastAsia="宋体"/>
                <w:color w:val="auto"/>
                <w:lang w:bidi="ar"/>
              </w:rPr>
              <w:t>是否原装进口</w:t>
            </w:r>
          </w:p>
        </w:tc>
        <w:tc>
          <w:tcPr>
            <w:tcW w:w="682" w:type="dxa"/>
            <w:tcBorders>
              <w:top w:val="single" w:color="auto" w:sz="4" w:space="0"/>
            </w:tcBorders>
            <w:vAlign w:val="center"/>
          </w:tcPr>
          <w:p w14:paraId="7D6A5E05">
            <w:pPr>
              <w:rPr>
                <w:rFonts w:ascii="宋体" w:hAnsi="宋体" w:eastAsia="宋体"/>
                <w:bCs/>
                <w:color w:val="auto"/>
              </w:rPr>
            </w:pPr>
            <w:r>
              <w:rPr>
                <w:rFonts w:hint="eastAsia" w:ascii="宋体" w:hAnsi="宋体" w:eastAsia="宋体"/>
                <w:color w:val="auto"/>
                <w:lang w:bidi="ar"/>
              </w:rPr>
              <w:t>数</w:t>
            </w:r>
            <w:r>
              <w:rPr>
                <w:rFonts w:ascii="宋体" w:hAnsi="宋体" w:eastAsia="宋体"/>
                <w:color w:val="auto"/>
                <w:lang w:bidi="ar"/>
              </w:rPr>
              <w:t xml:space="preserve"> </w:t>
            </w:r>
            <w:r>
              <w:rPr>
                <w:rFonts w:hint="eastAsia" w:ascii="宋体" w:hAnsi="宋体" w:eastAsia="宋体"/>
                <w:color w:val="auto"/>
                <w:lang w:bidi="ar"/>
              </w:rPr>
              <w:t>量</w:t>
            </w:r>
          </w:p>
        </w:tc>
        <w:tc>
          <w:tcPr>
            <w:tcW w:w="682" w:type="dxa"/>
            <w:tcBorders>
              <w:top w:val="single" w:color="auto" w:sz="4" w:space="0"/>
            </w:tcBorders>
            <w:vAlign w:val="center"/>
          </w:tcPr>
          <w:p w14:paraId="7D6A5E06">
            <w:pPr>
              <w:rPr>
                <w:rFonts w:ascii="宋体" w:hAnsi="宋体" w:eastAsia="宋体"/>
                <w:bCs/>
                <w:color w:val="auto"/>
              </w:rPr>
            </w:pPr>
            <w:r>
              <w:rPr>
                <w:rFonts w:hint="eastAsia" w:ascii="宋体" w:hAnsi="宋体" w:eastAsia="宋体"/>
                <w:color w:val="auto"/>
                <w:lang w:bidi="ar"/>
              </w:rPr>
              <w:t>单</w:t>
            </w:r>
            <w:r>
              <w:rPr>
                <w:rFonts w:ascii="宋体" w:hAnsi="宋体" w:eastAsia="宋体"/>
                <w:color w:val="auto"/>
                <w:lang w:bidi="ar"/>
              </w:rPr>
              <w:t xml:space="preserve"> </w:t>
            </w:r>
            <w:r>
              <w:rPr>
                <w:rFonts w:hint="eastAsia" w:ascii="宋体" w:hAnsi="宋体" w:eastAsia="宋体"/>
                <w:color w:val="auto"/>
                <w:lang w:bidi="ar"/>
              </w:rPr>
              <w:t>位</w:t>
            </w:r>
          </w:p>
        </w:tc>
        <w:tc>
          <w:tcPr>
            <w:tcW w:w="750" w:type="dxa"/>
            <w:tcBorders>
              <w:top w:val="single" w:color="auto" w:sz="4" w:space="0"/>
            </w:tcBorders>
            <w:vAlign w:val="center"/>
          </w:tcPr>
          <w:p w14:paraId="4AC15387">
            <w:pPr>
              <w:rPr>
                <w:rFonts w:hint="eastAsia" w:ascii="宋体" w:hAnsi="宋体" w:eastAsia="宋体"/>
                <w:color w:val="auto"/>
                <w:lang w:val="en-US" w:eastAsia="zh-CN" w:bidi="ar"/>
              </w:rPr>
            </w:pPr>
            <w:r>
              <w:rPr>
                <w:rFonts w:hint="eastAsia" w:ascii="宋体" w:hAnsi="宋体" w:eastAsia="宋体"/>
                <w:color w:val="auto"/>
                <w:lang w:val="en-US" w:eastAsia="zh-CN" w:bidi="ar"/>
              </w:rPr>
              <w:t>单价（元）</w:t>
            </w:r>
          </w:p>
        </w:tc>
        <w:tc>
          <w:tcPr>
            <w:tcW w:w="695" w:type="dxa"/>
            <w:tcBorders>
              <w:top w:val="single" w:color="auto" w:sz="4" w:space="0"/>
            </w:tcBorders>
            <w:vAlign w:val="center"/>
          </w:tcPr>
          <w:p w14:paraId="1F9A33DE">
            <w:pPr>
              <w:rPr>
                <w:rFonts w:hint="default" w:ascii="宋体" w:hAnsi="宋体" w:eastAsia="宋体"/>
                <w:color w:val="auto"/>
                <w:lang w:val="en-US" w:eastAsia="zh-CN" w:bidi="ar"/>
              </w:rPr>
            </w:pPr>
            <w:r>
              <w:rPr>
                <w:rFonts w:hint="eastAsia" w:ascii="宋体" w:hAnsi="宋体" w:eastAsia="宋体"/>
                <w:color w:val="auto"/>
                <w:lang w:val="en-US" w:eastAsia="zh-CN" w:bidi="ar"/>
              </w:rPr>
              <w:t>总价（元）</w:t>
            </w:r>
          </w:p>
        </w:tc>
        <w:tc>
          <w:tcPr>
            <w:tcW w:w="856" w:type="dxa"/>
            <w:tcBorders>
              <w:top w:val="single" w:color="auto" w:sz="4" w:space="0"/>
            </w:tcBorders>
            <w:vAlign w:val="center"/>
          </w:tcPr>
          <w:p w14:paraId="7D6A5E07">
            <w:pPr>
              <w:rPr>
                <w:rFonts w:ascii="宋体" w:hAnsi="宋体" w:eastAsia="宋体"/>
                <w:bCs/>
                <w:color w:val="auto"/>
              </w:rPr>
            </w:pPr>
            <w:r>
              <w:rPr>
                <w:rFonts w:ascii="宋体" w:hAnsi="宋体" w:eastAsia="宋体"/>
                <w:bCs/>
                <w:color w:val="auto"/>
              </w:rPr>
              <w:t>合同履行期限</w:t>
            </w:r>
          </w:p>
        </w:tc>
      </w:tr>
      <w:tr w14:paraId="4FE8F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9"/>
            <w:vAlign w:val="center"/>
          </w:tcPr>
          <w:p w14:paraId="0C07E6F2">
            <w:pPr>
              <w:rPr>
                <w:rFonts w:hint="eastAsia" w:ascii="宋体" w:hAnsi="宋体" w:eastAsia="宋体"/>
                <w:color w:val="auto"/>
              </w:rPr>
            </w:pPr>
            <w:r>
              <w:rPr>
                <w:rFonts w:hint="eastAsia" w:ascii="宋体" w:hAnsi="宋体" w:eastAsia="宋体"/>
                <w:color w:val="auto"/>
              </w:rPr>
              <w:t>一、普通话标准化考场（2间）</w:t>
            </w:r>
          </w:p>
        </w:tc>
      </w:tr>
      <w:tr w14:paraId="7D6A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13">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5E14">
            <w:pPr>
              <w:rPr>
                <w:rFonts w:ascii="宋体" w:hAnsi="宋体" w:eastAsia="宋体" w:cs="宋体"/>
                <w:color w:val="auto"/>
                <w:kern w:val="0"/>
                <w:highlight w:val="yellow"/>
              </w:rPr>
            </w:pPr>
            <w:r>
              <w:rPr>
                <w:rFonts w:hint="eastAsia" w:ascii="宋体" w:hAnsi="宋体" w:eastAsia="宋体"/>
                <w:color w:val="auto"/>
              </w:rPr>
              <w:t>采集区控制台</w:t>
            </w:r>
          </w:p>
        </w:tc>
        <w:tc>
          <w:tcPr>
            <w:tcW w:w="4077" w:type="dxa"/>
            <w:noWrap/>
            <w:vAlign w:val="center"/>
          </w:tcPr>
          <w:p w14:paraId="7D6A5E15">
            <w:pPr>
              <w:rPr>
                <w:rFonts w:ascii="宋体" w:hAnsi="宋体" w:eastAsia="宋体" w:cs="宋体"/>
                <w:color w:val="auto"/>
                <w:kern w:val="0"/>
                <w:highlight w:val="yellow"/>
              </w:rPr>
            </w:pPr>
            <w:r>
              <w:rPr>
                <w:rFonts w:hint="eastAsia" w:ascii="宋体" w:hAnsi="宋体" w:eastAsia="宋体"/>
                <w:color w:val="auto"/>
              </w:rPr>
              <w:t>1、主体框架采用无螺丝卡扣式组装方式，可实现快速组装随意组合；台体底座装有高度可调节水平地脚支撑，配备键盘抽屉和19寸机架托盘；操作台面和侧板选用E1级环保实木颗粒板。</w:t>
            </w:r>
            <w:r>
              <w:rPr>
                <w:rFonts w:hint="eastAsia" w:ascii="宋体" w:hAnsi="宋体" w:eastAsia="宋体"/>
                <w:color w:val="auto"/>
              </w:rPr>
              <w:br w:type="textWrapping"/>
            </w:r>
            <w:r>
              <w:rPr>
                <w:rFonts w:hint="eastAsia" w:ascii="宋体" w:hAnsi="宋体" w:eastAsia="宋体"/>
                <w:color w:val="auto"/>
              </w:rPr>
              <w:t>2、金属框架选用优质冷轧钢板，整体框架厚度≥1.5mm,前后门厚≥1.0mm,木质台面厚度≥25mm，铝型材厚度≥2.0mm；</w:t>
            </w:r>
            <w:r>
              <w:rPr>
                <w:rFonts w:hint="eastAsia" w:ascii="宋体" w:hAnsi="宋体" w:eastAsia="宋体"/>
                <w:color w:val="auto"/>
              </w:rPr>
              <w:br w:type="textWrapping"/>
            </w:r>
            <w:r>
              <w:rPr>
                <w:rFonts w:hint="eastAsia" w:ascii="宋体" w:hAnsi="宋体" w:eastAsia="宋体"/>
                <w:color w:val="auto"/>
              </w:rPr>
              <w:t>3、操作台所有金属构件表面喷涂柔性磨砂哑光漆；</w:t>
            </w:r>
          </w:p>
        </w:tc>
        <w:tc>
          <w:tcPr>
            <w:tcW w:w="763" w:type="dxa"/>
            <w:vAlign w:val="center"/>
          </w:tcPr>
          <w:p w14:paraId="7D6A5E16">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17">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18">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2F8B568E">
            <w:pPr>
              <w:rPr>
                <w:rFonts w:hint="eastAsia" w:ascii="宋体" w:hAnsi="宋体" w:eastAsia="宋体"/>
                <w:color w:val="auto"/>
              </w:rPr>
            </w:pPr>
          </w:p>
        </w:tc>
        <w:tc>
          <w:tcPr>
            <w:tcW w:w="695" w:type="dxa"/>
            <w:noWrap/>
            <w:vAlign w:val="center"/>
          </w:tcPr>
          <w:p w14:paraId="5A8A0079">
            <w:pPr>
              <w:rPr>
                <w:rFonts w:hint="eastAsia" w:ascii="宋体" w:hAnsi="宋体" w:eastAsia="宋体"/>
                <w:color w:val="auto"/>
              </w:rPr>
            </w:pPr>
          </w:p>
        </w:tc>
        <w:tc>
          <w:tcPr>
            <w:tcW w:w="856" w:type="dxa"/>
            <w:noWrap/>
            <w:vAlign w:val="center"/>
          </w:tcPr>
          <w:p w14:paraId="7D6A5E1A">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1C">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5E1D">
            <w:pPr>
              <w:rPr>
                <w:rFonts w:ascii="宋体" w:hAnsi="宋体" w:eastAsia="宋体" w:cs="宋体"/>
                <w:color w:val="auto"/>
                <w:kern w:val="0"/>
                <w:highlight w:val="yellow"/>
              </w:rPr>
            </w:pPr>
            <w:r>
              <w:rPr>
                <w:rFonts w:hint="eastAsia" w:ascii="宋体" w:hAnsi="宋体" w:eastAsia="宋体"/>
                <w:color w:val="auto"/>
              </w:rPr>
              <w:t>控制台定制椅</w:t>
            </w:r>
          </w:p>
        </w:tc>
        <w:tc>
          <w:tcPr>
            <w:tcW w:w="4077" w:type="dxa"/>
            <w:noWrap/>
            <w:vAlign w:val="center"/>
          </w:tcPr>
          <w:p w14:paraId="0ED33A25">
            <w:pPr>
              <w:rPr>
                <w:rFonts w:ascii="宋体" w:hAnsi="宋体" w:eastAsia="宋体"/>
                <w:color w:val="auto"/>
              </w:rPr>
            </w:pPr>
            <w:r>
              <w:rPr>
                <w:rFonts w:hint="eastAsia" w:ascii="宋体" w:hAnsi="宋体" w:eastAsia="宋体"/>
                <w:color w:val="auto"/>
              </w:rPr>
              <w:t>1、细密网孔排布，耐磨韧性强，持久不变形；防爆钢板地盘，结实稳固，PU防震静音黑色轮；</w:t>
            </w:r>
          </w:p>
          <w:p w14:paraId="7D6A5E1E">
            <w:pPr>
              <w:rPr>
                <w:rFonts w:ascii="宋体" w:hAnsi="宋体" w:eastAsia="宋体" w:cs="宋体"/>
                <w:color w:val="auto"/>
                <w:kern w:val="0"/>
                <w:highlight w:val="yellow"/>
              </w:rPr>
            </w:pPr>
            <w:r>
              <w:rPr>
                <w:rFonts w:hint="eastAsia" w:ascii="宋体" w:hAnsi="宋体" w:eastAsia="宋体"/>
                <w:color w:val="auto"/>
              </w:rPr>
              <w:t>2、人体工学扶手设计，使扶手可以方便简洁的承托手臂；弧形曲面座垫设计，自然贴合人体坐姿；</w:t>
            </w:r>
          </w:p>
        </w:tc>
        <w:tc>
          <w:tcPr>
            <w:tcW w:w="763" w:type="dxa"/>
            <w:vAlign w:val="center"/>
          </w:tcPr>
          <w:p w14:paraId="7D6A5E1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20">
            <w:pPr>
              <w:rPr>
                <w:rFonts w:ascii="宋体" w:hAnsi="宋体" w:eastAsia="宋体" w:cs="宋体"/>
                <w:color w:val="auto"/>
                <w:kern w:val="0"/>
              </w:rPr>
            </w:pPr>
            <w:r>
              <w:rPr>
                <w:rFonts w:hint="eastAsia" w:ascii="宋体" w:hAnsi="宋体" w:eastAsia="宋体"/>
                <w:color w:val="auto"/>
              </w:rPr>
              <w:t>4</w:t>
            </w:r>
          </w:p>
        </w:tc>
        <w:tc>
          <w:tcPr>
            <w:tcW w:w="682" w:type="dxa"/>
            <w:noWrap/>
            <w:vAlign w:val="center"/>
          </w:tcPr>
          <w:p w14:paraId="7D6A5E21">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536FFA09">
            <w:pPr>
              <w:rPr>
                <w:rFonts w:hint="eastAsia" w:ascii="宋体" w:hAnsi="宋体" w:eastAsia="宋体"/>
                <w:color w:val="auto"/>
              </w:rPr>
            </w:pPr>
          </w:p>
        </w:tc>
        <w:tc>
          <w:tcPr>
            <w:tcW w:w="695" w:type="dxa"/>
            <w:noWrap/>
            <w:vAlign w:val="center"/>
          </w:tcPr>
          <w:p w14:paraId="28521FE7">
            <w:pPr>
              <w:rPr>
                <w:rFonts w:hint="eastAsia" w:ascii="宋体" w:hAnsi="宋体" w:eastAsia="宋体"/>
                <w:color w:val="auto"/>
              </w:rPr>
            </w:pPr>
          </w:p>
        </w:tc>
        <w:tc>
          <w:tcPr>
            <w:tcW w:w="856" w:type="dxa"/>
            <w:noWrap/>
            <w:vAlign w:val="center"/>
          </w:tcPr>
          <w:p w14:paraId="7D6A5E2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25">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5E26">
            <w:pPr>
              <w:rPr>
                <w:rFonts w:ascii="宋体" w:hAnsi="宋体" w:eastAsia="宋体" w:cs="宋体"/>
                <w:color w:val="auto"/>
                <w:kern w:val="0"/>
              </w:rPr>
            </w:pPr>
            <w:r>
              <w:rPr>
                <w:rFonts w:hint="eastAsia" w:ascii="宋体" w:hAnsi="宋体" w:eastAsia="宋体"/>
                <w:color w:val="auto"/>
              </w:rPr>
              <w:t>信息录入管理终端</w:t>
            </w:r>
          </w:p>
        </w:tc>
        <w:tc>
          <w:tcPr>
            <w:tcW w:w="4077" w:type="dxa"/>
            <w:noWrap/>
            <w:vAlign w:val="center"/>
          </w:tcPr>
          <w:p w14:paraId="7D6A5E27">
            <w:pPr>
              <w:rPr>
                <w:rFonts w:ascii="宋体" w:hAnsi="宋体" w:eastAsia="宋体"/>
                <w:color w:val="auto"/>
              </w:rPr>
            </w:pPr>
            <w:bookmarkStart w:id="0" w:name="OLE_LINK2"/>
            <w:bookmarkStart w:id="1" w:name="OLE_LINK3"/>
            <w:r>
              <w:rPr>
                <w:rFonts w:hint="eastAsia" w:ascii="宋体" w:hAnsi="宋体" w:eastAsia="宋体"/>
                <w:color w:val="auto"/>
              </w:rPr>
              <w:t>1、处理器：CPU性能不低于Intel酷睿13代i5处理器（主频2.1GHz、内核8核、缓存12M）；</w:t>
            </w:r>
            <w:r>
              <w:rPr>
                <w:rFonts w:hint="eastAsia" w:ascii="宋体" w:hAnsi="宋体" w:eastAsia="宋体"/>
                <w:color w:val="auto"/>
              </w:rPr>
              <w:br w:type="textWrapping"/>
            </w:r>
            <w:r>
              <w:rPr>
                <w:rFonts w:hint="eastAsia" w:ascii="宋体" w:hAnsi="宋体" w:eastAsia="宋体"/>
                <w:color w:val="auto"/>
              </w:rPr>
              <w:t>2、主板芯片：支持Intel 酷睿13代CPU芯片组；</w:t>
            </w:r>
            <w:r>
              <w:rPr>
                <w:rFonts w:hint="eastAsia" w:ascii="宋体" w:hAnsi="宋体" w:eastAsia="宋体"/>
                <w:color w:val="auto"/>
              </w:rPr>
              <w:br w:type="textWrapping"/>
            </w:r>
            <w:r>
              <w:rPr>
                <w:rFonts w:hint="eastAsia" w:ascii="宋体" w:hAnsi="宋体" w:eastAsia="宋体"/>
                <w:color w:val="auto"/>
              </w:rPr>
              <w:t>3、内存：≥16GB DDR5；≥2个内存插槽；</w:t>
            </w:r>
            <w:r>
              <w:rPr>
                <w:rFonts w:hint="eastAsia" w:ascii="宋体" w:hAnsi="宋体" w:eastAsia="宋体"/>
                <w:color w:val="auto"/>
              </w:rPr>
              <w:br w:type="textWrapping"/>
            </w:r>
            <w:r>
              <w:rPr>
                <w:rFonts w:hint="eastAsia" w:ascii="宋体" w:hAnsi="宋体" w:eastAsia="宋体"/>
                <w:color w:val="auto"/>
              </w:rPr>
              <w:t>4、硬盘：≥512GB M.2 NVME SSD，不少于2个M.2 SSD槽位，1个HDD硬盘位，支持后续扩展存储；</w:t>
            </w:r>
            <w:r>
              <w:rPr>
                <w:rFonts w:hint="eastAsia" w:ascii="宋体" w:hAnsi="宋体" w:eastAsia="宋体"/>
                <w:color w:val="auto"/>
              </w:rPr>
              <w:br w:type="textWrapping"/>
            </w:r>
            <w:r>
              <w:rPr>
                <w:rFonts w:hint="eastAsia" w:ascii="宋体" w:hAnsi="宋体" w:eastAsia="宋体"/>
                <w:color w:val="auto"/>
              </w:rPr>
              <w:t>5、网卡：集成千兆RJ45口；集成M.2 WIFI槽，以供后续内置WIFI扩展；</w:t>
            </w:r>
            <w:r>
              <w:rPr>
                <w:rFonts w:hint="eastAsia" w:ascii="宋体" w:hAnsi="宋体" w:eastAsia="宋体"/>
                <w:color w:val="auto"/>
              </w:rPr>
              <w:br w:type="textWrapping"/>
            </w:r>
            <w:r>
              <w:rPr>
                <w:rFonts w:hint="eastAsia" w:ascii="宋体" w:hAnsi="宋体" w:eastAsia="宋体"/>
                <w:color w:val="auto"/>
              </w:rPr>
              <w:t>6、显卡：集成显卡；</w:t>
            </w:r>
            <w:r>
              <w:rPr>
                <w:rFonts w:hint="eastAsia" w:ascii="宋体" w:hAnsi="宋体" w:eastAsia="宋体"/>
                <w:color w:val="auto"/>
              </w:rPr>
              <w:br w:type="textWrapping"/>
            </w:r>
            <w:r>
              <w:rPr>
                <w:rFonts w:hint="eastAsia" w:ascii="宋体" w:hAnsi="宋体" w:eastAsia="宋体"/>
                <w:color w:val="auto"/>
              </w:rPr>
              <w:t>7、接口：USB接口≥9个，包含1个USB3.2 Type-C、6个USB3.2接口（其中前置USB3.2≥4个）；视频接口：≥1个HDMI≥1个VGA；扩展槽：1个PCI-E*16、1个PCI-E*1 槽位；</w:t>
            </w:r>
            <w:r>
              <w:rPr>
                <w:rFonts w:hint="eastAsia" w:ascii="宋体" w:hAnsi="宋体" w:eastAsia="宋体"/>
                <w:color w:val="auto"/>
              </w:rPr>
              <w:br w:type="textWrapping"/>
            </w:r>
            <w:r>
              <w:rPr>
                <w:rFonts w:hint="eastAsia" w:ascii="宋体" w:hAnsi="宋体" w:eastAsia="宋体"/>
                <w:color w:val="auto"/>
              </w:rPr>
              <w:t>8、显示器：与主机同品牌23.8英寸液晶显示器，分辨率1920*1080；</w:t>
            </w:r>
            <w:r>
              <w:rPr>
                <w:rFonts w:hint="eastAsia" w:ascii="宋体" w:hAnsi="宋体" w:eastAsia="宋体"/>
                <w:color w:val="auto"/>
              </w:rPr>
              <w:br w:type="textWrapping"/>
            </w:r>
            <w:r>
              <w:rPr>
                <w:rFonts w:hint="eastAsia" w:ascii="宋体" w:hAnsi="宋体" w:eastAsia="宋体"/>
                <w:color w:val="auto"/>
              </w:rPr>
              <w:t>9、电源：≤180W能效电源；</w:t>
            </w:r>
            <w:r>
              <w:rPr>
                <w:rFonts w:hint="eastAsia" w:ascii="宋体" w:hAnsi="宋体" w:eastAsia="宋体"/>
                <w:color w:val="auto"/>
              </w:rPr>
              <w:br w:type="textWrapping"/>
            </w:r>
            <w:r>
              <w:rPr>
                <w:rFonts w:hint="eastAsia" w:ascii="宋体" w:hAnsi="宋体" w:eastAsia="宋体"/>
                <w:color w:val="auto"/>
              </w:rPr>
              <w:t>▲10、安全特性：BIOS底层支持USB智能屏蔽技术，仅识别USB键盘、鼠标，无法识别USB读取设备，有效防止数据泄露；</w:t>
            </w:r>
            <w:r>
              <w:rPr>
                <w:rFonts w:hint="eastAsia" w:ascii="宋体" w:hAnsi="宋体" w:eastAsia="宋体"/>
                <w:color w:val="auto"/>
              </w:rPr>
              <w:br w:type="textWrapping"/>
            </w:r>
            <w:r>
              <w:rPr>
                <w:rFonts w:hint="eastAsia" w:ascii="宋体" w:hAnsi="宋体" w:eastAsia="宋体"/>
                <w:color w:val="auto"/>
              </w:rPr>
              <w:t>11、机箱：不大于9L；</w:t>
            </w:r>
            <w:r>
              <w:rPr>
                <w:rFonts w:hint="eastAsia" w:ascii="宋体" w:hAnsi="宋体" w:eastAsia="宋体"/>
                <w:color w:val="auto"/>
              </w:rPr>
              <w:br w:type="textWrapping"/>
            </w:r>
            <w:r>
              <w:rPr>
                <w:rFonts w:hint="eastAsia" w:ascii="宋体" w:hAnsi="宋体" w:eastAsia="宋体"/>
                <w:color w:val="auto"/>
              </w:rPr>
              <w:t>▲12、静音舒适性：依据T/CCIA 0001-2021《微型计算机噪声等级技术规范》标准，产品空闲状态下声压级﹤17.0dB(A)，中央处理器工作状态下声压级﹤19.0dB(A)，符合计算机噪声等级一级；</w:t>
            </w:r>
            <w:r>
              <w:rPr>
                <w:rFonts w:hint="eastAsia" w:ascii="宋体" w:hAnsi="宋体" w:eastAsia="宋体"/>
                <w:color w:val="auto"/>
              </w:rPr>
              <w:br w:type="textWrapping"/>
            </w:r>
            <w:r>
              <w:rPr>
                <w:rFonts w:hint="eastAsia" w:ascii="宋体" w:hAnsi="宋体" w:eastAsia="宋体"/>
                <w:color w:val="auto"/>
              </w:rPr>
              <w:t>13、防雷击：依据GB/T 17626.5-2019标准，设备电源端口试验电压线-线±1kv，线-地±2kv；电信端口试验电压线-线±1kv, 线-地±2kv，通过浪涌（冲击）抗扰度的适应性符合标准要求；</w:t>
            </w:r>
            <w:bookmarkEnd w:id="0"/>
          </w:p>
          <w:p w14:paraId="7D6A5E28">
            <w:pPr>
              <w:pStyle w:val="5"/>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p w14:paraId="7D6A5E2A">
            <w:pPr>
              <w:rPr>
                <w:rFonts w:ascii="宋体" w:hAnsi="宋体" w:eastAsia="宋体"/>
                <w:color w:val="auto"/>
              </w:rPr>
            </w:pPr>
            <w:r>
              <w:rPr>
                <w:rFonts w:hint="eastAsia" w:ascii="宋体" w:hAnsi="宋体" w:eastAsia="宋体"/>
                <w:color w:val="auto"/>
              </w:rPr>
              <w:t>▲14、提供制造商出具的质保三年的售后服务承诺文件及参数确认函（加盖制造商公章）</w:t>
            </w:r>
            <w:bookmarkEnd w:id="1"/>
          </w:p>
        </w:tc>
        <w:tc>
          <w:tcPr>
            <w:tcW w:w="763" w:type="dxa"/>
            <w:vAlign w:val="center"/>
          </w:tcPr>
          <w:p w14:paraId="7D6A5E2B">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2C">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2D">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18D5D3E2">
            <w:pPr>
              <w:rPr>
                <w:rFonts w:hint="eastAsia" w:ascii="宋体" w:hAnsi="宋体" w:eastAsia="宋体"/>
                <w:color w:val="auto"/>
              </w:rPr>
            </w:pPr>
          </w:p>
        </w:tc>
        <w:tc>
          <w:tcPr>
            <w:tcW w:w="695" w:type="dxa"/>
            <w:noWrap/>
            <w:vAlign w:val="center"/>
          </w:tcPr>
          <w:p w14:paraId="38E4ABEA">
            <w:pPr>
              <w:rPr>
                <w:rFonts w:hint="eastAsia" w:ascii="宋体" w:hAnsi="宋体" w:eastAsia="宋体"/>
                <w:color w:val="auto"/>
              </w:rPr>
            </w:pPr>
          </w:p>
        </w:tc>
        <w:tc>
          <w:tcPr>
            <w:tcW w:w="856" w:type="dxa"/>
            <w:noWrap/>
            <w:vAlign w:val="center"/>
          </w:tcPr>
          <w:p w14:paraId="7D6A5E2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31">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5E32">
            <w:pPr>
              <w:rPr>
                <w:rFonts w:ascii="宋体" w:hAnsi="宋体" w:eastAsia="宋体" w:cs="宋体"/>
                <w:color w:val="auto"/>
                <w:kern w:val="0"/>
                <w:highlight w:val="yellow"/>
              </w:rPr>
            </w:pPr>
            <w:r>
              <w:rPr>
                <w:rFonts w:hint="eastAsia" w:ascii="宋体" w:hAnsi="宋体" w:eastAsia="宋体"/>
                <w:color w:val="auto"/>
              </w:rPr>
              <w:t>人脸自助采集终端</w:t>
            </w:r>
          </w:p>
        </w:tc>
        <w:tc>
          <w:tcPr>
            <w:tcW w:w="4077" w:type="dxa"/>
            <w:noWrap/>
            <w:vAlign w:val="center"/>
          </w:tcPr>
          <w:p w14:paraId="7D6A5E33">
            <w:pPr>
              <w:rPr>
                <w:rFonts w:ascii="宋体" w:hAnsi="宋体" w:eastAsia="宋体" w:cs="宋体"/>
                <w:color w:val="auto"/>
                <w:kern w:val="0"/>
                <w:highlight w:val="yellow"/>
              </w:rPr>
            </w:pPr>
            <w:r>
              <w:rPr>
                <w:rFonts w:hint="eastAsia" w:ascii="宋体" w:hAnsi="宋体" w:eastAsia="宋体"/>
                <w:color w:val="auto"/>
              </w:rPr>
              <w:t>1、支持在线采集和离线采集两种采集方案；支持有人员模式采集（默认）和无人员模式采集（需配置）两种采集模式；</w:t>
            </w:r>
            <w:r>
              <w:rPr>
                <w:rFonts w:hint="eastAsia" w:ascii="宋体" w:hAnsi="宋体" w:eastAsia="宋体"/>
                <w:color w:val="auto"/>
              </w:rPr>
              <w:br w:type="textWrapping"/>
            </w:r>
            <w:r>
              <w:rPr>
                <w:rFonts w:hint="eastAsia" w:ascii="宋体" w:hAnsi="宋体" w:eastAsia="宋体"/>
                <w:color w:val="auto"/>
              </w:rPr>
              <w:t>2、支持刷身份证、刷IC卡和手动输入学工号三种采集方式；支持开启/关闭隐私声明功能；支持通过刷身份证、刷IC卡或手动输入学工号，触发隐私声明协议窗口弹出；</w:t>
            </w:r>
          </w:p>
        </w:tc>
        <w:tc>
          <w:tcPr>
            <w:tcW w:w="763" w:type="dxa"/>
            <w:vAlign w:val="center"/>
          </w:tcPr>
          <w:p w14:paraId="7D6A5E3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35">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36">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125D5DB6">
            <w:pPr>
              <w:rPr>
                <w:rFonts w:hint="eastAsia" w:ascii="宋体" w:hAnsi="宋体" w:eastAsia="宋体"/>
                <w:color w:val="auto"/>
              </w:rPr>
            </w:pPr>
          </w:p>
        </w:tc>
        <w:tc>
          <w:tcPr>
            <w:tcW w:w="695" w:type="dxa"/>
            <w:noWrap/>
            <w:vAlign w:val="center"/>
          </w:tcPr>
          <w:p w14:paraId="1028D8CC">
            <w:pPr>
              <w:rPr>
                <w:rFonts w:hint="eastAsia" w:ascii="宋体" w:hAnsi="宋体" w:eastAsia="宋体"/>
                <w:color w:val="auto"/>
              </w:rPr>
            </w:pPr>
          </w:p>
        </w:tc>
        <w:tc>
          <w:tcPr>
            <w:tcW w:w="856" w:type="dxa"/>
            <w:noWrap/>
            <w:vAlign w:val="center"/>
          </w:tcPr>
          <w:p w14:paraId="7D6A5E38">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3A">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5E3B">
            <w:pPr>
              <w:rPr>
                <w:rFonts w:ascii="宋体" w:hAnsi="宋体" w:eastAsia="宋体" w:cs="宋体"/>
                <w:color w:val="auto"/>
                <w:kern w:val="0"/>
                <w:highlight w:val="yellow"/>
              </w:rPr>
            </w:pPr>
            <w:r>
              <w:rPr>
                <w:rFonts w:hint="eastAsia" w:ascii="宋体" w:hAnsi="宋体" w:eastAsia="宋体"/>
                <w:color w:val="auto"/>
              </w:rPr>
              <w:t>专用导播系统</w:t>
            </w:r>
          </w:p>
        </w:tc>
        <w:tc>
          <w:tcPr>
            <w:tcW w:w="4077" w:type="dxa"/>
            <w:noWrap/>
            <w:vAlign w:val="center"/>
          </w:tcPr>
          <w:p w14:paraId="7D6A5E3C">
            <w:pPr>
              <w:rPr>
                <w:rFonts w:ascii="宋体" w:hAnsi="宋体" w:eastAsia="宋体" w:cs="宋体"/>
                <w:color w:val="auto"/>
                <w:kern w:val="0"/>
                <w:highlight w:val="yellow"/>
              </w:rPr>
            </w:pPr>
            <w:r>
              <w:rPr>
                <w:rFonts w:hint="eastAsia" w:ascii="宋体" w:hAnsi="宋体" w:eastAsia="宋体"/>
                <w:color w:val="auto"/>
              </w:rPr>
              <w:t>1、系统属性：搭载安卓11智能操作系统和独特的4KUI设计,所有界面UI分辨率为4K超高清晰度；4核高性能CPU，四核A55架构，最大支持时钟1.9GHz；</w:t>
            </w:r>
            <w:r>
              <w:rPr>
                <w:rFonts w:hint="eastAsia" w:ascii="宋体" w:hAnsi="宋体" w:eastAsia="宋体"/>
                <w:color w:val="auto"/>
              </w:rPr>
              <w:br w:type="textWrapping"/>
            </w:r>
            <w:r>
              <w:rPr>
                <w:rFonts w:hint="eastAsia" w:ascii="宋体" w:hAnsi="宋体" w:eastAsia="宋体"/>
                <w:color w:val="auto"/>
              </w:rPr>
              <w:t>2、外观及智能触控：超窄边框设计，外观整体（全黑色）磨砂材质；屏幕尺寸75寸；前拆式高精度红外触摸框，触摸精度达±1mm，触摸高度3mm，支持20点触控，灵敏度高；</w:t>
            </w:r>
            <w:r>
              <w:rPr>
                <w:rFonts w:hint="eastAsia" w:ascii="宋体" w:hAnsi="宋体" w:eastAsia="宋体"/>
                <w:color w:val="auto"/>
              </w:rPr>
              <w:br w:type="textWrapping"/>
            </w:r>
            <w:r>
              <w:rPr>
                <w:rFonts w:hint="eastAsia" w:ascii="宋体" w:hAnsi="宋体" w:eastAsia="宋体"/>
                <w:color w:val="auto"/>
              </w:rPr>
              <w:t>3、白板书写：4K书写白板，书写笔迹4K超高清分辨率，笔画细腻；高性能书写软件，支持单点、多点书写，增加笔锋书写效果等，支持白板插入图片，加页，手势板檫，放大，缩小及漫游、扫码分享，任意通道任何界面下可进行批注等功能；AG防炫光钢化玻璃，莫氏7级硬度，安全有保障，书写体验更佳；</w:t>
            </w:r>
          </w:p>
        </w:tc>
        <w:tc>
          <w:tcPr>
            <w:tcW w:w="763" w:type="dxa"/>
            <w:vAlign w:val="center"/>
          </w:tcPr>
          <w:p w14:paraId="7D6A5E3D">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3E">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5E3F">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3FF8B83E">
            <w:pPr>
              <w:rPr>
                <w:rFonts w:hint="eastAsia" w:ascii="宋体" w:hAnsi="宋体" w:eastAsia="宋体"/>
                <w:color w:val="auto"/>
              </w:rPr>
            </w:pPr>
          </w:p>
        </w:tc>
        <w:tc>
          <w:tcPr>
            <w:tcW w:w="695" w:type="dxa"/>
            <w:noWrap/>
            <w:vAlign w:val="center"/>
          </w:tcPr>
          <w:p w14:paraId="43347C3F">
            <w:pPr>
              <w:rPr>
                <w:rFonts w:hint="eastAsia" w:ascii="宋体" w:hAnsi="宋体" w:eastAsia="宋体"/>
                <w:color w:val="auto"/>
              </w:rPr>
            </w:pPr>
          </w:p>
        </w:tc>
        <w:tc>
          <w:tcPr>
            <w:tcW w:w="856" w:type="dxa"/>
            <w:noWrap/>
            <w:vAlign w:val="center"/>
          </w:tcPr>
          <w:p w14:paraId="7D6A5E41">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43">
            <w:pPr>
              <w:rPr>
                <w:rFonts w:ascii="宋体" w:hAnsi="宋体" w:eastAsia="宋体" w:cs="宋体"/>
                <w:color w:val="auto"/>
                <w:kern w:val="0"/>
                <w:highlight w:val="yellow"/>
              </w:rPr>
            </w:pPr>
            <w:r>
              <w:rPr>
                <w:rFonts w:hint="eastAsia" w:ascii="宋体" w:hAnsi="宋体" w:eastAsia="宋体"/>
                <w:color w:val="auto"/>
              </w:rPr>
              <w:t>6</w:t>
            </w:r>
          </w:p>
        </w:tc>
        <w:tc>
          <w:tcPr>
            <w:tcW w:w="598" w:type="dxa"/>
            <w:noWrap/>
            <w:vAlign w:val="center"/>
          </w:tcPr>
          <w:p w14:paraId="7D6A5E44">
            <w:pPr>
              <w:rPr>
                <w:rFonts w:ascii="宋体" w:hAnsi="宋体" w:eastAsia="宋体" w:cs="宋体"/>
                <w:color w:val="auto"/>
                <w:kern w:val="0"/>
                <w:highlight w:val="yellow"/>
              </w:rPr>
            </w:pPr>
            <w:r>
              <w:rPr>
                <w:rFonts w:hint="eastAsia" w:ascii="宋体" w:hAnsi="宋体" w:eastAsia="宋体"/>
                <w:color w:val="auto"/>
              </w:rPr>
              <w:t>考生物品存放柜</w:t>
            </w:r>
          </w:p>
        </w:tc>
        <w:tc>
          <w:tcPr>
            <w:tcW w:w="4077" w:type="dxa"/>
            <w:noWrap/>
            <w:vAlign w:val="center"/>
          </w:tcPr>
          <w:p w14:paraId="7D6A5E45">
            <w:pPr>
              <w:rPr>
                <w:rFonts w:ascii="宋体" w:hAnsi="宋体" w:eastAsia="宋体" w:cs="宋体"/>
                <w:color w:val="auto"/>
                <w:kern w:val="0"/>
                <w:highlight w:val="yellow"/>
              </w:rPr>
            </w:pPr>
            <w:r>
              <w:rPr>
                <w:rFonts w:hint="eastAsia" w:ascii="宋体" w:hAnsi="宋体" w:eastAsia="宋体"/>
                <w:color w:val="auto"/>
              </w:rPr>
              <w:t>1、柜门数量：≥96门；整体尺寸≥6800mm*460mm*1800mm，单门尺寸：≥265mm*300mm；</w:t>
            </w:r>
            <w:r>
              <w:rPr>
                <w:rFonts w:hint="eastAsia" w:ascii="宋体" w:hAnsi="宋体" w:eastAsia="宋体"/>
                <w:color w:val="auto"/>
              </w:rPr>
              <w:br w:type="textWrapping"/>
            </w:r>
            <w:r>
              <w:rPr>
                <w:rFonts w:hint="eastAsia" w:ascii="宋体" w:hAnsi="宋体" w:eastAsia="宋体"/>
                <w:color w:val="auto"/>
              </w:rPr>
              <w:t>2、柜体采用优质冷轧钢板≥0.7mm厚，表面经酸洗磷化处理，不易生锈或变形。并采用先进静电粉体涂装；</w:t>
            </w:r>
            <w:r>
              <w:rPr>
                <w:rFonts w:hint="eastAsia" w:ascii="宋体" w:hAnsi="宋体" w:eastAsia="宋体"/>
                <w:color w:val="auto"/>
              </w:rPr>
              <w:br w:type="textWrapping"/>
            </w:r>
            <w:r>
              <w:rPr>
                <w:rFonts w:hint="eastAsia" w:ascii="宋体" w:hAnsi="宋体" w:eastAsia="宋体"/>
                <w:color w:val="auto"/>
              </w:rPr>
              <w:t>3、柜体安全性高：柜体结构紧固牢靠，弹开时灵活；</w:t>
            </w:r>
            <w:r>
              <w:rPr>
                <w:rFonts w:hint="eastAsia" w:ascii="宋体" w:hAnsi="宋体" w:eastAsia="宋体"/>
                <w:color w:val="auto"/>
              </w:rPr>
              <w:br w:type="textWrapping"/>
            </w:r>
            <w:r>
              <w:rPr>
                <w:rFonts w:hint="eastAsia" w:ascii="宋体" w:hAnsi="宋体" w:eastAsia="宋体"/>
                <w:color w:val="auto"/>
              </w:rPr>
              <w:t>4、电控锁：经过10万次寿命测试无故障，性能可靠稳定；二维码扫码器：单机微信扫码识别功能；液晶显示屏：3.5寸一体液晶显示屏；工业级产品控制芯片；</w:t>
            </w:r>
            <w:r>
              <w:rPr>
                <w:rFonts w:hint="eastAsia" w:ascii="宋体" w:hAnsi="宋体" w:eastAsia="宋体"/>
                <w:color w:val="auto"/>
              </w:rPr>
              <w:br w:type="textWrapping"/>
            </w:r>
            <w:r>
              <w:rPr>
                <w:rFonts w:hint="eastAsia" w:ascii="宋体" w:hAnsi="宋体" w:eastAsia="宋体"/>
                <w:color w:val="auto"/>
              </w:rPr>
              <w:t>5、键盘：全触摸按键设计，带背光，更美观，有更长的使用寿命；</w:t>
            </w:r>
          </w:p>
        </w:tc>
        <w:tc>
          <w:tcPr>
            <w:tcW w:w="763" w:type="dxa"/>
            <w:vAlign w:val="center"/>
          </w:tcPr>
          <w:p w14:paraId="7D6A5E46">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47">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48">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430372CE">
            <w:pPr>
              <w:rPr>
                <w:rFonts w:hint="eastAsia" w:ascii="宋体" w:hAnsi="宋体" w:eastAsia="宋体"/>
                <w:color w:val="auto"/>
              </w:rPr>
            </w:pPr>
          </w:p>
        </w:tc>
        <w:tc>
          <w:tcPr>
            <w:tcW w:w="695" w:type="dxa"/>
            <w:noWrap/>
            <w:vAlign w:val="center"/>
          </w:tcPr>
          <w:p w14:paraId="584FD147">
            <w:pPr>
              <w:rPr>
                <w:rFonts w:hint="eastAsia" w:ascii="宋体" w:hAnsi="宋体" w:eastAsia="宋体"/>
                <w:color w:val="auto"/>
              </w:rPr>
            </w:pPr>
          </w:p>
        </w:tc>
        <w:tc>
          <w:tcPr>
            <w:tcW w:w="856" w:type="dxa"/>
            <w:noWrap/>
            <w:vAlign w:val="center"/>
          </w:tcPr>
          <w:p w14:paraId="7D6A5E4A">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4C">
            <w:pPr>
              <w:rPr>
                <w:rFonts w:ascii="宋体" w:hAnsi="宋体" w:eastAsia="宋体" w:cs="宋体"/>
                <w:color w:val="auto"/>
                <w:kern w:val="0"/>
                <w:highlight w:val="yellow"/>
              </w:rPr>
            </w:pPr>
            <w:r>
              <w:rPr>
                <w:rFonts w:hint="eastAsia" w:ascii="宋体" w:hAnsi="宋体" w:eastAsia="宋体"/>
                <w:color w:val="auto"/>
              </w:rPr>
              <w:t>7</w:t>
            </w:r>
          </w:p>
        </w:tc>
        <w:tc>
          <w:tcPr>
            <w:tcW w:w="598" w:type="dxa"/>
            <w:noWrap/>
            <w:vAlign w:val="center"/>
          </w:tcPr>
          <w:p w14:paraId="7D6A5E4D">
            <w:pPr>
              <w:rPr>
                <w:rFonts w:ascii="宋体" w:hAnsi="宋体" w:eastAsia="宋体" w:cs="宋体"/>
                <w:color w:val="auto"/>
                <w:kern w:val="0"/>
                <w:highlight w:val="yellow"/>
              </w:rPr>
            </w:pPr>
            <w:r>
              <w:rPr>
                <w:rFonts w:hint="eastAsia" w:ascii="宋体" w:hAnsi="宋体" w:eastAsia="宋体"/>
                <w:color w:val="auto"/>
              </w:rPr>
              <w:t>信息采集定制椅</w:t>
            </w:r>
          </w:p>
        </w:tc>
        <w:tc>
          <w:tcPr>
            <w:tcW w:w="4077" w:type="dxa"/>
            <w:noWrap/>
            <w:vAlign w:val="center"/>
          </w:tcPr>
          <w:p w14:paraId="130DA432">
            <w:pPr>
              <w:rPr>
                <w:rFonts w:ascii="宋体" w:hAnsi="宋体" w:eastAsia="宋体"/>
                <w:color w:val="auto"/>
              </w:rPr>
            </w:pPr>
            <w:r>
              <w:rPr>
                <w:rFonts w:hint="eastAsia" w:ascii="宋体" w:hAnsi="宋体" w:eastAsia="宋体"/>
                <w:color w:val="auto"/>
              </w:rPr>
              <w:t>1、细密网孔排布，耐磨韧性强，持久不变形；防爆钢板地盘，结实稳固，PU防震静音黑色轮；</w:t>
            </w:r>
          </w:p>
          <w:p w14:paraId="7D6A5E4E">
            <w:pPr>
              <w:rPr>
                <w:rFonts w:ascii="宋体" w:hAnsi="宋体" w:eastAsia="宋体" w:cs="宋体"/>
                <w:color w:val="auto"/>
                <w:kern w:val="0"/>
                <w:highlight w:val="yellow"/>
              </w:rPr>
            </w:pPr>
            <w:r>
              <w:rPr>
                <w:rFonts w:hint="eastAsia" w:ascii="宋体" w:hAnsi="宋体" w:eastAsia="宋体"/>
                <w:color w:val="auto"/>
              </w:rPr>
              <w:t>2、人体工学扶手设计，使扶手可以方便简洁的承托手臂；弧形曲面座垫设计，自然贴合人体坐姿；</w:t>
            </w:r>
          </w:p>
        </w:tc>
        <w:tc>
          <w:tcPr>
            <w:tcW w:w="763" w:type="dxa"/>
            <w:vAlign w:val="center"/>
          </w:tcPr>
          <w:p w14:paraId="7D6A5E4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50">
            <w:pPr>
              <w:rPr>
                <w:rFonts w:ascii="宋体" w:hAnsi="宋体" w:eastAsia="宋体" w:cs="宋体"/>
                <w:color w:val="auto"/>
                <w:kern w:val="0"/>
              </w:rPr>
            </w:pPr>
            <w:r>
              <w:rPr>
                <w:rFonts w:hint="eastAsia" w:ascii="宋体" w:hAnsi="宋体" w:eastAsia="宋体"/>
                <w:color w:val="auto"/>
              </w:rPr>
              <w:t>4</w:t>
            </w:r>
          </w:p>
        </w:tc>
        <w:tc>
          <w:tcPr>
            <w:tcW w:w="682" w:type="dxa"/>
            <w:noWrap/>
            <w:vAlign w:val="center"/>
          </w:tcPr>
          <w:p w14:paraId="7D6A5E51">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7B2CF4FC">
            <w:pPr>
              <w:rPr>
                <w:rFonts w:hint="eastAsia" w:ascii="宋体" w:hAnsi="宋体" w:eastAsia="宋体"/>
                <w:color w:val="auto"/>
              </w:rPr>
            </w:pPr>
          </w:p>
        </w:tc>
        <w:tc>
          <w:tcPr>
            <w:tcW w:w="695" w:type="dxa"/>
            <w:noWrap/>
            <w:vAlign w:val="center"/>
          </w:tcPr>
          <w:p w14:paraId="5472C3C4">
            <w:pPr>
              <w:rPr>
                <w:rFonts w:hint="eastAsia" w:ascii="宋体" w:hAnsi="宋体" w:eastAsia="宋体"/>
                <w:color w:val="auto"/>
              </w:rPr>
            </w:pPr>
          </w:p>
        </w:tc>
        <w:tc>
          <w:tcPr>
            <w:tcW w:w="856" w:type="dxa"/>
            <w:noWrap/>
            <w:vAlign w:val="center"/>
          </w:tcPr>
          <w:p w14:paraId="7D6A5E5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55">
            <w:pPr>
              <w:rPr>
                <w:rFonts w:ascii="宋体" w:hAnsi="宋体" w:eastAsia="宋体" w:cs="宋体"/>
                <w:color w:val="auto"/>
                <w:kern w:val="0"/>
                <w:highlight w:val="yellow"/>
              </w:rPr>
            </w:pPr>
            <w:r>
              <w:rPr>
                <w:rFonts w:hint="eastAsia" w:ascii="宋体" w:hAnsi="宋体" w:eastAsia="宋体"/>
                <w:color w:val="auto"/>
              </w:rPr>
              <w:t>8</w:t>
            </w:r>
          </w:p>
        </w:tc>
        <w:tc>
          <w:tcPr>
            <w:tcW w:w="598" w:type="dxa"/>
            <w:noWrap/>
            <w:vAlign w:val="center"/>
          </w:tcPr>
          <w:p w14:paraId="7D6A5E56">
            <w:pPr>
              <w:rPr>
                <w:rFonts w:ascii="宋体" w:hAnsi="宋体" w:eastAsia="宋体" w:cs="宋体"/>
                <w:color w:val="auto"/>
                <w:kern w:val="0"/>
                <w:highlight w:val="yellow"/>
              </w:rPr>
            </w:pPr>
            <w:r>
              <w:rPr>
                <w:rFonts w:hint="eastAsia" w:ascii="宋体" w:hAnsi="宋体" w:eastAsia="宋体"/>
                <w:color w:val="auto"/>
              </w:rPr>
              <w:t>候考定制椅</w:t>
            </w:r>
          </w:p>
        </w:tc>
        <w:tc>
          <w:tcPr>
            <w:tcW w:w="4077" w:type="dxa"/>
            <w:noWrap/>
            <w:vAlign w:val="center"/>
          </w:tcPr>
          <w:p w14:paraId="7D6A5E57">
            <w:pPr>
              <w:rPr>
                <w:rFonts w:ascii="宋体" w:hAnsi="宋体" w:eastAsia="宋体" w:cs="宋体"/>
                <w:color w:val="auto"/>
                <w:kern w:val="0"/>
                <w:highlight w:val="yellow"/>
              </w:rPr>
            </w:pPr>
            <w:r>
              <w:rPr>
                <w:rFonts w:hint="eastAsia" w:ascii="宋体" w:hAnsi="宋体" w:eastAsia="宋体"/>
                <w:color w:val="auto"/>
              </w:rPr>
              <w:t>扶手脚：采用进口拉深钢板成形后，除锈处理后经过电镀处理；边条:铝合金抛光后电镀镀铬；座板:采用1.5毫米进口加厚冷轧钢板，除锈处理后，静电喷涂；横梁:2.0毫米厚方状钢管，喷涂空调户外漆粉。</w:t>
            </w:r>
          </w:p>
        </w:tc>
        <w:tc>
          <w:tcPr>
            <w:tcW w:w="763" w:type="dxa"/>
            <w:vAlign w:val="center"/>
          </w:tcPr>
          <w:p w14:paraId="7D6A5E5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59">
            <w:pPr>
              <w:rPr>
                <w:rFonts w:ascii="宋体" w:hAnsi="宋体" w:eastAsia="宋体" w:cs="宋体"/>
                <w:color w:val="auto"/>
                <w:kern w:val="0"/>
              </w:rPr>
            </w:pPr>
            <w:r>
              <w:rPr>
                <w:rFonts w:hint="eastAsia" w:ascii="宋体" w:hAnsi="宋体" w:eastAsia="宋体"/>
                <w:color w:val="auto"/>
              </w:rPr>
              <w:t>30</w:t>
            </w:r>
          </w:p>
        </w:tc>
        <w:tc>
          <w:tcPr>
            <w:tcW w:w="682" w:type="dxa"/>
            <w:noWrap/>
            <w:vAlign w:val="center"/>
          </w:tcPr>
          <w:p w14:paraId="7D6A5E5A">
            <w:pPr>
              <w:rPr>
                <w:rFonts w:ascii="宋体" w:hAnsi="宋体" w:eastAsia="宋体" w:cs="宋体"/>
                <w:color w:val="auto"/>
                <w:kern w:val="0"/>
              </w:rPr>
            </w:pPr>
            <w:r>
              <w:rPr>
                <w:rFonts w:hint="eastAsia" w:ascii="宋体" w:hAnsi="宋体" w:eastAsia="宋体"/>
                <w:color w:val="auto"/>
              </w:rPr>
              <w:t>位</w:t>
            </w:r>
          </w:p>
        </w:tc>
        <w:tc>
          <w:tcPr>
            <w:tcW w:w="750" w:type="dxa"/>
            <w:noWrap/>
            <w:vAlign w:val="center"/>
          </w:tcPr>
          <w:p w14:paraId="6872119E">
            <w:pPr>
              <w:rPr>
                <w:rFonts w:hint="eastAsia" w:ascii="宋体" w:hAnsi="宋体" w:eastAsia="宋体"/>
                <w:color w:val="auto"/>
              </w:rPr>
            </w:pPr>
          </w:p>
        </w:tc>
        <w:tc>
          <w:tcPr>
            <w:tcW w:w="695" w:type="dxa"/>
            <w:noWrap/>
            <w:vAlign w:val="center"/>
          </w:tcPr>
          <w:p w14:paraId="0A9D8F00">
            <w:pPr>
              <w:rPr>
                <w:rFonts w:hint="eastAsia" w:ascii="宋体" w:hAnsi="宋体" w:eastAsia="宋体"/>
                <w:color w:val="auto"/>
              </w:rPr>
            </w:pPr>
          </w:p>
        </w:tc>
        <w:tc>
          <w:tcPr>
            <w:tcW w:w="856" w:type="dxa"/>
            <w:noWrap/>
            <w:vAlign w:val="center"/>
          </w:tcPr>
          <w:p w14:paraId="7D6A5E5C">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5E">
            <w:pPr>
              <w:rPr>
                <w:rFonts w:ascii="宋体" w:hAnsi="宋体" w:eastAsia="宋体" w:cs="宋体"/>
                <w:color w:val="auto"/>
                <w:kern w:val="0"/>
                <w:highlight w:val="yellow"/>
              </w:rPr>
            </w:pPr>
            <w:r>
              <w:rPr>
                <w:rFonts w:hint="eastAsia" w:ascii="宋体" w:hAnsi="宋体" w:eastAsia="宋体"/>
                <w:color w:val="auto"/>
              </w:rPr>
              <w:t>9</w:t>
            </w:r>
          </w:p>
        </w:tc>
        <w:tc>
          <w:tcPr>
            <w:tcW w:w="598" w:type="dxa"/>
            <w:noWrap/>
            <w:vAlign w:val="center"/>
          </w:tcPr>
          <w:p w14:paraId="7D6A5E5F">
            <w:pPr>
              <w:rPr>
                <w:rFonts w:ascii="宋体" w:hAnsi="宋体" w:eastAsia="宋体" w:cs="宋体"/>
                <w:color w:val="auto"/>
                <w:kern w:val="0"/>
                <w:highlight w:val="yellow"/>
              </w:rPr>
            </w:pPr>
            <w:r>
              <w:rPr>
                <w:rFonts w:hint="eastAsia" w:ascii="宋体" w:hAnsi="宋体" w:eastAsia="宋体"/>
                <w:color w:val="auto"/>
              </w:rPr>
              <w:t>普通话测试隔音仓</w:t>
            </w:r>
          </w:p>
        </w:tc>
        <w:tc>
          <w:tcPr>
            <w:tcW w:w="4077" w:type="dxa"/>
            <w:noWrap/>
            <w:vAlign w:val="center"/>
          </w:tcPr>
          <w:p w14:paraId="7D6A5E60">
            <w:pPr>
              <w:rPr>
                <w:rFonts w:ascii="宋体" w:hAnsi="宋体" w:eastAsia="宋体"/>
                <w:color w:val="auto"/>
              </w:rPr>
            </w:pPr>
            <w:r>
              <w:rPr>
                <w:rFonts w:hint="eastAsia" w:ascii="宋体" w:hAnsi="宋体" w:eastAsia="宋体"/>
                <w:color w:val="auto"/>
              </w:rPr>
              <w:t>1、产品尺寸：面积≥1.3㎡；</w:t>
            </w:r>
            <w:r>
              <w:rPr>
                <w:rFonts w:hint="eastAsia" w:ascii="宋体" w:hAnsi="宋体" w:eastAsia="宋体"/>
                <w:color w:val="auto"/>
              </w:rPr>
              <w:br w:type="textWrapping"/>
            </w:r>
            <w:r>
              <w:rPr>
                <w:rFonts w:hint="eastAsia" w:ascii="宋体" w:hAnsi="宋体" w:eastAsia="宋体"/>
                <w:color w:val="auto"/>
              </w:rPr>
              <w:t>▲2、整体隔音量：声音频率500Hz时仓内隔音量达到24.5dB；声音频率100Hz时仓内混响时间≤0.36S；</w:t>
            </w:r>
          </w:p>
          <w:p w14:paraId="7D6A5E61">
            <w:pPr>
              <w:rPr>
                <w:rFonts w:ascii="宋体" w:hAnsi="宋体" w:eastAsia="宋体"/>
                <w:color w:val="auto"/>
              </w:rPr>
            </w:pPr>
            <w:r>
              <w:rPr>
                <w:rFonts w:hint="eastAsia" w:ascii="宋体" w:hAnsi="宋体" w:eastAsia="宋体"/>
                <w:color w:val="auto"/>
              </w:rPr>
              <w:t>3、材质：外观:1.5~2.5加厚铝型材，10mm高强度贴膜钢化夹胶玻璃，外开门，铝框门；夹层：吸音材料，隔音材料，隔音环保板9+12mm；隔音主材：</w:t>
            </w:r>
          </w:p>
          <w:p w14:paraId="7D6A5E62">
            <w:pPr>
              <w:rPr>
                <w:rFonts w:ascii="宋体" w:hAnsi="宋体" w:eastAsia="宋体"/>
                <w:color w:val="auto"/>
                <w:highlight w:val="yellow"/>
              </w:rPr>
            </w:pPr>
            <w:r>
              <w:rPr>
                <w:rFonts w:hint="eastAsia" w:ascii="宋体" w:hAnsi="宋体" w:eastAsia="宋体"/>
                <w:color w:val="auto"/>
              </w:rPr>
              <w:t>▲隔音主材满足环保、阻燃、抗盐等要求；满足国家GB11737、GB/T 18204.2-2014标准；</w:t>
            </w:r>
            <w:r>
              <w:rPr>
                <w:rFonts w:hint="eastAsia" w:ascii="宋体" w:hAnsi="宋体" w:eastAsia="宋体"/>
                <w:color w:val="auto"/>
              </w:rPr>
              <w:br w:type="textWrapping"/>
            </w:r>
            <w:r>
              <w:rPr>
                <w:rFonts w:hint="eastAsia" w:ascii="宋体" w:hAnsi="宋体" w:eastAsia="宋体"/>
                <w:color w:val="auto"/>
              </w:rPr>
              <w:t>4、新风系统：超静音新风排气扇+PD原理长路径隔音空气循环管道；隔音主材：隔音主材满足环保、阻燃、抗盐等要求；</w:t>
            </w:r>
            <w:r>
              <w:rPr>
                <w:rFonts w:hint="eastAsia" w:ascii="宋体" w:hAnsi="宋体" w:eastAsia="宋体"/>
                <w:color w:val="auto"/>
              </w:rPr>
              <w:br w:type="textWrapping"/>
            </w:r>
            <w:r>
              <w:rPr>
                <w:rFonts w:hint="eastAsia" w:ascii="宋体" w:hAnsi="宋体" w:eastAsia="宋体"/>
                <w:color w:val="auto"/>
              </w:rPr>
              <w:t>5、空调系统：制冷量900W；</w:t>
            </w:r>
            <w:r>
              <w:rPr>
                <w:rFonts w:hint="eastAsia" w:ascii="宋体" w:hAnsi="宋体" w:eastAsia="宋体"/>
                <w:color w:val="auto"/>
              </w:rPr>
              <w:br w:type="textWrapping"/>
            </w:r>
            <w:r>
              <w:rPr>
                <w:rFonts w:hint="eastAsia" w:ascii="宋体" w:hAnsi="宋体" w:eastAsia="宋体"/>
                <w:color w:val="auto"/>
              </w:rPr>
              <w:t>6、标配消毒杀菌灯、闭门器、门拉手</w:t>
            </w:r>
            <w:r>
              <w:rPr>
                <w:rFonts w:hint="eastAsia" w:ascii="宋体" w:hAnsi="宋体" w:eastAsia="宋体"/>
                <w:color w:val="auto"/>
              </w:rPr>
              <w:br w:type="textWrapping"/>
            </w:r>
            <w:r>
              <w:rPr>
                <w:rFonts w:hint="eastAsia" w:ascii="宋体" w:hAnsi="宋体" w:eastAsia="宋体"/>
                <w:color w:val="auto"/>
              </w:rPr>
              <w:t>7、钢化隔音玻璃，厚度≥5mm；结实、防火、防爆、抗腐蚀、耐磨、隔音效果好；安全级别高，破损后无锐角、采用带框门边；</w:t>
            </w:r>
            <w:r>
              <w:rPr>
                <w:rFonts w:hint="eastAsia" w:ascii="宋体" w:hAnsi="宋体" w:eastAsia="宋体"/>
                <w:color w:val="auto"/>
              </w:rPr>
              <w:br w:type="textWrapping"/>
            </w:r>
            <w:r>
              <w:rPr>
                <w:rFonts w:hint="eastAsia" w:ascii="宋体" w:hAnsi="宋体" w:eastAsia="宋体"/>
                <w:color w:val="auto"/>
              </w:rPr>
              <w:t>8、配套定制考试桌、考试椅；</w:t>
            </w:r>
            <w:r>
              <w:rPr>
                <w:rFonts w:hint="eastAsia" w:ascii="宋体" w:hAnsi="宋体" w:eastAsia="宋体"/>
                <w:color w:val="auto"/>
              </w:rPr>
              <w:br w:type="textWrapping"/>
            </w:r>
            <w:r>
              <w:rPr>
                <w:rFonts w:hint="eastAsia" w:ascii="宋体" w:hAnsi="宋体" w:eastAsia="宋体"/>
                <w:color w:val="auto"/>
              </w:rPr>
              <w:t>▲9、供电系统：5孔插座*1、USB插座*1、两位开关*1、网络接口；满足国家GB4943.1-2011标准；</w:t>
            </w:r>
            <w:r>
              <w:rPr>
                <w:rFonts w:hint="eastAsia" w:ascii="宋体" w:hAnsi="宋体" w:eastAsia="宋体"/>
                <w:color w:val="auto"/>
              </w:rPr>
              <w:br w:type="textWrapping"/>
            </w:r>
            <w:r>
              <w:rPr>
                <w:rFonts w:hint="eastAsia" w:ascii="宋体" w:hAnsi="宋体" w:eastAsia="宋体"/>
                <w:color w:val="auto"/>
              </w:rPr>
              <w:t>10、灯光、新风独立开关控制；集成4000K自然灯光。</w:t>
            </w:r>
          </w:p>
          <w:p w14:paraId="7D6A5E63">
            <w:pPr>
              <w:rPr>
                <w:rFonts w:ascii="宋体" w:hAnsi="宋体" w:eastAsia="宋体"/>
                <w:color w:val="auto"/>
              </w:rPr>
            </w:pPr>
            <w:r>
              <w:rPr>
                <w:rFonts w:hint="eastAsia" w:ascii="宋体" w:hAnsi="宋体" w:eastAsia="宋体"/>
                <w:color w:val="auto"/>
              </w:rPr>
              <w:t>以上“▲”技术参数需提供国家认可的检测机关出具的检测报告复印件证明（加盖制造商公章）。</w:t>
            </w:r>
          </w:p>
          <w:p w14:paraId="7D6A5E64">
            <w:pPr>
              <w:pStyle w:val="5"/>
              <w:ind w:firstLine="0" w:firstLineChars="0"/>
              <w:rPr>
                <w:rFonts w:ascii="宋体" w:hAnsi="宋体"/>
                <w:color w:val="auto"/>
                <w:sz w:val="18"/>
                <w:highlight w:val="yellow"/>
              </w:rPr>
            </w:pPr>
            <w:r>
              <w:rPr>
                <w:rFonts w:hint="eastAsia" w:ascii="宋体" w:hAnsi="宋体"/>
                <w:color w:val="auto"/>
                <w:sz w:val="18"/>
              </w:rPr>
              <w:t>▲11、提供质保五年的售后服务承诺文件。</w:t>
            </w:r>
          </w:p>
        </w:tc>
        <w:tc>
          <w:tcPr>
            <w:tcW w:w="763" w:type="dxa"/>
            <w:vAlign w:val="center"/>
          </w:tcPr>
          <w:p w14:paraId="7D6A5E65">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66">
            <w:pPr>
              <w:rPr>
                <w:rFonts w:ascii="宋体" w:hAnsi="宋体" w:eastAsia="宋体" w:cs="宋体"/>
                <w:color w:val="auto"/>
                <w:kern w:val="0"/>
              </w:rPr>
            </w:pPr>
            <w:r>
              <w:rPr>
                <w:rFonts w:hint="eastAsia" w:ascii="宋体" w:hAnsi="宋体" w:eastAsia="宋体"/>
                <w:color w:val="auto"/>
              </w:rPr>
              <w:t>64</w:t>
            </w:r>
          </w:p>
        </w:tc>
        <w:tc>
          <w:tcPr>
            <w:tcW w:w="682" w:type="dxa"/>
            <w:noWrap/>
            <w:vAlign w:val="center"/>
          </w:tcPr>
          <w:p w14:paraId="7D6A5E67">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755A462B">
            <w:pPr>
              <w:rPr>
                <w:rFonts w:hint="eastAsia" w:ascii="宋体" w:hAnsi="宋体" w:eastAsia="宋体"/>
                <w:color w:val="auto"/>
              </w:rPr>
            </w:pPr>
          </w:p>
        </w:tc>
        <w:tc>
          <w:tcPr>
            <w:tcW w:w="695" w:type="dxa"/>
            <w:noWrap/>
            <w:vAlign w:val="center"/>
          </w:tcPr>
          <w:p w14:paraId="5EB5FAC5">
            <w:pPr>
              <w:rPr>
                <w:rFonts w:hint="eastAsia" w:ascii="宋体" w:hAnsi="宋体" w:eastAsia="宋体"/>
                <w:color w:val="auto"/>
              </w:rPr>
            </w:pPr>
          </w:p>
        </w:tc>
        <w:tc>
          <w:tcPr>
            <w:tcW w:w="856" w:type="dxa"/>
            <w:noWrap/>
            <w:vAlign w:val="center"/>
          </w:tcPr>
          <w:p w14:paraId="7D6A5E69">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6B">
            <w:pPr>
              <w:rPr>
                <w:rFonts w:ascii="宋体" w:hAnsi="宋体" w:eastAsia="宋体" w:cs="宋体"/>
                <w:color w:val="auto"/>
                <w:kern w:val="0"/>
                <w:highlight w:val="yellow"/>
              </w:rPr>
            </w:pPr>
            <w:r>
              <w:rPr>
                <w:rFonts w:hint="eastAsia" w:ascii="宋体" w:hAnsi="宋体" w:eastAsia="宋体"/>
                <w:color w:val="auto"/>
              </w:rPr>
              <w:t>10</w:t>
            </w:r>
          </w:p>
        </w:tc>
        <w:tc>
          <w:tcPr>
            <w:tcW w:w="598" w:type="dxa"/>
            <w:noWrap/>
            <w:vAlign w:val="center"/>
          </w:tcPr>
          <w:p w14:paraId="7D6A5E6C">
            <w:pPr>
              <w:rPr>
                <w:rFonts w:ascii="宋体" w:hAnsi="宋体" w:eastAsia="宋体" w:cs="宋体"/>
                <w:color w:val="auto"/>
                <w:kern w:val="0"/>
              </w:rPr>
            </w:pPr>
            <w:r>
              <w:rPr>
                <w:rFonts w:hint="eastAsia" w:ascii="宋体" w:hAnsi="宋体" w:eastAsia="宋体"/>
                <w:color w:val="auto"/>
              </w:rPr>
              <w:t>考试终端</w:t>
            </w:r>
          </w:p>
        </w:tc>
        <w:tc>
          <w:tcPr>
            <w:tcW w:w="4077" w:type="dxa"/>
            <w:noWrap/>
            <w:vAlign w:val="center"/>
          </w:tcPr>
          <w:p w14:paraId="7D6A5E7A">
            <w:pPr>
              <w:rPr>
                <w:rFonts w:ascii="宋体" w:hAnsi="宋体" w:eastAsia="宋体"/>
                <w:color w:val="auto"/>
              </w:rPr>
            </w:pPr>
            <w:r>
              <w:rPr>
                <w:rFonts w:hint="eastAsia" w:ascii="宋体" w:hAnsi="宋体" w:eastAsia="宋体"/>
                <w:color w:val="auto"/>
              </w:rPr>
              <w:t>1、处理器：CPU性能不低于Intel酷睿13代i5处理器（主频2.1GHz、内核8核、缓存12M）；</w:t>
            </w:r>
            <w:r>
              <w:rPr>
                <w:rFonts w:hint="eastAsia" w:ascii="宋体" w:hAnsi="宋体" w:eastAsia="宋体"/>
                <w:color w:val="auto"/>
              </w:rPr>
              <w:br w:type="textWrapping"/>
            </w:r>
            <w:r>
              <w:rPr>
                <w:rFonts w:hint="eastAsia" w:ascii="宋体" w:hAnsi="宋体" w:eastAsia="宋体"/>
                <w:color w:val="auto"/>
              </w:rPr>
              <w:t>2、主板芯片：支持Intel 酷睿13代CPU芯片组；</w:t>
            </w:r>
            <w:r>
              <w:rPr>
                <w:rFonts w:hint="eastAsia" w:ascii="宋体" w:hAnsi="宋体" w:eastAsia="宋体"/>
                <w:color w:val="auto"/>
              </w:rPr>
              <w:br w:type="textWrapping"/>
            </w:r>
            <w:r>
              <w:rPr>
                <w:rFonts w:hint="eastAsia" w:ascii="宋体" w:hAnsi="宋体" w:eastAsia="宋体"/>
                <w:color w:val="auto"/>
              </w:rPr>
              <w:t>3、内存：≥16GB DDR5；≥2个内存插槽；</w:t>
            </w:r>
            <w:r>
              <w:rPr>
                <w:rFonts w:hint="eastAsia" w:ascii="宋体" w:hAnsi="宋体" w:eastAsia="宋体"/>
                <w:color w:val="auto"/>
              </w:rPr>
              <w:br w:type="textWrapping"/>
            </w:r>
            <w:r>
              <w:rPr>
                <w:rFonts w:hint="eastAsia" w:ascii="宋体" w:hAnsi="宋体" w:eastAsia="宋体"/>
                <w:color w:val="auto"/>
              </w:rPr>
              <w:t>4、硬盘：≥512GB M.2 NVME SSD，不少于2个M.2 SSD槽位，1个HDD硬盘位，支持后续扩展存储；</w:t>
            </w:r>
            <w:r>
              <w:rPr>
                <w:rFonts w:hint="eastAsia" w:ascii="宋体" w:hAnsi="宋体" w:eastAsia="宋体"/>
                <w:color w:val="auto"/>
              </w:rPr>
              <w:br w:type="textWrapping"/>
            </w:r>
            <w:r>
              <w:rPr>
                <w:rFonts w:hint="eastAsia" w:ascii="宋体" w:hAnsi="宋体" w:eastAsia="宋体"/>
                <w:color w:val="auto"/>
              </w:rPr>
              <w:t>5、网卡：集成千兆RJ45口；集成M.2 WIFI槽，以供后续内置WIFI扩展；</w:t>
            </w:r>
            <w:r>
              <w:rPr>
                <w:rFonts w:hint="eastAsia" w:ascii="宋体" w:hAnsi="宋体" w:eastAsia="宋体"/>
                <w:color w:val="auto"/>
              </w:rPr>
              <w:br w:type="textWrapping"/>
            </w:r>
            <w:r>
              <w:rPr>
                <w:rFonts w:hint="eastAsia" w:ascii="宋体" w:hAnsi="宋体" w:eastAsia="宋体"/>
                <w:color w:val="auto"/>
              </w:rPr>
              <w:t>6、显卡：集成显卡；</w:t>
            </w:r>
            <w:r>
              <w:rPr>
                <w:rFonts w:hint="eastAsia" w:ascii="宋体" w:hAnsi="宋体" w:eastAsia="宋体"/>
                <w:color w:val="auto"/>
              </w:rPr>
              <w:br w:type="textWrapping"/>
            </w:r>
            <w:r>
              <w:rPr>
                <w:rFonts w:hint="eastAsia" w:ascii="宋体" w:hAnsi="宋体" w:eastAsia="宋体"/>
                <w:color w:val="auto"/>
              </w:rPr>
              <w:t>7、接口：USB接口≥9个，包含1个USB3.2 Type-C、6个USB3.2接口（其中前置USB3.2≥4个）；视频接口：≥1个HDMI≥1个VGA；扩展槽：1个PCI-E*16、1个PCI-E*1 槽位；</w:t>
            </w:r>
            <w:r>
              <w:rPr>
                <w:rFonts w:hint="eastAsia" w:ascii="宋体" w:hAnsi="宋体" w:eastAsia="宋体"/>
                <w:color w:val="auto"/>
              </w:rPr>
              <w:br w:type="textWrapping"/>
            </w:r>
            <w:r>
              <w:rPr>
                <w:rFonts w:hint="eastAsia" w:ascii="宋体" w:hAnsi="宋体" w:eastAsia="宋体"/>
                <w:color w:val="auto"/>
              </w:rPr>
              <w:t>8、显示器：与主机同品牌23.8英寸液晶显示器，分辨率1920*1080；</w:t>
            </w:r>
            <w:r>
              <w:rPr>
                <w:rFonts w:hint="eastAsia" w:ascii="宋体" w:hAnsi="宋体" w:eastAsia="宋体"/>
                <w:color w:val="auto"/>
              </w:rPr>
              <w:br w:type="textWrapping"/>
            </w:r>
            <w:r>
              <w:rPr>
                <w:rFonts w:hint="eastAsia" w:ascii="宋体" w:hAnsi="宋体" w:eastAsia="宋体"/>
                <w:color w:val="auto"/>
              </w:rPr>
              <w:t>9、电源：≤180W能效电源；</w:t>
            </w:r>
            <w:r>
              <w:rPr>
                <w:rFonts w:hint="eastAsia" w:ascii="宋体" w:hAnsi="宋体" w:eastAsia="宋体"/>
                <w:color w:val="auto"/>
              </w:rPr>
              <w:br w:type="textWrapping"/>
            </w:r>
            <w:r>
              <w:rPr>
                <w:rFonts w:hint="eastAsia" w:ascii="宋体" w:hAnsi="宋体" w:eastAsia="宋体"/>
                <w:color w:val="auto"/>
              </w:rPr>
              <w:t>▲10、安全特性：BIOS底层支持USB智能屏蔽技术，仅识别USB键盘、鼠标，无法识别USB读取设备，有效防止数据泄露；</w:t>
            </w:r>
            <w:r>
              <w:rPr>
                <w:rFonts w:hint="eastAsia" w:ascii="宋体" w:hAnsi="宋体" w:eastAsia="宋体"/>
                <w:color w:val="auto"/>
              </w:rPr>
              <w:br w:type="textWrapping"/>
            </w:r>
            <w:r>
              <w:rPr>
                <w:rFonts w:hint="eastAsia" w:ascii="宋体" w:hAnsi="宋体" w:eastAsia="宋体"/>
                <w:color w:val="auto"/>
              </w:rPr>
              <w:t>11、机箱：不大于9L；</w:t>
            </w:r>
            <w:r>
              <w:rPr>
                <w:rFonts w:hint="eastAsia" w:ascii="宋体" w:hAnsi="宋体" w:eastAsia="宋体"/>
                <w:color w:val="auto"/>
              </w:rPr>
              <w:br w:type="textWrapping"/>
            </w:r>
            <w:r>
              <w:rPr>
                <w:rFonts w:hint="eastAsia" w:ascii="宋体" w:hAnsi="宋体" w:eastAsia="宋体"/>
                <w:color w:val="auto"/>
              </w:rPr>
              <w:t>▲12、静音舒适性：依据T/CCIA 0001-2021《微型计算机噪声等级技术规范》标准，产品空闲状态下声压级﹤17.0dB(A)，中央处理器工作状态下声压级﹤19.0dB(A)，符合计算机噪声等级一级；</w:t>
            </w:r>
            <w:r>
              <w:rPr>
                <w:rFonts w:hint="eastAsia" w:ascii="宋体" w:hAnsi="宋体" w:eastAsia="宋体"/>
                <w:color w:val="auto"/>
              </w:rPr>
              <w:br w:type="textWrapping"/>
            </w:r>
            <w:r>
              <w:rPr>
                <w:rFonts w:hint="eastAsia" w:ascii="宋体" w:hAnsi="宋体" w:eastAsia="宋体"/>
                <w:color w:val="auto"/>
              </w:rPr>
              <w:t>13、防雷击：依据GB/T 17626.5-2019标准，设备电源端口试验电压线-线±1kv，线-地±2kv；电信端口试验电压线-线±1kv, 线-地±2kv，通过浪涌（冲击）抗扰度的适应性符合标准要求；</w:t>
            </w:r>
          </w:p>
          <w:p w14:paraId="7D6A5E7B">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二、软件参数</w:t>
            </w:r>
          </w:p>
          <w:p w14:paraId="7D6A5E7F">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1、支持教师端远程开机，关机，重启，全体黑屏等操作；</w:t>
            </w:r>
          </w:p>
          <w:p w14:paraId="7D6A5E83">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2、大数据展示功能，管理系统软件具备设备详情、资产信息、开关机对比、日志信息、运行计划、系统软件图形统计、系统使用情况等；</w:t>
            </w:r>
          </w:p>
          <w:p w14:paraId="7D6A5E84">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▲3、硬件资产管理：收集平台中所有终端硬件配置信息，包括终端名称、主板型号、CPU型号、内存容量、最近运行时间、合计运行时间、硬件变更和记录信息等；</w:t>
            </w:r>
            <w:r>
              <w:rPr>
                <w:rFonts w:ascii="宋体" w:hAnsi="宋体" w:eastAsia="宋体"/>
                <w:color w:val="auto"/>
              </w:rPr>
              <w:t xml:space="preserve"> </w:t>
            </w:r>
          </w:p>
          <w:p w14:paraId="7D6A5E85">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4、硬件状态：收集平台中所有运行状态信息，至少包括设备地点、终端名称、CPU温度、主板温度、CPU风扇转速、开机时间、硬盘信息等；</w:t>
            </w:r>
          </w:p>
          <w:p w14:paraId="7D6A5E8A">
            <w:pPr>
              <w:rPr>
                <w:rFonts w:ascii="宋体" w:hAnsi="宋体" w:eastAsia="宋体"/>
                <w:color w:val="auto"/>
              </w:rPr>
            </w:pPr>
            <w:r>
              <w:rPr>
                <w:rFonts w:hint="eastAsia" w:ascii="宋体" w:hAnsi="宋体" w:eastAsia="宋体"/>
                <w:color w:val="auto"/>
              </w:rPr>
              <w:t>5、上网限制：设定学生访问网站的黑名单或白名单，对学生可以访问的Internet站点进行管理。支持多浏览器限制，如QQ、IE、谷歌、360、遨游等浏览器；</w:t>
            </w:r>
          </w:p>
          <w:p w14:paraId="7D6A5E8B">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▲6、屏幕录制：教师机可以将本地的操作和讲解过程录制为ASF录像文件，可以用 Windows 自带的 Media Player 直接播放；</w:t>
            </w:r>
          </w:p>
          <w:p w14:paraId="7D6A5E8C">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7、自动锁屏：独有的断线保护自动锁屏技术，通过网卡的是否激活来锁定屏幕，避免学生拔掉网线违反纪律；</w:t>
            </w:r>
          </w:p>
          <w:p w14:paraId="7D6A5E8E">
            <w:pPr>
              <w:pStyle w:val="5"/>
              <w:ind w:firstLine="0" w:firstLineChars="0"/>
              <w:rPr>
                <w:rFonts w:ascii="宋体" w:hAnsi="宋体" w:cstheme="minorBidi"/>
                <w:color w:val="auto"/>
                <w:sz w:val="18"/>
              </w:rPr>
            </w:pPr>
            <w:r>
              <w:rPr>
                <w:rFonts w:hint="eastAsia" w:ascii="宋体" w:hAnsi="宋体" w:cstheme="minorBidi"/>
                <w:color w:val="auto"/>
                <w:sz w:val="18"/>
              </w:rPr>
              <w:t>以上“▲”技术参数需提供功能截图或相关证书证明（加盖</w:t>
            </w:r>
            <w:r>
              <w:rPr>
                <w:rFonts w:hint="eastAsia" w:ascii="宋体" w:hAnsi="宋体"/>
                <w:color w:val="auto"/>
                <w:sz w:val="18"/>
              </w:rPr>
              <w:t>制造商</w:t>
            </w:r>
            <w:r>
              <w:rPr>
                <w:rFonts w:hint="eastAsia" w:ascii="宋体" w:hAnsi="宋体" w:cstheme="minorBidi"/>
                <w:color w:val="auto"/>
                <w:sz w:val="18"/>
              </w:rPr>
              <w:t>公章）。</w:t>
            </w:r>
          </w:p>
          <w:p w14:paraId="7D6A5E8F">
            <w:pPr>
              <w:pStyle w:val="5"/>
              <w:ind w:firstLine="0" w:firstLineChars="0"/>
              <w:rPr>
                <w:rFonts w:ascii="宋体" w:hAnsi="宋体"/>
                <w:color w:val="auto"/>
                <w:sz w:val="18"/>
              </w:rPr>
            </w:pPr>
            <w:r>
              <w:rPr>
                <w:rFonts w:hint="eastAsia" w:ascii="宋体" w:hAnsi="宋体"/>
                <w:color w:val="auto"/>
                <w:sz w:val="18"/>
              </w:rPr>
              <w:t>▲8、提供厂家出具的质保三年的售后服务承诺文件及参数确认函（加盖制造商公章）。</w:t>
            </w:r>
          </w:p>
        </w:tc>
        <w:tc>
          <w:tcPr>
            <w:tcW w:w="763" w:type="dxa"/>
            <w:vAlign w:val="center"/>
          </w:tcPr>
          <w:p w14:paraId="7D6A5E9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91">
            <w:pPr>
              <w:rPr>
                <w:rFonts w:ascii="宋体" w:hAnsi="宋体" w:eastAsia="宋体" w:cs="宋体"/>
                <w:color w:val="auto"/>
                <w:kern w:val="0"/>
              </w:rPr>
            </w:pPr>
            <w:r>
              <w:rPr>
                <w:rFonts w:hint="eastAsia" w:ascii="宋体" w:hAnsi="宋体" w:eastAsia="宋体"/>
                <w:color w:val="auto"/>
              </w:rPr>
              <w:t>64</w:t>
            </w:r>
          </w:p>
        </w:tc>
        <w:tc>
          <w:tcPr>
            <w:tcW w:w="682" w:type="dxa"/>
            <w:noWrap/>
            <w:vAlign w:val="center"/>
          </w:tcPr>
          <w:p w14:paraId="7D6A5E92">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2916D511">
            <w:pPr>
              <w:rPr>
                <w:rFonts w:hint="eastAsia" w:ascii="宋体" w:hAnsi="宋体" w:eastAsia="宋体"/>
                <w:color w:val="auto"/>
              </w:rPr>
            </w:pPr>
          </w:p>
        </w:tc>
        <w:tc>
          <w:tcPr>
            <w:tcW w:w="695" w:type="dxa"/>
            <w:noWrap/>
            <w:vAlign w:val="center"/>
          </w:tcPr>
          <w:p w14:paraId="5A3C2000">
            <w:pPr>
              <w:rPr>
                <w:rFonts w:hint="eastAsia" w:ascii="宋体" w:hAnsi="宋体" w:eastAsia="宋体"/>
                <w:color w:val="auto"/>
              </w:rPr>
            </w:pPr>
          </w:p>
        </w:tc>
        <w:tc>
          <w:tcPr>
            <w:tcW w:w="856" w:type="dxa"/>
            <w:noWrap/>
            <w:vAlign w:val="center"/>
          </w:tcPr>
          <w:p w14:paraId="7D6A5E9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96">
            <w:pPr>
              <w:rPr>
                <w:rFonts w:ascii="宋体" w:hAnsi="宋体" w:eastAsia="宋体" w:cs="宋体"/>
                <w:color w:val="auto"/>
                <w:kern w:val="0"/>
                <w:highlight w:val="yellow"/>
              </w:rPr>
            </w:pPr>
            <w:r>
              <w:rPr>
                <w:rFonts w:hint="eastAsia" w:ascii="宋体" w:hAnsi="宋体" w:eastAsia="宋体"/>
                <w:color w:val="auto"/>
              </w:rPr>
              <w:t>11</w:t>
            </w:r>
          </w:p>
        </w:tc>
        <w:tc>
          <w:tcPr>
            <w:tcW w:w="598" w:type="dxa"/>
            <w:noWrap/>
            <w:vAlign w:val="center"/>
          </w:tcPr>
          <w:p w14:paraId="7D6A5E97">
            <w:pPr>
              <w:rPr>
                <w:rFonts w:ascii="宋体" w:hAnsi="宋体" w:eastAsia="宋体" w:cs="宋体"/>
                <w:color w:val="auto"/>
                <w:kern w:val="0"/>
                <w:highlight w:val="yellow"/>
              </w:rPr>
            </w:pPr>
            <w:r>
              <w:rPr>
                <w:rFonts w:hint="eastAsia" w:ascii="宋体" w:hAnsi="宋体" w:eastAsia="宋体"/>
                <w:color w:val="auto"/>
              </w:rPr>
              <w:t>考试专用耳麦</w:t>
            </w:r>
          </w:p>
        </w:tc>
        <w:tc>
          <w:tcPr>
            <w:tcW w:w="4077" w:type="dxa"/>
            <w:noWrap/>
            <w:vAlign w:val="center"/>
          </w:tcPr>
          <w:p w14:paraId="7D6A5E98">
            <w:pPr>
              <w:rPr>
                <w:rFonts w:ascii="宋体" w:hAnsi="宋体" w:eastAsia="宋体" w:cs="宋体"/>
                <w:color w:val="auto"/>
                <w:kern w:val="0"/>
                <w:highlight w:val="yellow"/>
              </w:rPr>
            </w:pPr>
            <w:r>
              <w:rPr>
                <w:rFonts w:hint="eastAsia" w:ascii="宋体" w:hAnsi="宋体" w:eastAsia="宋体"/>
                <w:color w:val="auto"/>
              </w:rPr>
              <w:t>咪头尺寸：9.7*4.5mm；频率响应：20HZ-20KHZ；方向性：单指向；输出声压：101DB±3DH（1KHZ）；灵敏度：-38dB±3dB；插头：USB/3.5mm*2；阻抗≤2.2KΩ；喇叭直径：40MM</w:t>
            </w:r>
          </w:p>
        </w:tc>
        <w:tc>
          <w:tcPr>
            <w:tcW w:w="763" w:type="dxa"/>
            <w:vAlign w:val="center"/>
          </w:tcPr>
          <w:p w14:paraId="7D6A5E9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9A">
            <w:pPr>
              <w:rPr>
                <w:rFonts w:ascii="宋体" w:hAnsi="宋体" w:eastAsia="宋体" w:cs="宋体"/>
                <w:color w:val="auto"/>
                <w:kern w:val="0"/>
              </w:rPr>
            </w:pPr>
            <w:r>
              <w:rPr>
                <w:rFonts w:hint="eastAsia" w:ascii="宋体" w:hAnsi="宋体" w:eastAsia="宋体"/>
                <w:color w:val="auto"/>
              </w:rPr>
              <w:t>84</w:t>
            </w:r>
          </w:p>
        </w:tc>
        <w:tc>
          <w:tcPr>
            <w:tcW w:w="682" w:type="dxa"/>
            <w:noWrap/>
            <w:vAlign w:val="center"/>
          </w:tcPr>
          <w:p w14:paraId="7D6A5E9B">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62531FEE">
            <w:pPr>
              <w:rPr>
                <w:rFonts w:hint="eastAsia" w:ascii="宋体" w:hAnsi="宋体" w:eastAsia="宋体"/>
                <w:color w:val="auto"/>
              </w:rPr>
            </w:pPr>
          </w:p>
        </w:tc>
        <w:tc>
          <w:tcPr>
            <w:tcW w:w="695" w:type="dxa"/>
            <w:noWrap/>
            <w:vAlign w:val="center"/>
          </w:tcPr>
          <w:p w14:paraId="370A99CC">
            <w:pPr>
              <w:rPr>
                <w:rFonts w:hint="eastAsia" w:ascii="宋体" w:hAnsi="宋体" w:eastAsia="宋体"/>
                <w:color w:val="auto"/>
              </w:rPr>
            </w:pPr>
          </w:p>
        </w:tc>
        <w:tc>
          <w:tcPr>
            <w:tcW w:w="856" w:type="dxa"/>
            <w:noWrap/>
            <w:vAlign w:val="center"/>
          </w:tcPr>
          <w:p w14:paraId="7D6A5E9D">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9F">
            <w:pPr>
              <w:rPr>
                <w:rFonts w:ascii="宋体" w:hAnsi="宋体" w:eastAsia="宋体" w:cs="宋体"/>
                <w:color w:val="auto"/>
                <w:kern w:val="0"/>
                <w:highlight w:val="yellow"/>
              </w:rPr>
            </w:pPr>
            <w:r>
              <w:rPr>
                <w:rFonts w:hint="eastAsia" w:ascii="宋体" w:hAnsi="宋体" w:eastAsia="宋体"/>
                <w:color w:val="auto"/>
              </w:rPr>
              <w:t>12</w:t>
            </w:r>
          </w:p>
        </w:tc>
        <w:tc>
          <w:tcPr>
            <w:tcW w:w="598" w:type="dxa"/>
            <w:noWrap/>
            <w:vAlign w:val="center"/>
          </w:tcPr>
          <w:p w14:paraId="7D6A5EA0">
            <w:pPr>
              <w:rPr>
                <w:rFonts w:ascii="宋体" w:hAnsi="宋体" w:eastAsia="宋体" w:cs="宋体"/>
                <w:color w:val="auto"/>
                <w:kern w:val="0"/>
                <w:highlight w:val="yellow"/>
              </w:rPr>
            </w:pPr>
            <w:r>
              <w:rPr>
                <w:rFonts w:hint="eastAsia" w:ascii="宋体" w:hAnsi="宋体" w:eastAsia="宋体"/>
                <w:color w:val="auto"/>
              </w:rPr>
              <w:t>人脸识别摄像头</w:t>
            </w:r>
          </w:p>
        </w:tc>
        <w:tc>
          <w:tcPr>
            <w:tcW w:w="4077" w:type="dxa"/>
            <w:noWrap/>
            <w:vAlign w:val="center"/>
          </w:tcPr>
          <w:p w14:paraId="7D6A5EA4">
            <w:pPr>
              <w:rPr>
                <w:rFonts w:ascii="宋体" w:hAnsi="宋体" w:eastAsia="宋体"/>
                <w:color w:val="auto"/>
              </w:rPr>
            </w:pPr>
            <w:r>
              <w:rPr>
                <w:rFonts w:hint="eastAsia" w:ascii="宋体" w:hAnsi="宋体" w:eastAsia="宋体"/>
                <w:color w:val="auto"/>
              </w:rPr>
              <w:t>视频：支持多种分辨率，包括</w:t>
            </w:r>
            <w:r>
              <w:rPr>
                <w:rFonts w:ascii="宋体" w:hAnsi="宋体" w:eastAsia="宋体"/>
                <w:color w:val="auto"/>
              </w:rPr>
              <w:t xml:space="preserve"> 1080p</w:t>
            </w:r>
            <w:r>
              <w:rPr>
                <w:rFonts w:hint="eastAsia" w:ascii="宋体" w:hAnsi="宋体" w:eastAsia="宋体"/>
                <w:color w:val="auto"/>
              </w:rPr>
              <w:t>（全高清）</w:t>
            </w:r>
            <w:r>
              <w:rPr>
                <w:rFonts w:ascii="宋体" w:hAnsi="宋体" w:eastAsia="宋体"/>
                <w:color w:val="auto"/>
              </w:rPr>
              <w:t xml:space="preserve">/30 fps </w:t>
            </w:r>
            <w:r>
              <w:rPr>
                <w:rFonts w:hint="eastAsia" w:ascii="宋体" w:hAnsi="宋体" w:eastAsia="宋体"/>
                <w:color w:val="auto"/>
              </w:rPr>
              <w:t>和</w:t>
            </w:r>
            <w:r>
              <w:rPr>
                <w:rFonts w:ascii="宋体" w:hAnsi="宋体" w:eastAsia="宋体"/>
                <w:color w:val="auto"/>
              </w:rPr>
              <w:t xml:space="preserve"> 720p</w:t>
            </w:r>
            <w:r>
              <w:rPr>
                <w:rFonts w:hint="eastAsia" w:ascii="宋体" w:hAnsi="宋体" w:eastAsia="宋体"/>
                <w:color w:val="auto"/>
              </w:rPr>
              <w:t>（高清）</w:t>
            </w:r>
            <w:r>
              <w:rPr>
                <w:rFonts w:ascii="宋体" w:hAnsi="宋体" w:eastAsia="宋体"/>
                <w:color w:val="auto"/>
              </w:rPr>
              <w:t>/30 fps</w:t>
            </w:r>
            <w:r>
              <w:rPr>
                <w:rFonts w:hint="eastAsia" w:ascii="宋体" w:hAnsi="宋体" w:eastAsia="宋体"/>
                <w:color w:val="auto"/>
              </w:rPr>
              <w:t>，为您的应用程序和显示器提供出色画质支持；</w:t>
            </w:r>
            <w:r>
              <w:rPr>
                <w:rFonts w:ascii="宋体" w:hAnsi="宋体" w:eastAsia="宋体"/>
                <w:color w:val="auto"/>
              </w:rPr>
              <w:t>78</w:t>
            </w:r>
            <w:r>
              <w:rPr>
                <w:rFonts w:hint="eastAsia" w:ascii="宋体" w:hAnsi="宋体" w:eastAsia="宋体"/>
                <w:color w:val="auto"/>
              </w:rPr>
              <w:t>°固定对角线视野</w:t>
            </w:r>
            <w:r>
              <w:rPr>
                <w:rFonts w:ascii="宋体" w:hAnsi="宋体" w:eastAsia="宋体"/>
                <w:color w:val="auto"/>
              </w:rPr>
              <w:t xml:space="preserve"> </w:t>
            </w:r>
            <w:r>
              <w:rPr>
                <w:rFonts w:hint="eastAsia" w:ascii="宋体" w:hAnsi="宋体" w:eastAsia="宋体"/>
                <w:color w:val="auto"/>
              </w:rPr>
              <w:t>；提供</w:t>
            </w:r>
            <w:r>
              <w:rPr>
                <w:rFonts w:ascii="宋体" w:hAnsi="宋体" w:eastAsia="宋体"/>
                <w:color w:val="auto"/>
              </w:rPr>
              <w:t xml:space="preserve"> 1 </w:t>
            </w:r>
            <w:r>
              <w:rPr>
                <w:rFonts w:hint="eastAsia" w:ascii="宋体" w:hAnsi="宋体" w:eastAsia="宋体"/>
                <w:color w:val="auto"/>
              </w:rPr>
              <w:t>倍数字变焦（全高清）</w:t>
            </w:r>
            <w:r>
              <w:rPr>
                <w:rFonts w:ascii="宋体" w:hAnsi="宋体" w:eastAsia="宋体"/>
                <w:color w:val="auto"/>
              </w:rPr>
              <w:t xml:space="preserve"> </w:t>
            </w:r>
            <w:r>
              <w:rPr>
                <w:rFonts w:hint="eastAsia" w:ascii="宋体" w:hAnsi="宋体" w:eastAsia="宋体"/>
                <w:color w:val="auto"/>
              </w:rPr>
              <w:t>；内置的高清自动对焦功能可确保整个视频通话过程中均呈现清晰的画质；</w:t>
            </w:r>
          </w:p>
        </w:tc>
        <w:tc>
          <w:tcPr>
            <w:tcW w:w="763" w:type="dxa"/>
            <w:vAlign w:val="center"/>
          </w:tcPr>
          <w:p w14:paraId="7D6A5EA5">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A6">
            <w:pPr>
              <w:rPr>
                <w:rFonts w:ascii="宋体" w:hAnsi="宋体" w:eastAsia="宋体" w:cs="宋体"/>
                <w:color w:val="auto"/>
                <w:kern w:val="0"/>
              </w:rPr>
            </w:pPr>
            <w:r>
              <w:rPr>
                <w:rFonts w:hint="eastAsia" w:ascii="宋体" w:hAnsi="宋体" w:eastAsia="宋体"/>
                <w:color w:val="auto"/>
              </w:rPr>
              <w:t>64</w:t>
            </w:r>
          </w:p>
        </w:tc>
        <w:tc>
          <w:tcPr>
            <w:tcW w:w="682" w:type="dxa"/>
            <w:noWrap/>
            <w:vAlign w:val="center"/>
          </w:tcPr>
          <w:p w14:paraId="7D6A5EA7">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4C4342F0">
            <w:pPr>
              <w:rPr>
                <w:rFonts w:hint="eastAsia" w:ascii="宋体" w:hAnsi="宋体" w:eastAsia="宋体"/>
                <w:color w:val="auto"/>
              </w:rPr>
            </w:pPr>
          </w:p>
        </w:tc>
        <w:tc>
          <w:tcPr>
            <w:tcW w:w="695" w:type="dxa"/>
            <w:noWrap/>
            <w:vAlign w:val="center"/>
          </w:tcPr>
          <w:p w14:paraId="1E0B2D2B">
            <w:pPr>
              <w:rPr>
                <w:rFonts w:hint="eastAsia" w:ascii="宋体" w:hAnsi="宋体" w:eastAsia="宋体"/>
                <w:color w:val="auto"/>
              </w:rPr>
            </w:pPr>
          </w:p>
        </w:tc>
        <w:tc>
          <w:tcPr>
            <w:tcW w:w="856" w:type="dxa"/>
            <w:noWrap/>
            <w:vAlign w:val="center"/>
          </w:tcPr>
          <w:p w14:paraId="7D6A5EA9">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AB">
            <w:pPr>
              <w:rPr>
                <w:rFonts w:ascii="宋体" w:hAnsi="宋体" w:eastAsia="宋体" w:cs="宋体"/>
                <w:color w:val="auto"/>
                <w:kern w:val="0"/>
                <w:highlight w:val="yellow"/>
              </w:rPr>
            </w:pPr>
            <w:r>
              <w:rPr>
                <w:rFonts w:hint="eastAsia" w:ascii="宋体" w:hAnsi="宋体" w:eastAsia="宋体"/>
                <w:color w:val="auto"/>
              </w:rPr>
              <w:t>13</w:t>
            </w:r>
          </w:p>
        </w:tc>
        <w:tc>
          <w:tcPr>
            <w:tcW w:w="598" w:type="dxa"/>
            <w:noWrap/>
            <w:vAlign w:val="center"/>
          </w:tcPr>
          <w:p w14:paraId="7D6A5EAC">
            <w:pPr>
              <w:rPr>
                <w:rFonts w:ascii="宋体" w:hAnsi="宋体" w:eastAsia="宋体" w:cs="宋体"/>
                <w:color w:val="auto"/>
                <w:kern w:val="0"/>
                <w:highlight w:val="yellow"/>
              </w:rPr>
            </w:pPr>
            <w:r>
              <w:rPr>
                <w:rFonts w:hint="eastAsia" w:ascii="宋体" w:hAnsi="宋体" w:eastAsia="宋体"/>
                <w:color w:val="auto"/>
              </w:rPr>
              <w:t>网络摄像机</w:t>
            </w:r>
          </w:p>
        </w:tc>
        <w:tc>
          <w:tcPr>
            <w:tcW w:w="4077" w:type="dxa"/>
            <w:noWrap/>
            <w:vAlign w:val="center"/>
          </w:tcPr>
          <w:p w14:paraId="7D6A5EAD">
            <w:pPr>
              <w:rPr>
                <w:rFonts w:ascii="宋体" w:hAnsi="宋体" w:eastAsia="宋体" w:cs="宋体"/>
                <w:color w:val="auto"/>
                <w:kern w:val="0"/>
                <w:highlight w:val="yellow"/>
              </w:rPr>
            </w:pPr>
            <w:r>
              <w:rPr>
                <w:rFonts w:hint="eastAsia" w:ascii="宋体" w:hAnsi="宋体" w:eastAsia="宋体"/>
                <w:color w:val="auto"/>
              </w:rPr>
              <w:t>400万定焦智能海螺型网络摄像机；</w:t>
            </w:r>
            <w:r>
              <w:rPr>
                <w:rFonts w:hint="eastAsia" w:ascii="宋体" w:hAnsi="宋体" w:eastAsia="宋体"/>
                <w:color w:val="auto"/>
              </w:rPr>
              <w:br w:type="textWrapping"/>
            </w:r>
            <w:r>
              <w:rPr>
                <w:rFonts w:hint="eastAsia" w:ascii="宋体" w:hAnsi="宋体" w:eastAsia="宋体"/>
                <w:color w:val="auto"/>
              </w:rPr>
              <w:t>1、采用深度学习硬件及算法，支持越界侦测，区域入侵侦测，进入区域侦测和离开区域侦测，支持联动声音报警；</w:t>
            </w:r>
            <w:r>
              <w:rPr>
                <w:rFonts w:hint="eastAsia" w:ascii="宋体" w:hAnsi="宋体" w:eastAsia="宋体"/>
                <w:color w:val="auto"/>
              </w:rPr>
              <w:br w:type="textWrapping"/>
            </w:r>
            <w:r>
              <w:rPr>
                <w:rFonts w:hint="eastAsia" w:ascii="宋体" w:hAnsi="宋体" w:eastAsia="宋体"/>
                <w:color w:val="auto"/>
              </w:rPr>
              <w:t>2、最高分辨率可达2688×1520@25fps，在该分辨率下可输出实时图像；</w:t>
            </w:r>
            <w:r>
              <w:rPr>
                <w:rFonts w:hint="eastAsia" w:ascii="宋体" w:hAnsi="宋体" w:eastAsia="宋体"/>
                <w:color w:val="auto"/>
              </w:rPr>
              <w:br w:type="textWrapping"/>
            </w:r>
            <w:r>
              <w:rPr>
                <w:rFonts w:hint="eastAsia" w:ascii="宋体" w:hAnsi="宋体" w:eastAsia="宋体"/>
                <w:color w:val="auto"/>
              </w:rPr>
              <w:t>支持背光补偿，强光抑制，3D数字降噪，120dB宽动态，适应不同视频环境；</w:t>
            </w:r>
            <w:r>
              <w:rPr>
                <w:rFonts w:hint="eastAsia" w:ascii="宋体" w:hAnsi="宋体" w:eastAsia="宋体"/>
                <w:color w:val="auto"/>
              </w:rPr>
              <w:br w:type="textWrapping"/>
            </w:r>
            <w:r>
              <w:rPr>
                <w:rFonts w:hint="eastAsia" w:ascii="宋体" w:hAnsi="宋体" w:eastAsia="宋体"/>
                <w:color w:val="auto"/>
              </w:rPr>
              <w:t>3、支持ROI感兴趣区域增强编码，支持Smart265/264编码，可根据场景情况自适应调整码率分配，有效节省存储成本；</w:t>
            </w:r>
            <w:r>
              <w:rPr>
                <w:rFonts w:hint="eastAsia" w:ascii="宋体" w:hAnsi="宋体" w:eastAsia="宋体"/>
                <w:color w:val="auto"/>
              </w:rPr>
              <w:br w:type="textWrapping"/>
            </w:r>
            <w:r>
              <w:rPr>
                <w:rFonts w:hint="eastAsia" w:ascii="宋体" w:hAnsi="宋体" w:eastAsia="宋体"/>
                <w:color w:val="auto"/>
              </w:rPr>
              <w:t>4、1个内置麦克风，1个内置扬声器，支持双向语音对讲；</w:t>
            </w:r>
            <w:r>
              <w:rPr>
                <w:rFonts w:hint="eastAsia" w:ascii="宋体" w:hAnsi="宋体" w:eastAsia="宋体"/>
                <w:color w:val="auto"/>
              </w:rPr>
              <w:br w:type="textWrapping"/>
            </w:r>
            <w:r>
              <w:rPr>
                <w:rFonts w:hint="eastAsia" w:ascii="宋体" w:hAnsi="宋体" w:eastAsia="宋体"/>
                <w:color w:val="auto"/>
              </w:rPr>
              <w:t>5、智能补光，支持白光/红外双补光，红外最远可达30m，白光最远可达20m；</w:t>
            </w:r>
          </w:p>
        </w:tc>
        <w:tc>
          <w:tcPr>
            <w:tcW w:w="763" w:type="dxa"/>
            <w:vAlign w:val="center"/>
          </w:tcPr>
          <w:p w14:paraId="7D6A5EAE">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AF">
            <w:pPr>
              <w:rPr>
                <w:rFonts w:ascii="宋体" w:hAnsi="宋体" w:eastAsia="宋体" w:cs="宋体"/>
                <w:color w:val="auto"/>
                <w:kern w:val="0"/>
              </w:rPr>
            </w:pPr>
            <w:r>
              <w:rPr>
                <w:rFonts w:hint="eastAsia" w:ascii="宋体" w:hAnsi="宋体" w:eastAsia="宋体"/>
                <w:color w:val="auto"/>
              </w:rPr>
              <w:t>84</w:t>
            </w:r>
          </w:p>
        </w:tc>
        <w:tc>
          <w:tcPr>
            <w:tcW w:w="682" w:type="dxa"/>
            <w:noWrap/>
            <w:vAlign w:val="center"/>
          </w:tcPr>
          <w:p w14:paraId="7D6A5EB0">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680B9849">
            <w:pPr>
              <w:rPr>
                <w:rFonts w:hint="eastAsia" w:ascii="宋体" w:hAnsi="宋体" w:eastAsia="宋体"/>
                <w:color w:val="auto"/>
              </w:rPr>
            </w:pPr>
          </w:p>
        </w:tc>
        <w:tc>
          <w:tcPr>
            <w:tcW w:w="695" w:type="dxa"/>
            <w:noWrap/>
            <w:vAlign w:val="center"/>
          </w:tcPr>
          <w:p w14:paraId="1D3487E1">
            <w:pPr>
              <w:rPr>
                <w:rFonts w:hint="eastAsia" w:ascii="宋体" w:hAnsi="宋体" w:eastAsia="宋体"/>
                <w:color w:val="auto"/>
              </w:rPr>
            </w:pPr>
          </w:p>
        </w:tc>
        <w:tc>
          <w:tcPr>
            <w:tcW w:w="856" w:type="dxa"/>
            <w:noWrap/>
            <w:vAlign w:val="center"/>
          </w:tcPr>
          <w:p w14:paraId="7D6A5EB2">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B4">
            <w:pPr>
              <w:rPr>
                <w:rFonts w:ascii="宋体" w:hAnsi="宋体" w:eastAsia="宋体" w:cs="宋体"/>
                <w:color w:val="auto"/>
                <w:kern w:val="0"/>
                <w:highlight w:val="yellow"/>
              </w:rPr>
            </w:pPr>
            <w:r>
              <w:rPr>
                <w:rFonts w:hint="eastAsia" w:ascii="宋体" w:hAnsi="宋体" w:eastAsia="宋体"/>
                <w:color w:val="auto"/>
              </w:rPr>
              <w:t>14</w:t>
            </w:r>
          </w:p>
        </w:tc>
        <w:tc>
          <w:tcPr>
            <w:tcW w:w="598" w:type="dxa"/>
            <w:noWrap/>
            <w:vAlign w:val="center"/>
          </w:tcPr>
          <w:p w14:paraId="7D6A5EB5">
            <w:pPr>
              <w:rPr>
                <w:rFonts w:ascii="宋体" w:hAnsi="宋体" w:eastAsia="宋体" w:cs="宋体"/>
                <w:color w:val="auto"/>
                <w:kern w:val="0"/>
                <w:highlight w:val="yellow"/>
              </w:rPr>
            </w:pPr>
            <w:r>
              <w:rPr>
                <w:rFonts w:hint="eastAsia" w:ascii="宋体" w:hAnsi="宋体" w:eastAsia="宋体"/>
                <w:color w:val="auto"/>
              </w:rPr>
              <w:t>测试室主控台</w:t>
            </w:r>
          </w:p>
        </w:tc>
        <w:tc>
          <w:tcPr>
            <w:tcW w:w="4077" w:type="dxa"/>
            <w:noWrap/>
            <w:vAlign w:val="center"/>
          </w:tcPr>
          <w:p w14:paraId="7D6A5EB6">
            <w:pPr>
              <w:rPr>
                <w:rFonts w:ascii="宋体" w:hAnsi="宋体" w:eastAsia="宋体" w:cs="宋体"/>
                <w:color w:val="auto"/>
                <w:kern w:val="0"/>
                <w:highlight w:val="yellow"/>
              </w:rPr>
            </w:pPr>
            <w:r>
              <w:rPr>
                <w:rFonts w:hint="eastAsia" w:ascii="宋体" w:hAnsi="宋体" w:eastAsia="宋体"/>
                <w:color w:val="auto"/>
              </w:rPr>
              <w:t>1、主体框架采用无螺丝卡扣式组装方式，可实现快速组装随意组合；台体底座装有高度可调节水平地脚支撑，配备键盘抽屉和19寸机架托盘；操作台面和侧板选用E1级环保实木颗粒板。</w:t>
            </w:r>
            <w:r>
              <w:rPr>
                <w:rFonts w:hint="eastAsia" w:ascii="宋体" w:hAnsi="宋体" w:eastAsia="宋体"/>
                <w:color w:val="auto"/>
              </w:rPr>
              <w:br w:type="textWrapping"/>
            </w:r>
            <w:r>
              <w:rPr>
                <w:rFonts w:hint="eastAsia" w:ascii="宋体" w:hAnsi="宋体" w:eastAsia="宋体"/>
                <w:color w:val="auto"/>
              </w:rPr>
              <w:t>2、金属框架选用优质冷轧钢板，整体框架厚度≥1.5mm,前后门厚≥1.0mm,木质台面厚度≥25mm，铝型材厚度≥2.0mm；</w:t>
            </w:r>
            <w:r>
              <w:rPr>
                <w:rFonts w:hint="eastAsia" w:ascii="宋体" w:hAnsi="宋体" w:eastAsia="宋体"/>
                <w:color w:val="auto"/>
              </w:rPr>
              <w:br w:type="textWrapping"/>
            </w:r>
            <w:r>
              <w:rPr>
                <w:rFonts w:hint="eastAsia" w:ascii="宋体" w:hAnsi="宋体" w:eastAsia="宋体"/>
                <w:color w:val="auto"/>
              </w:rPr>
              <w:t>3、操作台所有金属构件表面喷涂柔性磨砂哑光漆；</w:t>
            </w:r>
          </w:p>
        </w:tc>
        <w:tc>
          <w:tcPr>
            <w:tcW w:w="763" w:type="dxa"/>
            <w:vAlign w:val="center"/>
          </w:tcPr>
          <w:p w14:paraId="7D6A5EB7">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B8">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B9">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3AF4B940">
            <w:pPr>
              <w:rPr>
                <w:rFonts w:hint="eastAsia" w:ascii="宋体" w:hAnsi="宋体" w:eastAsia="宋体"/>
                <w:color w:val="auto"/>
              </w:rPr>
            </w:pPr>
          </w:p>
        </w:tc>
        <w:tc>
          <w:tcPr>
            <w:tcW w:w="695" w:type="dxa"/>
            <w:noWrap/>
            <w:vAlign w:val="center"/>
          </w:tcPr>
          <w:p w14:paraId="259FD62C">
            <w:pPr>
              <w:rPr>
                <w:rFonts w:hint="eastAsia" w:ascii="宋体" w:hAnsi="宋体" w:eastAsia="宋体"/>
                <w:color w:val="auto"/>
              </w:rPr>
            </w:pPr>
          </w:p>
        </w:tc>
        <w:tc>
          <w:tcPr>
            <w:tcW w:w="856" w:type="dxa"/>
            <w:noWrap/>
            <w:vAlign w:val="center"/>
          </w:tcPr>
          <w:p w14:paraId="7D6A5EB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BD">
            <w:pPr>
              <w:rPr>
                <w:rFonts w:ascii="宋体" w:hAnsi="宋体" w:eastAsia="宋体" w:cs="宋体"/>
                <w:color w:val="auto"/>
                <w:kern w:val="0"/>
                <w:highlight w:val="yellow"/>
              </w:rPr>
            </w:pPr>
            <w:r>
              <w:rPr>
                <w:rFonts w:hint="eastAsia" w:ascii="宋体" w:hAnsi="宋体" w:eastAsia="宋体"/>
                <w:color w:val="auto"/>
              </w:rPr>
              <w:t>15</w:t>
            </w:r>
          </w:p>
        </w:tc>
        <w:tc>
          <w:tcPr>
            <w:tcW w:w="598" w:type="dxa"/>
            <w:noWrap/>
            <w:vAlign w:val="center"/>
          </w:tcPr>
          <w:p w14:paraId="7D6A5EBE">
            <w:pPr>
              <w:rPr>
                <w:rFonts w:ascii="宋体" w:hAnsi="宋体" w:eastAsia="宋体" w:cs="宋体"/>
                <w:color w:val="auto"/>
                <w:kern w:val="0"/>
                <w:highlight w:val="yellow"/>
              </w:rPr>
            </w:pPr>
            <w:r>
              <w:rPr>
                <w:rFonts w:hint="eastAsia" w:ascii="宋体" w:hAnsi="宋体" w:eastAsia="宋体"/>
                <w:color w:val="auto"/>
              </w:rPr>
              <w:t>液晶监视器</w:t>
            </w:r>
          </w:p>
        </w:tc>
        <w:tc>
          <w:tcPr>
            <w:tcW w:w="4077" w:type="dxa"/>
            <w:noWrap/>
            <w:vAlign w:val="center"/>
          </w:tcPr>
          <w:p w14:paraId="7D6A5EC0">
            <w:pPr>
              <w:rPr>
                <w:rFonts w:ascii="宋体" w:hAnsi="宋体" w:eastAsia="宋体"/>
                <w:color w:val="auto"/>
                <w:highlight w:val="yellow"/>
              </w:rPr>
            </w:pPr>
            <w:r>
              <w:rPr>
                <w:rFonts w:hint="eastAsia" w:ascii="宋体" w:hAnsi="宋体" w:eastAsia="宋体"/>
                <w:color w:val="auto"/>
              </w:rPr>
              <w:t>显示屏尺寸：</w:t>
            </w:r>
            <w:r>
              <w:rPr>
                <w:rFonts w:ascii="宋体" w:hAnsi="宋体" w:eastAsia="宋体"/>
                <w:color w:val="auto"/>
              </w:rPr>
              <w:t>55</w:t>
            </w:r>
            <w:r>
              <w:rPr>
                <w:rFonts w:hint="eastAsia" w:ascii="宋体" w:hAnsi="宋体" w:eastAsia="宋体"/>
                <w:color w:val="auto"/>
              </w:rPr>
              <w:t>英寸（</w:t>
            </w:r>
            <w:r>
              <w:rPr>
                <w:rFonts w:ascii="宋体" w:hAnsi="宋体" w:eastAsia="宋体"/>
                <w:color w:val="auto"/>
              </w:rPr>
              <w:t>16</w:t>
            </w:r>
            <w:r>
              <w:rPr>
                <w:rFonts w:hint="eastAsia" w:ascii="宋体" w:hAnsi="宋体" w:eastAsia="宋体"/>
                <w:color w:val="auto"/>
              </w:rPr>
              <w:t>：</w:t>
            </w:r>
            <w:r>
              <w:rPr>
                <w:rFonts w:ascii="宋体" w:hAnsi="宋体" w:eastAsia="宋体"/>
                <w:color w:val="auto"/>
              </w:rPr>
              <w:t>9</w:t>
            </w:r>
            <w:r>
              <w:rPr>
                <w:rFonts w:hint="eastAsia" w:ascii="宋体" w:hAnsi="宋体" w:eastAsia="宋体"/>
                <w:color w:val="auto"/>
              </w:rPr>
              <w:t>）；背光类型：</w:t>
            </w:r>
            <w:r>
              <w:rPr>
                <w:rFonts w:ascii="宋体" w:hAnsi="宋体" w:eastAsia="宋体"/>
                <w:color w:val="auto"/>
              </w:rPr>
              <w:t>DLED</w:t>
            </w:r>
            <w:r>
              <w:rPr>
                <w:rFonts w:hint="eastAsia" w:ascii="宋体" w:hAnsi="宋体" w:eastAsia="宋体"/>
                <w:color w:val="auto"/>
              </w:rPr>
              <w:t>液晶显示屏；显示尺寸</w:t>
            </w:r>
            <w:r>
              <w:rPr>
                <w:rFonts w:ascii="宋体" w:hAnsi="宋体" w:eastAsia="宋体"/>
                <w:color w:val="auto"/>
              </w:rPr>
              <w:t>1209X680mm</w:t>
            </w:r>
            <w:r>
              <w:rPr>
                <w:rFonts w:hint="eastAsia" w:ascii="宋体" w:hAnsi="宋体" w:eastAsia="宋体"/>
                <w:color w:val="auto"/>
              </w:rPr>
              <w:t>；物理分辨率：</w:t>
            </w:r>
            <w:r>
              <w:rPr>
                <w:rFonts w:ascii="宋体" w:hAnsi="宋体" w:eastAsia="宋体"/>
                <w:color w:val="auto"/>
              </w:rPr>
              <w:t>3840</w:t>
            </w:r>
            <w:r>
              <w:rPr>
                <w:rFonts w:hint="eastAsia" w:ascii="宋体" w:hAnsi="宋体" w:eastAsia="宋体"/>
                <w:color w:val="auto"/>
              </w:rPr>
              <w:t>×</w:t>
            </w:r>
            <w:r>
              <w:rPr>
                <w:rFonts w:ascii="宋体" w:hAnsi="宋体" w:eastAsia="宋体"/>
                <w:color w:val="auto"/>
              </w:rPr>
              <w:t>2160</w:t>
            </w:r>
            <w:r>
              <w:rPr>
                <w:rFonts w:hint="eastAsia" w:ascii="宋体" w:hAnsi="宋体" w:eastAsia="宋体"/>
                <w:color w:val="auto"/>
              </w:rPr>
              <w:t>；显示色彩：</w:t>
            </w:r>
            <w:r>
              <w:rPr>
                <w:rFonts w:ascii="宋体" w:hAnsi="宋体" w:eastAsia="宋体"/>
                <w:color w:val="auto"/>
              </w:rPr>
              <w:t>8bit</w:t>
            </w:r>
            <w:r>
              <w:rPr>
                <w:rFonts w:hint="eastAsia" w:ascii="宋体" w:hAnsi="宋体" w:eastAsia="宋体"/>
                <w:color w:val="auto"/>
              </w:rPr>
              <w:t>，</w:t>
            </w:r>
            <w:r>
              <w:rPr>
                <w:rFonts w:ascii="宋体" w:hAnsi="宋体" w:eastAsia="宋体"/>
                <w:color w:val="auto"/>
              </w:rPr>
              <w:t>16.7M</w:t>
            </w:r>
            <w:r>
              <w:rPr>
                <w:rFonts w:hint="eastAsia" w:ascii="宋体" w:hAnsi="宋体" w:eastAsia="宋体"/>
                <w:color w:val="auto"/>
              </w:rPr>
              <w:t>；刷新率：</w:t>
            </w:r>
            <w:r>
              <w:rPr>
                <w:rFonts w:ascii="宋体" w:hAnsi="宋体" w:eastAsia="宋体"/>
                <w:color w:val="auto"/>
              </w:rPr>
              <w:t>60HZ</w:t>
            </w:r>
            <w:r>
              <w:rPr>
                <w:rFonts w:hint="eastAsia" w:ascii="宋体" w:hAnsi="宋体" w:eastAsia="宋体"/>
                <w:color w:val="auto"/>
              </w:rPr>
              <w:t>；亮度中心点：</w:t>
            </w:r>
            <w:r>
              <w:rPr>
                <w:rFonts w:ascii="宋体" w:hAnsi="宋体" w:eastAsia="宋体"/>
                <w:color w:val="auto"/>
              </w:rPr>
              <w:t>200cd/m2(</w:t>
            </w:r>
            <w:r>
              <w:rPr>
                <w:rFonts w:hint="eastAsia" w:ascii="宋体" w:hAnsi="宋体" w:eastAsia="宋体"/>
                <w:color w:val="auto"/>
              </w:rPr>
              <w:t>±</w:t>
            </w:r>
            <w:r>
              <w:rPr>
                <w:rFonts w:ascii="宋体" w:hAnsi="宋体" w:eastAsia="宋体"/>
                <w:color w:val="auto"/>
              </w:rPr>
              <w:t>20)</w:t>
            </w:r>
            <w:r>
              <w:rPr>
                <w:rFonts w:hint="eastAsia" w:ascii="宋体" w:hAnsi="宋体" w:eastAsia="宋体"/>
                <w:color w:val="auto"/>
              </w:rPr>
              <w:t>；均匀度</w:t>
            </w:r>
            <w:r>
              <w:rPr>
                <w:rFonts w:ascii="宋体" w:hAnsi="宋体" w:eastAsia="宋体"/>
                <w:color w:val="auto"/>
              </w:rPr>
              <w:t>&gt;60%</w:t>
            </w:r>
            <w:r>
              <w:rPr>
                <w:rFonts w:hint="eastAsia" w:ascii="宋体" w:hAnsi="宋体" w:eastAsia="宋体"/>
                <w:color w:val="auto"/>
              </w:rPr>
              <w:t>；对比度：</w:t>
            </w:r>
            <w:r>
              <w:rPr>
                <w:rFonts w:ascii="宋体" w:hAnsi="宋体" w:eastAsia="宋体"/>
                <w:color w:val="auto"/>
              </w:rPr>
              <w:t>1200</w:t>
            </w:r>
            <w:r>
              <w:rPr>
                <w:rFonts w:hint="eastAsia" w:ascii="宋体" w:hAnsi="宋体" w:eastAsia="宋体"/>
                <w:color w:val="auto"/>
              </w:rPr>
              <w:t>：</w:t>
            </w:r>
            <w:r>
              <w:rPr>
                <w:rFonts w:ascii="宋体" w:hAnsi="宋体" w:eastAsia="宋体"/>
                <w:color w:val="auto"/>
              </w:rPr>
              <w:t>1</w:t>
            </w:r>
            <w:r>
              <w:rPr>
                <w:rFonts w:hint="eastAsia" w:ascii="宋体" w:hAnsi="宋体" w:eastAsia="宋体"/>
                <w:color w:val="auto"/>
              </w:rPr>
              <w:t>（</w:t>
            </w:r>
            <w:r>
              <w:rPr>
                <w:rFonts w:ascii="宋体" w:hAnsi="宋体" w:eastAsia="宋体"/>
                <w:color w:val="auto"/>
              </w:rPr>
              <w:t>Typ.</w:t>
            </w:r>
            <w:r>
              <w:rPr>
                <w:rFonts w:hint="eastAsia" w:ascii="宋体" w:hAnsi="宋体" w:eastAsia="宋体"/>
                <w:color w:val="auto"/>
              </w:rPr>
              <w:t>）；响应时间：</w:t>
            </w:r>
            <w:r>
              <w:rPr>
                <w:rFonts w:ascii="宋体" w:hAnsi="宋体" w:eastAsia="宋体"/>
                <w:color w:val="auto"/>
              </w:rPr>
              <w:t>8ms</w:t>
            </w:r>
            <w:r>
              <w:rPr>
                <w:rFonts w:hint="eastAsia" w:ascii="宋体" w:hAnsi="宋体" w:eastAsia="宋体"/>
                <w:color w:val="auto"/>
              </w:rPr>
              <w:t>；可视角度：</w:t>
            </w:r>
            <w:r>
              <w:rPr>
                <w:rFonts w:ascii="宋体" w:hAnsi="宋体" w:eastAsia="宋体"/>
                <w:color w:val="auto"/>
              </w:rPr>
              <w:t>178</w:t>
            </w:r>
            <w:r>
              <w:rPr>
                <w:rFonts w:hint="eastAsia" w:ascii="宋体" w:hAnsi="宋体" w:eastAsia="宋体"/>
                <w:color w:val="auto"/>
              </w:rPr>
              <w:t>°。</w:t>
            </w:r>
          </w:p>
        </w:tc>
        <w:tc>
          <w:tcPr>
            <w:tcW w:w="763" w:type="dxa"/>
            <w:vAlign w:val="center"/>
          </w:tcPr>
          <w:p w14:paraId="7D6A5EC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C2">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C3">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140D73F6">
            <w:pPr>
              <w:rPr>
                <w:rFonts w:hint="eastAsia" w:ascii="宋体" w:hAnsi="宋体" w:eastAsia="宋体"/>
                <w:color w:val="auto"/>
              </w:rPr>
            </w:pPr>
          </w:p>
        </w:tc>
        <w:tc>
          <w:tcPr>
            <w:tcW w:w="695" w:type="dxa"/>
            <w:noWrap/>
            <w:vAlign w:val="center"/>
          </w:tcPr>
          <w:p w14:paraId="5A60C277">
            <w:pPr>
              <w:rPr>
                <w:rFonts w:hint="eastAsia" w:ascii="宋体" w:hAnsi="宋体" w:eastAsia="宋体"/>
                <w:color w:val="auto"/>
              </w:rPr>
            </w:pPr>
          </w:p>
        </w:tc>
        <w:tc>
          <w:tcPr>
            <w:tcW w:w="856" w:type="dxa"/>
            <w:noWrap/>
            <w:vAlign w:val="center"/>
          </w:tcPr>
          <w:p w14:paraId="7D6A5EC5">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C7">
            <w:pPr>
              <w:rPr>
                <w:rFonts w:ascii="宋体" w:hAnsi="宋体" w:eastAsia="宋体" w:cs="宋体"/>
                <w:color w:val="auto"/>
                <w:kern w:val="0"/>
                <w:highlight w:val="yellow"/>
              </w:rPr>
            </w:pPr>
            <w:r>
              <w:rPr>
                <w:rFonts w:hint="eastAsia" w:ascii="宋体" w:hAnsi="宋体" w:eastAsia="宋体"/>
                <w:color w:val="auto"/>
              </w:rPr>
              <w:t>16</w:t>
            </w:r>
          </w:p>
        </w:tc>
        <w:tc>
          <w:tcPr>
            <w:tcW w:w="598" w:type="dxa"/>
            <w:noWrap/>
            <w:vAlign w:val="center"/>
          </w:tcPr>
          <w:p w14:paraId="7D6A5EC8">
            <w:pPr>
              <w:rPr>
                <w:rFonts w:ascii="宋体" w:hAnsi="宋体" w:eastAsia="宋体" w:cs="宋体"/>
                <w:color w:val="auto"/>
                <w:kern w:val="0"/>
                <w:highlight w:val="yellow"/>
              </w:rPr>
            </w:pPr>
            <w:r>
              <w:rPr>
                <w:rFonts w:hint="eastAsia" w:ascii="宋体" w:hAnsi="宋体" w:eastAsia="宋体"/>
                <w:color w:val="auto"/>
              </w:rPr>
              <w:t>监考定制椅</w:t>
            </w:r>
          </w:p>
        </w:tc>
        <w:tc>
          <w:tcPr>
            <w:tcW w:w="4077" w:type="dxa"/>
            <w:noWrap/>
            <w:vAlign w:val="center"/>
          </w:tcPr>
          <w:p w14:paraId="7D6A5EC9">
            <w:pPr>
              <w:rPr>
                <w:rFonts w:ascii="宋体" w:hAnsi="宋体" w:eastAsia="宋体" w:cs="宋体"/>
                <w:color w:val="auto"/>
                <w:kern w:val="0"/>
                <w:highlight w:val="yellow"/>
              </w:rPr>
            </w:pPr>
            <w:r>
              <w:rPr>
                <w:rFonts w:hint="eastAsia" w:ascii="宋体" w:hAnsi="宋体" w:eastAsia="宋体"/>
                <w:color w:val="auto"/>
              </w:rPr>
              <w:t>1、细密网孔排布，耐磨韧性强，持久不变形；防爆钢板地盘，结实稳固；PU防震静音黑色轮；</w:t>
            </w:r>
            <w:r>
              <w:rPr>
                <w:rFonts w:hint="eastAsia" w:ascii="宋体" w:hAnsi="宋体" w:eastAsia="宋体"/>
                <w:color w:val="auto"/>
              </w:rPr>
              <w:br w:type="textWrapping"/>
            </w:r>
            <w:r>
              <w:rPr>
                <w:rFonts w:hint="eastAsia" w:ascii="宋体" w:hAnsi="宋体" w:eastAsia="宋体"/>
                <w:color w:val="auto"/>
              </w:rPr>
              <w:t>2、弧形曲面座垫设计，自然贴合人体坐姿；人体工学扶手设计，使扶手可以方便简洁的承托手臂；</w:t>
            </w:r>
          </w:p>
        </w:tc>
        <w:tc>
          <w:tcPr>
            <w:tcW w:w="763" w:type="dxa"/>
            <w:vAlign w:val="center"/>
          </w:tcPr>
          <w:p w14:paraId="7D6A5ECA">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CB">
            <w:pPr>
              <w:rPr>
                <w:rFonts w:ascii="宋体" w:hAnsi="宋体" w:eastAsia="宋体" w:cs="宋体"/>
                <w:color w:val="auto"/>
                <w:kern w:val="0"/>
              </w:rPr>
            </w:pPr>
            <w:r>
              <w:rPr>
                <w:rFonts w:hint="eastAsia" w:ascii="宋体" w:hAnsi="宋体" w:eastAsia="宋体"/>
                <w:color w:val="auto"/>
              </w:rPr>
              <w:t>4</w:t>
            </w:r>
          </w:p>
        </w:tc>
        <w:tc>
          <w:tcPr>
            <w:tcW w:w="682" w:type="dxa"/>
            <w:noWrap/>
            <w:vAlign w:val="center"/>
          </w:tcPr>
          <w:p w14:paraId="7D6A5ECC">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68E38087">
            <w:pPr>
              <w:rPr>
                <w:rFonts w:hint="eastAsia" w:ascii="宋体" w:hAnsi="宋体" w:eastAsia="宋体"/>
                <w:color w:val="auto"/>
              </w:rPr>
            </w:pPr>
          </w:p>
        </w:tc>
        <w:tc>
          <w:tcPr>
            <w:tcW w:w="695" w:type="dxa"/>
            <w:noWrap/>
            <w:vAlign w:val="center"/>
          </w:tcPr>
          <w:p w14:paraId="29D83B35">
            <w:pPr>
              <w:rPr>
                <w:rFonts w:hint="eastAsia" w:ascii="宋体" w:hAnsi="宋体" w:eastAsia="宋体"/>
                <w:color w:val="auto"/>
              </w:rPr>
            </w:pPr>
          </w:p>
        </w:tc>
        <w:tc>
          <w:tcPr>
            <w:tcW w:w="856" w:type="dxa"/>
            <w:noWrap/>
            <w:vAlign w:val="center"/>
          </w:tcPr>
          <w:p w14:paraId="7D6A5ECE">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D0">
            <w:pPr>
              <w:rPr>
                <w:rFonts w:ascii="宋体" w:hAnsi="宋体" w:eastAsia="宋体" w:cs="宋体"/>
                <w:color w:val="auto"/>
                <w:kern w:val="0"/>
                <w:highlight w:val="yellow"/>
              </w:rPr>
            </w:pPr>
            <w:r>
              <w:rPr>
                <w:rFonts w:hint="eastAsia" w:ascii="宋体" w:hAnsi="宋体" w:eastAsia="宋体"/>
                <w:color w:val="auto"/>
              </w:rPr>
              <w:t>17</w:t>
            </w:r>
          </w:p>
        </w:tc>
        <w:tc>
          <w:tcPr>
            <w:tcW w:w="598" w:type="dxa"/>
            <w:noWrap/>
            <w:vAlign w:val="center"/>
          </w:tcPr>
          <w:p w14:paraId="7D6A5ED1">
            <w:pPr>
              <w:rPr>
                <w:rFonts w:ascii="宋体" w:hAnsi="宋体" w:eastAsia="宋体" w:cs="宋体"/>
                <w:color w:val="auto"/>
                <w:kern w:val="0"/>
              </w:rPr>
            </w:pPr>
            <w:r>
              <w:rPr>
                <w:rFonts w:hint="eastAsia" w:ascii="宋体" w:hAnsi="宋体" w:eastAsia="宋体"/>
                <w:color w:val="auto"/>
              </w:rPr>
              <w:t>监考终端</w:t>
            </w:r>
          </w:p>
        </w:tc>
        <w:tc>
          <w:tcPr>
            <w:tcW w:w="4077" w:type="dxa"/>
            <w:noWrap/>
            <w:vAlign w:val="center"/>
          </w:tcPr>
          <w:p w14:paraId="09D2DEF6">
            <w:pPr>
              <w:rPr>
                <w:rFonts w:ascii="宋体" w:hAnsi="宋体" w:eastAsia="宋体"/>
                <w:color w:val="auto"/>
              </w:rPr>
            </w:pPr>
            <w:r>
              <w:rPr>
                <w:rFonts w:hint="eastAsia" w:ascii="宋体" w:hAnsi="宋体" w:eastAsia="宋体"/>
                <w:color w:val="auto"/>
              </w:rPr>
              <w:t>1、处理器：CPU性能不低于Intel酷睿13代i5处理器（主频2.1GHz、内核8核、缓存12M）；</w:t>
            </w:r>
            <w:r>
              <w:rPr>
                <w:rFonts w:hint="eastAsia" w:ascii="宋体" w:hAnsi="宋体" w:eastAsia="宋体"/>
                <w:color w:val="auto"/>
              </w:rPr>
              <w:br w:type="textWrapping"/>
            </w:r>
            <w:r>
              <w:rPr>
                <w:rFonts w:hint="eastAsia" w:ascii="宋体" w:hAnsi="宋体" w:eastAsia="宋体"/>
                <w:color w:val="auto"/>
              </w:rPr>
              <w:t>2、主板芯片：支持Intel 酷睿13代CPU芯片组；</w:t>
            </w:r>
            <w:r>
              <w:rPr>
                <w:rFonts w:hint="eastAsia" w:ascii="宋体" w:hAnsi="宋体" w:eastAsia="宋体"/>
                <w:color w:val="auto"/>
              </w:rPr>
              <w:br w:type="textWrapping"/>
            </w:r>
            <w:r>
              <w:rPr>
                <w:rFonts w:hint="eastAsia" w:ascii="宋体" w:hAnsi="宋体" w:eastAsia="宋体"/>
                <w:color w:val="auto"/>
              </w:rPr>
              <w:t>3、内存：≥16GB DDR5；≥2个内存插槽；</w:t>
            </w:r>
            <w:r>
              <w:rPr>
                <w:rFonts w:hint="eastAsia" w:ascii="宋体" w:hAnsi="宋体" w:eastAsia="宋体"/>
                <w:color w:val="auto"/>
              </w:rPr>
              <w:br w:type="textWrapping"/>
            </w:r>
            <w:r>
              <w:rPr>
                <w:rFonts w:hint="eastAsia" w:ascii="宋体" w:hAnsi="宋体" w:eastAsia="宋体"/>
                <w:color w:val="auto"/>
              </w:rPr>
              <w:t>4、硬盘：≥512GB M.2 NVME SSD，不少于2个M.2 SSD槽位，1个HDD硬盘位，支持后续扩展存储；</w:t>
            </w:r>
            <w:r>
              <w:rPr>
                <w:rFonts w:hint="eastAsia" w:ascii="宋体" w:hAnsi="宋体" w:eastAsia="宋体"/>
                <w:color w:val="auto"/>
              </w:rPr>
              <w:br w:type="textWrapping"/>
            </w:r>
            <w:r>
              <w:rPr>
                <w:rFonts w:hint="eastAsia" w:ascii="宋体" w:hAnsi="宋体" w:eastAsia="宋体"/>
                <w:color w:val="auto"/>
              </w:rPr>
              <w:t>5、网卡：集成千兆RJ45口；集成M.2 WIFI槽，以供后续内置WIFI扩展；</w:t>
            </w:r>
            <w:r>
              <w:rPr>
                <w:rFonts w:hint="eastAsia" w:ascii="宋体" w:hAnsi="宋体" w:eastAsia="宋体"/>
                <w:color w:val="auto"/>
              </w:rPr>
              <w:br w:type="textWrapping"/>
            </w:r>
            <w:r>
              <w:rPr>
                <w:rFonts w:hint="eastAsia" w:ascii="宋体" w:hAnsi="宋体" w:eastAsia="宋体"/>
                <w:color w:val="auto"/>
              </w:rPr>
              <w:t>6、显卡：集成显卡；</w:t>
            </w:r>
            <w:r>
              <w:rPr>
                <w:rFonts w:hint="eastAsia" w:ascii="宋体" w:hAnsi="宋体" w:eastAsia="宋体"/>
                <w:color w:val="auto"/>
              </w:rPr>
              <w:br w:type="textWrapping"/>
            </w:r>
            <w:r>
              <w:rPr>
                <w:rFonts w:hint="eastAsia" w:ascii="宋体" w:hAnsi="宋体" w:eastAsia="宋体"/>
                <w:color w:val="auto"/>
              </w:rPr>
              <w:t>7、接口：USB接口≥9个，包含1个USB3.2 Type-C、6个USB3.2接口（其中前置USB3.2≥4个）；视频接口：≥1个HDMI≥1个VGA；扩展槽：1个PCI-E*16、1个PCI-E*1 槽位；</w:t>
            </w:r>
            <w:r>
              <w:rPr>
                <w:rFonts w:hint="eastAsia" w:ascii="宋体" w:hAnsi="宋体" w:eastAsia="宋体"/>
                <w:color w:val="auto"/>
              </w:rPr>
              <w:br w:type="textWrapping"/>
            </w:r>
            <w:r>
              <w:rPr>
                <w:rFonts w:hint="eastAsia" w:ascii="宋体" w:hAnsi="宋体" w:eastAsia="宋体"/>
                <w:color w:val="auto"/>
              </w:rPr>
              <w:t>8、显示器：与主机同品牌23.8英寸液晶显示器，分辨率1920*1080；</w:t>
            </w:r>
            <w:r>
              <w:rPr>
                <w:rFonts w:hint="eastAsia" w:ascii="宋体" w:hAnsi="宋体" w:eastAsia="宋体"/>
                <w:color w:val="auto"/>
              </w:rPr>
              <w:br w:type="textWrapping"/>
            </w:r>
            <w:r>
              <w:rPr>
                <w:rFonts w:hint="eastAsia" w:ascii="宋体" w:hAnsi="宋体" w:eastAsia="宋体"/>
                <w:color w:val="auto"/>
              </w:rPr>
              <w:t>9、电源：≤180W能效电源；</w:t>
            </w:r>
            <w:r>
              <w:rPr>
                <w:rFonts w:hint="eastAsia" w:ascii="宋体" w:hAnsi="宋体" w:eastAsia="宋体"/>
                <w:color w:val="auto"/>
              </w:rPr>
              <w:br w:type="textWrapping"/>
            </w:r>
            <w:r>
              <w:rPr>
                <w:rFonts w:hint="eastAsia" w:ascii="宋体" w:hAnsi="宋体" w:eastAsia="宋体"/>
                <w:color w:val="auto"/>
              </w:rPr>
              <w:t>▲10、安全特性：BIOS底层支持USB智能屏蔽技术，仅识别USB键盘、鼠标，无法识别USB读取设备，有效防止数据泄露；</w:t>
            </w:r>
            <w:r>
              <w:rPr>
                <w:rFonts w:hint="eastAsia" w:ascii="宋体" w:hAnsi="宋体" w:eastAsia="宋体"/>
                <w:color w:val="auto"/>
              </w:rPr>
              <w:br w:type="textWrapping"/>
            </w:r>
            <w:r>
              <w:rPr>
                <w:rFonts w:hint="eastAsia" w:ascii="宋体" w:hAnsi="宋体" w:eastAsia="宋体"/>
                <w:color w:val="auto"/>
              </w:rPr>
              <w:t>11、机箱：不大于9L；</w:t>
            </w:r>
            <w:r>
              <w:rPr>
                <w:rFonts w:hint="eastAsia" w:ascii="宋体" w:hAnsi="宋体" w:eastAsia="宋体"/>
                <w:color w:val="auto"/>
              </w:rPr>
              <w:br w:type="textWrapping"/>
            </w:r>
            <w:r>
              <w:rPr>
                <w:rFonts w:hint="eastAsia" w:ascii="宋体" w:hAnsi="宋体" w:eastAsia="宋体"/>
                <w:color w:val="auto"/>
              </w:rPr>
              <w:t>▲12、静音舒适性：依据T/CCIA 0001-2021《微型计算机噪声等级技术规范》标准，产品空闲状态下声压级﹤17.0dB(A)，中央处理器工作状态下声压级﹤19.0dB(A)，符合计算机噪声等级一级；</w:t>
            </w:r>
            <w:r>
              <w:rPr>
                <w:rFonts w:hint="eastAsia" w:ascii="宋体" w:hAnsi="宋体" w:eastAsia="宋体"/>
                <w:color w:val="auto"/>
              </w:rPr>
              <w:br w:type="textWrapping"/>
            </w:r>
            <w:r>
              <w:rPr>
                <w:rFonts w:hint="eastAsia" w:ascii="宋体" w:hAnsi="宋体" w:eastAsia="宋体"/>
                <w:color w:val="auto"/>
              </w:rPr>
              <w:t>13、防雷击：依据GB/T 17626.5-2019标准，设备电源端口试验电压线-线±1kv，线-地±2kv；电信端口试验电压线-线±1kv, 线-地±2kv，通过浪涌（冲击）抗扰度的适应性符合标准要求；</w:t>
            </w:r>
          </w:p>
          <w:p w14:paraId="79C03C89">
            <w:pPr>
              <w:pStyle w:val="5"/>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p w14:paraId="7D6A5ED3">
            <w:pPr>
              <w:pStyle w:val="5"/>
              <w:ind w:firstLine="0" w:firstLineChars="0"/>
              <w:rPr>
                <w:rFonts w:ascii="宋体" w:hAnsi="宋体"/>
                <w:color w:val="auto"/>
                <w:sz w:val="18"/>
              </w:rPr>
            </w:pPr>
            <w:r>
              <w:rPr>
                <w:rFonts w:hint="eastAsia" w:ascii="宋体" w:hAnsi="宋体"/>
                <w:color w:val="auto"/>
                <w:sz w:val="18"/>
              </w:rPr>
              <w:t>▲14、提供厂家出具的质保三年的售后服务承诺文件及参数确认函（加盖制造商公章）。</w:t>
            </w:r>
          </w:p>
        </w:tc>
        <w:tc>
          <w:tcPr>
            <w:tcW w:w="763" w:type="dxa"/>
            <w:vAlign w:val="center"/>
          </w:tcPr>
          <w:p w14:paraId="7D6A5ED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D5">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D6">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DB20782">
            <w:pPr>
              <w:rPr>
                <w:rFonts w:hint="eastAsia" w:ascii="宋体" w:hAnsi="宋体" w:eastAsia="宋体"/>
                <w:color w:val="auto"/>
              </w:rPr>
            </w:pPr>
          </w:p>
        </w:tc>
        <w:tc>
          <w:tcPr>
            <w:tcW w:w="695" w:type="dxa"/>
            <w:noWrap/>
            <w:vAlign w:val="center"/>
          </w:tcPr>
          <w:p w14:paraId="7C79D30C">
            <w:pPr>
              <w:rPr>
                <w:rFonts w:hint="eastAsia" w:ascii="宋体" w:hAnsi="宋体" w:eastAsia="宋体"/>
                <w:color w:val="auto"/>
              </w:rPr>
            </w:pPr>
          </w:p>
        </w:tc>
        <w:tc>
          <w:tcPr>
            <w:tcW w:w="856" w:type="dxa"/>
            <w:noWrap/>
            <w:vAlign w:val="center"/>
          </w:tcPr>
          <w:p w14:paraId="7D6A5ED8">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DA">
            <w:pPr>
              <w:rPr>
                <w:rFonts w:ascii="宋体" w:hAnsi="宋体" w:eastAsia="宋体" w:cs="宋体"/>
                <w:color w:val="auto"/>
                <w:kern w:val="0"/>
                <w:highlight w:val="yellow"/>
              </w:rPr>
            </w:pPr>
            <w:r>
              <w:rPr>
                <w:rFonts w:hint="eastAsia" w:ascii="宋体" w:hAnsi="宋体" w:eastAsia="宋体"/>
                <w:color w:val="auto"/>
              </w:rPr>
              <w:t>18</w:t>
            </w:r>
          </w:p>
        </w:tc>
        <w:tc>
          <w:tcPr>
            <w:tcW w:w="598" w:type="dxa"/>
            <w:noWrap/>
            <w:vAlign w:val="center"/>
          </w:tcPr>
          <w:p w14:paraId="7D6A5EDB">
            <w:pPr>
              <w:rPr>
                <w:rFonts w:ascii="宋体" w:hAnsi="宋体" w:eastAsia="宋体" w:cs="宋体"/>
                <w:color w:val="auto"/>
                <w:kern w:val="0"/>
              </w:rPr>
            </w:pPr>
            <w:r>
              <w:rPr>
                <w:rFonts w:hint="eastAsia" w:ascii="宋体" w:hAnsi="宋体" w:eastAsia="宋体"/>
                <w:color w:val="auto"/>
              </w:rPr>
              <w:t>数字化IP广播网络主机</w:t>
            </w:r>
          </w:p>
        </w:tc>
        <w:tc>
          <w:tcPr>
            <w:tcW w:w="4077" w:type="dxa"/>
            <w:noWrap/>
            <w:vAlign w:val="center"/>
          </w:tcPr>
          <w:p w14:paraId="7D6A5EDC">
            <w:pPr>
              <w:rPr>
                <w:rFonts w:ascii="宋体" w:hAnsi="宋体" w:eastAsia="宋体"/>
                <w:color w:val="auto"/>
              </w:rPr>
            </w:pPr>
            <w:r>
              <w:rPr>
                <w:rFonts w:hint="eastAsia" w:ascii="宋体" w:hAnsi="宋体" w:eastAsia="宋体"/>
                <w:color w:val="auto"/>
              </w:rPr>
              <w:t>1、采用工控机机箱设计，具有LED液晶显示屏，支持触摸控制屏；支持部署银河麒麟桌面操作系统(兆芯版)V10；及以上操作系统。</w:t>
            </w:r>
            <w:r>
              <w:rPr>
                <w:rFonts w:hint="eastAsia" w:ascii="宋体" w:hAnsi="宋体" w:eastAsia="宋体"/>
                <w:color w:val="auto"/>
              </w:rPr>
              <w:br w:type="textWrapping"/>
            </w:r>
            <w:r>
              <w:rPr>
                <w:rFonts w:hint="eastAsia" w:ascii="宋体" w:hAnsi="宋体" w:eastAsia="宋体"/>
                <w:color w:val="auto"/>
              </w:rPr>
              <w:t>2、支持≥1路短路触发开机接口，用于实现定时驱动开机运行。</w:t>
            </w:r>
            <w:r>
              <w:rPr>
                <w:rFonts w:hint="eastAsia" w:ascii="宋体" w:hAnsi="宋体" w:eastAsia="宋体"/>
                <w:color w:val="auto"/>
              </w:rPr>
              <w:br w:type="textWrapping"/>
            </w:r>
            <w:r>
              <w:rPr>
                <w:rFonts w:hint="eastAsia" w:ascii="宋体" w:hAnsi="宋体" w:eastAsia="宋体"/>
                <w:color w:val="auto"/>
              </w:rPr>
              <w:t>3、具有≥8×USB接口、≥6×串口接口、≥2×千兆网口。</w:t>
            </w:r>
            <w:r>
              <w:rPr>
                <w:rFonts w:hint="eastAsia" w:ascii="宋体" w:hAnsi="宋体" w:eastAsia="宋体"/>
                <w:color w:val="auto"/>
              </w:rPr>
              <w:br w:type="textWrapping"/>
            </w:r>
            <w:r>
              <w:rPr>
                <w:rFonts w:hint="eastAsia" w:ascii="宋体" w:hAnsi="宋体" w:eastAsia="宋体"/>
                <w:color w:val="auto"/>
              </w:rPr>
              <w:t>4、配置国产处理器要求满足≥8核处理器。</w:t>
            </w:r>
            <w:r>
              <w:rPr>
                <w:rFonts w:hint="eastAsia" w:ascii="宋体" w:hAnsi="宋体" w:eastAsia="宋体"/>
                <w:color w:val="auto"/>
              </w:rPr>
              <w:br w:type="textWrapping"/>
            </w:r>
            <w:r>
              <w:rPr>
                <w:rFonts w:hint="eastAsia" w:ascii="宋体" w:hAnsi="宋体" w:eastAsia="宋体"/>
                <w:color w:val="auto"/>
              </w:rPr>
              <w:t>5、设备支持≥1路VGA、≥1路HDMI输出接口。</w:t>
            </w:r>
            <w:r>
              <w:rPr>
                <w:rFonts w:hint="eastAsia" w:ascii="宋体" w:hAnsi="宋体" w:eastAsia="宋体"/>
                <w:color w:val="auto"/>
              </w:rPr>
              <w:br w:type="textWrapping"/>
            </w:r>
            <w:r>
              <w:rPr>
                <w:rFonts w:hint="eastAsia" w:ascii="宋体" w:hAnsi="宋体" w:eastAsia="宋体"/>
                <w:color w:val="auto"/>
              </w:rPr>
              <w:t>6、内置抽拉键盘、内置触控鼠标面板+左右按键设计，支持通过USB接口外接鼠标键盘。</w:t>
            </w:r>
            <w:r>
              <w:rPr>
                <w:rFonts w:hint="eastAsia" w:ascii="宋体" w:hAnsi="宋体" w:eastAsia="宋体"/>
                <w:color w:val="auto"/>
              </w:rPr>
              <w:br w:type="textWrapping"/>
            </w:r>
            <w:r>
              <w:rPr>
                <w:rFonts w:hint="eastAsia" w:ascii="宋体" w:hAnsi="宋体" w:eastAsia="宋体"/>
                <w:color w:val="auto"/>
              </w:rPr>
              <w:t>7、支持录音存储功能，可在后台自定义设置录音文件保存路径。</w:t>
            </w:r>
          </w:p>
          <w:p w14:paraId="7D6A5EDD">
            <w:pPr>
              <w:rPr>
                <w:rFonts w:ascii="宋体" w:hAnsi="宋体" w:eastAsia="宋体"/>
                <w:color w:val="auto"/>
              </w:rPr>
            </w:pPr>
            <w:r>
              <w:rPr>
                <w:rFonts w:hint="eastAsia" w:ascii="宋体" w:hAnsi="宋体" w:eastAsia="宋体"/>
                <w:color w:val="auto"/>
              </w:rPr>
              <w:t>▲8、支持通过在线服务小程序提交工单，可提交的类型包括“维护”、“指导调试”、“指导安装”、“指导布线”、“远程调试”类别可选。提供功能界面截图佐证（加盖制造商公章）。</w:t>
            </w:r>
          </w:p>
          <w:p w14:paraId="7D6A5EDE">
            <w:pPr>
              <w:rPr>
                <w:rFonts w:ascii="宋体" w:hAnsi="宋体" w:eastAsia="宋体"/>
                <w:color w:val="auto"/>
              </w:rPr>
            </w:pPr>
            <w:r>
              <w:rPr>
                <w:rFonts w:hint="eastAsia" w:ascii="宋体" w:hAnsi="宋体" w:eastAsia="宋体"/>
                <w:color w:val="auto"/>
              </w:rPr>
              <w:t>▲9、提供制造商出具的质保三年的售后服务承诺文件及参数确认函（加盖制造商公章）。</w:t>
            </w:r>
          </w:p>
          <w:p w14:paraId="7D6A5EDF">
            <w:pPr>
              <w:rPr>
                <w:rFonts w:ascii="宋体" w:hAnsi="宋体" w:eastAsia="宋体"/>
                <w:color w:val="auto"/>
                <w:highlight w:val="yellow"/>
              </w:rPr>
            </w:pPr>
            <w:r>
              <w:rPr>
                <w:rFonts w:hint="eastAsia" w:ascii="宋体" w:hAnsi="宋体" w:eastAsia="宋体"/>
                <w:color w:val="auto"/>
              </w:rPr>
              <w:t>★10、为保证兼容性，数字化IP广播网络主机、数字化网络广播系统服务平台、数字IP网络平台终端嵌入软件、IP网络功放终端需为同一品牌。</w:t>
            </w:r>
          </w:p>
        </w:tc>
        <w:tc>
          <w:tcPr>
            <w:tcW w:w="763" w:type="dxa"/>
            <w:vAlign w:val="center"/>
          </w:tcPr>
          <w:p w14:paraId="7D6A5EE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E1">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E2">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083037BC">
            <w:pPr>
              <w:rPr>
                <w:rFonts w:hint="eastAsia" w:ascii="宋体" w:hAnsi="宋体" w:eastAsia="宋体"/>
                <w:color w:val="auto"/>
              </w:rPr>
            </w:pPr>
          </w:p>
        </w:tc>
        <w:tc>
          <w:tcPr>
            <w:tcW w:w="695" w:type="dxa"/>
            <w:noWrap/>
            <w:vAlign w:val="center"/>
          </w:tcPr>
          <w:p w14:paraId="0D1F81D2">
            <w:pPr>
              <w:rPr>
                <w:rFonts w:hint="eastAsia" w:ascii="宋体" w:hAnsi="宋体" w:eastAsia="宋体"/>
                <w:color w:val="auto"/>
              </w:rPr>
            </w:pPr>
          </w:p>
        </w:tc>
        <w:tc>
          <w:tcPr>
            <w:tcW w:w="856" w:type="dxa"/>
            <w:noWrap/>
            <w:vAlign w:val="center"/>
          </w:tcPr>
          <w:p w14:paraId="7D6A5EE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E6">
            <w:pPr>
              <w:rPr>
                <w:rFonts w:ascii="宋体" w:hAnsi="宋体" w:eastAsia="宋体" w:cs="宋体"/>
                <w:color w:val="auto"/>
                <w:kern w:val="0"/>
                <w:highlight w:val="yellow"/>
              </w:rPr>
            </w:pPr>
            <w:r>
              <w:rPr>
                <w:rFonts w:hint="eastAsia" w:ascii="宋体" w:hAnsi="宋体" w:eastAsia="宋体"/>
                <w:color w:val="auto"/>
              </w:rPr>
              <w:t>19</w:t>
            </w:r>
          </w:p>
        </w:tc>
        <w:tc>
          <w:tcPr>
            <w:tcW w:w="598" w:type="dxa"/>
            <w:noWrap/>
            <w:vAlign w:val="center"/>
          </w:tcPr>
          <w:p w14:paraId="7D6A5EE7">
            <w:pPr>
              <w:rPr>
                <w:rFonts w:ascii="宋体" w:hAnsi="宋体" w:eastAsia="宋体" w:cs="宋体"/>
                <w:color w:val="auto"/>
                <w:kern w:val="0"/>
                <w:highlight w:val="yellow"/>
              </w:rPr>
            </w:pPr>
            <w:r>
              <w:rPr>
                <w:rFonts w:hint="eastAsia" w:ascii="宋体" w:hAnsi="宋体" w:eastAsia="宋体"/>
                <w:color w:val="auto"/>
              </w:rPr>
              <w:t>数字化网络广播系统服务平台</w:t>
            </w:r>
          </w:p>
        </w:tc>
        <w:tc>
          <w:tcPr>
            <w:tcW w:w="4077" w:type="dxa"/>
            <w:noWrap/>
            <w:vAlign w:val="center"/>
          </w:tcPr>
          <w:p w14:paraId="7D6A5EE8">
            <w:pPr>
              <w:rPr>
                <w:rFonts w:ascii="宋体" w:hAnsi="宋体" w:eastAsia="宋体"/>
                <w:color w:val="auto"/>
              </w:rPr>
            </w:pPr>
            <w:r>
              <w:rPr>
                <w:rFonts w:hint="eastAsia" w:ascii="宋体" w:hAnsi="宋体" w:eastAsia="宋体"/>
                <w:color w:val="auto"/>
              </w:rPr>
              <w:t>▲1、后台有多种登录方式，包括账户密码、PIN码、图案密码，可设置登录错误次数限制，可自定义锁定时间。</w:t>
            </w:r>
            <w:r>
              <w:rPr>
                <w:rFonts w:hint="eastAsia" w:ascii="宋体" w:hAnsi="宋体" w:eastAsia="宋体"/>
                <w:color w:val="auto"/>
              </w:rPr>
              <w:br w:type="textWrapping"/>
            </w:r>
            <w:r>
              <w:rPr>
                <w:rFonts w:hint="eastAsia" w:ascii="宋体" w:hAnsi="宋体" w:eastAsia="宋体"/>
                <w:color w:val="auto"/>
              </w:rPr>
              <w:t>2、平台支持新建用户，并对其权限进行管理，包括终端和分组权限；支持高级任务优先级和角色权限分配；同时支持禁用或启用用户。支持对用户进行账号代管操作，支持一键控制代管操作。</w:t>
            </w:r>
            <w:r>
              <w:rPr>
                <w:rFonts w:hint="eastAsia" w:ascii="宋体" w:hAnsi="宋体" w:eastAsia="宋体"/>
                <w:color w:val="auto"/>
              </w:rPr>
              <w:br w:type="textWrapping"/>
            </w:r>
            <w:r>
              <w:rPr>
                <w:rFonts w:hint="eastAsia" w:ascii="宋体" w:hAnsi="宋体" w:eastAsia="宋体"/>
                <w:color w:val="auto"/>
              </w:rPr>
              <w:t>3、后台可对终端进行≥10段均衡器调节，保存为模板后方便选择，并可应用到其他终端。</w:t>
            </w:r>
            <w:r>
              <w:rPr>
                <w:rFonts w:hint="eastAsia" w:ascii="宋体" w:hAnsi="宋体" w:eastAsia="宋体"/>
                <w:color w:val="auto"/>
              </w:rPr>
              <w:br w:type="textWrapping"/>
            </w:r>
            <w:r>
              <w:rPr>
                <w:rFonts w:hint="eastAsia" w:ascii="宋体" w:hAnsi="宋体" w:eastAsia="宋体"/>
                <w:color w:val="auto"/>
              </w:rPr>
              <w:t>4、支持对终端设置不同的灯光模式，可分别自定义设置红灯亮、红灯灭、绿灯/蓝灯亮、绿灯/蓝灯灭时间0-10S。</w:t>
            </w:r>
            <w:r>
              <w:rPr>
                <w:rFonts w:hint="eastAsia" w:ascii="宋体" w:hAnsi="宋体" w:eastAsia="宋体"/>
                <w:color w:val="auto"/>
              </w:rPr>
              <w:br w:type="textWrapping"/>
            </w:r>
            <w:r>
              <w:rPr>
                <w:rFonts w:hint="eastAsia" w:ascii="宋体" w:hAnsi="宋体" w:eastAsia="宋体"/>
                <w:color w:val="auto"/>
              </w:rPr>
              <w:t>5、后台功能模块自定义；首页入口自由配置。可自定义界面模式，包括经典模式、简约模式。11、具有4×100级自定义配置任务优先级(服务器优先级、任务优先级、用户优先级,终端优先级）,满足各种优先级任务自动调度。</w:t>
            </w:r>
            <w:r>
              <w:rPr>
                <w:rFonts w:hint="eastAsia" w:ascii="宋体" w:hAnsi="宋体" w:eastAsia="宋体"/>
                <w:color w:val="auto"/>
              </w:rPr>
              <w:br w:type="textWrapping"/>
            </w:r>
            <w:r>
              <w:rPr>
                <w:rFonts w:hint="eastAsia" w:ascii="宋体" w:hAnsi="宋体" w:eastAsia="宋体"/>
                <w:color w:val="auto"/>
              </w:rPr>
              <w:t>▲6、具有系统状态（可用硬盘、内存剩余、进程检测、网络检测）、终端状态（CPU、内存、负载均衡、播放状态、声卡状态、链路越点、网络丢包率、最大帧间隔、音频相识度）的系统检测功能，支持一键导出报告。15、系统具有抗丢包功能，采用了数据冗余编解码算法，实现在网络丢包严重的网络环境下音频播放无卡顿，可支持≥37.5%丢包率。</w:t>
            </w:r>
            <w:r>
              <w:rPr>
                <w:rFonts w:hint="eastAsia" w:ascii="宋体" w:hAnsi="宋体" w:eastAsia="宋体"/>
                <w:color w:val="auto"/>
              </w:rPr>
              <w:br w:type="textWrapping"/>
            </w:r>
            <w:r>
              <w:rPr>
                <w:rFonts w:hint="eastAsia" w:ascii="宋体" w:hAnsi="宋体" w:eastAsia="宋体"/>
                <w:color w:val="auto"/>
              </w:rPr>
              <w:t>▲7、用户可选择特定的终端设备，并设定具体的时间点，系统将在该时间点自动对选定的终端执行音量均衡调整，可以对音量进行等比例的设置。</w:t>
            </w:r>
            <w:r>
              <w:rPr>
                <w:rFonts w:hint="eastAsia" w:ascii="宋体" w:hAnsi="宋体" w:eastAsia="宋体"/>
                <w:color w:val="auto"/>
              </w:rPr>
              <w:br w:type="textWrapping"/>
            </w:r>
            <w:r>
              <w:rPr>
                <w:rFonts w:hint="eastAsia" w:ascii="宋体" w:hAnsi="宋体" w:eastAsia="宋体"/>
                <w:color w:val="auto"/>
              </w:rPr>
              <w:t>8、具有定时插播模式，可设置执行时间点范围、间隔时间，批量自动生成打铃任务。</w:t>
            </w:r>
            <w:r>
              <w:rPr>
                <w:rFonts w:hint="eastAsia" w:ascii="宋体" w:hAnsi="宋体" w:eastAsia="宋体"/>
                <w:color w:val="auto"/>
              </w:rPr>
              <w:br w:type="textWrapping"/>
            </w:r>
            <w:r>
              <w:rPr>
                <w:rFonts w:hint="eastAsia" w:ascii="宋体" w:hAnsi="宋体" w:eastAsia="宋体"/>
                <w:color w:val="auto"/>
              </w:rPr>
              <w:t>9、具有启用考试模式功能，支持配置终端冻结时间，在终端被冻结期间禁止终端执行任务。考试模式下，数模备份能进行相互切换，出现断网、断电的异常情况下，系统采用实时系统监测及设备自检技术，听力备份切换延时＜0.03秒，实现无卡顿、无丢字、无延时的考试听力备份效果。</w:t>
            </w:r>
            <w:r>
              <w:rPr>
                <w:rFonts w:hint="eastAsia" w:ascii="宋体" w:hAnsi="宋体" w:eastAsia="宋体"/>
                <w:color w:val="auto"/>
              </w:rPr>
              <w:br w:type="textWrapping"/>
            </w:r>
            <w:r>
              <w:rPr>
                <w:rFonts w:hint="eastAsia" w:ascii="宋体" w:hAnsi="宋体" w:eastAsia="宋体"/>
                <w:color w:val="auto"/>
              </w:rPr>
              <w:t>10、具有一键巡检功能，支持拾取现场音箱声音状态并回传给系统，具有音频相似度（DTW）检测技术，可逐个终端自动比对回传的数据与任务播放的数据，并将比对结果输出报告。</w:t>
            </w:r>
          </w:p>
          <w:p w14:paraId="7D6A5EE9">
            <w:pPr>
              <w:pStyle w:val="5"/>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p w14:paraId="7D6A5EEA">
            <w:pPr>
              <w:rPr>
                <w:rFonts w:ascii="宋体" w:hAnsi="宋体" w:eastAsia="宋体"/>
                <w:color w:val="auto"/>
              </w:rPr>
            </w:pPr>
            <w:r>
              <w:rPr>
                <w:rFonts w:hint="eastAsia" w:ascii="宋体" w:hAnsi="宋体" w:eastAsia="宋体"/>
                <w:color w:val="auto"/>
              </w:rPr>
              <w:t>▲11、支持部署于LINUX操作系统，支持部署于国产操作系统，与国产操作系统完成兼容性测试，能够达到通用兼容性要求及性能、可靠性要求，满足用户的关键性应用需求；（需提供软件适配认证复印件加盖制造商公章）。</w:t>
            </w:r>
          </w:p>
          <w:p w14:paraId="7D6A5EEC">
            <w:pPr>
              <w:rPr>
                <w:rFonts w:ascii="宋体" w:hAnsi="宋体" w:eastAsia="宋体"/>
                <w:color w:val="auto"/>
              </w:rPr>
            </w:pPr>
            <w:r>
              <w:rPr>
                <w:rFonts w:hint="eastAsia" w:ascii="宋体" w:hAnsi="宋体" w:eastAsia="宋体"/>
                <w:color w:val="auto"/>
              </w:rPr>
              <w:t>▲12、数字化网络广播系统服务平台与国产芯片处理器和国产操作系统完成兼容性测试，能够达到兼容性要求及性能、可靠性要求，满足用户的关键性应用需求。（需提供与国产芯片处理器产品兼容互认证明复印件加盖制造商公章）。</w:t>
            </w:r>
          </w:p>
        </w:tc>
        <w:tc>
          <w:tcPr>
            <w:tcW w:w="763" w:type="dxa"/>
            <w:vAlign w:val="center"/>
          </w:tcPr>
          <w:p w14:paraId="7D6A5EED">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EE">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EF">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EB7924D">
            <w:pPr>
              <w:rPr>
                <w:rFonts w:hint="eastAsia" w:ascii="宋体" w:hAnsi="宋体" w:eastAsia="宋体"/>
                <w:color w:val="auto"/>
              </w:rPr>
            </w:pPr>
          </w:p>
        </w:tc>
        <w:tc>
          <w:tcPr>
            <w:tcW w:w="695" w:type="dxa"/>
            <w:noWrap/>
            <w:vAlign w:val="center"/>
          </w:tcPr>
          <w:p w14:paraId="7F830DB9">
            <w:pPr>
              <w:rPr>
                <w:rFonts w:hint="eastAsia" w:ascii="宋体" w:hAnsi="宋体" w:eastAsia="宋体"/>
                <w:color w:val="auto"/>
              </w:rPr>
            </w:pPr>
          </w:p>
        </w:tc>
        <w:tc>
          <w:tcPr>
            <w:tcW w:w="856" w:type="dxa"/>
            <w:noWrap/>
            <w:vAlign w:val="center"/>
          </w:tcPr>
          <w:p w14:paraId="7D6A5EF1">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F3">
            <w:pPr>
              <w:rPr>
                <w:rFonts w:ascii="宋体" w:hAnsi="宋体" w:eastAsia="宋体" w:cs="宋体"/>
                <w:color w:val="auto"/>
                <w:kern w:val="0"/>
                <w:highlight w:val="yellow"/>
              </w:rPr>
            </w:pPr>
            <w:r>
              <w:rPr>
                <w:rFonts w:hint="eastAsia" w:ascii="宋体" w:hAnsi="宋体" w:eastAsia="宋体"/>
                <w:color w:val="auto"/>
              </w:rPr>
              <w:t>20</w:t>
            </w:r>
          </w:p>
        </w:tc>
        <w:tc>
          <w:tcPr>
            <w:tcW w:w="598" w:type="dxa"/>
            <w:noWrap/>
            <w:vAlign w:val="center"/>
          </w:tcPr>
          <w:p w14:paraId="7D6A5EF4">
            <w:pPr>
              <w:rPr>
                <w:rFonts w:ascii="宋体" w:hAnsi="宋体" w:eastAsia="宋体" w:cs="宋体"/>
                <w:color w:val="auto"/>
                <w:kern w:val="0"/>
                <w:highlight w:val="yellow"/>
              </w:rPr>
            </w:pPr>
            <w:r>
              <w:rPr>
                <w:rFonts w:hint="eastAsia" w:ascii="宋体" w:hAnsi="宋体" w:eastAsia="宋体"/>
                <w:color w:val="auto"/>
              </w:rPr>
              <w:t>数字IP网络平台终端嵌入软件</w:t>
            </w:r>
          </w:p>
        </w:tc>
        <w:tc>
          <w:tcPr>
            <w:tcW w:w="4077" w:type="dxa"/>
            <w:noWrap/>
            <w:vAlign w:val="center"/>
          </w:tcPr>
          <w:p w14:paraId="7D6A5EF5">
            <w:pPr>
              <w:rPr>
                <w:rFonts w:ascii="宋体" w:hAnsi="宋体" w:eastAsia="宋体" w:cs="宋体"/>
                <w:color w:val="auto"/>
                <w:kern w:val="0"/>
                <w:highlight w:val="yellow"/>
              </w:rPr>
            </w:pPr>
            <w:r>
              <w:rPr>
                <w:rFonts w:hint="eastAsia" w:ascii="宋体" w:hAnsi="宋体" w:eastAsia="宋体"/>
                <w:color w:val="auto"/>
              </w:rPr>
              <w:t>1、软件内嵌于话筒设备，实现话筒呼叫控制功能，支撑设备各项基本功能的运行。</w:t>
            </w:r>
            <w:r>
              <w:rPr>
                <w:rFonts w:hint="eastAsia" w:ascii="宋体" w:hAnsi="宋体" w:eastAsia="宋体"/>
                <w:color w:val="auto"/>
              </w:rPr>
              <w:br w:type="page"/>
            </w:r>
            <w:r>
              <w:rPr>
                <w:rFonts w:hint="eastAsia" w:ascii="宋体" w:hAnsi="宋体" w:eastAsia="宋体"/>
                <w:color w:val="auto"/>
              </w:rPr>
              <w:t>授权操作管理功能，支持服务器统一配置管理用户及密码。</w:t>
            </w:r>
            <w:r>
              <w:rPr>
                <w:rFonts w:hint="eastAsia" w:ascii="宋体" w:hAnsi="宋体" w:eastAsia="宋体"/>
                <w:color w:val="auto"/>
              </w:rPr>
              <w:br w:type="page"/>
            </w:r>
            <w:r>
              <w:rPr>
                <w:rFonts w:hint="eastAsia" w:ascii="宋体" w:hAnsi="宋体" w:eastAsia="宋体"/>
                <w:color w:val="auto"/>
              </w:rPr>
              <w:t>支持新配置注册智能语音提示功能。</w:t>
            </w:r>
            <w:r>
              <w:rPr>
                <w:rFonts w:hint="eastAsia" w:ascii="宋体" w:hAnsi="宋体" w:eastAsia="宋体"/>
                <w:color w:val="auto"/>
              </w:rPr>
              <w:br w:type="page"/>
            </w:r>
            <w:r>
              <w:rPr>
                <w:rFonts w:ascii="宋体" w:hAnsi="宋体" w:eastAsia="宋体"/>
                <w:color w:val="auto"/>
              </w:rPr>
              <w:br w:type="textWrapping"/>
            </w:r>
            <w:r>
              <w:rPr>
                <w:rFonts w:hint="eastAsia" w:ascii="宋体" w:hAnsi="宋体" w:eastAsia="宋体"/>
                <w:color w:val="auto"/>
              </w:rPr>
              <w:t>2、支持多种呼叫策略，包括呼叫转移、呼叫等待、无人接听提醒等。</w:t>
            </w:r>
            <w:r>
              <w:rPr>
                <w:rFonts w:hint="eastAsia" w:ascii="宋体" w:hAnsi="宋体" w:eastAsia="宋体"/>
                <w:color w:val="auto"/>
              </w:rPr>
              <w:br w:type="page"/>
            </w:r>
            <w:r>
              <w:rPr>
                <w:rFonts w:hint="eastAsia" w:ascii="宋体" w:hAnsi="宋体" w:eastAsia="宋体"/>
                <w:color w:val="auto"/>
              </w:rPr>
              <w:t>支持双向对讲功能，可与另一方对讲终端实现双向语音传输功能。可实现分区/全区进行喊话/广播功能。</w:t>
            </w:r>
            <w:r>
              <w:rPr>
                <w:rFonts w:hint="eastAsia" w:ascii="宋体" w:hAnsi="宋体" w:eastAsia="宋体"/>
                <w:color w:val="auto"/>
              </w:rPr>
              <w:br w:type="page"/>
            </w:r>
            <w:r>
              <w:rPr>
                <w:rFonts w:hint="eastAsia" w:ascii="宋体" w:hAnsi="宋体" w:eastAsia="宋体"/>
                <w:color w:val="auto"/>
              </w:rPr>
              <w:t>支持单独调节音量。</w:t>
            </w:r>
          </w:p>
        </w:tc>
        <w:tc>
          <w:tcPr>
            <w:tcW w:w="763" w:type="dxa"/>
            <w:vAlign w:val="center"/>
          </w:tcPr>
          <w:p w14:paraId="7D6A5EF6">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EF7">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EF8">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0F4DFC42">
            <w:pPr>
              <w:rPr>
                <w:rFonts w:hint="eastAsia" w:ascii="宋体" w:hAnsi="宋体" w:eastAsia="宋体"/>
                <w:color w:val="auto"/>
              </w:rPr>
            </w:pPr>
          </w:p>
        </w:tc>
        <w:tc>
          <w:tcPr>
            <w:tcW w:w="695" w:type="dxa"/>
            <w:noWrap/>
            <w:vAlign w:val="center"/>
          </w:tcPr>
          <w:p w14:paraId="67A19431">
            <w:pPr>
              <w:rPr>
                <w:rFonts w:hint="eastAsia" w:ascii="宋体" w:hAnsi="宋体" w:eastAsia="宋体"/>
                <w:color w:val="auto"/>
              </w:rPr>
            </w:pPr>
          </w:p>
        </w:tc>
        <w:tc>
          <w:tcPr>
            <w:tcW w:w="856" w:type="dxa"/>
            <w:noWrap/>
            <w:vAlign w:val="center"/>
          </w:tcPr>
          <w:p w14:paraId="7D6A5EFA">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EFC">
            <w:pPr>
              <w:rPr>
                <w:rFonts w:ascii="宋体" w:hAnsi="宋体" w:eastAsia="宋体" w:cs="宋体"/>
                <w:color w:val="auto"/>
                <w:kern w:val="0"/>
                <w:highlight w:val="yellow"/>
              </w:rPr>
            </w:pPr>
            <w:r>
              <w:rPr>
                <w:rFonts w:hint="eastAsia" w:ascii="宋体" w:hAnsi="宋体" w:eastAsia="宋体"/>
                <w:color w:val="auto"/>
              </w:rPr>
              <w:t>21</w:t>
            </w:r>
          </w:p>
        </w:tc>
        <w:tc>
          <w:tcPr>
            <w:tcW w:w="598" w:type="dxa"/>
            <w:noWrap/>
            <w:vAlign w:val="center"/>
          </w:tcPr>
          <w:p w14:paraId="7D6A5EFD">
            <w:pPr>
              <w:rPr>
                <w:rFonts w:ascii="宋体" w:hAnsi="宋体" w:eastAsia="宋体" w:cs="宋体"/>
                <w:color w:val="auto"/>
                <w:kern w:val="0"/>
                <w:highlight w:val="yellow"/>
              </w:rPr>
            </w:pPr>
            <w:r>
              <w:rPr>
                <w:rFonts w:hint="eastAsia" w:ascii="宋体" w:hAnsi="宋体" w:eastAsia="宋体"/>
                <w:color w:val="auto"/>
              </w:rPr>
              <w:t>网络化寻呼话筒</w:t>
            </w:r>
          </w:p>
        </w:tc>
        <w:tc>
          <w:tcPr>
            <w:tcW w:w="4077" w:type="dxa"/>
            <w:noWrap/>
            <w:vAlign w:val="center"/>
          </w:tcPr>
          <w:p w14:paraId="7D6A5EFE">
            <w:pPr>
              <w:rPr>
                <w:rFonts w:ascii="宋体" w:hAnsi="宋体" w:eastAsia="宋体"/>
                <w:color w:val="auto"/>
              </w:rPr>
            </w:pPr>
            <w:r>
              <w:rPr>
                <w:rFonts w:hint="eastAsia" w:ascii="宋体" w:hAnsi="宋体" w:eastAsia="宋体"/>
                <w:color w:val="auto"/>
              </w:rPr>
              <w:t>1、双网络接口设计，端子支持冗余备份。具有自定义按钮，支持自定义音乐播放、对讲、广播功能；具有紧急报警按钮，支持一键报警广播功能。</w:t>
            </w:r>
            <w:r>
              <w:rPr>
                <w:rFonts w:hint="eastAsia" w:ascii="宋体" w:hAnsi="宋体" w:eastAsia="宋体"/>
                <w:color w:val="auto"/>
              </w:rPr>
              <w:br w:type="textWrapping"/>
            </w:r>
            <w:r>
              <w:rPr>
                <w:rFonts w:hint="eastAsia" w:ascii="宋体" w:hAnsi="宋体" w:eastAsia="宋体"/>
                <w:color w:val="auto"/>
              </w:rPr>
              <w:t>2、设备采用ARM架构等同或优于四核CPU芯片和音频算法处理技术，内置DSP音频处理，支持数字混音，≥10段EQ均衡配置。</w:t>
            </w:r>
            <w:r>
              <w:rPr>
                <w:rFonts w:hint="eastAsia" w:ascii="宋体" w:hAnsi="宋体" w:eastAsia="宋体"/>
                <w:color w:val="auto"/>
              </w:rPr>
              <w:br w:type="textWrapping"/>
            </w:r>
            <w:r>
              <w:rPr>
                <w:rFonts w:hint="eastAsia" w:ascii="宋体" w:hAnsi="宋体" w:eastAsia="宋体"/>
                <w:color w:val="auto"/>
              </w:rPr>
              <w:t>3、设备支持全双工双向对讲功能，支持≥12路会议通话功能，支持多方通话可视化展示。设备自带回声消除抑制功能。内置语音识别唤醒功能，支持语音控制任务执行、结束、上一曲、下一曲。</w:t>
            </w:r>
            <w:r>
              <w:rPr>
                <w:rFonts w:hint="eastAsia" w:ascii="宋体" w:hAnsi="宋体" w:eastAsia="宋体"/>
                <w:color w:val="auto"/>
              </w:rPr>
              <w:br w:type="textWrapping"/>
            </w:r>
            <w:r>
              <w:rPr>
                <w:rFonts w:hint="eastAsia" w:ascii="宋体" w:hAnsi="宋体" w:eastAsia="宋体"/>
                <w:color w:val="auto"/>
              </w:rPr>
              <w:t>▲4、支持节假日祝福图片显示，可自定义祝福图片显示，支持歌曲歌词同步显示。</w:t>
            </w:r>
            <w:r>
              <w:rPr>
                <w:rFonts w:hint="eastAsia" w:ascii="宋体" w:hAnsi="宋体" w:eastAsia="宋体"/>
                <w:color w:val="auto"/>
              </w:rPr>
              <w:br w:type="textWrapping"/>
            </w:r>
            <w:r>
              <w:rPr>
                <w:rFonts w:hint="eastAsia" w:ascii="宋体" w:hAnsi="宋体" w:eastAsia="宋体"/>
                <w:color w:val="auto"/>
              </w:rPr>
              <w:t>5、桌面式设计，自带≥10.1英寸IPS屏幕，分辨率等同或优于1024x600，支持触摸操控。支持进入休眠、低功耗省电模式，支持账号密码管理。</w:t>
            </w:r>
            <w:r>
              <w:rPr>
                <w:rFonts w:hint="eastAsia" w:ascii="宋体" w:hAnsi="宋体" w:eastAsia="宋体"/>
                <w:color w:val="auto"/>
              </w:rPr>
              <w:br w:type="textWrapping"/>
            </w:r>
            <w:r>
              <w:rPr>
                <w:rFonts w:hint="eastAsia" w:ascii="宋体" w:hAnsi="宋体" w:eastAsia="宋体"/>
                <w:color w:val="auto"/>
              </w:rPr>
              <w:t>6、具有≥1路USB接口，支持本地音频文件自由点播播放；具有≥1路3.5mm 耳机输出接口和≥1路3.5mm MIC输入接口；具有≥1路音频线路输出接口，具有≥1路音频线路输入接口。</w:t>
            </w:r>
            <w:r>
              <w:rPr>
                <w:rFonts w:hint="eastAsia" w:ascii="宋体" w:hAnsi="宋体" w:eastAsia="宋体"/>
                <w:color w:val="auto"/>
              </w:rPr>
              <w:br w:type="textWrapping"/>
            </w:r>
            <w:r>
              <w:rPr>
                <w:rFonts w:hint="eastAsia" w:ascii="宋体" w:hAnsi="宋体" w:eastAsia="宋体"/>
                <w:color w:val="auto"/>
              </w:rPr>
              <w:t>▲7、系统采用数据冗余编解码算法，支持抗丢包恢复功能，网络丢包≥37.5%时，音频播放无卡顿。</w:t>
            </w:r>
          </w:p>
          <w:p w14:paraId="7D6A5EFF">
            <w:pPr>
              <w:rPr>
                <w:rFonts w:ascii="宋体" w:hAnsi="宋体" w:eastAsia="宋体"/>
                <w:color w:val="auto"/>
                <w:highlight w:val="yellow"/>
              </w:rPr>
            </w:pPr>
            <w:r>
              <w:rPr>
                <w:rFonts w:hint="eastAsia" w:ascii="宋体" w:hAnsi="宋体" w:eastAsia="宋体"/>
                <w:color w:val="auto"/>
              </w:rPr>
              <w:t>以上“▲”技术参数需提供国家认可的检测机关出具的检测报告复印件证明（加盖制造商公章）。</w:t>
            </w:r>
          </w:p>
        </w:tc>
        <w:tc>
          <w:tcPr>
            <w:tcW w:w="763" w:type="dxa"/>
            <w:vAlign w:val="center"/>
          </w:tcPr>
          <w:p w14:paraId="7D6A5F0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01">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02">
            <w:pPr>
              <w:rPr>
                <w:rFonts w:ascii="宋体" w:hAnsi="宋体" w:eastAsia="宋体" w:cs="宋体"/>
                <w:color w:val="auto"/>
                <w:kern w:val="0"/>
              </w:rPr>
            </w:pPr>
            <w:r>
              <w:rPr>
                <w:rFonts w:hint="eastAsia" w:ascii="宋体" w:hAnsi="宋体" w:eastAsia="宋体"/>
                <w:color w:val="auto"/>
              </w:rPr>
              <w:t>支</w:t>
            </w:r>
          </w:p>
        </w:tc>
        <w:tc>
          <w:tcPr>
            <w:tcW w:w="750" w:type="dxa"/>
            <w:noWrap/>
            <w:vAlign w:val="center"/>
          </w:tcPr>
          <w:p w14:paraId="5D3FB583">
            <w:pPr>
              <w:rPr>
                <w:rFonts w:hint="eastAsia" w:ascii="宋体" w:hAnsi="宋体" w:eastAsia="宋体"/>
                <w:color w:val="auto"/>
              </w:rPr>
            </w:pPr>
          </w:p>
        </w:tc>
        <w:tc>
          <w:tcPr>
            <w:tcW w:w="695" w:type="dxa"/>
            <w:noWrap/>
            <w:vAlign w:val="center"/>
          </w:tcPr>
          <w:p w14:paraId="2E9E8664">
            <w:pPr>
              <w:rPr>
                <w:rFonts w:hint="eastAsia" w:ascii="宋体" w:hAnsi="宋体" w:eastAsia="宋体"/>
                <w:color w:val="auto"/>
              </w:rPr>
            </w:pPr>
          </w:p>
        </w:tc>
        <w:tc>
          <w:tcPr>
            <w:tcW w:w="856" w:type="dxa"/>
            <w:noWrap/>
            <w:vAlign w:val="center"/>
          </w:tcPr>
          <w:p w14:paraId="7D6A5F0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06">
            <w:pPr>
              <w:rPr>
                <w:rFonts w:ascii="宋体" w:hAnsi="宋体" w:eastAsia="宋体" w:cs="宋体"/>
                <w:color w:val="auto"/>
                <w:kern w:val="0"/>
                <w:highlight w:val="yellow"/>
              </w:rPr>
            </w:pPr>
            <w:r>
              <w:rPr>
                <w:rFonts w:hint="eastAsia" w:ascii="宋体" w:hAnsi="宋体" w:eastAsia="宋体"/>
                <w:color w:val="auto"/>
              </w:rPr>
              <w:t>22</w:t>
            </w:r>
          </w:p>
        </w:tc>
        <w:tc>
          <w:tcPr>
            <w:tcW w:w="598" w:type="dxa"/>
            <w:noWrap/>
            <w:vAlign w:val="center"/>
          </w:tcPr>
          <w:p w14:paraId="7D6A5F07">
            <w:pPr>
              <w:rPr>
                <w:rFonts w:ascii="宋体" w:hAnsi="宋体" w:eastAsia="宋体" w:cs="宋体"/>
                <w:color w:val="auto"/>
                <w:kern w:val="0"/>
                <w:highlight w:val="yellow"/>
              </w:rPr>
            </w:pPr>
            <w:r>
              <w:rPr>
                <w:rFonts w:hint="eastAsia" w:ascii="宋体" w:hAnsi="宋体" w:eastAsia="宋体"/>
                <w:color w:val="auto"/>
              </w:rPr>
              <w:t>IP网络对讲终端</w:t>
            </w:r>
          </w:p>
        </w:tc>
        <w:tc>
          <w:tcPr>
            <w:tcW w:w="4077" w:type="dxa"/>
            <w:noWrap/>
            <w:vAlign w:val="center"/>
          </w:tcPr>
          <w:p w14:paraId="7D6A5F08">
            <w:pPr>
              <w:rPr>
                <w:rFonts w:ascii="宋体" w:hAnsi="宋体" w:eastAsia="宋体" w:cs="宋体"/>
                <w:color w:val="auto"/>
                <w:kern w:val="0"/>
                <w:highlight w:val="yellow"/>
              </w:rPr>
            </w:pPr>
            <w:r>
              <w:rPr>
                <w:rFonts w:hint="eastAsia" w:ascii="宋体" w:hAnsi="宋体" w:eastAsia="宋体"/>
                <w:color w:val="auto"/>
              </w:rPr>
              <w:t>1、一键求助，呼叫值班室对讲话筒。内置麦克风。内置≥3W全频扬声器。支持免提通话和接收广播。</w:t>
            </w:r>
            <w:r>
              <w:rPr>
                <w:rFonts w:hint="eastAsia" w:ascii="宋体" w:hAnsi="宋体" w:eastAsia="宋体"/>
                <w:color w:val="auto"/>
              </w:rPr>
              <w:br w:type="textWrapping"/>
            </w:r>
            <w:r>
              <w:rPr>
                <w:rFonts w:hint="eastAsia" w:ascii="宋体" w:hAnsi="宋体" w:eastAsia="宋体"/>
                <w:color w:val="auto"/>
              </w:rPr>
              <w:t>2、自带≥1路线路输出，用于接驳有源音箱，实现广播语音寻呼。</w:t>
            </w:r>
          </w:p>
        </w:tc>
        <w:tc>
          <w:tcPr>
            <w:tcW w:w="763" w:type="dxa"/>
            <w:vAlign w:val="center"/>
          </w:tcPr>
          <w:p w14:paraId="7D6A5F0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0A">
            <w:pPr>
              <w:rPr>
                <w:rFonts w:ascii="宋体" w:hAnsi="宋体" w:eastAsia="宋体" w:cs="宋体"/>
                <w:color w:val="auto"/>
                <w:kern w:val="0"/>
              </w:rPr>
            </w:pPr>
            <w:r>
              <w:rPr>
                <w:rFonts w:hint="eastAsia" w:ascii="宋体" w:hAnsi="宋体" w:eastAsia="宋体"/>
                <w:color w:val="auto"/>
              </w:rPr>
              <w:t>64</w:t>
            </w:r>
          </w:p>
        </w:tc>
        <w:tc>
          <w:tcPr>
            <w:tcW w:w="682" w:type="dxa"/>
            <w:noWrap/>
            <w:vAlign w:val="center"/>
          </w:tcPr>
          <w:p w14:paraId="7D6A5F0B">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5EDDE2AF">
            <w:pPr>
              <w:rPr>
                <w:rFonts w:hint="eastAsia" w:ascii="宋体" w:hAnsi="宋体" w:eastAsia="宋体"/>
                <w:color w:val="auto"/>
              </w:rPr>
            </w:pPr>
          </w:p>
        </w:tc>
        <w:tc>
          <w:tcPr>
            <w:tcW w:w="695" w:type="dxa"/>
            <w:noWrap/>
            <w:vAlign w:val="center"/>
          </w:tcPr>
          <w:p w14:paraId="11919F26">
            <w:pPr>
              <w:rPr>
                <w:rFonts w:hint="eastAsia" w:ascii="宋体" w:hAnsi="宋体" w:eastAsia="宋体"/>
                <w:color w:val="auto"/>
              </w:rPr>
            </w:pPr>
          </w:p>
        </w:tc>
        <w:tc>
          <w:tcPr>
            <w:tcW w:w="856" w:type="dxa"/>
            <w:noWrap/>
            <w:vAlign w:val="center"/>
          </w:tcPr>
          <w:p w14:paraId="7D6A5F0D">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0F">
            <w:pPr>
              <w:rPr>
                <w:rFonts w:ascii="宋体" w:hAnsi="宋体" w:eastAsia="宋体" w:cs="宋体"/>
                <w:color w:val="auto"/>
                <w:kern w:val="0"/>
                <w:highlight w:val="yellow"/>
              </w:rPr>
            </w:pPr>
            <w:r>
              <w:rPr>
                <w:rFonts w:hint="eastAsia" w:ascii="宋体" w:hAnsi="宋体" w:eastAsia="宋体"/>
                <w:color w:val="auto"/>
              </w:rPr>
              <w:t>23</w:t>
            </w:r>
          </w:p>
        </w:tc>
        <w:tc>
          <w:tcPr>
            <w:tcW w:w="598" w:type="dxa"/>
            <w:noWrap/>
            <w:vAlign w:val="center"/>
          </w:tcPr>
          <w:p w14:paraId="7D6A5F10">
            <w:pPr>
              <w:rPr>
                <w:rFonts w:ascii="宋体" w:hAnsi="宋体" w:eastAsia="宋体" w:cs="宋体"/>
                <w:color w:val="auto"/>
                <w:kern w:val="0"/>
                <w:highlight w:val="yellow"/>
              </w:rPr>
            </w:pPr>
            <w:r>
              <w:rPr>
                <w:rFonts w:hint="eastAsia" w:ascii="宋体" w:hAnsi="宋体" w:eastAsia="宋体"/>
                <w:color w:val="auto"/>
              </w:rPr>
              <w:t>运维管理一体化边缘终端</w:t>
            </w:r>
          </w:p>
        </w:tc>
        <w:tc>
          <w:tcPr>
            <w:tcW w:w="4077" w:type="dxa"/>
            <w:noWrap/>
            <w:vAlign w:val="center"/>
          </w:tcPr>
          <w:p w14:paraId="7D6A5F11">
            <w:pPr>
              <w:rPr>
                <w:rFonts w:ascii="宋体" w:hAnsi="宋体" w:eastAsia="宋体"/>
                <w:color w:val="auto"/>
              </w:rPr>
            </w:pPr>
            <w:r>
              <w:rPr>
                <w:rFonts w:hint="eastAsia" w:ascii="宋体" w:hAnsi="宋体" w:eastAsia="宋体"/>
                <w:color w:val="auto"/>
              </w:rPr>
              <w:t>1、专业的多功能可视化管理一体边缘终端设备，采用一体化设计，集合中控及电源时序器功能，具备中控控制、运维检测、能耗统计及能源管控等功能；</w:t>
            </w:r>
            <w:r>
              <w:rPr>
                <w:rFonts w:hint="eastAsia" w:ascii="宋体" w:hAnsi="宋体" w:eastAsia="宋体"/>
                <w:color w:val="auto"/>
              </w:rPr>
              <w:br w:type="textWrapping"/>
            </w:r>
            <w:r>
              <w:rPr>
                <w:rFonts w:hint="eastAsia" w:ascii="宋体" w:hAnsi="宋体" w:eastAsia="宋体"/>
                <w:color w:val="auto"/>
              </w:rPr>
              <w:t>2、1U机架式标准结构，纯国产化ARM架构，具备4核1.2G高速处理器，内置2GB内存及8G闪存，具备可扩展存储插槽，最大支持2T固态存储；</w:t>
            </w:r>
            <w:r>
              <w:rPr>
                <w:rFonts w:hint="eastAsia" w:ascii="宋体" w:hAnsi="宋体" w:eastAsia="宋体"/>
                <w:color w:val="auto"/>
              </w:rPr>
              <w:br w:type="textWrapping"/>
            </w:r>
            <w:r>
              <w:rPr>
                <w:rFonts w:hint="eastAsia" w:ascii="宋体" w:hAnsi="宋体" w:eastAsia="宋体"/>
                <w:color w:val="auto"/>
              </w:rPr>
              <w:t>3、具备4组RJ45中控接口，最大支持4路RS232，4路RS485，8路I/0或8路红外，4路24V对外供电，具备4路千兆网口，支持POE+，为PEO设备提供供电功能，1路对外控制RJ45百兆网口，具备网络隔离功能，2路NET总线接口，实现设备间手拉手级联功能；具备1路HDMI输出接口，可输出调试信息及运维大数据图表，具备2路USB-A2.0接口，支持键盘鼠标等；具备1.8寸液晶屏显示功能及可编程中控旋钮，配合旋钮操作可实现相关参数设定；具备1组8路手动控制强制拨码开关，用作应急情况使用；具备工业级液压式电磁断路器，支持最大电流32A，毫秒级的响应，防止发生过流、过载等造成的安全事故；具备1路电源直通输出，最大电流支持10A，8路电源输出通道，单通道的最大电流为 10A、总电流32A，1路电源总输入接口，标配1.6米4平方阻燃电缆线；</w:t>
            </w:r>
            <w:r>
              <w:rPr>
                <w:rFonts w:hint="eastAsia" w:ascii="宋体" w:hAnsi="宋体" w:eastAsia="宋体"/>
                <w:color w:val="auto"/>
              </w:rPr>
              <w:br w:type="textWrapping"/>
            </w:r>
            <w:r>
              <w:rPr>
                <w:rFonts w:hint="eastAsia" w:ascii="宋体" w:hAnsi="宋体" w:eastAsia="宋体"/>
                <w:color w:val="auto"/>
              </w:rPr>
              <w:t>4、内置AI算法，支持通过监控分析外接设备的用电实时情况判断设备是否正常工作，实现无需任何协议对接即可运维监测第三方设备；</w:t>
            </w:r>
            <w:r>
              <w:rPr>
                <w:rFonts w:hint="eastAsia" w:ascii="宋体" w:hAnsi="宋体" w:eastAsia="宋体"/>
                <w:color w:val="auto"/>
              </w:rPr>
              <w:br w:type="textWrapping"/>
            </w:r>
            <w:r>
              <w:rPr>
                <w:rFonts w:hint="eastAsia" w:ascii="宋体" w:hAnsi="宋体" w:eastAsia="宋体"/>
                <w:color w:val="auto"/>
              </w:rPr>
              <w:t>5、提供1-8路端口独立开关控制指令和时序开关控制指令，提供1-8路端口独立开关的延时设置；</w:t>
            </w:r>
          </w:p>
        </w:tc>
        <w:tc>
          <w:tcPr>
            <w:tcW w:w="763" w:type="dxa"/>
            <w:vAlign w:val="center"/>
          </w:tcPr>
          <w:p w14:paraId="7D6A5F12">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13">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14">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4272A47">
            <w:pPr>
              <w:rPr>
                <w:rFonts w:hint="eastAsia" w:ascii="宋体" w:hAnsi="宋体" w:eastAsia="宋体"/>
                <w:color w:val="auto"/>
              </w:rPr>
            </w:pPr>
          </w:p>
        </w:tc>
        <w:tc>
          <w:tcPr>
            <w:tcW w:w="695" w:type="dxa"/>
            <w:noWrap/>
            <w:vAlign w:val="center"/>
          </w:tcPr>
          <w:p w14:paraId="33A61B32">
            <w:pPr>
              <w:rPr>
                <w:rFonts w:hint="eastAsia" w:ascii="宋体" w:hAnsi="宋体" w:eastAsia="宋体"/>
                <w:color w:val="auto"/>
              </w:rPr>
            </w:pPr>
          </w:p>
        </w:tc>
        <w:tc>
          <w:tcPr>
            <w:tcW w:w="856" w:type="dxa"/>
            <w:noWrap/>
            <w:vAlign w:val="center"/>
          </w:tcPr>
          <w:p w14:paraId="7D6A5F16">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18">
            <w:pPr>
              <w:rPr>
                <w:rFonts w:ascii="宋体" w:hAnsi="宋体" w:eastAsia="宋体" w:cs="宋体"/>
                <w:color w:val="auto"/>
                <w:kern w:val="0"/>
                <w:highlight w:val="yellow"/>
              </w:rPr>
            </w:pPr>
            <w:r>
              <w:rPr>
                <w:rFonts w:hint="eastAsia" w:ascii="宋体" w:hAnsi="宋体" w:eastAsia="宋体"/>
                <w:color w:val="auto"/>
              </w:rPr>
              <w:t>24</w:t>
            </w:r>
          </w:p>
        </w:tc>
        <w:tc>
          <w:tcPr>
            <w:tcW w:w="598" w:type="dxa"/>
            <w:noWrap/>
            <w:vAlign w:val="center"/>
          </w:tcPr>
          <w:p w14:paraId="7D6A5F19">
            <w:pPr>
              <w:rPr>
                <w:rFonts w:ascii="宋体" w:hAnsi="宋体" w:eastAsia="宋体" w:cs="宋体"/>
                <w:color w:val="auto"/>
                <w:kern w:val="0"/>
                <w:highlight w:val="yellow"/>
              </w:rPr>
            </w:pPr>
            <w:r>
              <w:rPr>
                <w:rFonts w:hint="eastAsia" w:ascii="宋体" w:hAnsi="宋体" w:eastAsia="宋体"/>
                <w:color w:val="auto"/>
              </w:rPr>
              <w:t>IP网络功放终端</w:t>
            </w:r>
          </w:p>
        </w:tc>
        <w:tc>
          <w:tcPr>
            <w:tcW w:w="4077" w:type="dxa"/>
            <w:noWrap/>
            <w:vAlign w:val="center"/>
          </w:tcPr>
          <w:p w14:paraId="7D6A5F1A">
            <w:pPr>
              <w:rPr>
                <w:rFonts w:ascii="宋体" w:hAnsi="宋体" w:eastAsia="宋体"/>
                <w:color w:val="auto"/>
              </w:rPr>
            </w:pPr>
            <w:r>
              <w:rPr>
                <w:rFonts w:hint="eastAsia" w:ascii="宋体" w:hAnsi="宋体" w:eastAsia="宋体"/>
                <w:color w:val="auto"/>
              </w:rPr>
              <w:t>1、双网络接口设计，端子支持冗余备份。</w:t>
            </w:r>
            <w:r>
              <w:rPr>
                <w:rFonts w:hint="eastAsia" w:ascii="宋体" w:hAnsi="宋体" w:eastAsia="宋体"/>
                <w:color w:val="auto"/>
              </w:rPr>
              <w:br w:type="textWrapping"/>
            </w:r>
            <w:r>
              <w:rPr>
                <w:rFonts w:hint="eastAsia" w:ascii="宋体" w:hAnsi="宋体" w:eastAsia="宋体"/>
                <w:color w:val="auto"/>
              </w:rPr>
              <w:t>▲2、面板具有≥3个自定义功能按键，可定义播放曲目、执行区域、任务音量、优先级、持续时间、播放模式。</w:t>
            </w:r>
            <w:r>
              <w:rPr>
                <w:rFonts w:hint="eastAsia" w:ascii="宋体" w:hAnsi="宋体" w:eastAsia="宋体"/>
                <w:color w:val="auto"/>
              </w:rPr>
              <w:br w:type="textWrapping"/>
            </w:r>
            <w:r>
              <w:rPr>
                <w:rFonts w:hint="eastAsia" w:ascii="宋体" w:hAnsi="宋体" w:eastAsia="宋体"/>
                <w:color w:val="auto"/>
              </w:rPr>
              <w:t>▲3、具有≥1路100V定压信号备份输入接口，在机器无网络的状态下切换到备份通道。支持网络与模拟100V主备切换功能。支持断电或断网自动切换到模拟100V定压备份线路，听力备份切换延时＜0.03秒，切换过程无卡顿、不掉字；当网络、供电恢复正常，自动切换到主通道，切换时间＜0.03秒，切换过程无卡顿、不掉字。</w:t>
            </w:r>
            <w:r>
              <w:rPr>
                <w:rFonts w:hint="eastAsia" w:ascii="宋体" w:hAnsi="宋体" w:eastAsia="宋体"/>
                <w:color w:val="auto"/>
              </w:rPr>
              <w:br w:type="textWrapping"/>
            </w:r>
            <w:r>
              <w:rPr>
                <w:rFonts w:hint="eastAsia" w:ascii="宋体" w:hAnsi="宋体" w:eastAsia="宋体"/>
                <w:color w:val="auto"/>
              </w:rPr>
              <w:t>4、设备采用ARM架构等同或优于四核CPU芯片和音频算法处理技术，内置DSP音频处理，支持数字混音，≥10段EQ均衡配置。</w:t>
            </w:r>
            <w:r>
              <w:rPr>
                <w:rFonts w:hint="eastAsia" w:ascii="宋体" w:hAnsi="宋体" w:eastAsia="宋体"/>
                <w:color w:val="auto"/>
              </w:rPr>
              <w:br w:type="textWrapping"/>
            </w:r>
            <w:r>
              <w:rPr>
                <w:rFonts w:hint="eastAsia" w:ascii="宋体" w:hAnsi="宋体" w:eastAsia="宋体"/>
                <w:color w:val="auto"/>
              </w:rPr>
              <w:t>5、面板自带≥3.9英寸TFT彩屏，可以显示动态图像和机器工作状态；具有自旋式飞梭旋钮，可控制终端输出音量大小。</w:t>
            </w:r>
            <w:r>
              <w:rPr>
                <w:rFonts w:hint="eastAsia" w:ascii="宋体" w:hAnsi="宋体" w:eastAsia="宋体"/>
                <w:color w:val="auto"/>
              </w:rPr>
              <w:br w:type="textWrapping"/>
            </w:r>
            <w:r>
              <w:rPr>
                <w:rFonts w:hint="eastAsia" w:ascii="宋体" w:hAnsi="宋体" w:eastAsia="宋体"/>
                <w:color w:val="auto"/>
              </w:rPr>
              <w:t>6、具有≥1路USB接口；具有≥1路LINE OUT线路输出接口；具有≥1路短路输入接口；具有≥1路短路输出接口；具有≥1路RS-485控制接口。</w:t>
            </w:r>
            <w:r>
              <w:rPr>
                <w:rFonts w:hint="eastAsia" w:ascii="宋体" w:hAnsi="宋体" w:eastAsia="宋体"/>
                <w:color w:val="auto"/>
              </w:rPr>
              <w:br w:type="textWrapping"/>
            </w:r>
            <w:r>
              <w:rPr>
                <w:rFonts w:hint="eastAsia" w:ascii="宋体" w:hAnsi="宋体" w:eastAsia="宋体"/>
                <w:color w:val="auto"/>
              </w:rPr>
              <w:t>7、功放输出功率≥120W。</w:t>
            </w:r>
            <w:r>
              <w:rPr>
                <w:rFonts w:hint="eastAsia" w:ascii="宋体" w:hAnsi="宋体" w:eastAsia="宋体"/>
                <w:color w:val="auto"/>
              </w:rPr>
              <w:br w:type="textWrapping"/>
            </w:r>
            <w:r>
              <w:rPr>
                <w:rFonts w:hint="eastAsia" w:ascii="宋体" w:hAnsi="宋体" w:eastAsia="宋体"/>
                <w:color w:val="auto"/>
              </w:rPr>
              <w:t>▲8、系统采用数据冗余编解码算法，支持抗丢包恢复功能，网络丢包≥37.5%时，音频播放无卡顿。</w:t>
            </w:r>
          </w:p>
          <w:p w14:paraId="7D6A5F1B">
            <w:pPr>
              <w:rPr>
                <w:rFonts w:ascii="宋体" w:hAnsi="宋体" w:eastAsia="宋体"/>
                <w:color w:val="auto"/>
              </w:rPr>
            </w:pPr>
            <w:r>
              <w:rPr>
                <w:rFonts w:hint="eastAsia" w:ascii="宋体" w:hAnsi="宋体" w:eastAsia="宋体"/>
                <w:color w:val="auto"/>
              </w:rPr>
              <w:t>以上“▲”技术参数需提供国家认可的检测机关出具的检测报告复印件证明（加盖制造商公章）。</w:t>
            </w:r>
          </w:p>
          <w:p w14:paraId="7D6A5F1C">
            <w:pPr>
              <w:rPr>
                <w:rFonts w:ascii="宋体" w:hAnsi="宋体" w:eastAsia="宋体"/>
                <w:color w:val="auto"/>
              </w:rPr>
            </w:pPr>
            <w:r>
              <w:rPr>
                <w:rFonts w:hint="eastAsia" w:ascii="宋体" w:hAnsi="宋体" w:eastAsia="宋体"/>
                <w:color w:val="auto"/>
              </w:rPr>
              <w:t>▲9、提供制造商出具的质保三年的售后服务承诺文件及参数确认函（加盖制造商公章）。</w:t>
            </w:r>
          </w:p>
        </w:tc>
        <w:tc>
          <w:tcPr>
            <w:tcW w:w="763" w:type="dxa"/>
            <w:vAlign w:val="center"/>
          </w:tcPr>
          <w:p w14:paraId="7D6A5F1D">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1E">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1F">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345625F8">
            <w:pPr>
              <w:rPr>
                <w:rFonts w:hint="eastAsia" w:ascii="宋体" w:hAnsi="宋体" w:eastAsia="宋体"/>
                <w:color w:val="auto"/>
              </w:rPr>
            </w:pPr>
          </w:p>
        </w:tc>
        <w:tc>
          <w:tcPr>
            <w:tcW w:w="695" w:type="dxa"/>
            <w:noWrap/>
            <w:vAlign w:val="center"/>
          </w:tcPr>
          <w:p w14:paraId="6767A391">
            <w:pPr>
              <w:rPr>
                <w:rFonts w:hint="eastAsia" w:ascii="宋体" w:hAnsi="宋体" w:eastAsia="宋体"/>
                <w:color w:val="auto"/>
              </w:rPr>
            </w:pPr>
          </w:p>
        </w:tc>
        <w:tc>
          <w:tcPr>
            <w:tcW w:w="856" w:type="dxa"/>
            <w:noWrap/>
            <w:vAlign w:val="center"/>
          </w:tcPr>
          <w:p w14:paraId="7D6A5F21">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23">
            <w:pPr>
              <w:rPr>
                <w:rFonts w:ascii="宋体" w:hAnsi="宋体" w:eastAsia="宋体" w:cs="宋体"/>
                <w:color w:val="auto"/>
                <w:kern w:val="0"/>
                <w:highlight w:val="yellow"/>
              </w:rPr>
            </w:pPr>
            <w:r>
              <w:rPr>
                <w:rFonts w:hint="eastAsia" w:ascii="宋体" w:hAnsi="宋体" w:eastAsia="宋体"/>
                <w:color w:val="auto"/>
              </w:rPr>
              <w:t>25</w:t>
            </w:r>
          </w:p>
        </w:tc>
        <w:tc>
          <w:tcPr>
            <w:tcW w:w="598" w:type="dxa"/>
            <w:noWrap/>
            <w:vAlign w:val="center"/>
          </w:tcPr>
          <w:p w14:paraId="7D6A5F24">
            <w:pPr>
              <w:rPr>
                <w:rFonts w:ascii="宋体" w:hAnsi="宋体" w:eastAsia="宋体" w:cs="宋体"/>
                <w:color w:val="auto"/>
                <w:kern w:val="0"/>
                <w:highlight w:val="yellow"/>
              </w:rPr>
            </w:pPr>
            <w:r>
              <w:rPr>
                <w:rFonts w:hint="eastAsia" w:ascii="宋体" w:hAnsi="宋体" w:eastAsia="宋体"/>
                <w:color w:val="auto"/>
              </w:rPr>
              <w:t>天花喇叭</w:t>
            </w:r>
          </w:p>
        </w:tc>
        <w:tc>
          <w:tcPr>
            <w:tcW w:w="4077" w:type="dxa"/>
            <w:noWrap/>
            <w:vAlign w:val="center"/>
          </w:tcPr>
          <w:p w14:paraId="7D6A5F25">
            <w:pPr>
              <w:rPr>
                <w:rFonts w:ascii="宋体" w:hAnsi="宋体" w:eastAsia="宋体" w:cs="宋体"/>
                <w:color w:val="auto"/>
                <w:kern w:val="0"/>
                <w:highlight w:val="yellow"/>
              </w:rPr>
            </w:pPr>
            <w:r>
              <w:rPr>
                <w:rFonts w:hint="eastAsia" w:ascii="宋体" w:hAnsi="宋体" w:eastAsia="宋体"/>
                <w:color w:val="auto"/>
              </w:rPr>
              <w:t>额定功率(100V)：1.5W,3W,6W；额定功率(70V)：0.75W,1.5W,3W；灵敏度(1W/1M)：≥92dB±3dB；频率响应(-10dB)：等同或优于110Hz-18kHz；喇叭单元：≥5"×1</w:t>
            </w:r>
          </w:p>
        </w:tc>
        <w:tc>
          <w:tcPr>
            <w:tcW w:w="763" w:type="dxa"/>
            <w:vAlign w:val="center"/>
          </w:tcPr>
          <w:p w14:paraId="7D6A5F26">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27">
            <w:pPr>
              <w:rPr>
                <w:rFonts w:ascii="宋体" w:hAnsi="宋体" w:eastAsia="宋体" w:cs="宋体"/>
                <w:color w:val="auto"/>
                <w:kern w:val="0"/>
              </w:rPr>
            </w:pPr>
            <w:r>
              <w:rPr>
                <w:rFonts w:hint="eastAsia" w:ascii="宋体" w:hAnsi="宋体" w:eastAsia="宋体"/>
                <w:color w:val="auto"/>
              </w:rPr>
              <w:t>12</w:t>
            </w:r>
          </w:p>
        </w:tc>
        <w:tc>
          <w:tcPr>
            <w:tcW w:w="682" w:type="dxa"/>
            <w:noWrap/>
            <w:vAlign w:val="center"/>
          </w:tcPr>
          <w:p w14:paraId="7D6A5F28">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345813F1">
            <w:pPr>
              <w:rPr>
                <w:rFonts w:hint="eastAsia" w:ascii="宋体" w:hAnsi="宋体" w:eastAsia="宋体"/>
                <w:color w:val="auto"/>
              </w:rPr>
            </w:pPr>
          </w:p>
        </w:tc>
        <w:tc>
          <w:tcPr>
            <w:tcW w:w="695" w:type="dxa"/>
            <w:noWrap/>
            <w:vAlign w:val="center"/>
          </w:tcPr>
          <w:p w14:paraId="157073D5">
            <w:pPr>
              <w:rPr>
                <w:rFonts w:hint="eastAsia" w:ascii="宋体" w:hAnsi="宋体" w:eastAsia="宋体"/>
                <w:color w:val="auto"/>
              </w:rPr>
            </w:pPr>
          </w:p>
        </w:tc>
        <w:tc>
          <w:tcPr>
            <w:tcW w:w="856" w:type="dxa"/>
            <w:noWrap/>
            <w:vAlign w:val="center"/>
          </w:tcPr>
          <w:p w14:paraId="7D6A5F2A">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2C">
            <w:pPr>
              <w:rPr>
                <w:rFonts w:ascii="宋体" w:hAnsi="宋体" w:eastAsia="宋体" w:cs="宋体"/>
                <w:color w:val="auto"/>
                <w:kern w:val="0"/>
                <w:highlight w:val="yellow"/>
              </w:rPr>
            </w:pPr>
            <w:r>
              <w:rPr>
                <w:rFonts w:hint="eastAsia" w:ascii="宋体" w:hAnsi="宋体" w:eastAsia="宋体"/>
                <w:color w:val="auto"/>
              </w:rPr>
              <w:t>26</w:t>
            </w:r>
          </w:p>
        </w:tc>
        <w:tc>
          <w:tcPr>
            <w:tcW w:w="598" w:type="dxa"/>
            <w:noWrap/>
            <w:vAlign w:val="center"/>
          </w:tcPr>
          <w:p w14:paraId="7D6A5F2D">
            <w:pPr>
              <w:rPr>
                <w:rFonts w:ascii="宋体" w:hAnsi="宋体" w:eastAsia="宋体" w:cs="宋体"/>
                <w:color w:val="auto"/>
                <w:kern w:val="0"/>
                <w:highlight w:val="yellow"/>
              </w:rPr>
            </w:pPr>
            <w:r>
              <w:rPr>
                <w:rFonts w:hint="eastAsia" w:ascii="宋体" w:hAnsi="宋体" w:eastAsia="宋体"/>
                <w:color w:val="auto"/>
              </w:rPr>
              <w:t>消防信号采集器</w:t>
            </w:r>
          </w:p>
        </w:tc>
        <w:tc>
          <w:tcPr>
            <w:tcW w:w="4077" w:type="dxa"/>
            <w:noWrap/>
            <w:vAlign w:val="center"/>
          </w:tcPr>
          <w:p w14:paraId="7D6A5F2E">
            <w:pPr>
              <w:rPr>
                <w:rFonts w:ascii="宋体" w:hAnsi="宋体" w:eastAsia="宋体" w:cs="宋体"/>
                <w:color w:val="auto"/>
                <w:kern w:val="0"/>
                <w:highlight w:val="yellow"/>
              </w:rPr>
            </w:pPr>
            <w:r>
              <w:rPr>
                <w:rFonts w:hint="eastAsia" w:ascii="宋体" w:hAnsi="宋体" w:eastAsia="宋体"/>
                <w:color w:val="auto"/>
              </w:rPr>
              <w:t>机柜式设计，拉丝铝合金面板。设备采用嵌入式计算机技术和DSP音频处理技术设计。支持≥16路消防短路信号输入接口。面板支持一键取消任务。支持后台设置报警策略，可为每路短路信号输入端口配置报警策略，关联联动的终端及播放曲目等功能。标配网络接口，全速率连接可达≥100M。短路接口：标准压线接线端子。</w:t>
            </w:r>
          </w:p>
        </w:tc>
        <w:tc>
          <w:tcPr>
            <w:tcW w:w="763" w:type="dxa"/>
            <w:vAlign w:val="center"/>
          </w:tcPr>
          <w:p w14:paraId="7D6A5F2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30">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31">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4B62CEDF">
            <w:pPr>
              <w:rPr>
                <w:rFonts w:hint="eastAsia" w:ascii="宋体" w:hAnsi="宋体" w:eastAsia="宋体"/>
                <w:color w:val="auto"/>
              </w:rPr>
            </w:pPr>
          </w:p>
        </w:tc>
        <w:tc>
          <w:tcPr>
            <w:tcW w:w="695" w:type="dxa"/>
            <w:noWrap/>
            <w:vAlign w:val="center"/>
          </w:tcPr>
          <w:p w14:paraId="2F9DFF79">
            <w:pPr>
              <w:rPr>
                <w:rFonts w:hint="eastAsia" w:ascii="宋体" w:hAnsi="宋体" w:eastAsia="宋体"/>
                <w:color w:val="auto"/>
              </w:rPr>
            </w:pPr>
          </w:p>
        </w:tc>
        <w:tc>
          <w:tcPr>
            <w:tcW w:w="856" w:type="dxa"/>
            <w:noWrap/>
            <w:vAlign w:val="center"/>
          </w:tcPr>
          <w:p w14:paraId="7D6A5F3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35">
            <w:pPr>
              <w:rPr>
                <w:rFonts w:ascii="宋体" w:hAnsi="宋体" w:eastAsia="宋体" w:cs="宋体"/>
                <w:color w:val="auto"/>
                <w:kern w:val="0"/>
                <w:highlight w:val="yellow"/>
              </w:rPr>
            </w:pPr>
            <w:r>
              <w:rPr>
                <w:rFonts w:hint="eastAsia" w:ascii="宋体" w:hAnsi="宋体" w:eastAsia="宋体"/>
                <w:color w:val="auto"/>
              </w:rPr>
              <w:t>27</w:t>
            </w:r>
          </w:p>
        </w:tc>
        <w:tc>
          <w:tcPr>
            <w:tcW w:w="598" w:type="dxa"/>
            <w:noWrap/>
            <w:vAlign w:val="center"/>
          </w:tcPr>
          <w:p w14:paraId="7D6A5F36">
            <w:pPr>
              <w:rPr>
                <w:rFonts w:ascii="宋体" w:hAnsi="宋体" w:eastAsia="宋体" w:cs="宋体"/>
                <w:color w:val="auto"/>
                <w:kern w:val="0"/>
                <w:highlight w:val="yellow"/>
              </w:rPr>
            </w:pPr>
            <w:r>
              <w:rPr>
                <w:rFonts w:hint="eastAsia" w:ascii="宋体" w:hAnsi="宋体" w:eastAsia="宋体"/>
                <w:color w:val="auto"/>
              </w:rPr>
              <w:t>硬盘录像机</w:t>
            </w:r>
          </w:p>
        </w:tc>
        <w:tc>
          <w:tcPr>
            <w:tcW w:w="4077" w:type="dxa"/>
            <w:noWrap/>
            <w:vAlign w:val="center"/>
          </w:tcPr>
          <w:p w14:paraId="7D6A5F37">
            <w:pPr>
              <w:rPr>
                <w:rFonts w:ascii="宋体" w:hAnsi="宋体" w:eastAsia="宋体"/>
                <w:color w:val="auto"/>
              </w:rPr>
            </w:pPr>
            <w:r>
              <w:rPr>
                <w:rFonts w:hint="eastAsia" w:ascii="宋体" w:hAnsi="宋体" w:eastAsia="宋体"/>
                <w:color w:val="auto"/>
              </w:rPr>
              <w:t>机架式9盘位嵌入式网络硬盘录像机，整机采用短机箱设计，搭载高性能ATX电源</w:t>
            </w:r>
          </w:p>
          <w:p w14:paraId="7D6A5F38">
            <w:pPr>
              <w:rPr>
                <w:rFonts w:ascii="宋体" w:hAnsi="宋体" w:eastAsia="宋体"/>
                <w:color w:val="auto"/>
              </w:rPr>
            </w:pPr>
            <w:r>
              <w:rPr>
                <w:rFonts w:hint="eastAsia" w:ascii="宋体" w:hAnsi="宋体" w:eastAsia="宋体"/>
                <w:color w:val="auto"/>
              </w:rPr>
              <w:t>1、硬件规格：存储接口：9个SATA接口，可满配20TB硬盘；视频接口：2×HDMI，2×VGA；网络接口：2×RJ4510/100/1000Mbps自适应以太网口；报警接口：16路报警输入，9路报警输出（其中第9路支持CTRL12V）；反向供电：1路DC12V1A；串行接口：1路RS-232接口，1路全双工RS-485接口；USB接口：2×USB2.0，2×USB3.0；扩展接口：1×eSATA；</w:t>
            </w:r>
            <w:r>
              <w:rPr>
                <w:rFonts w:hint="eastAsia" w:ascii="宋体" w:hAnsi="宋体" w:eastAsia="宋体"/>
                <w:color w:val="auto"/>
              </w:rPr>
              <w:br w:type="textWrapping"/>
            </w:r>
            <w:r>
              <w:rPr>
                <w:rFonts w:hint="eastAsia" w:ascii="宋体" w:hAnsi="宋体" w:eastAsia="宋体"/>
                <w:color w:val="auto"/>
              </w:rPr>
              <w:t>2、产品性能：输入带宽：320Mbps（开启RAID后为200Mbps）；输出带宽：256Mbps（开启RAID后为200Mbps）；接入能力：32路H.264、H.265格式高清码流接入；解码能力：最大支持32×1080P；显示能力：最大支持8K+1080P、2×4K异源输出；；RAID模式：RAID0、RAID1、RAID5、RAID6、RAID10，支持全局热备盘；</w:t>
            </w:r>
            <w:r>
              <w:rPr>
                <w:rFonts w:hint="eastAsia" w:ascii="宋体" w:hAnsi="宋体" w:eastAsia="宋体"/>
                <w:color w:val="auto"/>
              </w:rPr>
              <w:br w:type="textWrapping"/>
            </w:r>
            <w:r>
              <w:rPr>
                <w:rFonts w:hint="eastAsia" w:ascii="宋体" w:hAnsi="宋体" w:eastAsia="宋体"/>
                <w:color w:val="auto"/>
              </w:rPr>
              <w:t>3、智能应用：整机搭载高性能AI处理器，搭配智能相机，支持全路数以文搜图应用；</w:t>
            </w:r>
            <w:r>
              <w:rPr>
                <w:rFonts w:hint="eastAsia" w:ascii="宋体" w:hAnsi="宋体" w:eastAsia="宋体"/>
                <w:color w:val="auto"/>
              </w:rPr>
              <w:br w:type="textWrapping"/>
            </w:r>
            <w:r>
              <w:rPr>
                <w:rFonts w:hint="eastAsia" w:ascii="宋体" w:hAnsi="宋体" w:eastAsia="宋体"/>
                <w:color w:val="auto"/>
              </w:rPr>
              <w:t>以文搜图应用：内置图文搜索引擎，支持开放式语义检索，输入文字描述即可查找人、车、非机动车及附属物等目标；支持搜索结果按相似度排序展示，根据搜索结果，可一键关联录像片段及以图搜图；以文搜图能力：32路；以图搜图能力：32路；</w:t>
            </w:r>
            <w:r>
              <w:rPr>
                <w:rFonts w:hint="eastAsia" w:ascii="宋体" w:hAnsi="宋体" w:eastAsia="宋体"/>
                <w:color w:val="auto"/>
              </w:rPr>
              <w:br w:type="textWrapping"/>
            </w:r>
            <w:r>
              <w:rPr>
                <w:rFonts w:hint="eastAsia" w:ascii="宋体" w:hAnsi="宋体" w:eastAsia="宋体"/>
                <w:color w:val="auto"/>
              </w:rPr>
              <w:t>目标识别应用：目标识别：支持目标抓拍、比对报警；支持以图搜图、按姓名检索、按属性检索；目标名单库：支持16个名单库，总库容5万张；目标抓拍：4路视频流（2MP）；目标比对：16路图片流，</w:t>
            </w:r>
          </w:p>
          <w:p w14:paraId="7D6A5F39">
            <w:pPr>
              <w:rPr>
                <w:rFonts w:ascii="宋体" w:hAnsi="宋体" w:eastAsia="宋体"/>
                <w:color w:val="auto"/>
              </w:rPr>
            </w:pPr>
            <w:r>
              <w:rPr>
                <w:rFonts w:hint="eastAsia" w:ascii="宋体" w:hAnsi="宋体" w:eastAsia="宋体"/>
                <w:color w:val="auto"/>
              </w:rPr>
              <w:t>▲5、支持录像目标检索功能，目标检索支持单帧模式调整目标画面，可通过鼠标滚轮调整录像画面帧序列；事件中心，切片回放、回放支持目标检索快速入口。</w:t>
            </w:r>
          </w:p>
          <w:p w14:paraId="7D6A5F3A">
            <w:pPr>
              <w:rPr>
                <w:rFonts w:ascii="宋体" w:hAnsi="宋体" w:eastAsia="宋体"/>
                <w:color w:val="auto"/>
              </w:rPr>
            </w:pPr>
            <w:r>
              <w:rPr>
                <w:rFonts w:hint="eastAsia" w:ascii="宋体" w:hAnsi="宋体" w:eastAsia="宋体"/>
                <w:color w:val="auto"/>
              </w:rPr>
              <w:t>▲6、支持自动跳转https功能（提供对应的公安部检测报告并加盖制造商公章）</w:t>
            </w:r>
          </w:p>
          <w:p w14:paraId="7D6A5F3B">
            <w:pPr>
              <w:rPr>
                <w:rFonts w:ascii="宋体" w:hAnsi="宋体" w:eastAsia="宋体"/>
                <w:color w:val="auto"/>
              </w:rPr>
            </w:pPr>
            <w:r>
              <w:rPr>
                <w:rFonts w:hint="eastAsia" w:ascii="宋体" w:hAnsi="宋体" w:eastAsia="宋体"/>
                <w:color w:val="auto"/>
              </w:rPr>
              <w:t>▲7、支持切片回放，支持按月、日、小时维度进行切片展示，按月最大支持30个切片，按日最大支持24个切片，按时最大支持60个切片，支持预览时对实时视频流进行手动打标签，通过标签检索可以检索到相关的录像片段。</w:t>
            </w:r>
            <w:r>
              <w:rPr>
                <w:rFonts w:ascii="宋体" w:hAnsi="宋体" w:eastAsia="宋体"/>
                <w:color w:val="auto"/>
              </w:rPr>
              <w:br w:type="textWrapping"/>
            </w:r>
            <w:r>
              <w:rPr>
                <w:rFonts w:hint="eastAsia" w:ascii="宋体" w:hAnsi="宋体" w:eastAsia="宋体"/>
                <w:color w:val="auto"/>
              </w:rPr>
              <w:t>以上“▲”技术参数需提供国家认可的检测机关出具的检测报告复印件证明（加盖制造商公章）。</w:t>
            </w:r>
          </w:p>
        </w:tc>
        <w:tc>
          <w:tcPr>
            <w:tcW w:w="763" w:type="dxa"/>
            <w:vAlign w:val="center"/>
          </w:tcPr>
          <w:p w14:paraId="7D6A5F3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3D">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3E">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49A2097">
            <w:pPr>
              <w:rPr>
                <w:rFonts w:hint="eastAsia" w:ascii="宋体" w:hAnsi="宋体" w:eastAsia="宋体"/>
                <w:color w:val="auto"/>
              </w:rPr>
            </w:pPr>
          </w:p>
        </w:tc>
        <w:tc>
          <w:tcPr>
            <w:tcW w:w="695" w:type="dxa"/>
            <w:noWrap/>
            <w:vAlign w:val="center"/>
          </w:tcPr>
          <w:p w14:paraId="422C3371">
            <w:pPr>
              <w:rPr>
                <w:rFonts w:hint="eastAsia" w:ascii="宋体" w:hAnsi="宋体" w:eastAsia="宋体"/>
                <w:color w:val="auto"/>
              </w:rPr>
            </w:pPr>
          </w:p>
        </w:tc>
        <w:tc>
          <w:tcPr>
            <w:tcW w:w="856" w:type="dxa"/>
            <w:noWrap/>
            <w:vAlign w:val="center"/>
          </w:tcPr>
          <w:p w14:paraId="7D6A5F40">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42">
            <w:pPr>
              <w:rPr>
                <w:rFonts w:ascii="宋体" w:hAnsi="宋体" w:eastAsia="宋体" w:cs="宋体"/>
                <w:color w:val="auto"/>
                <w:kern w:val="0"/>
                <w:highlight w:val="yellow"/>
              </w:rPr>
            </w:pPr>
            <w:r>
              <w:rPr>
                <w:rFonts w:hint="eastAsia" w:ascii="宋体" w:hAnsi="宋体" w:eastAsia="宋体"/>
                <w:color w:val="auto"/>
              </w:rPr>
              <w:t>28</w:t>
            </w:r>
          </w:p>
        </w:tc>
        <w:tc>
          <w:tcPr>
            <w:tcW w:w="598" w:type="dxa"/>
            <w:noWrap/>
            <w:vAlign w:val="center"/>
          </w:tcPr>
          <w:p w14:paraId="7D6A5F43">
            <w:pPr>
              <w:rPr>
                <w:rFonts w:ascii="宋体" w:hAnsi="宋体" w:eastAsia="宋体" w:cs="宋体"/>
                <w:color w:val="auto"/>
                <w:kern w:val="0"/>
                <w:highlight w:val="yellow"/>
              </w:rPr>
            </w:pPr>
            <w:r>
              <w:rPr>
                <w:rFonts w:hint="eastAsia" w:ascii="宋体" w:hAnsi="宋体" w:eastAsia="宋体"/>
                <w:color w:val="auto"/>
              </w:rPr>
              <w:t>监控硬盘</w:t>
            </w:r>
          </w:p>
        </w:tc>
        <w:tc>
          <w:tcPr>
            <w:tcW w:w="4077" w:type="dxa"/>
            <w:noWrap/>
            <w:vAlign w:val="center"/>
          </w:tcPr>
          <w:p w14:paraId="7D6A5F48">
            <w:pPr>
              <w:pStyle w:val="5"/>
              <w:ind w:firstLine="0" w:firstLineChars="0"/>
              <w:rPr>
                <w:rFonts w:ascii="宋体" w:hAnsi="宋体"/>
                <w:color w:val="auto"/>
                <w:sz w:val="18"/>
                <w:highlight w:val="yellow"/>
              </w:rPr>
            </w:pPr>
            <w:r>
              <w:rPr>
                <w:rFonts w:hint="eastAsia" w:ascii="宋体" w:hAnsi="宋体"/>
                <w:color w:val="auto"/>
                <w:sz w:val="18"/>
              </w:rPr>
              <w:t>接口：</w:t>
            </w:r>
            <w:r>
              <w:rPr>
                <w:rFonts w:ascii="宋体" w:hAnsi="宋体"/>
                <w:color w:val="auto"/>
                <w:sz w:val="18"/>
              </w:rPr>
              <w:t>SATA</w:t>
            </w:r>
            <w:r>
              <w:rPr>
                <w:rFonts w:hint="eastAsia" w:ascii="宋体" w:hAnsi="宋体"/>
                <w:color w:val="auto"/>
                <w:sz w:val="18"/>
              </w:rPr>
              <w:t>接口；容量：</w:t>
            </w:r>
            <w:r>
              <w:rPr>
                <w:rFonts w:ascii="宋体" w:hAnsi="宋体"/>
                <w:color w:val="auto"/>
                <w:sz w:val="18"/>
              </w:rPr>
              <w:t>8TB</w:t>
            </w:r>
            <w:r>
              <w:rPr>
                <w:rFonts w:hint="eastAsia" w:ascii="宋体" w:hAnsi="宋体"/>
                <w:color w:val="auto"/>
                <w:sz w:val="18"/>
              </w:rPr>
              <w:t>；硬盘尺寸：</w:t>
            </w:r>
            <w:r>
              <w:rPr>
                <w:rFonts w:ascii="宋体" w:hAnsi="宋体"/>
                <w:color w:val="auto"/>
                <w:sz w:val="18"/>
              </w:rPr>
              <w:t>3.5</w:t>
            </w:r>
            <w:r>
              <w:rPr>
                <w:rFonts w:hint="eastAsia" w:ascii="宋体" w:hAnsi="宋体"/>
                <w:color w:val="auto"/>
                <w:sz w:val="18"/>
              </w:rPr>
              <w:t>英寸；硬盘类型：监控级硬盘。</w:t>
            </w:r>
          </w:p>
        </w:tc>
        <w:tc>
          <w:tcPr>
            <w:tcW w:w="763" w:type="dxa"/>
            <w:vAlign w:val="center"/>
          </w:tcPr>
          <w:p w14:paraId="7D6A5F4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4A">
            <w:pPr>
              <w:rPr>
                <w:rFonts w:ascii="宋体" w:hAnsi="宋体" w:eastAsia="宋体" w:cs="宋体"/>
                <w:color w:val="auto"/>
                <w:kern w:val="0"/>
              </w:rPr>
            </w:pPr>
            <w:r>
              <w:rPr>
                <w:rFonts w:hint="eastAsia" w:ascii="宋体" w:hAnsi="宋体" w:eastAsia="宋体"/>
                <w:color w:val="auto"/>
              </w:rPr>
              <w:t>16</w:t>
            </w:r>
          </w:p>
        </w:tc>
        <w:tc>
          <w:tcPr>
            <w:tcW w:w="682" w:type="dxa"/>
            <w:noWrap/>
            <w:vAlign w:val="center"/>
          </w:tcPr>
          <w:p w14:paraId="7D6A5F4B">
            <w:pPr>
              <w:rPr>
                <w:rFonts w:ascii="宋体" w:hAnsi="宋体" w:eastAsia="宋体" w:cs="宋体"/>
                <w:color w:val="auto"/>
                <w:kern w:val="0"/>
              </w:rPr>
            </w:pPr>
            <w:r>
              <w:rPr>
                <w:rFonts w:hint="eastAsia" w:ascii="宋体" w:hAnsi="宋体" w:eastAsia="宋体"/>
                <w:color w:val="auto"/>
              </w:rPr>
              <w:t>块</w:t>
            </w:r>
          </w:p>
        </w:tc>
        <w:tc>
          <w:tcPr>
            <w:tcW w:w="750" w:type="dxa"/>
            <w:noWrap/>
            <w:vAlign w:val="center"/>
          </w:tcPr>
          <w:p w14:paraId="7E328F20">
            <w:pPr>
              <w:rPr>
                <w:rFonts w:hint="eastAsia" w:ascii="宋体" w:hAnsi="宋体" w:eastAsia="宋体"/>
                <w:color w:val="auto"/>
              </w:rPr>
            </w:pPr>
          </w:p>
        </w:tc>
        <w:tc>
          <w:tcPr>
            <w:tcW w:w="695" w:type="dxa"/>
            <w:noWrap/>
            <w:vAlign w:val="center"/>
          </w:tcPr>
          <w:p w14:paraId="398FC46E">
            <w:pPr>
              <w:rPr>
                <w:rFonts w:hint="eastAsia" w:ascii="宋体" w:hAnsi="宋体" w:eastAsia="宋体"/>
                <w:color w:val="auto"/>
              </w:rPr>
            </w:pPr>
          </w:p>
        </w:tc>
        <w:tc>
          <w:tcPr>
            <w:tcW w:w="856" w:type="dxa"/>
            <w:noWrap/>
            <w:vAlign w:val="center"/>
          </w:tcPr>
          <w:p w14:paraId="7D6A5F4D">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4F">
            <w:pPr>
              <w:rPr>
                <w:rFonts w:ascii="宋体" w:hAnsi="宋体" w:eastAsia="宋体" w:cs="宋体"/>
                <w:color w:val="auto"/>
                <w:kern w:val="0"/>
                <w:highlight w:val="yellow"/>
              </w:rPr>
            </w:pPr>
            <w:r>
              <w:rPr>
                <w:rFonts w:hint="eastAsia" w:ascii="宋体" w:hAnsi="宋体" w:eastAsia="宋体"/>
                <w:color w:val="auto"/>
              </w:rPr>
              <w:t>29</w:t>
            </w:r>
          </w:p>
        </w:tc>
        <w:tc>
          <w:tcPr>
            <w:tcW w:w="598" w:type="dxa"/>
            <w:noWrap/>
            <w:vAlign w:val="center"/>
          </w:tcPr>
          <w:p w14:paraId="7D6A5F50">
            <w:pPr>
              <w:rPr>
                <w:rFonts w:ascii="宋体" w:hAnsi="宋体" w:eastAsia="宋体" w:cs="宋体"/>
                <w:color w:val="auto"/>
                <w:kern w:val="0"/>
                <w:highlight w:val="yellow"/>
              </w:rPr>
            </w:pPr>
            <w:r>
              <w:rPr>
                <w:rFonts w:hint="eastAsia" w:ascii="宋体" w:hAnsi="宋体" w:eastAsia="宋体"/>
                <w:color w:val="auto"/>
              </w:rPr>
              <w:t>智能分析终端</w:t>
            </w:r>
          </w:p>
        </w:tc>
        <w:tc>
          <w:tcPr>
            <w:tcW w:w="4077" w:type="dxa"/>
            <w:noWrap/>
            <w:vAlign w:val="center"/>
          </w:tcPr>
          <w:p w14:paraId="7D6A5F51">
            <w:pPr>
              <w:rPr>
                <w:rFonts w:ascii="宋体" w:hAnsi="宋体" w:eastAsia="宋体" w:cs="宋体"/>
                <w:color w:val="auto"/>
                <w:kern w:val="0"/>
                <w:highlight w:val="yellow"/>
              </w:rPr>
            </w:pPr>
            <w:r>
              <w:rPr>
                <w:rFonts w:hint="eastAsia" w:ascii="宋体" w:hAnsi="宋体" w:eastAsia="宋体"/>
                <w:color w:val="auto"/>
              </w:rPr>
              <w:t>规格：≥43寸；支持1920×1080高清显示；响应时间≤8ms；支持7×24小时工作模式；</w:t>
            </w:r>
          </w:p>
        </w:tc>
        <w:tc>
          <w:tcPr>
            <w:tcW w:w="763" w:type="dxa"/>
            <w:vAlign w:val="center"/>
          </w:tcPr>
          <w:p w14:paraId="7D6A5F52">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53">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54">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396DBE56">
            <w:pPr>
              <w:rPr>
                <w:rFonts w:hint="eastAsia" w:ascii="宋体" w:hAnsi="宋体" w:eastAsia="宋体"/>
                <w:color w:val="auto"/>
              </w:rPr>
            </w:pPr>
          </w:p>
        </w:tc>
        <w:tc>
          <w:tcPr>
            <w:tcW w:w="695" w:type="dxa"/>
            <w:noWrap/>
            <w:vAlign w:val="center"/>
          </w:tcPr>
          <w:p w14:paraId="72BB4D2B">
            <w:pPr>
              <w:rPr>
                <w:rFonts w:hint="eastAsia" w:ascii="宋体" w:hAnsi="宋体" w:eastAsia="宋体"/>
                <w:color w:val="auto"/>
              </w:rPr>
            </w:pPr>
          </w:p>
        </w:tc>
        <w:tc>
          <w:tcPr>
            <w:tcW w:w="856" w:type="dxa"/>
            <w:noWrap/>
            <w:vAlign w:val="center"/>
          </w:tcPr>
          <w:p w14:paraId="7D6A5F56">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58">
            <w:pPr>
              <w:rPr>
                <w:rFonts w:ascii="宋体" w:hAnsi="宋体" w:eastAsia="宋体" w:cs="宋体"/>
                <w:color w:val="auto"/>
                <w:kern w:val="0"/>
                <w:highlight w:val="yellow"/>
              </w:rPr>
            </w:pPr>
            <w:r>
              <w:rPr>
                <w:rFonts w:hint="eastAsia" w:ascii="宋体" w:hAnsi="宋体" w:eastAsia="宋体"/>
                <w:color w:val="auto"/>
              </w:rPr>
              <w:t>30</w:t>
            </w:r>
          </w:p>
        </w:tc>
        <w:tc>
          <w:tcPr>
            <w:tcW w:w="598" w:type="dxa"/>
            <w:noWrap/>
            <w:vAlign w:val="center"/>
          </w:tcPr>
          <w:p w14:paraId="7D6A5F59">
            <w:pPr>
              <w:rPr>
                <w:rFonts w:ascii="宋体" w:hAnsi="宋体" w:eastAsia="宋体" w:cs="宋体"/>
                <w:color w:val="auto"/>
                <w:kern w:val="0"/>
                <w:highlight w:val="yellow"/>
              </w:rPr>
            </w:pPr>
            <w:r>
              <w:rPr>
                <w:rFonts w:hint="eastAsia" w:ascii="宋体" w:hAnsi="宋体" w:eastAsia="宋体"/>
                <w:color w:val="auto"/>
              </w:rPr>
              <w:t>视频信号安全处理器</w:t>
            </w:r>
          </w:p>
        </w:tc>
        <w:tc>
          <w:tcPr>
            <w:tcW w:w="4077" w:type="dxa"/>
            <w:noWrap/>
            <w:vAlign w:val="center"/>
          </w:tcPr>
          <w:p w14:paraId="7D6A5F5A">
            <w:pPr>
              <w:rPr>
                <w:rFonts w:ascii="宋体" w:hAnsi="宋体" w:eastAsia="宋体"/>
                <w:color w:val="auto"/>
              </w:rPr>
            </w:pPr>
            <w:r>
              <w:rPr>
                <w:rFonts w:hint="eastAsia" w:ascii="宋体" w:hAnsi="宋体" w:eastAsia="宋体"/>
                <w:color w:val="auto"/>
              </w:rPr>
              <w:t>▲1、具备不少于4路带锁定装置的HDMI 1.4输入，不少于4路带锁定装置的HDMI 1.4输出，兼容HDMI/DVI信号格式，分辨率最高支持3840X2160@30HZ，不少于1路3.5mm立体声输入端口，1路3.5mm立体声输出端口，不少于1路RJ45接口，支持POE，不少于1路RS-232/485双向通讯端口</w:t>
            </w:r>
          </w:p>
          <w:p w14:paraId="7D6A5F5B">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▲2、具备一机多用功能，支持可作为分配器、切换器、矩阵切换、图像处理模式工作；</w:t>
            </w:r>
            <w:r>
              <w:rPr>
                <w:rFonts w:ascii="宋体" w:hAnsi="宋体" w:eastAsia="宋体"/>
                <w:color w:val="auto"/>
              </w:rPr>
              <w:t xml:space="preserve"> </w:t>
            </w:r>
          </w:p>
          <w:p w14:paraId="7D6A5F5C">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3、支持3路电源热备，实现2路DC输入+1路POE组成热备；</w:t>
            </w:r>
          </w:p>
          <w:p w14:paraId="7D6A5F5E">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4、支持视频断电直通，实现2路HDMI之间断电直通，确保能够不中断无损地传输已有的信号；支持音频断电直通，实现1路音频断电直通，确保能够不中断无损地传输已有的信号；</w:t>
            </w:r>
            <w:r>
              <w:rPr>
                <w:rFonts w:hint="eastAsia" w:ascii="宋体" w:hAnsi="宋体" w:eastAsia="宋体"/>
                <w:color w:val="auto"/>
              </w:rPr>
              <w:br w:type="page"/>
            </w:r>
          </w:p>
          <w:p w14:paraId="7D6A5F60">
            <w:pPr>
              <w:rPr>
                <w:rFonts w:ascii="宋体" w:hAnsi="宋体" w:eastAsia="宋体"/>
                <w:color w:val="auto"/>
              </w:rPr>
            </w:pPr>
            <w:r>
              <w:rPr>
                <w:rFonts w:hint="eastAsia" w:ascii="宋体" w:hAnsi="宋体" w:eastAsia="宋体"/>
                <w:color w:val="auto"/>
              </w:rPr>
              <w:t>5、支持图像无缝快速切换，瞬发、无黑屏、高质量显示；</w:t>
            </w:r>
            <w:r>
              <w:rPr>
                <w:rFonts w:hint="eastAsia" w:ascii="宋体" w:hAnsi="宋体" w:eastAsia="宋体"/>
                <w:color w:val="auto"/>
              </w:rPr>
              <w:br w:type="page"/>
            </w:r>
            <w:r>
              <w:rPr>
                <w:rFonts w:hint="eastAsia" w:ascii="宋体" w:hAnsi="宋体" w:eastAsia="宋体"/>
                <w:color w:val="auto"/>
              </w:rPr>
              <w:t>支持图像处理，画面拼接、画面分割、画面透明度处理；</w:t>
            </w:r>
            <w:r>
              <w:rPr>
                <w:rFonts w:hint="eastAsia" w:ascii="宋体" w:hAnsi="宋体" w:eastAsia="宋体"/>
                <w:color w:val="auto"/>
              </w:rPr>
              <w:br w:type="page"/>
            </w:r>
          </w:p>
          <w:p w14:paraId="7D6A5F62">
            <w:pPr>
              <w:rPr>
                <w:rFonts w:ascii="宋体" w:hAnsi="宋体" w:eastAsia="宋体"/>
                <w:color w:val="auto"/>
              </w:rPr>
            </w:pPr>
            <w:r>
              <w:rPr>
                <w:rFonts w:hint="eastAsia" w:ascii="宋体" w:hAnsi="宋体" w:eastAsia="宋体"/>
                <w:color w:val="auto"/>
              </w:rPr>
              <w:t>6、支持自适应和强制分辨率输出，支持EDID管理；</w:t>
            </w:r>
            <w:r>
              <w:rPr>
                <w:rFonts w:hint="eastAsia" w:ascii="宋体" w:hAnsi="宋体" w:eastAsia="宋体"/>
                <w:color w:val="auto"/>
              </w:rPr>
              <w:br w:type="page"/>
            </w:r>
            <w:r>
              <w:rPr>
                <w:rFonts w:hint="eastAsia" w:ascii="宋体" w:hAnsi="宋体" w:eastAsia="宋体"/>
                <w:color w:val="auto"/>
              </w:rPr>
              <w:t>支持自动选择输入信号源；</w:t>
            </w:r>
          </w:p>
          <w:p w14:paraId="7D6A5F63">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7、支持音频加嵌、解嵌功能，支持音频切换功能，可切换本地模拟音频、网络流、分布式音频流；</w:t>
            </w:r>
          </w:p>
          <w:p w14:paraId="7D6A5F66">
            <w:pPr>
              <w:rPr>
                <w:rFonts w:ascii="宋体" w:hAnsi="宋体" w:eastAsia="宋体"/>
                <w:color w:val="auto"/>
              </w:rPr>
            </w:pPr>
            <w:r>
              <w:rPr>
                <w:rFonts w:hint="eastAsia" w:ascii="宋体" w:hAnsi="宋体" w:eastAsia="宋体"/>
                <w:color w:val="auto"/>
              </w:rPr>
              <w:br w:type="page"/>
            </w:r>
            <w:r>
              <w:rPr>
                <w:rFonts w:hint="eastAsia" w:ascii="宋体" w:hAnsi="宋体" w:eastAsia="宋体"/>
                <w:color w:val="auto"/>
              </w:rPr>
              <w:t>以上“▲”技术参数需提供提供国家认可的检测机关出具的检测报告复印件证明（加盖制造商公章）。</w:t>
            </w:r>
          </w:p>
          <w:p w14:paraId="7D6A5F67">
            <w:pPr>
              <w:rPr>
                <w:rFonts w:ascii="宋体" w:hAnsi="宋体" w:eastAsia="宋体"/>
                <w:color w:val="auto"/>
              </w:rPr>
            </w:pPr>
            <w:r>
              <w:rPr>
                <w:rFonts w:hint="eastAsia" w:ascii="宋体" w:hAnsi="宋体" w:eastAsia="宋体"/>
                <w:color w:val="auto"/>
              </w:rPr>
              <w:t>▲8、提供厂家出具的质保三年的售后服务承诺文件及参数确认函（加盖制造商公章）。</w:t>
            </w:r>
          </w:p>
          <w:p w14:paraId="7D6A5F68">
            <w:pPr>
              <w:rPr>
                <w:rFonts w:ascii="宋体" w:hAnsi="宋体" w:eastAsia="宋体"/>
                <w:color w:val="auto"/>
                <w:highlight w:val="yellow"/>
              </w:rPr>
            </w:pPr>
            <w:r>
              <w:rPr>
                <w:rFonts w:hint="eastAsia" w:ascii="宋体" w:hAnsi="宋体" w:eastAsia="宋体"/>
                <w:color w:val="auto"/>
              </w:rPr>
              <w:t>★9、为保证兼容性，视频信号安全处理器、4K全功能一体节点、管控服务软件需为同一品牌。</w:t>
            </w:r>
          </w:p>
        </w:tc>
        <w:tc>
          <w:tcPr>
            <w:tcW w:w="763" w:type="dxa"/>
            <w:vAlign w:val="center"/>
          </w:tcPr>
          <w:p w14:paraId="7D6A5F6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6A">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6B">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BA31205">
            <w:pPr>
              <w:rPr>
                <w:rFonts w:hint="eastAsia" w:ascii="宋体" w:hAnsi="宋体" w:eastAsia="宋体"/>
                <w:color w:val="auto"/>
              </w:rPr>
            </w:pPr>
          </w:p>
        </w:tc>
        <w:tc>
          <w:tcPr>
            <w:tcW w:w="695" w:type="dxa"/>
            <w:noWrap/>
            <w:vAlign w:val="center"/>
          </w:tcPr>
          <w:p w14:paraId="16A76F65">
            <w:pPr>
              <w:rPr>
                <w:rFonts w:hint="eastAsia" w:ascii="宋体" w:hAnsi="宋体" w:eastAsia="宋体"/>
                <w:color w:val="auto"/>
              </w:rPr>
            </w:pPr>
          </w:p>
        </w:tc>
        <w:tc>
          <w:tcPr>
            <w:tcW w:w="856" w:type="dxa"/>
            <w:noWrap/>
            <w:vAlign w:val="center"/>
          </w:tcPr>
          <w:p w14:paraId="7D6A5F6D">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6F">
            <w:pPr>
              <w:rPr>
                <w:rFonts w:ascii="宋体" w:hAnsi="宋体" w:eastAsia="宋体" w:cs="宋体"/>
                <w:color w:val="auto"/>
                <w:kern w:val="0"/>
                <w:highlight w:val="yellow"/>
              </w:rPr>
            </w:pPr>
            <w:r>
              <w:rPr>
                <w:rFonts w:hint="eastAsia" w:ascii="宋体" w:hAnsi="宋体" w:eastAsia="宋体"/>
                <w:color w:val="auto"/>
              </w:rPr>
              <w:t>31</w:t>
            </w:r>
          </w:p>
        </w:tc>
        <w:tc>
          <w:tcPr>
            <w:tcW w:w="598" w:type="dxa"/>
            <w:noWrap/>
            <w:vAlign w:val="center"/>
          </w:tcPr>
          <w:p w14:paraId="7D6A5F70">
            <w:pPr>
              <w:rPr>
                <w:rFonts w:ascii="宋体" w:hAnsi="宋体" w:eastAsia="宋体" w:cs="宋体"/>
                <w:color w:val="auto"/>
                <w:kern w:val="0"/>
                <w:highlight w:val="yellow"/>
              </w:rPr>
            </w:pPr>
            <w:r>
              <w:rPr>
                <w:rFonts w:hint="eastAsia" w:ascii="宋体" w:hAnsi="宋体" w:eastAsia="宋体"/>
                <w:color w:val="auto"/>
              </w:rPr>
              <w:t>4K全功能一体节点</w:t>
            </w:r>
          </w:p>
        </w:tc>
        <w:tc>
          <w:tcPr>
            <w:tcW w:w="4077" w:type="dxa"/>
            <w:noWrap/>
            <w:vAlign w:val="center"/>
          </w:tcPr>
          <w:p w14:paraId="7D6A5F71">
            <w:pPr>
              <w:rPr>
                <w:rFonts w:ascii="宋体" w:hAnsi="宋体" w:eastAsia="宋体" w:cs="宋体"/>
                <w:color w:val="auto"/>
                <w:kern w:val="0"/>
                <w:highlight w:val="yellow"/>
              </w:rPr>
            </w:pPr>
            <w:r>
              <w:rPr>
                <w:rFonts w:hint="eastAsia" w:ascii="宋体" w:hAnsi="宋体" w:eastAsia="宋体"/>
                <w:color w:val="auto"/>
              </w:rPr>
              <w:t>1、具备不少于2个HDMI接口，支持不低于3840*2160@30Hz信号输入输出，不少于2个3.5mm音频接口，支持音频的输入和输出，不少于2路USB-A端口，不少于1路USB-B端口，不少于1路RS232接口，1路继电器接口，具备不少于2路的光纤接口及不少于2路的RJ45接口，支持双链路热备功能，具备前置液晶显示模块，用于显示设备的相关信息；</w:t>
            </w:r>
            <w:r>
              <w:rPr>
                <w:rFonts w:hint="eastAsia" w:ascii="宋体" w:hAnsi="宋体" w:eastAsia="宋体"/>
                <w:color w:val="auto"/>
              </w:rPr>
              <w:br w:type="textWrapping"/>
            </w:r>
            <w:r>
              <w:rPr>
                <w:rFonts w:hint="eastAsia" w:ascii="宋体" w:hAnsi="宋体" w:eastAsia="宋体"/>
                <w:color w:val="auto"/>
              </w:rPr>
              <w:t>2、为了实现稳定可靠的供电及方便施工，需同时支持POE供电及适配器供电，用于电源冗余备份；</w:t>
            </w:r>
            <w:r>
              <w:rPr>
                <w:rFonts w:hint="eastAsia" w:ascii="宋体" w:hAnsi="宋体" w:eastAsia="宋体"/>
                <w:color w:val="auto"/>
              </w:rPr>
              <w:br w:type="textWrapping"/>
            </w:r>
            <w:r>
              <w:rPr>
                <w:rFonts w:hint="eastAsia" w:ascii="宋体" w:hAnsi="宋体" w:eastAsia="宋体"/>
                <w:color w:val="auto"/>
              </w:rPr>
              <w:t xml:space="preserve">▲3、支持H.264、H.265编解码能力；同时支持H.265、H.264标准协议码流输入输出； </w:t>
            </w:r>
            <w:r>
              <w:rPr>
                <w:rFonts w:hint="eastAsia" w:ascii="宋体" w:hAnsi="宋体" w:eastAsia="宋体"/>
                <w:color w:val="auto"/>
              </w:rPr>
              <w:br w:type="textWrapping"/>
            </w:r>
            <w:r>
              <w:rPr>
                <w:rFonts w:hint="eastAsia" w:ascii="宋体" w:hAnsi="宋体" w:eastAsia="宋体"/>
                <w:color w:val="auto"/>
              </w:rPr>
              <w:t>4、为了系统安全，全系统节点采用嵌入式软件设计，国产化硬件设计，系统无崩溃和病毒入侵风险，无服务器纯分布式架构，任意一个节点故障不影响其他节点正常工作；</w:t>
            </w:r>
            <w:r>
              <w:rPr>
                <w:rFonts w:hint="eastAsia" w:ascii="宋体" w:hAnsi="宋体" w:eastAsia="宋体"/>
                <w:color w:val="auto"/>
              </w:rPr>
              <w:br w:type="textWrapping"/>
            </w:r>
            <w:r>
              <w:rPr>
                <w:rFonts w:hint="eastAsia" w:ascii="宋体" w:hAnsi="宋体" w:eastAsia="宋体"/>
                <w:color w:val="auto"/>
              </w:rPr>
              <w:t xml:space="preserve">▲5、支持双链路热备功能，可通过双网线或双光纤或一光一网方式接入两台不同的交换系统，当其中一条链路故障时，自动跳转另外一条链路进行传输，无需人工干预；主备链路只需要1个IP地址，主备无缝切换，切换过程中画面无黑屏，无闪烁； </w:t>
            </w:r>
            <w:r>
              <w:rPr>
                <w:rFonts w:hint="eastAsia" w:ascii="宋体" w:hAnsi="宋体" w:eastAsia="宋体"/>
                <w:color w:val="auto"/>
              </w:rPr>
              <w:br w:type="textWrapping"/>
            </w:r>
            <w:r>
              <w:rPr>
                <w:rFonts w:hint="eastAsia" w:ascii="宋体" w:hAnsi="宋体" w:eastAsia="宋体"/>
                <w:color w:val="auto"/>
              </w:rPr>
              <w:t xml:space="preserve">▲6、支持输入和输出，即同一个节点即能同时接入信号源编码进入系统内供其他节点调用又能同时接显示器调用系统内其他信号源进行显示，一个节点当两个节点使用，降低项目中节点的用量，节省费用； </w:t>
            </w:r>
            <w:r>
              <w:rPr>
                <w:rFonts w:hint="eastAsia" w:ascii="宋体" w:hAnsi="宋体" w:eastAsia="宋体"/>
                <w:color w:val="auto"/>
              </w:rPr>
              <w:br w:type="textWrapping"/>
            </w:r>
            <w:r>
              <w:rPr>
                <w:rFonts w:hint="eastAsia" w:ascii="宋体" w:hAnsi="宋体" w:eastAsia="宋体"/>
                <w:color w:val="auto"/>
              </w:rPr>
              <w:t>7、支持KVM坐席管理功能，支持坐席协作、鼠标跨屏、设备状态实时反馈、OSD菜单、信号预览、一键场景预案、大屏互动、权限管理等功能；</w:t>
            </w:r>
            <w:r>
              <w:rPr>
                <w:rFonts w:hint="eastAsia" w:ascii="宋体" w:hAnsi="宋体" w:eastAsia="宋体"/>
                <w:color w:val="auto"/>
              </w:rPr>
              <w:br w:type="textWrapping"/>
            </w:r>
            <w:r>
              <w:rPr>
                <w:rFonts w:hint="eastAsia" w:ascii="宋体" w:hAnsi="宋体" w:eastAsia="宋体"/>
                <w:color w:val="auto"/>
              </w:rPr>
              <w:t xml:space="preserve">8、支持4K及以下任意分辨率裁剪功能，适合各种尺寸各种点间距LED大屏；具备任意拼接，缩放，漫游，叠加，置顶/置底，开窗/关窗,平铺，全屏，画中画显示，且画质良好，兼容LED/DID/LCD/DLP各类屏幕墙，无需拼接器或背投器； </w:t>
            </w:r>
            <w:r>
              <w:rPr>
                <w:rFonts w:hint="eastAsia" w:ascii="宋体" w:hAnsi="宋体" w:eastAsia="宋体"/>
                <w:color w:val="auto"/>
              </w:rPr>
              <w:br w:type="textWrapping"/>
            </w:r>
            <w:r>
              <w:rPr>
                <w:rFonts w:hint="eastAsia" w:ascii="宋体" w:hAnsi="宋体" w:eastAsia="宋体"/>
                <w:color w:val="auto"/>
              </w:rPr>
              <w:t>9、支持消息队列、可根据信号的轻重缓急进行自动排序并不同颜色标注；支持和警示灯联动，告知用户有信号被推送过来，便于及时处理；</w:t>
            </w:r>
            <w:r>
              <w:rPr>
                <w:rFonts w:hint="eastAsia" w:ascii="宋体" w:hAnsi="宋体" w:eastAsia="宋体"/>
                <w:color w:val="auto"/>
              </w:rPr>
              <w:br w:type="textWrapping"/>
            </w:r>
            <w:r>
              <w:rPr>
                <w:rFonts w:hint="eastAsia" w:ascii="宋体" w:hAnsi="宋体" w:eastAsia="宋体"/>
                <w:color w:val="auto"/>
              </w:rPr>
              <w:t xml:space="preserve">10、为了音频、视频的灵活调用，节点需支持音频、视频分离切换，支持音频的加嵌解嵌； </w:t>
            </w:r>
            <w:r>
              <w:rPr>
                <w:rFonts w:hint="eastAsia" w:ascii="宋体" w:hAnsi="宋体" w:eastAsia="宋体"/>
                <w:color w:val="auto"/>
              </w:rPr>
              <w:br w:type="textWrapping"/>
            </w:r>
            <w:r>
              <w:rPr>
                <w:rFonts w:hint="eastAsia" w:ascii="宋体" w:hAnsi="宋体" w:eastAsia="宋体"/>
                <w:color w:val="auto"/>
              </w:rPr>
              <w:t>11、具备超大静态拼接底图上传显示功能，实现高分辨率底图精细点对点显示；</w:t>
            </w:r>
            <w:r>
              <w:rPr>
                <w:rFonts w:hint="eastAsia" w:ascii="宋体" w:hAnsi="宋体" w:eastAsia="宋体"/>
                <w:color w:val="auto"/>
              </w:rPr>
              <w:br w:type="textWrapping"/>
            </w:r>
            <w:r>
              <w:rPr>
                <w:rFonts w:hint="eastAsia" w:ascii="宋体" w:hAnsi="宋体" w:eastAsia="宋体"/>
                <w:color w:val="auto"/>
              </w:rPr>
              <w:t xml:space="preserve">▲12、支持大屏增加字幕显示功能，无需额外硬件，即可在大屏上划分固定区域用于同时多个字幕显示，同时支持多个不同类型的字幕同时显示； </w:t>
            </w:r>
            <w:r>
              <w:rPr>
                <w:rFonts w:hint="eastAsia" w:ascii="宋体" w:hAnsi="宋体" w:eastAsia="宋体"/>
                <w:color w:val="auto"/>
              </w:rPr>
              <w:br w:type="textWrapping"/>
            </w:r>
            <w:r>
              <w:rPr>
                <w:rFonts w:hint="eastAsia" w:ascii="宋体" w:hAnsi="宋体" w:eastAsia="宋体"/>
                <w:color w:val="auto"/>
              </w:rPr>
              <w:t>13、具备预开窗功能，支持在管理后台上预先对屏幕布局，布局完成后一键切换给屏幕墙，便于场景的无缝衔接；具备场景预案功能，支持预案编辑、保存、切换调用；</w:t>
            </w:r>
            <w:r>
              <w:rPr>
                <w:rFonts w:hint="eastAsia" w:ascii="宋体" w:hAnsi="宋体" w:eastAsia="宋体"/>
                <w:color w:val="auto"/>
              </w:rPr>
              <w:br w:type="textWrapping"/>
            </w:r>
            <w:r>
              <w:rPr>
                <w:rFonts w:hint="eastAsia" w:ascii="宋体" w:hAnsi="宋体" w:eastAsia="宋体"/>
                <w:color w:val="auto"/>
              </w:rPr>
              <w:t>以上“▲”技术参数需提供提供国家认可的检测机关出具的检测报告复印件证明（加盖制造商公章）。</w:t>
            </w:r>
            <w:r>
              <w:rPr>
                <w:rFonts w:ascii="宋体" w:hAnsi="宋体" w:eastAsia="宋体"/>
                <w:color w:val="auto"/>
              </w:rPr>
              <w:br w:type="textWrapping"/>
            </w:r>
            <w:r>
              <w:rPr>
                <w:rFonts w:hint="eastAsia" w:ascii="宋体" w:hAnsi="宋体" w:eastAsia="宋体" w:cs="宋体"/>
                <w:color w:val="auto"/>
                <w:kern w:val="0"/>
              </w:rPr>
              <w:t>▲14、提供</w:t>
            </w:r>
            <w:r>
              <w:rPr>
                <w:rFonts w:hint="eastAsia" w:ascii="宋体" w:hAnsi="宋体" w:eastAsia="宋体"/>
                <w:color w:val="auto"/>
              </w:rPr>
              <w:t>制造商</w:t>
            </w:r>
            <w:r>
              <w:rPr>
                <w:rFonts w:hint="eastAsia" w:ascii="宋体" w:hAnsi="宋体" w:eastAsia="宋体" w:cs="宋体"/>
                <w:color w:val="auto"/>
                <w:kern w:val="0"/>
              </w:rPr>
              <w:t>出具的质保三年的售后服务承诺文件及参数确认函（加盖</w:t>
            </w:r>
            <w:r>
              <w:rPr>
                <w:rFonts w:hint="eastAsia" w:ascii="宋体" w:hAnsi="宋体" w:eastAsia="宋体"/>
                <w:color w:val="auto"/>
              </w:rPr>
              <w:t>制造商</w:t>
            </w:r>
            <w:r>
              <w:rPr>
                <w:rFonts w:hint="eastAsia" w:ascii="宋体" w:hAnsi="宋体" w:eastAsia="宋体" w:cs="宋体"/>
                <w:color w:val="auto"/>
                <w:kern w:val="0"/>
              </w:rPr>
              <w:t>公章）。</w:t>
            </w:r>
          </w:p>
        </w:tc>
        <w:tc>
          <w:tcPr>
            <w:tcW w:w="763" w:type="dxa"/>
            <w:vAlign w:val="center"/>
          </w:tcPr>
          <w:p w14:paraId="7D6A5F72">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73">
            <w:pPr>
              <w:rPr>
                <w:rFonts w:ascii="宋体" w:hAnsi="宋体" w:eastAsia="宋体" w:cs="宋体"/>
                <w:color w:val="auto"/>
                <w:kern w:val="0"/>
              </w:rPr>
            </w:pPr>
            <w:r>
              <w:rPr>
                <w:rFonts w:hint="eastAsia" w:ascii="宋体" w:hAnsi="宋体" w:eastAsia="宋体"/>
                <w:color w:val="auto"/>
              </w:rPr>
              <w:t>4</w:t>
            </w:r>
          </w:p>
        </w:tc>
        <w:tc>
          <w:tcPr>
            <w:tcW w:w="682" w:type="dxa"/>
            <w:noWrap/>
            <w:vAlign w:val="center"/>
          </w:tcPr>
          <w:p w14:paraId="7D6A5F74">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44805C4">
            <w:pPr>
              <w:rPr>
                <w:rFonts w:hint="eastAsia" w:ascii="宋体" w:hAnsi="宋体" w:eastAsia="宋体"/>
                <w:color w:val="auto"/>
              </w:rPr>
            </w:pPr>
          </w:p>
        </w:tc>
        <w:tc>
          <w:tcPr>
            <w:tcW w:w="695" w:type="dxa"/>
            <w:noWrap/>
            <w:vAlign w:val="center"/>
          </w:tcPr>
          <w:p w14:paraId="71C2CE0C">
            <w:pPr>
              <w:rPr>
                <w:rFonts w:hint="eastAsia" w:ascii="宋体" w:hAnsi="宋体" w:eastAsia="宋体"/>
                <w:color w:val="auto"/>
              </w:rPr>
            </w:pPr>
          </w:p>
        </w:tc>
        <w:tc>
          <w:tcPr>
            <w:tcW w:w="856" w:type="dxa"/>
            <w:noWrap/>
            <w:vAlign w:val="center"/>
          </w:tcPr>
          <w:p w14:paraId="7D6A5F76">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78">
            <w:pPr>
              <w:rPr>
                <w:rFonts w:ascii="宋体" w:hAnsi="宋体" w:eastAsia="宋体" w:cs="宋体"/>
                <w:color w:val="auto"/>
                <w:kern w:val="0"/>
                <w:highlight w:val="yellow"/>
              </w:rPr>
            </w:pPr>
            <w:r>
              <w:rPr>
                <w:rFonts w:hint="eastAsia" w:ascii="宋体" w:hAnsi="宋体" w:eastAsia="宋体"/>
                <w:color w:val="auto"/>
              </w:rPr>
              <w:t>32</w:t>
            </w:r>
          </w:p>
        </w:tc>
        <w:tc>
          <w:tcPr>
            <w:tcW w:w="598" w:type="dxa"/>
            <w:noWrap/>
            <w:vAlign w:val="center"/>
          </w:tcPr>
          <w:p w14:paraId="7D6A5F79">
            <w:pPr>
              <w:rPr>
                <w:rFonts w:ascii="宋体" w:hAnsi="宋体" w:eastAsia="宋体" w:cs="宋体"/>
                <w:color w:val="auto"/>
                <w:kern w:val="0"/>
                <w:highlight w:val="yellow"/>
              </w:rPr>
            </w:pPr>
            <w:r>
              <w:rPr>
                <w:rFonts w:hint="eastAsia" w:ascii="宋体" w:hAnsi="宋体" w:eastAsia="宋体"/>
                <w:color w:val="auto"/>
              </w:rPr>
              <w:t>管控服务软件</w:t>
            </w:r>
          </w:p>
        </w:tc>
        <w:tc>
          <w:tcPr>
            <w:tcW w:w="4077" w:type="dxa"/>
            <w:noWrap/>
            <w:vAlign w:val="center"/>
          </w:tcPr>
          <w:p w14:paraId="7D6A5F7A">
            <w:pPr>
              <w:rPr>
                <w:rFonts w:ascii="宋体" w:hAnsi="宋体" w:eastAsia="宋体"/>
                <w:color w:val="auto"/>
              </w:rPr>
            </w:pPr>
            <w:r>
              <w:rPr>
                <w:rFonts w:hint="eastAsia" w:ascii="宋体" w:hAnsi="宋体" w:eastAsia="宋体"/>
                <w:color w:val="auto"/>
              </w:rPr>
              <w:t>▲1、支持界面定制，支持根据不同行业或指定用户需求定制化软件，支持用户自行设计界面，支持界面编辑功能，用户可根据现场需求随时编辑更改控制内容；</w:t>
            </w:r>
            <w:r>
              <w:rPr>
                <w:rFonts w:hint="eastAsia" w:ascii="宋体" w:hAnsi="宋体" w:eastAsia="宋体"/>
                <w:color w:val="auto"/>
              </w:rPr>
              <w:br w:type="textWrapping"/>
            </w:r>
            <w:r>
              <w:rPr>
                <w:rFonts w:hint="eastAsia" w:ascii="宋体" w:hAnsi="宋体" w:eastAsia="宋体"/>
                <w:color w:val="auto"/>
              </w:rPr>
              <w:t>2、支持B/S架构，支持用户可在WEB软件页面上自行编程实现需要的中控功能，所见即所得，支持类C脚本语言，配合中控设备，支持对第三方设备进行管控，实现全系统智能控制；包含DVD/机顶盒等设备的红外控制，灯光和空调等第三方设备的控制，IPC或模拟摄像机的云台控制；</w:t>
            </w:r>
            <w:r>
              <w:rPr>
                <w:rFonts w:hint="eastAsia" w:ascii="宋体" w:hAnsi="宋体" w:eastAsia="宋体"/>
                <w:color w:val="auto"/>
              </w:rPr>
              <w:br w:type="textWrapping"/>
            </w:r>
            <w:r>
              <w:rPr>
                <w:rFonts w:hint="eastAsia" w:ascii="宋体" w:hAnsi="宋体" w:eastAsia="宋体"/>
                <w:color w:val="auto"/>
              </w:rPr>
              <w:t xml:space="preserve">▲3、支持PC、平板、手机等多种可视化终端设备，可适应不同手机分辨率、不同pad分辨率、不同PC或触控设备分辨率界面定制，并多终端控制同步，同一权限支持多终端同时管理； </w:t>
            </w:r>
            <w:r>
              <w:rPr>
                <w:rFonts w:hint="eastAsia" w:ascii="宋体" w:hAnsi="宋体" w:eastAsia="宋体"/>
                <w:color w:val="auto"/>
              </w:rPr>
              <w:br w:type="textWrapping"/>
            </w:r>
            <w:r>
              <w:rPr>
                <w:rFonts w:hint="eastAsia" w:ascii="宋体" w:hAnsi="宋体" w:eastAsia="宋体"/>
                <w:color w:val="auto"/>
              </w:rPr>
              <w:t>4、支持安卓、鸿蒙、iOS、windows XP/VISTA/7/8/10/11等操作系统，支持国产化操作系统，支持中标麒麟、统信UOS、银河麒麟、优麒麟、凝思磐石、深度Linux、红旗Linux、华为欧拉、中科方德、SPG思普、共创Linux等操作系统进行全系统的可视化管理操作；</w:t>
            </w:r>
            <w:r>
              <w:rPr>
                <w:rFonts w:hint="eastAsia" w:ascii="宋体" w:hAnsi="宋体" w:eastAsia="宋体"/>
                <w:color w:val="auto"/>
              </w:rPr>
              <w:br w:type="textWrapping"/>
            </w:r>
            <w:r>
              <w:rPr>
                <w:rFonts w:hint="eastAsia" w:ascii="宋体" w:hAnsi="宋体" w:eastAsia="宋体"/>
                <w:color w:val="auto"/>
              </w:rPr>
              <w:t>5、兼容多种终端设备，包含电脑、平板等，同时支持多个终端直接状态同步；</w:t>
            </w:r>
            <w:r>
              <w:rPr>
                <w:rFonts w:hint="eastAsia" w:ascii="宋体" w:hAnsi="宋体" w:eastAsia="宋体"/>
                <w:color w:val="auto"/>
              </w:rPr>
              <w:br w:type="textWrapping"/>
            </w:r>
            <w:r>
              <w:rPr>
                <w:rFonts w:hint="eastAsia" w:ascii="宋体" w:hAnsi="宋体" w:eastAsia="宋体"/>
                <w:color w:val="auto"/>
              </w:rPr>
              <w:t>6、支持软KVM直控功能：实现移动端远程操作电脑主机里的文件和内容，如使用触摸板一样操作鼠标移动和点击。可配合终端或软件实现控制计算机的内容，进行包括各种鼠标点击、双击、右键操作，文档编辑、PPT放映等操作；</w:t>
            </w:r>
            <w:r>
              <w:rPr>
                <w:rFonts w:hint="eastAsia" w:ascii="宋体" w:hAnsi="宋体" w:eastAsia="宋体"/>
                <w:color w:val="auto"/>
              </w:rPr>
              <w:br w:type="textWrapping"/>
            </w:r>
            <w:r>
              <w:rPr>
                <w:rFonts w:hint="eastAsia" w:ascii="宋体" w:hAnsi="宋体" w:eastAsia="宋体"/>
                <w:color w:val="auto"/>
              </w:rPr>
              <w:t>7、支持显示图像分辨率、码流、帧率、丢包率（已解码帧数/丢失帧数）、编码协议等提示信息；支持显示音频采样率、声道、编码协议等提示信息；</w:t>
            </w:r>
            <w:r>
              <w:rPr>
                <w:rFonts w:hint="eastAsia" w:ascii="宋体" w:hAnsi="宋体" w:eastAsia="宋体"/>
                <w:color w:val="auto"/>
              </w:rPr>
              <w:br w:type="textWrapping"/>
            </w:r>
            <w:r>
              <w:rPr>
                <w:rFonts w:hint="eastAsia" w:ascii="宋体" w:hAnsi="宋体" w:eastAsia="宋体"/>
                <w:color w:val="auto"/>
              </w:rPr>
              <w:t>▲8、支持通过LUA脚本编程实现数据采集、环境控制、定时任务、事件流程控制和逻辑处理、页面状态控制、协议转换等功能，支持嵌入用户LUA脚本；</w:t>
            </w:r>
            <w:r>
              <w:rPr>
                <w:rFonts w:hint="eastAsia" w:ascii="宋体" w:hAnsi="宋体" w:eastAsia="宋体"/>
                <w:color w:val="auto"/>
              </w:rPr>
              <w:br w:type="textWrapping"/>
            </w:r>
            <w:r>
              <w:rPr>
                <w:rFonts w:hint="eastAsia" w:ascii="宋体" w:hAnsi="宋体" w:eastAsia="宋体"/>
                <w:color w:val="auto"/>
              </w:rPr>
              <w:t>9、支持通过编写lua程序代码来控制、调整功能，使得用户能够按照自己的需求来定制设备的工作流程，实现自动化操作，并解决各种特定任务；</w:t>
            </w:r>
            <w:r>
              <w:rPr>
                <w:rFonts w:hint="eastAsia" w:ascii="宋体" w:hAnsi="宋体" w:eastAsia="宋体"/>
                <w:color w:val="auto"/>
              </w:rPr>
              <w:br w:type="textWrapping"/>
            </w:r>
            <w:r>
              <w:rPr>
                <w:rFonts w:hint="eastAsia" w:ascii="宋体" w:hAnsi="宋体" w:eastAsia="宋体"/>
                <w:color w:val="auto"/>
              </w:rPr>
              <w:t>10、支持中控工程管理功能，菜单式列表展示可自定义加载和编辑的中控工程，配合各型中控系统可实现电源系统、电视系统、大屏系统、灯光系统、灯光窗帘环境系统、视频会议系统、音频扩声等系统的统一管控和无缝兼容，同时支持物联网、机器人控制系统的对接，实现万物互联控制联动，通过旭日图展示系统内不同类型的设备数量等；</w:t>
            </w:r>
            <w:r>
              <w:rPr>
                <w:rFonts w:hint="eastAsia" w:ascii="宋体" w:hAnsi="宋体" w:eastAsia="宋体"/>
                <w:color w:val="auto"/>
              </w:rPr>
              <w:br w:type="textWrapping"/>
            </w:r>
            <w:r>
              <w:rPr>
                <w:rFonts w:hint="eastAsia" w:ascii="宋体" w:hAnsi="宋体" w:eastAsia="宋体"/>
                <w:color w:val="auto"/>
              </w:rPr>
              <w:t>11、具备可视化运维管理解码，支持实时监控系统运行状态，支持多种数据表格及图表展示系统的运行状态，包含且不限于通过数据图表动态展示系统设备在线、掉线设备数量，通过柱状图直观动态展示不同时段的状态统计，通过折线图散点图等方式实时展示系统的在线/离线/网络异常设备数量状态。（需提供软件界面图片佐证，加盖制造商公章；）</w:t>
            </w:r>
            <w:r>
              <w:rPr>
                <w:rFonts w:ascii="宋体" w:hAnsi="宋体" w:eastAsia="宋体"/>
                <w:color w:val="auto"/>
              </w:rPr>
              <w:br w:type="textWrapping"/>
            </w:r>
            <w:r>
              <w:rPr>
                <w:rFonts w:hint="eastAsia" w:ascii="宋体" w:hAnsi="宋体" w:eastAsia="宋体"/>
                <w:color w:val="auto"/>
              </w:rPr>
              <w:t>以上“▲”技术参数需提供提供国家认可的检测机关出具的检测报告复印件证明（加盖制造商公章）。</w:t>
            </w:r>
          </w:p>
          <w:p w14:paraId="7D6A5F7B">
            <w:pPr>
              <w:rPr>
                <w:rFonts w:ascii="宋体" w:hAnsi="宋体" w:eastAsia="宋体"/>
                <w:color w:val="auto"/>
                <w:highlight w:val="yellow"/>
              </w:rPr>
            </w:pPr>
            <w:r>
              <w:rPr>
                <w:rFonts w:hint="eastAsia" w:ascii="宋体" w:hAnsi="宋体" w:eastAsia="宋体"/>
                <w:color w:val="auto"/>
              </w:rPr>
              <w:t>▲12、提供通用可视化管控服务软件的对应软件著作权证书复印件（加盖制造商公章）。</w:t>
            </w:r>
          </w:p>
        </w:tc>
        <w:tc>
          <w:tcPr>
            <w:tcW w:w="763" w:type="dxa"/>
            <w:vAlign w:val="center"/>
          </w:tcPr>
          <w:p w14:paraId="7D6A5F7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7D">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7E">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624C3093">
            <w:pPr>
              <w:rPr>
                <w:rFonts w:hint="eastAsia" w:ascii="宋体" w:hAnsi="宋体" w:eastAsia="宋体"/>
                <w:color w:val="auto"/>
              </w:rPr>
            </w:pPr>
          </w:p>
        </w:tc>
        <w:tc>
          <w:tcPr>
            <w:tcW w:w="695" w:type="dxa"/>
            <w:noWrap/>
            <w:vAlign w:val="center"/>
          </w:tcPr>
          <w:p w14:paraId="352E77C1">
            <w:pPr>
              <w:rPr>
                <w:rFonts w:hint="eastAsia" w:ascii="宋体" w:hAnsi="宋体" w:eastAsia="宋体"/>
                <w:color w:val="auto"/>
              </w:rPr>
            </w:pPr>
          </w:p>
        </w:tc>
        <w:tc>
          <w:tcPr>
            <w:tcW w:w="856" w:type="dxa"/>
            <w:noWrap/>
            <w:vAlign w:val="center"/>
          </w:tcPr>
          <w:p w14:paraId="7D6A5F80">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82">
            <w:pPr>
              <w:rPr>
                <w:rFonts w:ascii="宋体" w:hAnsi="宋体" w:eastAsia="宋体" w:cs="宋体"/>
                <w:color w:val="auto"/>
                <w:kern w:val="0"/>
                <w:highlight w:val="yellow"/>
              </w:rPr>
            </w:pPr>
            <w:r>
              <w:rPr>
                <w:rFonts w:hint="eastAsia" w:ascii="宋体" w:hAnsi="宋体" w:eastAsia="宋体"/>
                <w:color w:val="auto"/>
              </w:rPr>
              <w:t>33</w:t>
            </w:r>
          </w:p>
        </w:tc>
        <w:tc>
          <w:tcPr>
            <w:tcW w:w="598" w:type="dxa"/>
            <w:noWrap/>
            <w:vAlign w:val="center"/>
          </w:tcPr>
          <w:p w14:paraId="7D6A5F83">
            <w:pPr>
              <w:rPr>
                <w:rFonts w:ascii="宋体" w:hAnsi="宋体" w:eastAsia="宋体" w:cs="宋体"/>
                <w:color w:val="auto"/>
                <w:kern w:val="0"/>
                <w:highlight w:val="yellow"/>
              </w:rPr>
            </w:pPr>
            <w:r>
              <w:rPr>
                <w:rFonts w:hint="eastAsia" w:ascii="宋体" w:hAnsi="宋体" w:eastAsia="宋体"/>
                <w:color w:val="auto"/>
              </w:rPr>
              <w:t>网络机柜</w:t>
            </w:r>
          </w:p>
        </w:tc>
        <w:tc>
          <w:tcPr>
            <w:tcW w:w="4077" w:type="dxa"/>
            <w:noWrap/>
            <w:vAlign w:val="center"/>
          </w:tcPr>
          <w:p w14:paraId="7D6A5F88">
            <w:pPr>
              <w:rPr>
                <w:rFonts w:ascii="宋体" w:hAnsi="宋体" w:eastAsia="宋体"/>
                <w:color w:val="auto"/>
                <w:highlight w:val="yellow"/>
              </w:rPr>
            </w:pPr>
            <w:r>
              <w:rPr>
                <w:rFonts w:hint="eastAsia" w:ascii="宋体" w:hAnsi="宋体" w:eastAsia="宋体"/>
                <w:color w:val="auto"/>
              </w:rPr>
              <w:t>42U网络机柜，前门类型：单开玻璃门；材质：冷轧钢；机柜类型：网络机柜；板材厚度：</w:t>
            </w:r>
            <w:r>
              <w:rPr>
                <w:rFonts w:ascii="宋体" w:hAnsi="宋体" w:eastAsia="宋体"/>
                <w:color w:val="auto"/>
              </w:rPr>
              <w:t>1.2mm</w:t>
            </w:r>
            <w:r>
              <w:rPr>
                <w:rFonts w:hint="eastAsia" w:ascii="宋体" w:hAnsi="宋体" w:eastAsia="宋体"/>
                <w:color w:val="auto"/>
              </w:rPr>
              <w:t>。</w:t>
            </w:r>
          </w:p>
        </w:tc>
        <w:tc>
          <w:tcPr>
            <w:tcW w:w="763" w:type="dxa"/>
            <w:vAlign w:val="center"/>
          </w:tcPr>
          <w:p w14:paraId="7D6A5F8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8A">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8B">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4F666D6F">
            <w:pPr>
              <w:rPr>
                <w:rFonts w:hint="eastAsia" w:ascii="宋体" w:hAnsi="宋体" w:eastAsia="宋体"/>
                <w:color w:val="auto"/>
              </w:rPr>
            </w:pPr>
          </w:p>
        </w:tc>
        <w:tc>
          <w:tcPr>
            <w:tcW w:w="695" w:type="dxa"/>
            <w:noWrap/>
            <w:vAlign w:val="center"/>
          </w:tcPr>
          <w:p w14:paraId="0DF8A5BA">
            <w:pPr>
              <w:rPr>
                <w:rFonts w:hint="eastAsia" w:ascii="宋体" w:hAnsi="宋体" w:eastAsia="宋体"/>
                <w:color w:val="auto"/>
              </w:rPr>
            </w:pPr>
          </w:p>
        </w:tc>
        <w:tc>
          <w:tcPr>
            <w:tcW w:w="856" w:type="dxa"/>
            <w:noWrap/>
            <w:vAlign w:val="center"/>
          </w:tcPr>
          <w:p w14:paraId="7D6A5F8D">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8F">
            <w:pPr>
              <w:rPr>
                <w:rFonts w:ascii="宋体" w:hAnsi="宋体" w:eastAsia="宋体" w:cs="宋体"/>
                <w:color w:val="auto"/>
                <w:kern w:val="0"/>
                <w:highlight w:val="yellow"/>
              </w:rPr>
            </w:pPr>
            <w:r>
              <w:rPr>
                <w:rFonts w:hint="eastAsia" w:ascii="宋体" w:hAnsi="宋体" w:eastAsia="宋体"/>
                <w:color w:val="auto"/>
              </w:rPr>
              <w:t>34</w:t>
            </w:r>
          </w:p>
        </w:tc>
        <w:tc>
          <w:tcPr>
            <w:tcW w:w="598" w:type="dxa"/>
            <w:noWrap/>
            <w:vAlign w:val="center"/>
          </w:tcPr>
          <w:p w14:paraId="7D6A5F90">
            <w:pPr>
              <w:rPr>
                <w:rFonts w:ascii="宋体" w:hAnsi="宋体" w:eastAsia="宋体" w:cs="宋体"/>
                <w:color w:val="auto"/>
                <w:kern w:val="0"/>
                <w:highlight w:val="yellow"/>
              </w:rPr>
            </w:pPr>
            <w:r>
              <w:rPr>
                <w:rFonts w:hint="eastAsia" w:ascii="宋体" w:hAnsi="宋体" w:eastAsia="宋体"/>
                <w:color w:val="auto"/>
              </w:rPr>
              <w:t>48口全千兆交换机</w:t>
            </w:r>
          </w:p>
        </w:tc>
        <w:tc>
          <w:tcPr>
            <w:tcW w:w="4077" w:type="dxa"/>
            <w:noWrap/>
            <w:vAlign w:val="center"/>
          </w:tcPr>
          <w:p w14:paraId="7D6A5F91">
            <w:pPr>
              <w:rPr>
                <w:rFonts w:ascii="宋体" w:hAnsi="宋体" w:eastAsia="宋体" w:cs="宋体"/>
                <w:color w:val="auto"/>
                <w:kern w:val="0"/>
                <w:highlight w:val="yellow"/>
              </w:rPr>
            </w:pPr>
            <w:r>
              <w:rPr>
                <w:rFonts w:hint="eastAsia" w:ascii="宋体" w:hAnsi="宋体" w:eastAsia="宋体"/>
                <w:color w:val="auto"/>
              </w:rPr>
              <w:t>配置(48个10/100/1000BASE-T以太网端口,4个千兆SFP,含1个AC电源)，交换容量432Gbps/4.32Tbps，包转发率132/166Mpps,支持双电源(60W/150W可拔插交流电源)，自带1个60W交流电源，可与同系列款型堆叠。</w:t>
            </w:r>
          </w:p>
        </w:tc>
        <w:tc>
          <w:tcPr>
            <w:tcW w:w="763" w:type="dxa"/>
            <w:vAlign w:val="center"/>
          </w:tcPr>
          <w:p w14:paraId="7D6A5F92">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93">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94">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251E5995">
            <w:pPr>
              <w:rPr>
                <w:rFonts w:hint="eastAsia" w:ascii="宋体" w:hAnsi="宋体" w:eastAsia="宋体"/>
                <w:color w:val="auto"/>
              </w:rPr>
            </w:pPr>
          </w:p>
        </w:tc>
        <w:tc>
          <w:tcPr>
            <w:tcW w:w="695" w:type="dxa"/>
            <w:noWrap/>
            <w:vAlign w:val="center"/>
          </w:tcPr>
          <w:p w14:paraId="646D6EFD">
            <w:pPr>
              <w:rPr>
                <w:rFonts w:hint="eastAsia" w:ascii="宋体" w:hAnsi="宋体" w:eastAsia="宋体"/>
                <w:color w:val="auto"/>
              </w:rPr>
            </w:pPr>
          </w:p>
        </w:tc>
        <w:tc>
          <w:tcPr>
            <w:tcW w:w="856" w:type="dxa"/>
            <w:noWrap/>
            <w:vAlign w:val="center"/>
          </w:tcPr>
          <w:p w14:paraId="7D6A5F96">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98">
            <w:pPr>
              <w:rPr>
                <w:rFonts w:ascii="宋体" w:hAnsi="宋体" w:eastAsia="宋体" w:cs="宋体"/>
                <w:color w:val="auto"/>
                <w:kern w:val="0"/>
                <w:highlight w:val="yellow"/>
              </w:rPr>
            </w:pPr>
            <w:r>
              <w:rPr>
                <w:rFonts w:hint="eastAsia" w:ascii="宋体" w:hAnsi="宋体" w:eastAsia="宋体"/>
                <w:color w:val="auto"/>
              </w:rPr>
              <w:t>35</w:t>
            </w:r>
          </w:p>
        </w:tc>
        <w:tc>
          <w:tcPr>
            <w:tcW w:w="598" w:type="dxa"/>
            <w:noWrap/>
            <w:vAlign w:val="center"/>
          </w:tcPr>
          <w:p w14:paraId="7D6A5F99">
            <w:pPr>
              <w:rPr>
                <w:rFonts w:ascii="宋体" w:hAnsi="宋体" w:eastAsia="宋体" w:cs="宋体"/>
                <w:color w:val="auto"/>
                <w:kern w:val="0"/>
                <w:highlight w:val="yellow"/>
              </w:rPr>
            </w:pPr>
            <w:r>
              <w:rPr>
                <w:rFonts w:hint="eastAsia" w:ascii="宋体" w:hAnsi="宋体" w:eastAsia="宋体"/>
                <w:color w:val="auto"/>
              </w:rPr>
              <w:t>24口全千兆交换机</w:t>
            </w:r>
          </w:p>
        </w:tc>
        <w:tc>
          <w:tcPr>
            <w:tcW w:w="4077" w:type="dxa"/>
            <w:noWrap/>
            <w:vAlign w:val="center"/>
          </w:tcPr>
          <w:p w14:paraId="7D6A5F9A">
            <w:pPr>
              <w:rPr>
                <w:rFonts w:ascii="宋体" w:hAnsi="宋体" w:eastAsia="宋体" w:cs="宋体"/>
                <w:color w:val="auto"/>
                <w:kern w:val="0"/>
                <w:highlight w:val="yellow"/>
              </w:rPr>
            </w:pPr>
            <w:r>
              <w:rPr>
                <w:rFonts w:hint="eastAsia" w:ascii="宋体" w:hAnsi="宋体" w:eastAsia="宋体"/>
                <w:color w:val="auto"/>
              </w:rPr>
              <w:t>配置(24个10/100/1000BASE-T以太网端口,4个千兆SFP,含1个交流电源)，交换容量336Gbps/3.36Tbps，包转发率96/126Mpps,支持双电源(60W/150W可拔插交流电源)，自带1个60W交流电源，可与同系列款型堆叠</w:t>
            </w:r>
          </w:p>
        </w:tc>
        <w:tc>
          <w:tcPr>
            <w:tcW w:w="763" w:type="dxa"/>
            <w:vAlign w:val="center"/>
          </w:tcPr>
          <w:p w14:paraId="7D6A5F9B">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9C">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9D">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359187D7">
            <w:pPr>
              <w:rPr>
                <w:rFonts w:hint="eastAsia" w:ascii="宋体" w:hAnsi="宋体" w:eastAsia="宋体"/>
                <w:color w:val="auto"/>
              </w:rPr>
            </w:pPr>
          </w:p>
        </w:tc>
        <w:tc>
          <w:tcPr>
            <w:tcW w:w="695" w:type="dxa"/>
            <w:noWrap/>
            <w:vAlign w:val="center"/>
          </w:tcPr>
          <w:p w14:paraId="2EE4955E">
            <w:pPr>
              <w:rPr>
                <w:rFonts w:hint="eastAsia" w:ascii="宋体" w:hAnsi="宋体" w:eastAsia="宋体"/>
                <w:color w:val="auto"/>
              </w:rPr>
            </w:pPr>
          </w:p>
        </w:tc>
        <w:tc>
          <w:tcPr>
            <w:tcW w:w="856" w:type="dxa"/>
            <w:noWrap/>
            <w:vAlign w:val="center"/>
          </w:tcPr>
          <w:p w14:paraId="7D6A5F9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A1">
            <w:pPr>
              <w:rPr>
                <w:rFonts w:ascii="宋体" w:hAnsi="宋体" w:eastAsia="宋体" w:cs="宋体"/>
                <w:color w:val="auto"/>
                <w:kern w:val="0"/>
                <w:highlight w:val="yellow"/>
              </w:rPr>
            </w:pPr>
            <w:r>
              <w:rPr>
                <w:rFonts w:hint="eastAsia" w:ascii="宋体" w:hAnsi="宋体" w:eastAsia="宋体"/>
                <w:color w:val="auto"/>
              </w:rPr>
              <w:t>36</w:t>
            </w:r>
          </w:p>
        </w:tc>
        <w:tc>
          <w:tcPr>
            <w:tcW w:w="598" w:type="dxa"/>
            <w:noWrap/>
            <w:vAlign w:val="center"/>
          </w:tcPr>
          <w:p w14:paraId="7D6A5FA2">
            <w:pPr>
              <w:rPr>
                <w:rFonts w:ascii="宋体" w:hAnsi="宋体" w:eastAsia="宋体" w:cs="宋体"/>
                <w:color w:val="auto"/>
                <w:kern w:val="0"/>
                <w:highlight w:val="yellow"/>
              </w:rPr>
            </w:pPr>
            <w:r>
              <w:rPr>
                <w:rFonts w:hint="eastAsia" w:ascii="宋体" w:hAnsi="宋体" w:eastAsia="宋体"/>
                <w:color w:val="auto"/>
              </w:rPr>
              <w:t>24口POE交换机</w:t>
            </w:r>
          </w:p>
        </w:tc>
        <w:tc>
          <w:tcPr>
            <w:tcW w:w="4077" w:type="dxa"/>
            <w:noWrap/>
            <w:vAlign w:val="center"/>
          </w:tcPr>
          <w:p w14:paraId="7D6A5FA3">
            <w:pPr>
              <w:rPr>
                <w:rFonts w:ascii="宋体" w:hAnsi="宋体" w:eastAsia="宋体" w:cs="宋体"/>
                <w:color w:val="auto"/>
                <w:kern w:val="0"/>
                <w:highlight w:val="yellow"/>
              </w:rPr>
            </w:pPr>
            <w:r>
              <w:rPr>
                <w:rFonts w:hint="eastAsia" w:ascii="宋体" w:hAnsi="宋体" w:eastAsia="宋体"/>
                <w:color w:val="auto"/>
              </w:rPr>
              <w:t>千兆POE供电交换机24口千兆电口+2上行光口机架式以太网络交换器企业级</w:t>
            </w:r>
          </w:p>
        </w:tc>
        <w:tc>
          <w:tcPr>
            <w:tcW w:w="763" w:type="dxa"/>
            <w:vAlign w:val="center"/>
          </w:tcPr>
          <w:p w14:paraId="7D6A5FA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A5">
            <w:pPr>
              <w:rPr>
                <w:rFonts w:ascii="宋体" w:hAnsi="宋体" w:eastAsia="宋体" w:cs="宋体"/>
                <w:color w:val="auto"/>
                <w:kern w:val="0"/>
              </w:rPr>
            </w:pPr>
            <w:r>
              <w:rPr>
                <w:rFonts w:hint="eastAsia" w:ascii="宋体" w:hAnsi="宋体" w:eastAsia="宋体"/>
                <w:color w:val="auto"/>
              </w:rPr>
              <w:t>8</w:t>
            </w:r>
          </w:p>
        </w:tc>
        <w:tc>
          <w:tcPr>
            <w:tcW w:w="682" w:type="dxa"/>
            <w:noWrap/>
            <w:vAlign w:val="center"/>
          </w:tcPr>
          <w:p w14:paraId="7D6A5FA6">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CAD7E73">
            <w:pPr>
              <w:rPr>
                <w:rFonts w:hint="eastAsia" w:ascii="宋体" w:hAnsi="宋体" w:eastAsia="宋体"/>
                <w:color w:val="auto"/>
              </w:rPr>
            </w:pPr>
          </w:p>
        </w:tc>
        <w:tc>
          <w:tcPr>
            <w:tcW w:w="695" w:type="dxa"/>
            <w:noWrap/>
            <w:vAlign w:val="center"/>
          </w:tcPr>
          <w:p w14:paraId="61879671">
            <w:pPr>
              <w:rPr>
                <w:rFonts w:hint="eastAsia" w:ascii="宋体" w:hAnsi="宋体" w:eastAsia="宋体"/>
                <w:color w:val="auto"/>
              </w:rPr>
            </w:pPr>
          </w:p>
        </w:tc>
        <w:tc>
          <w:tcPr>
            <w:tcW w:w="856" w:type="dxa"/>
            <w:noWrap/>
            <w:vAlign w:val="center"/>
          </w:tcPr>
          <w:p w14:paraId="7D6A5FA8">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AA">
            <w:pPr>
              <w:rPr>
                <w:rFonts w:ascii="宋体" w:hAnsi="宋体" w:eastAsia="宋体" w:cs="宋体"/>
                <w:color w:val="auto"/>
                <w:kern w:val="0"/>
                <w:highlight w:val="yellow"/>
              </w:rPr>
            </w:pPr>
            <w:r>
              <w:rPr>
                <w:rFonts w:hint="eastAsia" w:ascii="宋体" w:hAnsi="宋体" w:eastAsia="宋体"/>
                <w:color w:val="auto"/>
              </w:rPr>
              <w:t>37</w:t>
            </w:r>
          </w:p>
        </w:tc>
        <w:tc>
          <w:tcPr>
            <w:tcW w:w="598" w:type="dxa"/>
            <w:noWrap/>
            <w:vAlign w:val="center"/>
          </w:tcPr>
          <w:p w14:paraId="7D6A5FAB">
            <w:pPr>
              <w:rPr>
                <w:rFonts w:ascii="宋体" w:hAnsi="宋体" w:eastAsia="宋体" w:cs="宋体"/>
                <w:color w:val="auto"/>
                <w:kern w:val="0"/>
                <w:highlight w:val="yellow"/>
              </w:rPr>
            </w:pPr>
            <w:r>
              <w:rPr>
                <w:rFonts w:hint="eastAsia" w:ascii="宋体" w:hAnsi="宋体" w:eastAsia="宋体"/>
                <w:color w:val="auto"/>
              </w:rPr>
              <w:t>立式空调</w:t>
            </w:r>
          </w:p>
        </w:tc>
        <w:tc>
          <w:tcPr>
            <w:tcW w:w="4077" w:type="dxa"/>
            <w:noWrap/>
            <w:vAlign w:val="center"/>
          </w:tcPr>
          <w:p w14:paraId="7D6A5FB0">
            <w:pPr>
              <w:rPr>
                <w:rFonts w:ascii="宋体" w:hAnsi="宋体" w:eastAsia="宋体"/>
                <w:color w:val="auto"/>
              </w:rPr>
            </w:pPr>
            <w:r>
              <w:rPr>
                <w:rFonts w:hint="eastAsia" w:ascii="宋体" w:hAnsi="宋体" w:eastAsia="宋体"/>
                <w:color w:val="auto"/>
              </w:rPr>
              <w:t>3P立式柜机；变频</w:t>
            </w:r>
            <w:r>
              <w:rPr>
                <w:rFonts w:ascii="宋体" w:hAnsi="宋体" w:eastAsia="宋体"/>
                <w:color w:val="auto"/>
              </w:rPr>
              <w:t>/</w:t>
            </w:r>
            <w:r>
              <w:rPr>
                <w:rFonts w:hint="eastAsia" w:ascii="宋体" w:hAnsi="宋体" w:eastAsia="宋体"/>
                <w:color w:val="auto"/>
              </w:rPr>
              <w:t>定频：变频；类型：立柜式；匹数：</w:t>
            </w:r>
            <w:r>
              <w:rPr>
                <w:rFonts w:ascii="宋体" w:hAnsi="宋体" w:eastAsia="宋体"/>
                <w:color w:val="auto"/>
              </w:rPr>
              <w:t>3</w:t>
            </w:r>
            <w:r>
              <w:rPr>
                <w:rFonts w:hint="eastAsia" w:ascii="宋体" w:hAnsi="宋体" w:eastAsia="宋体"/>
                <w:color w:val="auto"/>
              </w:rPr>
              <w:t xml:space="preserve">匹； </w:t>
            </w:r>
          </w:p>
        </w:tc>
        <w:tc>
          <w:tcPr>
            <w:tcW w:w="763" w:type="dxa"/>
            <w:vAlign w:val="center"/>
          </w:tcPr>
          <w:p w14:paraId="7D6A5FB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B2">
            <w:pPr>
              <w:rPr>
                <w:rFonts w:ascii="宋体" w:hAnsi="宋体" w:eastAsia="宋体" w:cs="宋体"/>
                <w:color w:val="auto"/>
                <w:kern w:val="0"/>
              </w:rPr>
            </w:pPr>
            <w:r>
              <w:rPr>
                <w:rFonts w:hint="eastAsia" w:ascii="宋体" w:hAnsi="宋体" w:eastAsia="宋体"/>
                <w:color w:val="auto"/>
              </w:rPr>
              <w:t>4</w:t>
            </w:r>
          </w:p>
        </w:tc>
        <w:tc>
          <w:tcPr>
            <w:tcW w:w="682" w:type="dxa"/>
            <w:noWrap/>
            <w:vAlign w:val="center"/>
          </w:tcPr>
          <w:p w14:paraId="7D6A5FB3">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43AAE368">
            <w:pPr>
              <w:rPr>
                <w:rFonts w:hint="eastAsia" w:ascii="宋体" w:hAnsi="宋体" w:eastAsia="宋体"/>
                <w:color w:val="auto"/>
              </w:rPr>
            </w:pPr>
          </w:p>
        </w:tc>
        <w:tc>
          <w:tcPr>
            <w:tcW w:w="695" w:type="dxa"/>
            <w:noWrap/>
            <w:vAlign w:val="center"/>
          </w:tcPr>
          <w:p w14:paraId="03D36F68">
            <w:pPr>
              <w:rPr>
                <w:rFonts w:hint="eastAsia" w:ascii="宋体" w:hAnsi="宋体" w:eastAsia="宋体"/>
                <w:color w:val="auto"/>
              </w:rPr>
            </w:pPr>
          </w:p>
        </w:tc>
        <w:tc>
          <w:tcPr>
            <w:tcW w:w="856" w:type="dxa"/>
            <w:noWrap/>
            <w:vAlign w:val="center"/>
          </w:tcPr>
          <w:p w14:paraId="7D6A5FB5">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B7">
            <w:pPr>
              <w:rPr>
                <w:rFonts w:ascii="宋体" w:hAnsi="宋体" w:eastAsia="宋体" w:cs="宋体"/>
                <w:color w:val="auto"/>
                <w:kern w:val="0"/>
                <w:highlight w:val="yellow"/>
              </w:rPr>
            </w:pPr>
            <w:r>
              <w:rPr>
                <w:rFonts w:hint="eastAsia" w:ascii="宋体" w:hAnsi="宋体" w:eastAsia="宋体"/>
                <w:color w:val="auto"/>
              </w:rPr>
              <w:t>38</w:t>
            </w:r>
          </w:p>
        </w:tc>
        <w:tc>
          <w:tcPr>
            <w:tcW w:w="598" w:type="dxa"/>
            <w:noWrap/>
            <w:vAlign w:val="center"/>
          </w:tcPr>
          <w:p w14:paraId="7D6A5FB8">
            <w:pPr>
              <w:rPr>
                <w:rFonts w:ascii="宋体" w:hAnsi="宋体" w:eastAsia="宋体" w:cs="宋体"/>
                <w:color w:val="auto"/>
                <w:kern w:val="0"/>
                <w:highlight w:val="yellow"/>
              </w:rPr>
            </w:pPr>
            <w:r>
              <w:rPr>
                <w:rFonts w:hint="eastAsia" w:ascii="宋体" w:hAnsi="宋体" w:eastAsia="宋体"/>
                <w:color w:val="auto"/>
              </w:rPr>
              <w:t>天花空调</w:t>
            </w:r>
          </w:p>
        </w:tc>
        <w:tc>
          <w:tcPr>
            <w:tcW w:w="4077" w:type="dxa"/>
            <w:noWrap/>
            <w:vAlign w:val="center"/>
          </w:tcPr>
          <w:p w14:paraId="7D6A5FBE">
            <w:pPr>
              <w:rPr>
                <w:rFonts w:ascii="宋体" w:hAnsi="宋体" w:eastAsia="宋体"/>
                <w:color w:val="auto"/>
              </w:rPr>
            </w:pPr>
            <w:r>
              <w:rPr>
                <w:rFonts w:hint="eastAsia" w:ascii="宋体" w:hAnsi="宋体" w:eastAsia="宋体"/>
                <w:color w:val="auto"/>
              </w:rPr>
              <w:t>3P天花空调；变频</w:t>
            </w:r>
            <w:r>
              <w:rPr>
                <w:rFonts w:ascii="宋体" w:hAnsi="宋体" w:eastAsia="宋体"/>
                <w:color w:val="auto"/>
              </w:rPr>
              <w:t>/</w:t>
            </w:r>
            <w:r>
              <w:rPr>
                <w:rFonts w:hint="eastAsia" w:ascii="宋体" w:hAnsi="宋体" w:eastAsia="宋体"/>
                <w:color w:val="auto"/>
              </w:rPr>
              <w:t>定频：变频；类型：天花机；最小吊顶高度：</w:t>
            </w:r>
            <w:r>
              <w:rPr>
                <w:rFonts w:ascii="宋体" w:hAnsi="宋体" w:eastAsia="宋体"/>
                <w:color w:val="auto"/>
              </w:rPr>
              <w:t>30cm</w:t>
            </w:r>
            <w:r>
              <w:rPr>
                <w:rFonts w:hint="eastAsia" w:ascii="宋体" w:hAnsi="宋体" w:eastAsia="宋体"/>
                <w:color w:val="auto"/>
              </w:rPr>
              <w:t>；匹数：</w:t>
            </w:r>
            <w:r>
              <w:rPr>
                <w:rFonts w:ascii="宋体" w:hAnsi="宋体" w:eastAsia="宋体"/>
                <w:color w:val="auto"/>
              </w:rPr>
              <w:t>3</w:t>
            </w:r>
            <w:r>
              <w:rPr>
                <w:rFonts w:hint="eastAsia" w:ascii="宋体" w:hAnsi="宋体" w:eastAsia="宋体"/>
                <w:color w:val="auto"/>
              </w:rPr>
              <w:t xml:space="preserve">匹； </w:t>
            </w:r>
          </w:p>
        </w:tc>
        <w:tc>
          <w:tcPr>
            <w:tcW w:w="763" w:type="dxa"/>
            <w:vAlign w:val="center"/>
          </w:tcPr>
          <w:p w14:paraId="7D6A5FB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C0">
            <w:pPr>
              <w:rPr>
                <w:rFonts w:ascii="宋体" w:hAnsi="宋体" w:eastAsia="宋体" w:cs="宋体"/>
                <w:color w:val="auto"/>
                <w:kern w:val="0"/>
              </w:rPr>
            </w:pPr>
            <w:r>
              <w:rPr>
                <w:rFonts w:hint="eastAsia" w:ascii="宋体" w:hAnsi="宋体" w:eastAsia="宋体"/>
                <w:color w:val="auto"/>
              </w:rPr>
              <w:t>3</w:t>
            </w:r>
          </w:p>
        </w:tc>
        <w:tc>
          <w:tcPr>
            <w:tcW w:w="682" w:type="dxa"/>
            <w:noWrap/>
            <w:vAlign w:val="center"/>
          </w:tcPr>
          <w:p w14:paraId="7D6A5FC1">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76297F1">
            <w:pPr>
              <w:rPr>
                <w:rFonts w:hint="eastAsia" w:ascii="宋体" w:hAnsi="宋体" w:eastAsia="宋体"/>
                <w:color w:val="auto"/>
              </w:rPr>
            </w:pPr>
          </w:p>
        </w:tc>
        <w:tc>
          <w:tcPr>
            <w:tcW w:w="695" w:type="dxa"/>
            <w:noWrap/>
            <w:vAlign w:val="center"/>
          </w:tcPr>
          <w:p w14:paraId="04E6944C">
            <w:pPr>
              <w:rPr>
                <w:rFonts w:hint="eastAsia" w:ascii="宋体" w:hAnsi="宋体" w:eastAsia="宋体"/>
                <w:color w:val="auto"/>
              </w:rPr>
            </w:pPr>
          </w:p>
        </w:tc>
        <w:tc>
          <w:tcPr>
            <w:tcW w:w="856" w:type="dxa"/>
            <w:noWrap/>
            <w:vAlign w:val="center"/>
          </w:tcPr>
          <w:p w14:paraId="7D6A5FC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C5">
            <w:pPr>
              <w:rPr>
                <w:rFonts w:ascii="宋体" w:hAnsi="宋体" w:eastAsia="宋体" w:cs="宋体"/>
                <w:color w:val="auto"/>
                <w:kern w:val="0"/>
                <w:highlight w:val="yellow"/>
              </w:rPr>
            </w:pPr>
            <w:r>
              <w:rPr>
                <w:rFonts w:hint="eastAsia" w:ascii="宋体" w:hAnsi="宋体" w:eastAsia="宋体"/>
                <w:color w:val="auto"/>
              </w:rPr>
              <w:t>39</w:t>
            </w:r>
          </w:p>
        </w:tc>
        <w:tc>
          <w:tcPr>
            <w:tcW w:w="598" w:type="dxa"/>
            <w:noWrap/>
            <w:vAlign w:val="center"/>
          </w:tcPr>
          <w:p w14:paraId="7D6A5FC6">
            <w:pPr>
              <w:rPr>
                <w:rFonts w:ascii="宋体" w:hAnsi="宋体" w:eastAsia="宋体" w:cs="宋体"/>
                <w:color w:val="auto"/>
                <w:kern w:val="0"/>
                <w:highlight w:val="yellow"/>
              </w:rPr>
            </w:pPr>
            <w:r>
              <w:rPr>
                <w:rFonts w:hint="eastAsia" w:ascii="宋体" w:hAnsi="宋体" w:eastAsia="宋体"/>
                <w:color w:val="auto"/>
              </w:rPr>
              <w:t>系统集成</w:t>
            </w:r>
          </w:p>
        </w:tc>
        <w:tc>
          <w:tcPr>
            <w:tcW w:w="4077" w:type="dxa"/>
            <w:noWrap/>
            <w:vAlign w:val="center"/>
          </w:tcPr>
          <w:p w14:paraId="7D6A5FC7">
            <w:pPr>
              <w:rPr>
                <w:rFonts w:ascii="宋体" w:hAnsi="宋体" w:eastAsia="宋体" w:cs="宋体"/>
                <w:color w:val="auto"/>
                <w:kern w:val="0"/>
                <w:highlight w:val="yellow"/>
              </w:rPr>
            </w:pPr>
            <w:r>
              <w:rPr>
                <w:rFonts w:hint="eastAsia" w:ascii="宋体" w:hAnsi="宋体" w:eastAsia="宋体"/>
                <w:color w:val="auto"/>
              </w:rPr>
              <w:t>教室氛围装饰：墙面找平，引导文化墙、牌定制；配电系统：候考区、考试区整体系统配电；线材辅料：电源线；网线；音频线；视频线；PVC管、PVC槽、安装配件等；设备安装、调试、实施、培训等</w:t>
            </w:r>
          </w:p>
        </w:tc>
        <w:tc>
          <w:tcPr>
            <w:tcW w:w="763" w:type="dxa"/>
            <w:vAlign w:val="center"/>
          </w:tcPr>
          <w:p w14:paraId="7D6A5FC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C9">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CA">
            <w:pPr>
              <w:rPr>
                <w:rFonts w:ascii="宋体" w:hAnsi="宋体" w:eastAsia="宋体" w:cs="宋体"/>
                <w:color w:val="auto"/>
                <w:kern w:val="0"/>
              </w:rPr>
            </w:pPr>
            <w:r>
              <w:rPr>
                <w:rFonts w:hint="eastAsia" w:ascii="宋体" w:hAnsi="宋体" w:eastAsia="宋体"/>
                <w:color w:val="auto"/>
              </w:rPr>
              <w:t>项</w:t>
            </w:r>
          </w:p>
        </w:tc>
        <w:tc>
          <w:tcPr>
            <w:tcW w:w="750" w:type="dxa"/>
            <w:noWrap/>
            <w:vAlign w:val="center"/>
          </w:tcPr>
          <w:p w14:paraId="1010D70B">
            <w:pPr>
              <w:rPr>
                <w:rFonts w:hint="eastAsia" w:ascii="宋体" w:hAnsi="宋体" w:eastAsia="宋体"/>
                <w:color w:val="auto"/>
              </w:rPr>
            </w:pPr>
          </w:p>
        </w:tc>
        <w:tc>
          <w:tcPr>
            <w:tcW w:w="695" w:type="dxa"/>
            <w:noWrap/>
            <w:vAlign w:val="center"/>
          </w:tcPr>
          <w:p w14:paraId="53776D2A">
            <w:pPr>
              <w:rPr>
                <w:rFonts w:hint="eastAsia" w:ascii="宋体" w:hAnsi="宋体" w:eastAsia="宋体"/>
                <w:color w:val="auto"/>
              </w:rPr>
            </w:pPr>
          </w:p>
        </w:tc>
        <w:tc>
          <w:tcPr>
            <w:tcW w:w="856" w:type="dxa"/>
            <w:noWrap/>
            <w:vAlign w:val="center"/>
          </w:tcPr>
          <w:p w14:paraId="7D6A5FCC">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5FD0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9"/>
            <w:vAlign w:val="center"/>
          </w:tcPr>
          <w:p w14:paraId="31E6F530">
            <w:pPr>
              <w:rPr>
                <w:rFonts w:hint="eastAsia" w:ascii="宋体" w:hAnsi="宋体" w:eastAsia="宋体"/>
                <w:color w:val="auto"/>
              </w:rPr>
            </w:pPr>
            <w:r>
              <w:rPr>
                <w:rFonts w:hint="eastAsia" w:ascii="宋体" w:hAnsi="宋体" w:eastAsia="宋体"/>
                <w:color w:val="auto"/>
              </w:rPr>
              <w:t>二、软笔书法专用教室（1间）</w:t>
            </w:r>
          </w:p>
        </w:tc>
      </w:tr>
      <w:tr w14:paraId="7D6A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D0">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5FD1">
            <w:pPr>
              <w:rPr>
                <w:rFonts w:ascii="宋体" w:hAnsi="宋体" w:eastAsia="宋体" w:cs="宋体"/>
                <w:color w:val="auto"/>
                <w:kern w:val="0"/>
                <w:highlight w:val="yellow"/>
              </w:rPr>
            </w:pPr>
            <w:r>
              <w:rPr>
                <w:rFonts w:hint="eastAsia" w:ascii="宋体" w:hAnsi="宋体" w:eastAsia="宋体"/>
                <w:color w:val="auto"/>
              </w:rPr>
              <w:t>书法教学系统智慧版</w:t>
            </w:r>
          </w:p>
        </w:tc>
        <w:tc>
          <w:tcPr>
            <w:tcW w:w="4077" w:type="dxa"/>
            <w:noWrap/>
            <w:vAlign w:val="center"/>
          </w:tcPr>
          <w:p w14:paraId="7D6A5FD4">
            <w:pPr>
              <w:rPr>
                <w:rFonts w:ascii="宋体" w:hAnsi="宋体" w:eastAsia="宋体"/>
                <w:b/>
                <w:bCs/>
                <w:color w:val="auto"/>
              </w:rPr>
            </w:pPr>
            <w:r>
              <w:rPr>
                <w:rFonts w:hint="eastAsia" w:ascii="宋体" w:hAnsi="宋体" w:eastAsia="宋体"/>
                <w:b/>
                <w:bCs/>
                <w:color w:val="auto"/>
              </w:rPr>
              <w:t>一、书法教学软件</w:t>
            </w:r>
            <w:r>
              <w:rPr>
                <w:rFonts w:hint="eastAsia" w:ascii="宋体" w:hAnsi="宋体" w:eastAsia="宋体"/>
                <w:color w:val="auto"/>
              </w:rPr>
              <w:br w:type="textWrapping"/>
            </w:r>
            <w:r>
              <w:rPr>
                <w:rFonts w:hint="eastAsia" w:ascii="宋体" w:hAnsi="宋体" w:eastAsia="宋体"/>
                <w:color w:val="auto"/>
              </w:rPr>
              <w:t>1、数字课堂楷书课程《多宝塔》、《九成宫》、《颜勤礼碑》共3套，每套8册，每册16课时,每套教材共计128课时，供选择使用；</w:t>
            </w:r>
            <w:r>
              <w:rPr>
                <w:rFonts w:hint="eastAsia" w:ascii="宋体" w:hAnsi="宋体" w:eastAsia="宋体"/>
                <w:color w:val="auto"/>
              </w:rPr>
              <w:br w:type="textWrapping"/>
            </w:r>
            <w:r>
              <w:rPr>
                <w:rFonts w:hint="eastAsia" w:ascii="宋体" w:hAnsi="宋体" w:eastAsia="宋体"/>
                <w:color w:val="auto"/>
              </w:rPr>
              <w:t>2、教育部《中、小学书法教育指导纲要》中11套书法练习指导：华文版、北师大版、人美版、冀美版、西泠版、粤教版、青岛版、晋人版、湘美版、苏少版、沪科版，三年级到六年级课程每套8册，每册16课时，供选择使用；</w:t>
            </w:r>
            <w:r>
              <w:rPr>
                <w:rFonts w:hint="eastAsia" w:ascii="宋体" w:hAnsi="宋体" w:eastAsia="宋体"/>
                <w:color w:val="auto"/>
              </w:rPr>
              <w:br w:type="textWrapping"/>
            </w:r>
            <w:r>
              <w:rPr>
                <w:rFonts w:hint="eastAsia" w:ascii="宋体" w:hAnsi="宋体" w:eastAsia="宋体"/>
                <w:color w:val="auto"/>
              </w:rPr>
              <w:t>3、数字课堂隶书课程《曹全碑》，包含8册，每册16课时，共计128课时，供选择使用；</w:t>
            </w:r>
            <w:r>
              <w:rPr>
                <w:rFonts w:hint="eastAsia" w:ascii="宋体" w:hAnsi="宋体" w:eastAsia="宋体"/>
                <w:color w:val="auto"/>
              </w:rPr>
              <w:br w:type="textWrapping"/>
            </w:r>
            <w:r>
              <w:rPr>
                <w:rFonts w:hint="eastAsia" w:ascii="宋体" w:hAnsi="宋体" w:eastAsia="宋体"/>
                <w:color w:val="auto"/>
              </w:rPr>
              <w:t>4、特色楷书课程《三门记》、《寿春堂记》、《大字阴符经》等100多种课程供选择使用。</w:t>
            </w:r>
            <w:r>
              <w:rPr>
                <w:rFonts w:hint="eastAsia" w:ascii="宋体" w:hAnsi="宋体" w:eastAsia="宋体"/>
                <w:color w:val="auto"/>
              </w:rPr>
              <w:br w:type="textWrapping"/>
            </w:r>
            <w:r>
              <w:rPr>
                <w:rFonts w:hint="eastAsia" w:ascii="宋体" w:hAnsi="宋体" w:eastAsia="宋体"/>
                <w:color w:val="auto"/>
              </w:rPr>
              <w:t>5、特色魏碑课程《张猛龙碑》、《张玄墓志》、《董美人墓志》等120多种课程供选择使用。</w:t>
            </w:r>
            <w:r>
              <w:rPr>
                <w:rFonts w:hint="eastAsia" w:ascii="宋体" w:hAnsi="宋体" w:eastAsia="宋体"/>
                <w:color w:val="auto"/>
              </w:rPr>
              <w:br w:type="textWrapping"/>
            </w:r>
            <w:r>
              <w:rPr>
                <w:rFonts w:hint="eastAsia" w:ascii="宋体" w:hAnsi="宋体" w:eastAsia="宋体"/>
                <w:color w:val="auto"/>
              </w:rPr>
              <w:t>6、特色隶书课程《乙瑛碑》、《礼器碑》、《史晨碑》等13种课程供选择使用。</w:t>
            </w:r>
            <w:r>
              <w:rPr>
                <w:rFonts w:hint="eastAsia" w:ascii="宋体" w:hAnsi="宋体" w:eastAsia="宋体"/>
                <w:color w:val="auto"/>
              </w:rPr>
              <w:br w:type="textWrapping"/>
            </w:r>
            <w:r>
              <w:rPr>
                <w:rFonts w:hint="eastAsia" w:ascii="宋体" w:hAnsi="宋体" w:eastAsia="宋体"/>
                <w:color w:val="auto"/>
              </w:rPr>
              <w:t>7、特色篆书课程《峄山碑》、《邓石如篆书》、《墙盘》、《西周金文毛公鼎》、《吴昌硕篆书临石鼓文》、《吴让之篆书》、《杨沂孙篆书在西篇》、《赵之谦篆书峄山刻石》、《虢季子白盘》、《三器铭文》等80多种课程供选择使用；</w:t>
            </w:r>
            <w:r>
              <w:rPr>
                <w:rFonts w:hint="eastAsia" w:ascii="宋体" w:hAnsi="宋体" w:eastAsia="宋体"/>
                <w:color w:val="auto"/>
              </w:rPr>
              <w:br w:type="textWrapping"/>
            </w:r>
            <w:r>
              <w:rPr>
                <w:rFonts w:hint="eastAsia" w:ascii="宋体" w:hAnsi="宋体" w:eastAsia="宋体"/>
                <w:color w:val="auto"/>
              </w:rPr>
              <w:t>8、特色行书课程《兰亭序》、《祭侄文稿》、《黄州寒食诗帖》、《日月贴》、《极寒贴》、《怀仁集王羲之圣教序》、《建安贴》、《念君贴》、《洛神赋》、《赤壁赋》、《陋室铭》、《秋声赋》、《深秋贴》、《趵突泉诗》、《蜀素贴》、《守政贴》、《东坡寒食诗跋》、《行书卷》、《送书贴》、《参政贴》、《寒山子宠居士诗卷》、《香山寺作》等250多种课程供选择使用；</w:t>
            </w:r>
            <w:r>
              <w:rPr>
                <w:rFonts w:hint="eastAsia" w:ascii="宋体" w:hAnsi="宋体" w:eastAsia="宋体"/>
                <w:color w:val="auto"/>
              </w:rPr>
              <w:br w:type="textWrapping"/>
            </w:r>
            <w:r>
              <w:rPr>
                <w:rFonts w:hint="eastAsia" w:ascii="宋体" w:hAnsi="宋体" w:eastAsia="宋体"/>
                <w:color w:val="auto"/>
              </w:rPr>
              <w:t>9、特色草书课程《逸民贴》、《龙保贴》、《草书千字文》、《裴将军诗》、《湖州贴》、《中秋诗贴》、《元日贴》等400多种课程供选择使用；</w:t>
            </w:r>
            <w:r>
              <w:rPr>
                <w:rFonts w:hint="eastAsia" w:ascii="宋体" w:hAnsi="宋体" w:eastAsia="宋体"/>
                <w:color w:val="auto"/>
              </w:rPr>
              <w:br w:type="textWrapping"/>
            </w:r>
            <w:r>
              <w:rPr>
                <w:rFonts w:hint="eastAsia" w:ascii="宋体" w:hAnsi="宋体" w:eastAsia="宋体"/>
                <w:color w:val="auto"/>
              </w:rPr>
              <w:t>10、每课时电子教材含4个组成部分：写法技法、读帖临摹、比较分析、趣味小知识故事；教材图片均采用矢量图，不少于1000幅，支持图片无极缩放、旋转、批注、标注、局部放大等功能；</w:t>
            </w:r>
            <w:r>
              <w:rPr>
                <w:rFonts w:hint="eastAsia" w:ascii="宋体" w:hAnsi="宋体" w:eastAsia="宋体"/>
                <w:color w:val="auto"/>
              </w:rPr>
              <w:br w:type="textWrapping"/>
            </w:r>
            <w:r>
              <w:rPr>
                <w:rFonts w:hint="eastAsia" w:ascii="宋体" w:hAnsi="宋体" w:eastAsia="宋体"/>
                <w:color w:val="auto"/>
              </w:rPr>
              <w:t>11、课件图片不少于50万幅，包含处理后放入字格的范字和从原帖图片上拓印下来的范字图片，支持老师讲解和学生观察，支持范字写法详细分析；</w:t>
            </w:r>
            <w:r>
              <w:rPr>
                <w:rFonts w:hint="eastAsia" w:ascii="宋体" w:hAnsi="宋体" w:eastAsia="宋体"/>
                <w:color w:val="auto"/>
              </w:rPr>
              <w:br w:type="textWrapping"/>
            </w:r>
            <w:r>
              <w:rPr>
                <w:rFonts w:hint="eastAsia" w:ascii="宋体" w:hAnsi="宋体" w:eastAsia="宋体"/>
                <w:color w:val="auto"/>
              </w:rPr>
              <w:t>12、范字笔顺演示视频不少于10000个；支持循环、暂停、快进、快退、回放、断点续播方式播放；</w:t>
            </w:r>
            <w:r>
              <w:rPr>
                <w:rFonts w:hint="eastAsia" w:ascii="宋体" w:hAnsi="宋体" w:eastAsia="宋体"/>
                <w:color w:val="auto"/>
              </w:rPr>
              <w:br w:type="textWrapping"/>
            </w:r>
            <w:r>
              <w:rPr>
                <w:rFonts w:hint="eastAsia" w:ascii="宋体" w:hAnsi="宋体" w:eastAsia="宋体"/>
                <w:color w:val="auto"/>
              </w:rPr>
              <w:t>▲13、具有与文库无缝衔接功能，响应时间不超过2秒，支持按目录关键字、内容关键字智能检索对应的历史文献；</w:t>
            </w:r>
            <w:r>
              <w:rPr>
                <w:rFonts w:hint="eastAsia" w:ascii="宋体" w:hAnsi="宋体" w:eastAsia="宋体"/>
                <w:color w:val="auto"/>
                <w:highlight w:val="yellow"/>
              </w:rPr>
              <w:br w:type="textWrapping"/>
            </w:r>
            <w:r>
              <w:rPr>
                <w:rFonts w:hint="eastAsia" w:ascii="宋体" w:hAnsi="宋体" w:eastAsia="宋体"/>
                <w:color w:val="auto"/>
              </w:rPr>
              <w:t>14、支持从笔画到单字、词组、多字、章法，由易到难循序渐进的学习；</w:t>
            </w:r>
            <w:r>
              <w:rPr>
                <w:rFonts w:hint="eastAsia" w:ascii="宋体" w:hAnsi="宋体" w:eastAsia="宋体"/>
                <w:color w:val="auto"/>
              </w:rPr>
              <w:br w:type="textWrapping"/>
            </w:r>
            <w:r>
              <w:rPr>
                <w:rFonts w:hint="eastAsia" w:ascii="宋体" w:hAnsi="宋体" w:eastAsia="宋体"/>
                <w:color w:val="auto"/>
              </w:rPr>
              <w:t>15、支持电子教材、电子字帖、范字视频、技法视频、书法常识一键翻页；</w:t>
            </w:r>
            <w:r>
              <w:rPr>
                <w:rFonts w:hint="eastAsia" w:ascii="宋体" w:hAnsi="宋体" w:eastAsia="宋体"/>
                <w:color w:val="auto"/>
              </w:rPr>
              <w:br w:type="textWrapping"/>
            </w:r>
            <w:r>
              <w:rPr>
                <w:rFonts w:hint="eastAsia" w:ascii="宋体" w:hAnsi="宋体" w:eastAsia="宋体"/>
                <w:color w:val="auto"/>
              </w:rPr>
              <w:t>▲16、具有本地备课资料添加功能，支持个性化课件在线编辑、修改、上传、删除。</w:t>
            </w:r>
            <w:r>
              <w:rPr>
                <w:rFonts w:hint="eastAsia" w:ascii="宋体" w:hAnsi="宋体" w:eastAsia="宋体"/>
                <w:color w:val="auto"/>
              </w:rPr>
              <w:br w:type="textWrapping"/>
            </w:r>
            <w:r>
              <w:rPr>
                <w:rFonts w:hint="eastAsia" w:ascii="宋体" w:hAnsi="宋体" w:eastAsia="宋体"/>
                <w:b/>
                <w:bCs/>
                <w:color w:val="auto"/>
              </w:rPr>
              <w:t>二、书法文库软件</w:t>
            </w:r>
            <w:r>
              <w:rPr>
                <w:rFonts w:hint="eastAsia" w:ascii="宋体" w:hAnsi="宋体" w:eastAsia="宋体"/>
                <w:b/>
                <w:bCs/>
                <w:color w:val="auto"/>
              </w:rPr>
              <w:br w:type="textWrapping"/>
            </w:r>
            <w:r>
              <w:rPr>
                <w:rFonts w:hint="eastAsia" w:ascii="宋体" w:hAnsi="宋体" w:eastAsia="宋体"/>
                <w:color w:val="auto"/>
              </w:rPr>
              <w:t>1、涵盖历代名家书法文献资料；</w:t>
            </w:r>
            <w:r>
              <w:rPr>
                <w:rFonts w:hint="eastAsia" w:ascii="宋体" w:hAnsi="宋体" w:eastAsia="宋体"/>
                <w:color w:val="auto"/>
              </w:rPr>
              <w:br w:type="textWrapping"/>
            </w:r>
            <w:r>
              <w:rPr>
                <w:rFonts w:hint="eastAsia" w:ascii="宋体" w:hAnsi="宋体" w:eastAsia="宋体"/>
                <w:color w:val="auto"/>
              </w:rPr>
              <w:t>2、不少于500位历代名人名家详细介绍，供学生查阅学习；</w:t>
            </w:r>
            <w:r>
              <w:rPr>
                <w:rFonts w:hint="eastAsia" w:ascii="宋体" w:hAnsi="宋体" w:eastAsia="宋体"/>
                <w:color w:val="auto"/>
              </w:rPr>
              <w:br w:type="textWrapping"/>
            </w:r>
            <w:r>
              <w:rPr>
                <w:rFonts w:hint="eastAsia" w:ascii="宋体" w:hAnsi="宋体" w:eastAsia="宋体"/>
                <w:color w:val="auto"/>
              </w:rPr>
              <w:t>3、不少于10万幅碑刻、书法作品欣赏、知识起源介绍的图片，供学生查阅学习；</w:t>
            </w:r>
            <w:r>
              <w:rPr>
                <w:rFonts w:hint="eastAsia" w:ascii="宋体" w:hAnsi="宋体" w:eastAsia="宋体"/>
                <w:color w:val="auto"/>
              </w:rPr>
              <w:br w:type="textWrapping"/>
            </w:r>
            <w:r>
              <w:rPr>
                <w:rFonts w:hint="eastAsia" w:ascii="宋体" w:hAnsi="宋体" w:eastAsia="宋体"/>
                <w:color w:val="auto"/>
              </w:rPr>
              <w:t>4、词语素材、对联素材、诗词素材和名句素材不少于5000幅（首），供学生查阅学习；</w:t>
            </w:r>
            <w:r>
              <w:rPr>
                <w:rFonts w:hint="eastAsia" w:ascii="宋体" w:hAnsi="宋体" w:eastAsia="宋体"/>
                <w:color w:val="auto"/>
              </w:rPr>
              <w:br w:type="textWrapping"/>
            </w:r>
            <w:r>
              <w:rPr>
                <w:rFonts w:hint="eastAsia" w:ascii="宋体" w:hAnsi="宋体" w:eastAsia="宋体"/>
                <w:color w:val="auto"/>
              </w:rPr>
              <w:t>5、词语包含二字、三字和四字词语，对联包含历代诗句、自然风景、人事哲理、文化艺术和常用喜庆吉祥联，分别有四言、五言、六言、七言和多字联，供学生查阅学习；</w:t>
            </w:r>
            <w:r>
              <w:rPr>
                <w:rFonts w:hint="eastAsia" w:ascii="宋体" w:hAnsi="宋体" w:eastAsia="宋体"/>
                <w:color w:val="auto"/>
              </w:rPr>
              <w:br w:type="textWrapping"/>
            </w:r>
            <w:r>
              <w:rPr>
                <w:rFonts w:hint="eastAsia" w:ascii="宋体" w:hAnsi="宋体" w:eastAsia="宋体"/>
                <w:color w:val="auto"/>
              </w:rPr>
              <w:t>6、历代著名碑帖高清图片不少于2000幅，供学生查阅学习；</w:t>
            </w:r>
            <w:r>
              <w:rPr>
                <w:rFonts w:hint="eastAsia" w:ascii="宋体" w:hAnsi="宋体" w:eastAsia="宋体"/>
                <w:color w:val="auto"/>
              </w:rPr>
              <w:br w:type="textWrapping"/>
            </w:r>
            <w:r>
              <w:rPr>
                <w:rFonts w:hint="eastAsia" w:ascii="宋体" w:hAnsi="宋体" w:eastAsia="宋体"/>
                <w:color w:val="auto"/>
              </w:rPr>
              <w:t>7、词语素材、对联素材、古诗词素材、名句素材、篆刻素材、扇面素材和硬笔素材不少于10000幅（首），供学生查阅学习；</w:t>
            </w:r>
            <w:r>
              <w:rPr>
                <w:rFonts w:hint="eastAsia" w:ascii="宋体" w:hAnsi="宋体" w:eastAsia="宋体"/>
                <w:color w:val="auto"/>
              </w:rPr>
              <w:br w:type="textWrapping"/>
            </w:r>
            <w:r>
              <w:rPr>
                <w:rFonts w:hint="eastAsia" w:ascii="宋体" w:hAnsi="宋体" w:eastAsia="宋体"/>
                <w:color w:val="auto"/>
              </w:rPr>
              <w:t>8、教育部要求学校学生欣赏学习的历代经典名作和名家作品图片不少于2000幅，供学生查阅学习；历代篆刻图片不少于10000幅，供学生查阅学习；所有字帖库资源文件不少于20万字；所有历代经典作品有释文和艺术成就解说；</w:t>
            </w:r>
            <w:r>
              <w:rPr>
                <w:rFonts w:hint="eastAsia" w:ascii="宋体" w:hAnsi="宋体" w:eastAsia="宋体"/>
                <w:color w:val="auto"/>
              </w:rPr>
              <w:br w:type="textWrapping"/>
            </w:r>
            <w:r>
              <w:rPr>
                <w:rFonts w:hint="eastAsia" w:ascii="宋体" w:hAnsi="宋体" w:eastAsia="宋体"/>
                <w:b/>
                <w:bCs/>
                <w:color w:val="auto"/>
              </w:rPr>
              <w:t>三、书法集字软件</w:t>
            </w:r>
          </w:p>
          <w:p w14:paraId="61DF99B9">
            <w:pPr>
              <w:rPr>
                <w:rFonts w:ascii="宋体" w:hAnsi="宋体" w:eastAsia="宋体"/>
                <w:color w:val="auto"/>
              </w:rPr>
            </w:pPr>
            <w:r>
              <w:rPr>
                <w:rFonts w:hint="eastAsia" w:ascii="宋体" w:hAnsi="宋体" w:eastAsia="宋体"/>
                <w:color w:val="auto"/>
              </w:rPr>
              <w:t>1、历代书法经典碑帖中的单字素材图片不少于50万个；</w:t>
            </w:r>
            <w:r>
              <w:rPr>
                <w:rFonts w:hint="eastAsia" w:ascii="宋体" w:hAnsi="宋体" w:eastAsia="宋体"/>
                <w:color w:val="auto"/>
              </w:rPr>
              <w:br w:type="textWrapping"/>
            </w:r>
            <w:r>
              <w:rPr>
                <w:rFonts w:hint="eastAsia" w:ascii="宋体" w:hAnsi="宋体" w:eastAsia="宋体"/>
                <w:color w:val="auto"/>
              </w:rPr>
              <w:t>2、支持图片无极缩放、旋转、批注、标注、局部放大等功能；支持选择不同碑帖中的同一字中最合适的字用于集字排版;支持排版编辑圆形、扇形、横幅、对联等多种款式的作品，增加老师和学生的课堂互动形式及学生学书法的兴趣、欣赏、创作能力;支持电子字帖全屏显示；支持单字放大、缩小、旋转、移动等多种形式编辑、调整；支持编辑后的字帖保存、输出及临摹格式显示；</w:t>
            </w:r>
            <w:r>
              <w:rPr>
                <w:rFonts w:hint="eastAsia" w:ascii="宋体" w:hAnsi="宋体" w:eastAsia="宋体"/>
                <w:color w:val="auto"/>
              </w:rPr>
              <w:br w:type="textWrapping"/>
            </w:r>
            <w:r>
              <w:rPr>
                <w:rFonts w:hint="eastAsia" w:ascii="宋体" w:hAnsi="宋体" w:eastAsia="宋体"/>
                <w:b/>
                <w:bCs/>
                <w:color w:val="auto"/>
              </w:rPr>
              <w:t>四、字典查询软件</w:t>
            </w:r>
            <w:r>
              <w:rPr>
                <w:rFonts w:hint="eastAsia" w:ascii="宋体" w:hAnsi="宋体" w:eastAsia="宋体"/>
                <w:color w:val="auto"/>
              </w:rPr>
              <w:br w:type="textWrapping"/>
            </w:r>
            <w:r>
              <w:rPr>
                <w:rFonts w:hint="eastAsia" w:ascii="宋体" w:hAnsi="宋体" w:eastAsia="宋体"/>
                <w:color w:val="auto"/>
              </w:rPr>
              <w:t>1、篆、隶、楷、行、草五种字体图片不少于100000个，供学生查阅学习；</w:t>
            </w:r>
            <w:r>
              <w:rPr>
                <w:rFonts w:hint="eastAsia" w:ascii="宋体" w:hAnsi="宋体" w:eastAsia="宋体"/>
                <w:color w:val="auto"/>
              </w:rPr>
              <w:br w:type="textWrapping"/>
            </w:r>
            <w:r>
              <w:rPr>
                <w:rFonts w:hint="eastAsia" w:ascii="宋体" w:hAnsi="宋体" w:eastAsia="宋体"/>
                <w:color w:val="auto"/>
              </w:rPr>
              <w:t>2、支持单字单体、单字五体同时查询；</w:t>
            </w:r>
            <w:r>
              <w:rPr>
                <w:rFonts w:hint="eastAsia" w:ascii="宋体" w:hAnsi="宋体" w:eastAsia="宋体"/>
                <w:color w:val="auto"/>
              </w:rPr>
              <w:br w:type="textWrapping"/>
            </w:r>
            <w:r>
              <w:rPr>
                <w:rFonts w:hint="eastAsia" w:ascii="宋体" w:hAnsi="宋体" w:eastAsia="宋体"/>
                <w:color w:val="auto"/>
              </w:rPr>
              <w:t>3、支持图片无极放大、缩小，旋转、点评、标注、局部放大、截图等功能；支持局部放大倍数选择；支持五种书体对比学习；支持原图与字帖对比学习；支持字形素材选择；支持图片选择不同碑帖中的同一字中最合适的字用于对比学习；支持图片保存到本地书法中控服务器；支持图片转换成课件进行临摹练习。</w:t>
            </w:r>
            <w:r>
              <w:rPr>
                <w:rFonts w:hint="eastAsia" w:ascii="宋体" w:hAnsi="宋体" w:eastAsia="宋体"/>
                <w:color w:val="auto"/>
              </w:rPr>
              <w:br w:type="textWrapping"/>
            </w:r>
            <w:r>
              <w:rPr>
                <w:rFonts w:hint="eastAsia" w:ascii="宋体" w:hAnsi="宋体" w:eastAsia="宋体"/>
                <w:b/>
                <w:bCs/>
                <w:color w:val="auto"/>
              </w:rPr>
              <w:t>五、拓碑游戏软件</w:t>
            </w:r>
            <w:r>
              <w:rPr>
                <w:rFonts w:hint="eastAsia" w:ascii="宋体" w:hAnsi="宋体" w:eastAsia="宋体"/>
                <w:color w:val="auto"/>
              </w:rPr>
              <w:br w:type="textWrapping"/>
            </w:r>
            <w:r>
              <w:rPr>
                <w:rFonts w:hint="eastAsia" w:ascii="宋体" w:hAnsi="宋体" w:eastAsia="宋体"/>
                <w:color w:val="auto"/>
              </w:rPr>
              <w:t>1、历代名家书法名作图片资料不少于2000幅；</w:t>
            </w:r>
            <w:r>
              <w:rPr>
                <w:rFonts w:hint="eastAsia" w:ascii="宋体" w:hAnsi="宋体" w:eastAsia="宋体"/>
                <w:color w:val="auto"/>
              </w:rPr>
              <w:br w:type="textWrapping"/>
            </w:r>
            <w:r>
              <w:rPr>
                <w:rFonts w:hint="eastAsia" w:ascii="宋体" w:hAnsi="宋体" w:eastAsia="宋体"/>
                <w:color w:val="auto"/>
              </w:rPr>
              <w:t>2、支持学生以探索的方式学习历代书法知识；支持探索历代名家书法作品译文、出处；支持探索历代名家书法作品创作背景；</w:t>
            </w:r>
            <w:r>
              <w:rPr>
                <w:rFonts w:hint="eastAsia" w:ascii="宋体" w:hAnsi="宋体" w:eastAsia="宋体"/>
                <w:color w:val="auto"/>
              </w:rPr>
              <w:br w:type="textWrapping"/>
            </w:r>
            <w:r>
              <w:rPr>
                <w:rFonts w:hint="eastAsia" w:ascii="宋体" w:hAnsi="宋体" w:eastAsia="宋体"/>
                <w:color w:val="auto"/>
              </w:rPr>
              <w:t>3、支持拓碑图片资料转换成课件进行临摹学习；支持拓碑图片资料章法探源练习；</w:t>
            </w:r>
            <w:r>
              <w:rPr>
                <w:rFonts w:hint="eastAsia" w:ascii="宋体" w:hAnsi="宋体" w:eastAsia="宋体"/>
                <w:color w:val="auto"/>
              </w:rPr>
              <w:br w:type="textWrapping"/>
            </w:r>
            <w:r>
              <w:rPr>
                <w:rFonts w:hint="eastAsia" w:ascii="宋体" w:hAnsi="宋体" w:eastAsia="宋体"/>
                <w:b/>
                <w:bCs/>
                <w:color w:val="auto"/>
              </w:rPr>
              <w:t>六、书法创客软件</w:t>
            </w:r>
            <w:r>
              <w:rPr>
                <w:rFonts w:hint="eastAsia" w:ascii="宋体" w:hAnsi="宋体" w:eastAsia="宋体"/>
                <w:color w:val="auto"/>
              </w:rPr>
              <w:br w:type="textWrapping"/>
            </w:r>
            <w:r>
              <w:rPr>
                <w:rFonts w:hint="eastAsia" w:ascii="宋体" w:hAnsi="宋体" w:eastAsia="宋体"/>
                <w:color w:val="auto"/>
              </w:rPr>
              <w:t>1、书法创客单字素材图片不少于300000个；</w:t>
            </w:r>
            <w:r>
              <w:rPr>
                <w:rFonts w:hint="eastAsia" w:ascii="宋体" w:hAnsi="宋体" w:eastAsia="宋体"/>
                <w:color w:val="auto"/>
              </w:rPr>
              <w:br w:type="textWrapping"/>
            </w:r>
            <w:r>
              <w:rPr>
                <w:rFonts w:hint="eastAsia" w:ascii="宋体" w:hAnsi="宋体" w:eastAsia="宋体"/>
                <w:color w:val="auto"/>
              </w:rPr>
              <w:t>2、书法创客作品模板素材图片不少于500个；</w:t>
            </w:r>
            <w:r>
              <w:rPr>
                <w:rFonts w:hint="eastAsia" w:ascii="宋体" w:hAnsi="宋体" w:eastAsia="宋体"/>
                <w:color w:val="auto"/>
              </w:rPr>
              <w:br w:type="textWrapping"/>
            </w:r>
            <w:r>
              <w:rPr>
                <w:rFonts w:hint="eastAsia" w:ascii="宋体" w:hAnsi="宋体" w:eastAsia="宋体"/>
                <w:color w:val="auto"/>
              </w:rPr>
              <w:t>3、书法创客模拟应用场景（客厅、书房、餐厅、卧室、玄关、隔断、前台、会议室、接待室）图片不少于200个；</w:t>
            </w:r>
            <w:r>
              <w:rPr>
                <w:rFonts w:hint="eastAsia" w:ascii="宋体" w:hAnsi="宋体" w:eastAsia="宋体"/>
                <w:color w:val="auto"/>
              </w:rPr>
              <w:br w:type="textWrapping"/>
            </w:r>
            <w:r>
              <w:rPr>
                <w:rFonts w:hint="eastAsia" w:ascii="宋体" w:hAnsi="宋体" w:eastAsia="宋体"/>
                <w:b/>
                <w:bCs/>
                <w:color w:val="auto"/>
              </w:rPr>
              <w:t>七、答题闯关软件</w:t>
            </w:r>
            <w:r>
              <w:rPr>
                <w:rFonts w:hint="eastAsia" w:ascii="宋体" w:hAnsi="宋体" w:eastAsia="宋体"/>
                <w:color w:val="auto"/>
              </w:rPr>
              <w:br w:type="textWrapping"/>
            </w:r>
            <w:r>
              <w:rPr>
                <w:rFonts w:hint="eastAsia" w:ascii="宋体" w:hAnsi="宋体" w:eastAsia="宋体"/>
                <w:color w:val="auto"/>
              </w:rPr>
              <w:t>1、闯关素材题库不少于1000题；</w:t>
            </w:r>
            <w:r>
              <w:rPr>
                <w:rFonts w:hint="eastAsia" w:ascii="宋体" w:hAnsi="宋体" w:eastAsia="宋体"/>
                <w:color w:val="auto"/>
              </w:rPr>
              <w:br w:type="textWrapping"/>
            </w:r>
            <w:r>
              <w:rPr>
                <w:rFonts w:hint="eastAsia" w:ascii="宋体" w:hAnsi="宋体" w:eastAsia="宋体"/>
                <w:color w:val="auto"/>
              </w:rPr>
              <w:t>2、书法知识闯关题库等级分热身初级、热身中级、专业初级、专业中级、专业高级；每级闯关等级不低于10关，每关随机1道书法知识类题目；支持逐级、跳级闯关；支持师生互动抢答闯关；支持闯关素材题库在线更新。</w:t>
            </w:r>
          </w:p>
          <w:p w14:paraId="6425F2A5">
            <w:pPr>
              <w:rPr>
                <w:rFonts w:ascii="宋体" w:hAnsi="宋体" w:eastAsia="宋体"/>
                <w:color w:val="auto"/>
                <w:highlight w:val="yellow"/>
              </w:rPr>
            </w:pPr>
            <w:r>
              <w:rPr>
                <w:rFonts w:hint="eastAsia" w:ascii="宋体" w:hAnsi="宋体" w:eastAsia="宋体"/>
                <w:b/>
                <w:bCs/>
                <w:color w:val="auto"/>
              </w:rPr>
              <w:t>八、书法作品发布和评级软件</w:t>
            </w:r>
            <w:r>
              <w:rPr>
                <w:rFonts w:hint="eastAsia" w:ascii="宋体" w:hAnsi="宋体" w:eastAsia="宋体"/>
                <w:color w:val="auto"/>
              </w:rPr>
              <w:br w:type="textWrapping"/>
            </w:r>
            <w:r>
              <w:rPr>
                <w:rFonts w:hint="eastAsia" w:ascii="宋体" w:hAnsi="宋体" w:eastAsia="宋体"/>
                <w:color w:val="auto"/>
              </w:rPr>
              <w:t>1、作品评级分国标硬笔初级1-3级、硬笔中级4-7、硬笔高级8-10，国标毛笔初级1-3级、毛笔中级4-7级、毛笔高级8-10级，国标毛笔专业1、2级；</w:t>
            </w:r>
            <w:r>
              <w:rPr>
                <w:rFonts w:hint="eastAsia" w:ascii="宋体" w:hAnsi="宋体" w:eastAsia="宋体"/>
                <w:color w:val="auto"/>
              </w:rPr>
              <w:br w:type="textWrapping"/>
            </w:r>
            <w:r>
              <w:rPr>
                <w:rFonts w:hint="eastAsia" w:ascii="宋体" w:hAnsi="宋体" w:eastAsia="宋体"/>
                <w:color w:val="auto"/>
              </w:rPr>
              <w:t>2、支持作品上传至云平台；支持作品分等级上传；支持硬笔、软笔作品分等级评分；支持作品网络云点评；支持本地存储、修改上传作品内容。</w:t>
            </w:r>
            <w:r>
              <w:rPr>
                <w:rFonts w:hint="eastAsia" w:ascii="宋体" w:hAnsi="宋体" w:eastAsia="宋体"/>
                <w:color w:val="auto"/>
              </w:rPr>
              <w:br w:type="textWrapping"/>
            </w:r>
            <w:r>
              <w:rPr>
                <w:rFonts w:hint="eastAsia" w:ascii="宋体" w:hAnsi="宋体" w:eastAsia="宋体"/>
                <w:b/>
                <w:bCs/>
                <w:color w:val="auto"/>
              </w:rPr>
              <w:t>九、书家造字软件</w:t>
            </w:r>
            <w:r>
              <w:rPr>
                <w:rFonts w:hint="eastAsia" w:ascii="宋体" w:hAnsi="宋体" w:eastAsia="宋体"/>
                <w:color w:val="auto"/>
              </w:rPr>
              <w:br w:type="textWrapping"/>
            </w:r>
            <w:r>
              <w:rPr>
                <w:rFonts w:hint="eastAsia" w:ascii="宋体" w:hAnsi="宋体" w:eastAsia="宋体"/>
                <w:color w:val="auto"/>
              </w:rPr>
              <w:t>1、教育部《中、小学书法教育指导纲要》中推荐的欧、颜、柳、赵、褚楷书碑帖资料不少于5000幅；</w:t>
            </w:r>
            <w:r>
              <w:rPr>
                <w:rFonts w:hint="eastAsia" w:ascii="宋体" w:hAnsi="宋体" w:eastAsia="宋体"/>
                <w:color w:val="auto"/>
              </w:rPr>
              <w:br w:type="textWrapping"/>
            </w:r>
            <w:r>
              <w:rPr>
                <w:rFonts w:hint="eastAsia" w:ascii="宋体" w:hAnsi="宋体" w:eastAsia="宋体"/>
                <w:color w:val="auto"/>
              </w:rPr>
              <w:t>2、造字字根资料图片不少于10000个；</w:t>
            </w:r>
            <w:r>
              <w:rPr>
                <w:rFonts w:hint="eastAsia" w:ascii="宋体" w:hAnsi="宋体" w:eastAsia="宋体"/>
                <w:color w:val="auto"/>
              </w:rPr>
              <w:br w:type="textWrapping"/>
            </w:r>
            <w:r>
              <w:rPr>
                <w:rFonts w:hint="eastAsia" w:ascii="宋体" w:hAnsi="宋体" w:eastAsia="宋体"/>
                <w:color w:val="auto"/>
              </w:rPr>
              <w:t>3、支持教师根据实际教学需求自主创作临摹用字帖；支持关键字查询；支持一键添加碑帖中同一字根所有图片；支持字根图片移动、伸缩、无极旋转；</w:t>
            </w:r>
            <w:r>
              <w:rPr>
                <w:rFonts w:hint="eastAsia" w:ascii="宋体" w:hAnsi="宋体" w:eastAsia="宋体"/>
                <w:color w:val="auto"/>
              </w:rPr>
              <w:br w:type="textWrapping"/>
            </w:r>
            <w:r>
              <w:rPr>
                <w:rFonts w:hint="eastAsia" w:ascii="宋体" w:hAnsi="宋体" w:eastAsia="宋体"/>
                <w:color w:val="auto"/>
              </w:rPr>
              <w:t>十、智慧书法课堂互动系统（支持互动版系统）</w:t>
            </w:r>
            <w:r>
              <w:rPr>
                <w:rFonts w:hint="eastAsia" w:ascii="宋体" w:hAnsi="宋体" w:eastAsia="宋体"/>
                <w:color w:val="auto"/>
              </w:rPr>
              <w:br w:type="textWrapping"/>
            </w:r>
            <w:r>
              <w:rPr>
                <w:rFonts w:hint="eastAsia" w:ascii="宋体" w:hAnsi="宋体" w:eastAsia="宋体"/>
                <w:color w:val="auto"/>
              </w:rPr>
              <w:t>1、支持教师端中控讲台操控，一键切换到所有学生端临摹屏统一授课模式或学生端平板电脑自主学习模式；</w:t>
            </w:r>
            <w:r>
              <w:rPr>
                <w:rFonts w:hint="eastAsia" w:ascii="宋体" w:hAnsi="宋体" w:eastAsia="宋体"/>
                <w:color w:val="auto"/>
              </w:rPr>
              <w:br w:type="textWrapping"/>
            </w:r>
            <w:r>
              <w:rPr>
                <w:rFonts w:hint="eastAsia" w:ascii="宋体" w:hAnsi="宋体" w:eastAsia="宋体"/>
                <w:color w:val="auto"/>
              </w:rPr>
              <w:t>2、支持教师端软件推送到学生临摹台；支持学生端自主进行书法临摹练习；支持学生端访问教师端书法资源库；支持任意学生端做主讲，教师端调取任意学生作品，并同步推送至大屏及所有学生临摹台；</w:t>
            </w:r>
          </w:p>
          <w:p w14:paraId="7D6A5FD5">
            <w:pPr>
              <w:rPr>
                <w:rFonts w:ascii="宋体" w:hAnsi="宋体" w:eastAsia="宋体"/>
                <w:color w:val="auto"/>
              </w:rPr>
            </w:pPr>
            <w:r>
              <w:rPr>
                <w:rFonts w:hint="eastAsia" w:ascii="宋体" w:hAnsi="宋体" w:eastAsia="宋体"/>
                <w:color w:val="auto"/>
              </w:rPr>
              <w:t>以上“▲”技术参数需提供功能截图或相关证书证明（加盖制造商公章）。</w:t>
            </w:r>
            <w:r>
              <w:rPr>
                <w:rFonts w:ascii="宋体" w:hAnsi="宋体" w:eastAsia="宋体"/>
                <w:color w:val="auto"/>
              </w:rPr>
              <w:br w:type="textWrapping"/>
            </w:r>
            <w:r>
              <w:rPr>
                <w:rFonts w:hint="eastAsia" w:ascii="宋体" w:hAnsi="宋体" w:eastAsia="宋体"/>
                <w:color w:val="auto"/>
              </w:rPr>
              <w:t>▲</w:t>
            </w:r>
            <w:r>
              <w:rPr>
                <w:rFonts w:hint="eastAsia" w:ascii="宋体" w:hAnsi="宋体" w:eastAsia="宋体"/>
                <w:color w:val="auto"/>
                <w:lang w:val="en-US" w:eastAsia="zh-CN"/>
              </w:rPr>
              <w:t>十一</w:t>
            </w:r>
            <w:r>
              <w:rPr>
                <w:rFonts w:hint="eastAsia" w:ascii="宋体" w:hAnsi="宋体" w:eastAsia="宋体"/>
                <w:color w:val="auto"/>
              </w:rPr>
              <w:t>、提供以上软件，其中包含：“书法教学软件”、“书法文库软件”、“书法集字软件”、“字典查询软件”、“拓碑游戏软件”、“书法创客软件”、“答题闯关软件”、“书法作品发布软件”、“作品评级软件”、“书家造字软件” 的计算机软件著作权登记证书复印件（加盖制造商公章）。</w:t>
            </w:r>
          </w:p>
        </w:tc>
        <w:tc>
          <w:tcPr>
            <w:tcW w:w="763" w:type="dxa"/>
            <w:vAlign w:val="center"/>
          </w:tcPr>
          <w:p w14:paraId="7D6A5FD6">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D7">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5FD8">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1385DB69">
            <w:pPr>
              <w:rPr>
                <w:rFonts w:hint="eastAsia" w:ascii="宋体" w:hAnsi="宋体" w:eastAsia="宋体"/>
                <w:color w:val="auto"/>
              </w:rPr>
            </w:pPr>
          </w:p>
        </w:tc>
        <w:tc>
          <w:tcPr>
            <w:tcW w:w="695" w:type="dxa"/>
            <w:noWrap/>
            <w:vAlign w:val="center"/>
          </w:tcPr>
          <w:p w14:paraId="6899AC11">
            <w:pPr>
              <w:rPr>
                <w:rFonts w:hint="eastAsia" w:ascii="宋体" w:hAnsi="宋体" w:eastAsia="宋体"/>
                <w:color w:val="auto"/>
              </w:rPr>
            </w:pPr>
          </w:p>
        </w:tc>
        <w:tc>
          <w:tcPr>
            <w:tcW w:w="856" w:type="dxa"/>
            <w:noWrap/>
            <w:vAlign w:val="center"/>
          </w:tcPr>
          <w:p w14:paraId="7D6A5FD9">
            <w:pPr>
              <w:rPr>
                <w:rFonts w:ascii="宋体" w:hAnsi="宋体" w:eastAsia="宋体"/>
                <w:color w:val="auto"/>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DB">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5FDC">
            <w:pPr>
              <w:rPr>
                <w:rFonts w:ascii="宋体" w:hAnsi="宋体" w:eastAsia="宋体" w:cs="宋体"/>
                <w:color w:val="auto"/>
                <w:kern w:val="0"/>
                <w:highlight w:val="yellow"/>
              </w:rPr>
            </w:pPr>
            <w:r>
              <w:rPr>
                <w:rFonts w:hint="eastAsia" w:ascii="宋体" w:hAnsi="宋体" w:eastAsia="宋体"/>
                <w:color w:val="auto"/>
              </w:rPr>
              <w:t>软硬笔辅助授课系统</w:t>
            </w:r>
          </w:p>
        </w:tc>
        <w:tc>
          <w:tcPr>
            <w:tcW w:w="4077" w:type="dxa"/>
            <w:noWrap/>
            <w:vAlign w:val="center"/>
          </w:tcPr>
          <w:p w14:paraId="7D6A5FDD">
            <w:pPr>
              <w:rPr>
                <w:rFonts w:ascii="宋体" w:hAnsi="宋体" w:eastAsia="宋体"/>
                <w:color w:val="auto"/>
              </w:rPr>
            </w:pPr>
            <w:r>
              <w:rPr>
                <w:rFonts w:hint="eastAsia" w:ascii="宋体" w:hAnsi="宋体" w:eastAsia="宋体"/>
                <w:b/>
                <w:bCs/>
                <w:color w:val="auto"/>
              </w:rPr>
              <w:t>一、软硬笔辅助授课</w:t>
            </w:r>
            <w:r>
              <w:rPr>
                <w:rFonts w:hint="eastAsia" w:ascii="宋体" w:hAnsi="宋体" w:eastAsia="宋体"/>
                <w:color w:val="auto"/>
              </w:rPr>
              <w:br w:type="textWrapping"/>
            </w:r>
            <w:r>
              <w:rPr>
                <w:rFonts w:hint="eastAsia" w:ascii="宋体" w:hAnsi="宋体" w:eastAsia="宋体"/>
                <w:color w:val="auto"/>
              </w:rPr>
              <w:t>1、软件移动功能：通过拖拽按钮一实现软件移动。</w:t>
            </w:r>
            <w:r>
              <w:rPr>
                <w:rFonts w:hint="eastAsia" w:ascii="宋体" w:hAnsi="宋体" w:eastAsia="宋体"/>
                <w:color w:val="auto"/>
              </w:rPr>
              <w:br w:type="textWrapping"/>
            </w:r>
            <w:r>
              <w:rPr>
                <w:rFonts w:hint="eastAsia" w:ascii="宋体" w:hAnsi="宋体" w:eastAsia="宋体"/>
                <w:color w:val="auto"/>
              </w:rPr>
              <w:t>2、鼠标穿透与锁定功能：点击开始按钮即可实现全屏书写及自动锁定界面。</w:t>
            </w:r>
            <w:r>
              <w:rPr>
                <w:rFonts w:hint="eastAsia" w:ascii="宋体" w:hAnsi="宋体" w:eastAsia="宋体"/>
                <w:color w:val="auto"/>
              </w:rPr>
              <w:br w:type="textWrapping"/>
            </w:r>
            <w:r>
              <w:rPr>
                <w:rFonts w:hint="eastAsia" w:ascii="宋体" w:hAnsi="宋体" w:eastAsia="宋体"/>
                <w:color w:val="auto"/>
              </w:rPr>
              <w:t>3、画笔样式功能：画笔颜色：支持不少于10个直接颜色选择。画笔样式：支持不少于10种（curve曲线、直线、矩形、单箭头、双箭头、圆形、椭圆、打勾、打叉和文本）笔形直接选择。画笔样式：支持不少于2种（圆形、矩形）填充图形直接选择。画笔大小：支持不少于4种按钮直接选择。</w:t>
            </w:r>
            <w:r>
              <w:rPr>
                <w:rFonts w:hint="eastAsia" w:ascii="宋体" w:hAnsi="宋体" w:eastAsia="宋体"/>
                <w:color w:val="auto"/>
              </w:rPr>
              <w:br w:type="textWrapping"/>
            </w:r>
            <w:r>
              <w:rPr>
                <w:rFonts w:hint="eastAsia" w:ascii="宋体" w:hAnsi="宋体" w:eastAsia="宋体"/>
                <w:b/>
                <w:bCs/>
                <w:color w:val="auto"/>
              </w:rPr>
              <w:t>二、微课录播系统：</w:t>
            </w:r>
            <w:r>
              <w:rPr>
                <w:rFonts w:hint="eastAsia" w:ascii="宋体" w:hAnsi="宋体" w:eastAsia="宋体"/>
                <w:color w:val="auto"/>
              </w:rPr>
              <w:br w:type="textWrapping"/>
            </w:r>
            <w:r>
              <w:rPr>
                <w:rFonts w:hint="eastAsia" w:ascii="宋体" w:hAnsi="宋体" w:eastAsia="宋体"/>
                <w:color w:val="auto"/>
              </w:rPr>
              <w:t>1、操作语言：中文。操作界面：模块化菜单栏，易操作。</w:t>
            </w:r>
            <w:r>
              <w:rPr>
                <w:rFonts w:hint="eastAsia" w:ascii="宋体" w:hAnsi="宋体" w:eastAsia="宋体"/>
                <w:color w:val="auto"/>
              </w:rPr>
              <w:br w:type="textWrapping"/>
            </w:r>
            <w:r>
              <w:rPr>
                <w:rFonts w:hint="eastAsia" w:ascii="宋体" w:hAnsi="宋体" w:eastAsia="宋体"/>
                <w:color w:val="auto"/>
              </w:rPr>
              <w:t>2、本地接入多媒体大屏或显示器即可对微课录播系统模块进行实时操作，有效增加操作的即时性，规避因网络原因造成的控制延迟。</w:t>
            </w:r>
            <w:r>
              <w:rPr>
                <w:rFonts w:hint="eastAsia" w:ascii="宋体" w:hAnsi="宋体" w:eastAsia="宋体"/>
                <w:color w:val="auto"/>
              </w:rPr>
              <w:br w:type="textWrapping"/>
            </w:r>
            <w:r>
              <w:rPr>
                <w:rFonts w:hint="eastAsia" w:ascii="宋体" w:hAnsi="宋体" w:eastAsia="宋体"/>
                <w:color w:val="auto"/>
              </w:rPr>
              <w:t>3、支持录制的视频文件回放，支持图片使用画笔功能进行编辑，支持删除冗余文件。</w:t>
            </w:r>
          </w:p>
          <w:p w14:paraId="7D6A5FDE">
            <w:pPr>
              <w:pStyle w:val="5"/>
              <w:ind w:firstLine="0" w:firstLineChars="0"/>
              <w:rPr>
                <w:rFonts w:ascii="宋体" w:hAnsi="宋体"/>
                <w:color w:val="auto"/>
                <w:sz w:val="18"/>
                <w:highlight w:val="yellow"/>
              </w:rPr>
            </w:pPr>
            <w:r>
              <w:rPr>
                <w:rFonts w:hint="eastAsia" w:ascii="宋体" w:hAnsi="宋体"/>
                <w:color w:val="auto"/>
                <w:sz w:val="18"/>
              </w:rPr>
              <w:t>▲4、</w:t>
            </w:r>
            <w:r>
              <w:rPr>
                <w:rFonts w:hint="eastAsia" w:ascii="宋体" w:hAnsi="宋体" w:cstheme="minorBidi"/>
                <w:color w:val="auto"/>
                <w:sz w:val="18"/>
              </w:rPr>
              <w:t>提供 “软笔书法辅助授课系统软件”、“书法微课录播管理系统软件”的计算机软件著作权登记证书复印件（加盖制造商公章）。</w:t>
            </w:r>
          </w:p>
        </w:tc>
        <w:tc>
          <w:tcPr>
            <w:tcW w:w="763" w:type="dxa"/>
            <w:vAlign w:val="center"/>
          </w:tcPr>
          <w:p w14:paraId="7D6A5FD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E0">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5FE1">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71302F15">
            <w:pPr>
              <w:rPr>
                <w:rFonts w:hint="eastAsia" w:ascii="宋体" w:hAnsi="宋体" w:eastAsia="宋体"/>
                <w:color w:val="auto"/>
              </w:rPr>
            </w:pPr>
          </w:p>
        </w:tc>
        <w:tc>
          <w:tcPr>
            <w:tcW w:w="695" w:type="dxa"/>
            <w:noWrap/>
            <w:vAlign w:val="center"/>
          </w:tcPr>
          <w:p w14:paraId="65997AA7">
            <w:pPr>
              <w:rPr>
                <w:rFonts w:hint="eastAsia" w:ascii="宋体" w:hAnsi="宋体" w:eastAsia="宋体"/>
                <w:color w:val="auto"/>
              </w:rPr>
            </w:pPr>
          </w:p>
        </w:tc>
        <w:tc>
          <w:tcPr>
            <w:tcW w:w="856" w:type="dxa"/>
            <w:noWrap/>
            <w:vAlign w:val="center"/>
          </w:tcPr>
          <w:p w14:paraId="7D6A5FE2">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E4">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5FE5">
            <w:pPr>
              <w:rPr>
                <w:rFonts w:ascii="宋体" w:hAnsi="宋体" w:eastAsia="宋体" w:cs="宋体"/>
                <w:color w:val="auto"/>
                <w:kern w:val="0"/>
                <w:highlight w:val="yellow"/>
              </w:rPr>
            </w:pPr>
            <w:r>
              <w:rPr>
                <w:rFonts w:hint="eastAsia" w:ascii="宋体" w:hAnsi="宋体" w:eastAsia="宋体"/>
                <w:color w:val="auto"/>
              </w:rPr>
              <w:t>仿古款书法临摹桌凳</w:t>
            </w:r>
          </w:p>
        </w:tc>
        <w:tc>
          <w:tcPr>
            <w:tcW w:w="4077" w:type="dxa"/>
            <w:noWrap/>
            <w:vAlign w:val="center"/>
          </w:tcPr>
          <w:p w14:paraId="7D6A5FE6">
            <w:pPr>
              <w:rPr>
                <w:rFonts w:ascii="宋体" w:hAnsi="宋体" w:eastAsia="宋体"/>
                <w:color w:val="auto"/>
              </w:rPr>
            </w:pPr>
            <w:r>
              <w:rPr>
                <w:rFonts w:hint="eastAsia" w:ascii="宋体" w:hAnsi="宋体" w:eastAsia="宋体"/>
                <w:color w:val="auto"/>
              </w:rPr>
              <w:t>一.投影书法临摹桌</w:t>
            </w:r>
            <w:r>
              <w:rPr>
                <w:rFonts w:hint="eastAsia" w:ascii="宋体" w:hAnsi="宋体" w:eastAsia="宋体"/>
                <w:color w:val="auto"/>
              </w:rPr>
              <w:br w:type="textWrapping"/>
            </w:r>
            <w:r>
              <w:rPr>
                <w:rFonts w:hint="eastAsia" w:ascii="宋体" w:hAnsi="宋体" w:eastAsia="宋体"/>
                <w:color w:val="auto"/>
              </w:rPr>
              <w:t>1、规格：1200mm×650mm×750mm；设计方式：双人位；</w:t>
            </w:r>
            <w:r>
              <w:rPr>
                <w:rFonts w:hint="eastAsia" w:ascii="宋体" w:hAnsi="宋体" w:eastAsia="宋体"/>
                <w:color w:val="auto"/>
              </w:rPr>
              <w:br w:type="textWrapping"/>
            </w:r>
            <w:r>
              <w:rPr>
                <w:rFonts w:hint="eastAsia" w:ascii="宋体" w:hAnsi="宋体" w:eastAsia="宋体"/>
                <w:color w:val="auto"/>
              </w:rPr>
              <w:t>2、材质：整体材料采用实木框架制造；风格：古朴典雅，传统风格，结构采用传统的榫卯结构，结实牢固，木性坚韧；款式：仿古，纹理通达清晰，硬度与强度适中，花纹漂亮，色泽美观大方，设计巧妙，可长久保存；环保：绿色环保，无任何有害物质；</w:t>
            </w:r>
            <w:r>
              <w:rPr>
                <w:rFonts w:hint="eastAsia" w:ascii="宋体" w:hAnsi="宋体" w:eastAsia="宋体"/>
                <w:color w:val="auto"/>
              </w:rPr>
              <w:br w:type="textWrapping"/>
            </w:r>
            <w:r>
              <w:rPr>
                <w:rFonts w:hint="eastAsia" w:ascii="宋体" w:hAnsi="宋体" w:eastAsia="宋体"/>
                <w:color w:val="auto"/>
              </w:rPr>
              <w:t>3、专用抽屉：可以适应字帖尺寸（32K、16K、8K）；</w:t>
            </w:r>
            <w:r>
              <w:rPr>
                <w:rFonts w:hint="eastAsia" w:ascii="宋体" w:hAnsi="宋体" w:eastAsia="宋体"/>
                <w:color w:val="auto"/>
              </w:rPr>
              <w:br w:type="textWrapping"/>
            </w:r>
            <w:r>
              <w:rPr>
                <w:rFonts w:hint="eastAsia" w:ascii="宋体" w:hAnsi="宋体" w:eastAsia="宋体"/>
                <w:color w:val="auto"/>
              </w:rPr>
              <w:t>4、临摹区：2个；临摹区尺寸：300mm×300mm；临摹区支持防水、护眼；临摹区发光源采用聚光盒和电路板组成，聚光盒采用稳定性良好的ABS树脂材料构成；</w:t>
            </w:r>
            <w:r>
              <w:rPr>
                <w:rFonts w:hint="eastAsia" w:ascii="宋体" w:hAnsi="宋体" w:eastAsia="宋体"/>
                <w:color w:val="auto"/>
              </w:rPr>
              <w:br w:type="textWrapping"/>
            </w:r>
            <w:r>
              <w:rPr>
                <w:rFonts w:hint="eastAsia" w:ascii="宋体" w:hAnsi="宋体" w:eastAsia="宋体"/>
                <w:color w:val="auto"/>
              </w:rPr>
              <w:t>5、临摹区电路板由121只LED灯珠组成，保证光线均匀；临摹区亮度：支持无极调节灯光亮度，亮度≧1500流明；</w:t>
            </w:r>
            <w:r>
              <w:rPr>
                <w:rFonts w:hint="eastAsia" w:ascii="宋体" w:hAnsi="宋体" w:eastAsia="宋体"/>
                <w:color w:val="auto"/>
              </w:rPr>
              <w:br w:type="textWrapping"/>
            </w:r>
            <w:r>
              <w:rPr>
                <w:rFonts w:hint="eastAsia" w:ascii="宋体" w:hAnsi="宋体" w:eastAsia="宋体"/>
                <w:color w:val="auto"/>
              </w:rPr>
              <w:t>6、临摹区接电方式：DC子母线；临摹区电压：24V；临摹区额定功率：7W；临摹区临摹原理：仿影；</w:t>
            </w:r>
            <w:r>
              <w:rPr>
                <w:rFonts w:hint="eastAsia" w:ascii="宋体" w:hAnsi="宋体" w:eastAsia="宋体"/>
                <w:color w:val="auto"/>
              </w:rPr>
              <w:br w:type="textWrapping"/>
            </w:r>
            <w:r>
              <w:rPr>
                <w:rFonts w:hint="eastAsia" w:ascii="宋体" w:hAnsi="宋体" w:eastAsia="宋体"/>
                <w:color w:val="auto"/>
              </w:rPr>
              <w:t>7、临摹区面板：由多层板组合，分别由透光板、柔光板、字帖保护板组成，高耐磨，护眼功能，可活动拆卸维修更换方便。</w:t>
            </w:r>
            <w:r>
              <w:rPr>
                <w:rFonts w:hint="eastAsia" w:ascii="宋体" w:hAnsi="宋体" w:eastAsia="宋体"/>
                <w:color w:val="auto"/>
              </w:rPr>
              <w:br w:type="textWrapping"/>
            </w:r>
            <w:r>
              <w:rPr>
                <w:rFonts w:hint="eastAsia" w:ascii="宋体" w:hAnsi="宋体" w:eastAsia="宋体"/>
                <w:color w:val="auto"/>
              </w:rPr>
              <w:t>8、每个临摹区配备2张专用透明毛毡，尺寸：600MM*500MM，支持投影范字清晰、不落墨、耐脏，支持多次冷水手工清洗；</w:t>
            </w:r>
          </w:p>
          <w:p w14:paraId="7D6A5FE7">
            <w:pPr>
              <w:rPr>
                <w:rFonts w:ascii="宋体" w:hAnsi="宋体" w:eastAsia="宋体"/>
                <w:color w:val="auto"/>
              </w:rPr>
            </w:pPr>
            <w:r>
              <w:rPr>
                <w:rFonts w:hint="eastAsia" w:ascii="宋体" w:hAnsi="宋体" w:eastAsia="宋体"/>
                <w:color w:val="auto"/>
              </w:rPr>
              <w:t>▲9、提供书法临摹台符合SJ/T11281-2017《发光二极管（LED）显示屏测试方法》标准的国家认可的检测机关出具的检验测试报告复印件（加盖制造商公章）。</w:t>
            </w:r>
            <w:r>
              <w:rPr>
                <w:rFonts w:hint="eastAsia" w:ascii="宋体" w:hAnsi="宋体" w:eastAsia="宋体"/>
                <w:color w:val="auto"/>
              </w:rPr>
              <w:br w:type="textWrapping"/>
            </w:r>
            <w:r>
              <w:rPr>
                <w:rFonts w:hint="eastAsia" w:ascii="宋体" w:hAnsi="宋体" w:eastAsia="宋体"/>
                <w:color w:val="auto"/>
              </w:rPr>
              <w:t>二.配套方凳：</w:t>
            </w:r>
            <w:r>
              <w:rPr>
                <w:rFonts w:hint="eastAsia" w:ascii="宋体" w:hAnsi="宋体" w:eastAsia="宋体"/>
                <w:color w:val="auto"/>
              </w:rPr>
              <w:br w:type="textWrapping"/>
            </w:r>
            <w:r>
              <w:rPr>
                <w:rFonts w:hint="eastAsia" w:ascii="宋体" w:hAnsi="宋体" w:eastAsia="宋体"/>
                <w:color w:val="auto"/>
              </w:rPr>
              <w:t>1、每个学生位配备一个实木方凳；仿古凳规格：400mm*300mm*450mm；</w:t>
            </w:r>
            <w:r>
              <w:rPr>
                <w:rFonts w:hint="eastAsia" w:ascii="宋体" w:hAnsi="宋体" w:eastAsia="宋体"/>
                <w:color w:val="auto"/>
              </w:rPr>
              <w:br w:type="textWrapping"/>
            </w:r>
            <w:r>
              <w:rPr>
                <w:rFonts w:hint="eastAsia" w:ascii="宋体" w:hAnsi="宋体" w:eastAsia="宋体"/>
                <w:color w:val="auto"/>
              </w:rPr>
              <w:t>2、材质：实木材料，古朴典雅，结实牢固，木性坚韧，外喷环保油漆；款式：传统风格，造型美观、耐看；结构：采用传统的榫卯结构，设计巧妙，牢固可靠。</w:t>
            </w:r>
          </w:p>
          <w:p w14:paraId="7D6A5FE8">
            <w:pPr>
              <w:rPr>
                <w:rFonts w:ascii="宋体" w:hAnsi="宋体" w:eastAsia="宋体"/>
                <w:color w:val="auto"/>
                <w:highlight w:val="yellow"/>
              </w:rPr>
            </w:pPr>
            <w:r>
              <w:rPr>
                <w:rFonts w:hint="eastAsia" w:ascii="宋体" w:hAnsi="宋体" w:eastAsia="宋体"/>
                <w:color w:val="auto"/>
              </w:rPr>
              <w:t>▲3、提供仿古款书法临摹桌凳符合“QB/T4071-2010《课桌椅》”质量检验标准的国家认可的检测机关出具的检测报告复印件（加盖制造商公章）。</w:t>
            </w:r>
          </w:p>
        </w:tc>
        <w:tc>
          <w:tcPr>
            <w:tcW w:w="763" w:type="dxa"/>
            <w:vAlign w:val="center"/>
          </w:tcPr>
          <w:p w14:paraId="7D6A5FE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EA">
            <w:pPr>
              <w:rPr>
                <w:rFonts w:ascii="宋体" w:hAnsi="宋体" w:eastAsia="宋体" w:cs="宋体"/>
                <w:color w:val="auto"/>
                <w:kern w:val="0"/>
              </w:rPr>
            </w:pPr>
            <w:r>
              <w:rPr>
                <w:rFonts w:hint="eastAsia" w:ascii="宋体" w:hAnsi="宋体" w:eastAsia="宋体"/>
                <w:color w:val="auto"/>
              </w:rPr>
              <w:t>30</w:t>
            </w:r>
          </w:p>
        </w:tc>
        <w:tc>
          <w:tcPr>
            <w:tcW w:w="682" w:type="dxa"/>
            <w:noWrap/>
            <w:vAlign w:val="center"/>
          </w:tcPr>
          <w:p w14:paraId="7D6A5FEB">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6BE7F78D">
            <w:pPr>
              <w:rPr>
                <w:rFonts w:hint="eastAsia" w:ascii="宋体" w:hAnsi="宋体" w:eastAsia="宋体"/>
                <w:color w:val="auto"/>
              </w:rPr>
            </w:pPr>
          </w:p>
        </w:tc>
        <w:tc>
          <w:tcPr>
            <w:tcW w:w="695" w:type="dxa"/>
            <w:noWrap/>
            <w:vAlign w:val="center"/>
          </w:tcPr>
          <w:p w14:paraId="6ACD82D1">
            <w:pPr>
              <w:rPr>
                <w:rFonts w:hint="eastAsia" w:ascii="宋体" w:hAnsi="宋体" w:eastAsia="宋体"/>
                <w:color w:val="auto"/>
              </w:rPr>
            </w:pPr>
          </w:p>
        </w:tc>
        <w:tc>
          <w:tcPr>
            <w:tcW w:w="856" w:type="dxa"/>
            <w:noWrap/>
            <w:vAlign w:val="center"/>
          </w:tcPr>
          <w:p w14:paraId="7D6A5FEC">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EE">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5FEF">
            <w:pPr>
              <w:rPr>
                <w:rFonts w:ascii="宋体" w:hAnsi="宋体" w:eastAsia="宋体" w:cs="宋体"/>
                <w:color w:val="auto"/>
                <w:kern w:val="0"/>
                <w:highlight w:val="yellow"/>
              </w:rPr>
            </w:pPr>
            <w:r>
              <w:rPr>
                <w:rFonts w:hint="eastAsia" w:ascii="宋体" w:hAnsi="宋体" w:eastAsia="宋体"/>
                <w:color w:val="auto"/>
              </w:rPr>
              <w:t>数字中控组合讲台</w:t>
            </w:r>
          </w:p>
        </w:tc>
        <w:tc>
          <w:tcPr>
            <w:tcW w:w="4077" w:type="dxa"/>
            <w:noWrap/>
            <w:vAlign w:val="center"/>
          </w:tcPr>
          <w:p w14:paraId="7D6A5FF0">
            <w:pPr>
              <w:rPr>
                <w:rFonts w:ascii="宋体" w:hAnsi="宋体" w:eastAsia="宋体" w:cs="宋体"/>
                <w:color w:val="auto"/>
                <w:kern w:val="0"/>
                <w:highlight w:val="yellow"/>
              </w:rPr>
            </w:pPr>
            <w:r>
              <w:rPr>
                <w:rFonts w:hint="eastAsia" w:ascii="宋体" w:hAnsi="宋体" w:eastAsia="宋体"/>
                <w:color w:val="auto"/>
              </w:rPr>
              <w:t>一、数字教师中控讲台</w:t>
            </w:r>
            <w:r>
              <w:rPr>
                <w:rFonts w:hint="eastAsia" w:ascii="宋体" w:hAnsi="宋体" w:eastAsia="宋体"/>
                <w:color w:val="auto"/>
              </w:rPr>
              <w:br w:type="textWrapping"/>
            </w:r>
            <w:r>
              <w:rPr>
                <w:rFonts w:hint="eastAsia" w:ascii="宋体" w:hAnsi="宋体" w:eastAsia="宋体"/>
                <w:color w:val="auto"/>
              </w:rPr>
              <w:t>1、规格：1600mm*700mm*800mm；材质：实木框架制造；整体外观：原木制造，古朴典雅，纹理通达清晰，硬度与强度适中，花纹漂亮，色泽美观大方，可长久保存；</w:t>
            </w:r>
            <w:r>
              <w:rPr>
                <w:rFonts w:hint="eastAsia" w:ascii="宋体" w:hAnsi="宋体" w:eastAsia="宋体"/>
                <w:color w:val="auto"/>
              </w:rPr>
              <w:br w:type="textWrapping"/>
            </w:r>
            <w:r>
              <w:rPr>
                <w:rFonts w:hint="eastAsia" w:ascii="宋体" w:hAnsi="宋体" w:eastAsia="宋体"/>
                <w:color w:val="auto"/>
              </w:rPr>
              <w:t>2、液晶临摹区规格18.5英寸；临摹区比例：16:9；最佳分辨率：1366*768；临摹区亮度：≧3000流明，支持使用专用透明毛毡；</w:t>
            </w:r>
            <w:r>
              <w:rPr>
                <w:rFonts w:hint="eastAsia" w:ascii="宋体" w:hAnsi="宋体" w:eastAsia="宋体"/>
                <w:color w:val="auto"/>
              </w:rPr>
              <w:br w:type="textWrapping"/>
            </w:r>
            <w:r>
              <w:rPr>
                <w:rFonts w:hint="eastAsia" w:ascii="宋体" w:hAnsi="宋体" w:eastAsia="宋体"/>
                <w:color w:val="auto"/>
              </w:rPr>
              <w:t>3、支持毛边纸、生宣、熟宣、半熟宣等多种材质的书法练习纸在临摹区内可对电子字帖进行摹写、临写及精确对比；</w:t>
            </w:r>
            <w:r>
              <w:rPr>
                <w:rFonts w:hint="eastAsia" w:ascii="宋体" w:hAnsi="宋体" w:eastAsia="宋体"/>
                <w:color w:val="auto"/>
              </w:rPr>
              <w:br w:type="textWrapping"/>
            </w:r>
            <w:r>
              <w:rPr>
                <w:rFonts w:hint="eastAsia" w:ascii="宋体" w:hAnsi="宋体" w:eastAsia="宋体"/>
                <w:color w:val="auto"/>
              </w:rPr>
              <w:t>二、配套太师椅：</w:t>
            </w:r>
            <w:r>
              <w:rPr>
                <w:rFonts w:hint="eastAsia" w:ascii="宋体" w:hAnsi="宋体" w:eastAsia="宋体"/>
                <w:color w:val="auto"/>
              </w:rPr>
              <w:br w:type="textWrapping"/>
            </w:r>
            <w:r>
              <w:rPr>
                <w:rFonts w:hint="eastAsia" w:ascii="宋体" w:hAnsi="宋体" w:eastAsia="宋体"/>
                <w:color w:val="auto"/>
              </w:rPr>
              <w:t>1、高档专用官帽椅，规格580mm*480mm*座高480mm(总高1100mm)；</w:t>
            </w:r>
            <w:r>
              <w:rPr>
                <w:rFonts w:hint="eastAsia" w:ascii="宋体" w:hAnsi="宋体" w:eastAsia="宋体"/>
                <w:color w:val="auto"/>
              </w:rPr>
              <w:br w:type="textWrapping"/>
            </w:r>
            <w:r>
              <w:rPr>
                <w:rFonts w:hint="eastAsia" w:ascii="宋体" w:hAnsi="宋体" w:eastAsia="宋体"/>
                <w:color w:val="auto"/>
              </w:rPr>
              <w:t>2、材质：实木，木性坚韧，纹理通达清晰，硬度与强度适中，花纹漂亮，色泽美观大方，可长久保存；</w:t>
            </w:r>
            <w:r>
              <w:rPr>
                <w:rFonts w:hint="eastAsia" w:ascii="宋体" w:hAnsi="宋体" w:eastAsia="宋体"/>
                <w:color w:val="auto"/>
              </w:rPr>
              <w:br w:type="textWrapping"/>
            </w:r>
            <w:r>
              <w:rPr>
                <w:rFonts w:hint="eastAsia" w:ascii="宋体" w:hAnsi="宋体" w:eastAsia="宋体"/>
                <w:color w:val="auto"/>
              </w:rPr>
              <w:t>3、款式：传统风格；结构：采用传统的榫卯结构，设计巧妙，牢固可靠；</w:t>
            </w:r>
          </w:p>
        </w:tc>
        <w:tc>
          <w:tcPr>
            <w:tcW w:w="763" w:type="dxa"/>
            <w:vAlign w:val="center"/>
          </w:tcPr>
          <w:p w14:paraId="7D6A5FF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F2">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5FF3">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09FAD33D">
            <w:pPr>
              <w:rPr>
                <w:rFonts w:hint="eastAsia" w:ascii="宋体" w:hAnsi="宋体" w:eastAsia="宋体"/>
                <w:color w:val="auto"/>
              </w:rPr>
            </w:pPr>
          </w:p>
        </w:tc>
        <w:tc>
          <w:tcPr>
            <w:tcW w:w="695" w:type="dxa"/>
            <w:noWrap/>
            <w:vAlign w:val="center"/>
          </w:tcPr>
          <w:p w14:paraId="0CE686B2">
            <w:pPr>
              <w:rPr>
                <w:rFonts w:hint="eastAsia" w:ascii="宋体" w:hAnsi="宋体" w:eastAsia="宋体"/>
                <w:color w:val="auto"/>
              </w:rPr>
            </w:pPr>
          </w:p>
        </w:tc>
        <w:tc>
          <w:tcPr>
            <w:tcW w:w="856" w:type="dxa"/>
            <w:noWrap/>
            <w:vAlign w:val="center"/>
          </w:tcPr>
          <w:p w14:paraId="7D6A5FF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5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F6">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5FF7">
            <w:pPr>
              <w:rPr>
                <w:rFonts w:ascii="宋体" w:hAnsi="宋体" w:eastAsia="宋体" w:cs="宋体"/>
                <w:color w:val="auto"/>
                <w:kern w:val="0"/>
                <w:highlight w:val="yellow"/>
              </w:rPr>
            </w:pPr>
            <w:r>
              <w:rPr>
                <w:rFonts w:hint="eastAsia" w:ascii="宋体" w:hAnsi="宋体" w:eastAsia="宋体"/>
                <w:color w:val="auto"/>
              </w:rPr>
              <w:t>液晶显示器</w:t>
            </w:r>
          </w:p>
        </w:tc>
        <w:tc>
          <w:tcPr>
            <w:tcW w:w="4077" w:type="dxa"/>
            <w:noWrap/>
            <w:vAlign w:val="center"/>
          </w:tcPr>
          <w:p w14:paraId="7D6A5FF8">
            <w:pPr>
              <w:rPr>
                <w:rFonts w:ascii="宋体" w:hAnsi="宋体" w:eastAsia="宋体"/>
                <w:color w:val="auto"/>
              </w:rPr>
            </w:pPr>
            <w:r>
              <w:rPr>
                <w:rFonts w:hint="eastAsia" w:ascii="宋体" w:hAnsi="宋体" w:eastAsia="宋体"/>
                <w:color w:val="auto"/>
              </w:rPr>
              <w:t>屏幕尺寸：23.8寸； 屏幕刷新率：75hz；分辨率：1920×1080；响应时间：5ms；屏幕比例：16:9。</w:t>
            </w:r>
          </w:p>
        </w:tc>
        <w:tc>
          <w:tcPr>
            <w:tcW w:w="763" w:type="dxa"/>
            <w:vAlign w:val="center"/>
          </w:tcPr>
          <w:p w14:paraId="7D6A5FF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5FFA">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5FFB">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2FFDE990">
            <w:pPr>
              <w:rPr>
                <w:rFonts w:hint="eastAsia" w:ascii="宋体" w:hAnsi="宋体" w:eastAsia="宋体"/>
                <w:color w:val="auto"/>
              </w:rPr>
            </w:pPr>
          </w:p>
        </w:tc>
        <w:tc>
          <w:tcPr>
            <w:tcW w:w="695" w:type="dxa"/>
            <w:noWrap/>
            <w:vAlign w:val="center"/>
          </w:tcPr>
          <w:p w14:paraId="0737F086">
            <w:pPr>
              <w:rPr>
                <w:rFonts w:hint="eastAsia" w:ascii="宋体" w:hAnsi="宋体" w:eastAsia="宋体"/>
                <w:color w:val="auto"/>
              </w:rPr>
            </w:pPr>
          </w:p>
        </w:tc>
        <w:tc>
          <w:tcPr>
            <w:tcW w:w="856" w:type="dxa"/>
            <w:noWrap/>
            <w:vAlign w:val="center"/>
          </w:tcPr>
          <w:p w14:paraId="7D6A5FFC">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5FFE">
            <w:pPr>
              <w:rPr>
                <w:rFonts w:ascii="宋体" w:hAnsi="宋体" w:eastAsia="宋体" w:cs="宋体"/>
                <w:color w:val="auto"/>
                <w:kern w:val="0"/>
                <w:highlight w:val="yellow"/>
              </w:rPr>
            </w:pPr>
            <w:r>
              <w:rPr>
                <w:rFonts w:hint="eastAsia" w:ascii="宋体" w:hAnsi="宋体" w:eastAsia="宋体"/>
                <w:color w:val="auto"/>
              </w:rPr>
              <w:t>6</w:t>
            </w:r>
          </w:p>
        </w:tc>
        <w:tc>
          <w:tcPr>
            <w:tcW w:w="598" w:type="dxa"/>
            <w:noWrap/>
            <w:vAlign w:val="center"/>
          </w:tcPr>
          <w:p w14:paraId="7D6A5FFF">
            <w:pPr>
              <w:rPr>
                <w:rFonts w:ascii="宋体" w:hAnsi="宋体" w:eastAsia="宋体" w:cs="宋体"/>
                <w:color w:val="auto"/>
                <w:kern w:val="0"/>
                <w:highlight w:val="yellow"/>
              </w:rPr>
            </w:pPr>
            <w:r>
              <w:rPr>
                <w:rFonts w:hint="eastAsia" w:ascii="宋体" w:hAnsi="宋体" w:eastAsia="宋体"/>
                <w:color w:val="auto"/>
              </w:rPr>
              <w:t>控制电脑</w:t>
            </w:r>
          </w:p>
        </w:tc>
        <w:tc>
          <w:tcPr>
            <w:tcW w:w="4077" w:type="dxa"/>
            <w:noWrap/>
            <w:vAlign w:val="center"/>
          </w:tcPr>
          <w:p w14:paraId="7D6A6000">
            <w:pPr>
              <w:rPr>
                <w:rFonts w:ascii="宋体" w:hAnsi="宋体" w:eastAsia="宋体" w:cs="Times New Roman"/>
                <w:color w:val="auto"/>
              </w:rPr>
            </w:pPr>
            <w:r>
              <w:rPr>
                <w:rFonts w:hint="eastAsia" w:ascii="宋体" w:hAnsi="宋体" w:eastAsia="宋体" w:cs="Times New Roman"/>
                <w:color w:val="auto"/>
              </w:rPr>
              <w:t>1、处理器：CPU性能不低于Intel酷睿13代I7处理器（主频2.1GHz、内核16核、缓存30M）；主板芯片：Intel Q670及以上芯片组；</w:t>
            </w:r>
          </w:p>
          <w:p w14:paraId="7D6A6001">
            <w:pPr>
              <w:rPr>
                <w:rFonts w:ascii="宋体" w:hAnsi="宋体" w:eastAsia="宋体" w:cs="Times New Roman"/>
                <w:color w:val="auto"/>
              </w:rPr>
            </w:pPr>
            <w:r>
              <w:rPr>
                <w:rFonts w:hint="eastAsia" w:ascii="宋体" w:hAnsi="宋体" w:eastAsia="宋体" w:cs="Times New Roman"/>
                <w:color w:val="auto"/>
              </w:rPr>
              <w:t>2、内存：≥16GB DDR5；≥2个内存插槽；</w:t>
            </w:r>
          </w:p>
          <w:p w14:paraId="7D6A6002">
            <w:pPr>
              <w:rPr>
                <w:rFonts w:ascii="宋体" w:hAnsi="宋体" w:eastAsia="宋体" w:cs="Times New Roman"/>
                <w:color w:val="auto"/>
              </w:rPr>
            </w:pPr>
            <w:r>
              <w:rPr>
                <w:rFonts w:hint="eastAsia" w:ascii="宋体" w:hAnsi="宋体" w:eastAsia="宋体" w:cs="Times New Roman"/>
                <w:color w:val="auto"/>
              </w:rPr>
              <w:t>3、硬盘：≥512GB M.2 NVME SSD，1个HDD硬盘位，支持后续扩展存储；</w:t>
            </w:r>
          </w:p>
          <w:p w14:paraId="7D6A6004">
            <w:pPr>
              <w:rPr>
                <w:rFonts w:ascii="宋体" w:hAnsi="宋体" w:eastAsia="宋体" w:cs="Times New Roman"/>
                <w:color w:val="auto"/>
              </w:rPr>
            </w:pPr>
            <w:r>
              <w:rPr>
                <w:rFonts w:hint="eastAsia" w:ascii="宋体" w:hAnsi="宋体" w:eastAsia="宋体" w:cs="Times New Roman"/>
                <w:color w:val="auto"/>
              </w:rPr>
              <w:t>4、网卡：集成千兆RJ45口；集成M.2；</w:t>
            </w:r>
          </w:p>
          <w:p w14:paraId="7D6A6005">
            <w:pPr>
              <w:rPr>
                <w:rFonts w:ascii="宋体" w:hAnsi="宋体" w:eastAsia="宋体" w:cs="Times New Roman"/>
                <w:color w:val="auto"/>
              </w:rPr>
            </w:pPr>
            <w:r>
              <w:rPr>
                <w:rFonts w:hint="eastAsia" w:ascii="宋体" w:hAnsi="宋体" w:eastAsia="宋体" w:cs="Times New Roman"/>
                <w:color w:val="auto"/>
              </w:rPr>
              <w:t>5、接口：USB接口≥9个（其中至少2个USB3.2G2接口、2个USB3.2G1接口、1个USB3.2G1 type C接口）；视频接口：≥1个HDMI、≥1个VGA；扩展槽：≥1个PCIe x16、≥2个PCIe x4槽位； ≥1个PCI槽位</w:t>
            </w:r>
          </w:p>
          <w:p w14:paraId="7D6A6006">
            <w:pPr>
              <w:rPr>
                <w:rFonts w:ascii="宋体" w:hAnsi="宋体" w:eastAsia="宋体" w:cs="Times New Roman"/>
                <w:color w:val="auto"/>
              </w:rPr>
            </w:pPr>
            <w:r>
              <w:rPr>
                <w:rFonts w:hint="eastAsia" w:ascii="宋体" w:hAnsi="宋体" w:eastAsia="宋体" w:cs="Times New Roman"/>
                <w:color w:val="auto"/>
              </w:rPr>
              <w:t>6、电源：≤260W能效电源；</w:t>
            </w:r>
          </w:p>
          <w:p w14:paraId="7D6A6007">
            <w:pPr>
              <w:rPr>
                <w:rFonts w:ascii="宋体" w:hAnsi="宋体" w:eastAsia="宋体" w:cs="Times New Roman"/>
                <w:color w:val="auto"/>
              </w:rPr>
            </w:pPr>
            <w:r>
              <w:rPr>
                <w:rFonts w:hint="eastAsia" w:ascii="宋体" w:hAnsi="宋体" w:eastAsia="宋体" w:cs="Times New Roman"/>
                <w:color w:val="auto"/>
              </w:rPr>
              <w:t>▲7、安全特性：BIOS底层支持USB智能屏蔽技术，仅识别USB键盘、鼠标，无法识别USB读取设备，有效防止数据泄露；</w:t>
            </w:r>
          </w:p>
          <w:p w14:paraId="7D6A6008">
            <w:pPr>
              <w:rPr>
                <w:rFonts w:ascii="宋体" w:hAnsi="宋体" w:eastAsia="宋体" w:cs="Times New Roman"/>
                <w:color w:val="auto"/>
              </w:rPr>
            </w:pPr>
            <w:r>
              <w:rPr>
                <w:rFonts w:hint="eastAsia" w:ascii="宋体" w:hAnsi="宋体" w:eastAsia="宋体" w:cs="Times New Roman"/>
                <w:color w:val="auto"/>
              </w:rPr>
              <w:t>8、机箱：≥13L；可选光触媒风扇，能够达到有效降解甲醛、净化空气的效果；</w:t>
            </w:r>
          </w:p>
          <w:p w14:paraId="7D6A6009">
            <w:pPr>
              <w:rPr>
                <w:rFonts w:ascii="宋体" w:hAnsi="宋体" w:eastAsia="宋体" w:cs="Times New Roman"/>
                <w:color w:val="auto"/>
              </w:rPr>
            </w:pPr>
            <w:r>
              <w:rPr>
                <w:rFonts w:hint="eastAsia" w:ascii="宋体" w:hAnsi="宋体" w:eastAsia="宋体" w:cs="Times New Roman"/>
                <w:color w:val="auto"/>
              </w:rPr>
              <w:t>▲9、静音舒适性：依据T/CCIA 0001-2021《微型计算机噪声等级技术规范》标准，产品空闲状态下声压级≤21dB(A)，中央处理器工作状态下声压级≤22dB(A)，符合计算机噪声等级一级；</w:t>
            </w:r>
          </w:p>
          <w:p w14:paraId="7D6A600A">
            <w:pPr>
              <w:rPr>
                <w:rFonts w:ascii="宋体" w:hAnsi="宋体" w:eastAsia="宋体" w:cs="Times New Roman"/>
                <w:color w:val="auto"/>
              </w:rPr>
            </w:pPr>
            <w:r>
              <w:rPr>
                <w:rFonts w:hint="eastAsia" w:ascii="宋体" w:hAnsi="宋体" w:eastAsia="宋体" w:cs="Times New Roman"/>
                <w:color w:val="auto"/>
              </w:rPr>
              <w:t>▲10、防雷击：依据GB/T 17626.5-2019标准，设备电源端口试验电压线-线±1kv，线-地±2kv；电信端口试验电压线-线±1kv, 线-地±2kv，通过浪涌（冲击）抗扰度的适应性符合标准要求；</w:t>
            </w:r>
          </w:p>
          <w:p w14:paraId="7D6A600B">
            <w:pPr>
              <w:pStyle w:val="5"/>
              <w:ind w:firstLine="0" w:firstLineChars="0"/>
              <w:rPr>
                <w:rFonts w:ascii="宋体" w:hAnsi="宋体"/>
                <w:color w:val="auto"/>
                <w:sz w:val="18"/>
              </w:rPr>
            </w:pPr>
            <w:r>
              <w:rPr>
                <w:rFonts w:hint="eastAsia" w:ascii="宋体" w:hAnsi="宋体"/>
                <w:color w:val="auto"/>
                <w:sz w:val="18"/>
              </w:rPr>
              <w:t>以上“▲”技术参数需提供功能截图或相关证书证明（加盖制造商公章）。</w:t>
            </w:r>
          </w:p>
        </w:tc>
        <w:tc>
          <w:tcPr>
            <w:tcW w:w="763" w:type="dxa"/>
            <w:vAlign w:val="center"/>
          </w:tcPr>
          <w:p w14:paraId="7D6A600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0D">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0E">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00B43C47">
            <w:pPr>
              <w:rPr>
                <w:rFonts w:hint="eastAsia" w:ascii="宋体" w:hAnsi="宋体" w:eastAsia="宋体"/>
                <w:color w:val="auto"/>
              </w:rPr>
            </w:pPr>
          </w:p>
        </w:tc>
        <w:tc>
          <w:tcPr>
            <w:tcW w:w="695" w:type="dxa"/>
            <w:noWrap/>
            <w:vAlign w:val="center"/>
          </w:tcPr>
          <w:p w14:paraId="312022C2">
            <w:pPr>
              <w:rPr>
                <w:rFonts w:hint="eastAsia" w:ascii="宋体" w:hAnsi="宋体" w:eastAsia="宋体"/>
                <w:color w:val="auto"/>
              </w:rPr>
            </w:pPr>
          </w:p>
        </w:tc>
        <w:tc>
          <w:tcPr>
            <w:tcW w:w="856" w:type="dxa"/>
            <w:noWrap/>
            <w:vAlign w:val="center"/>
          </w:tcPr>
          <w:p w14:paraId="7D6A600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11">
            <w:pPr>
              <w:rPr>
                <w:rFonts w:ascii="宋体" w:hAnsi="宋体" w:eastAsia="宋体" w:cs="宋体"/>
                <w:color w:val="auto"/>
                <w:kern w:val="0"/>
                <w:highlight w:val="yellow"/>
              </w:rPr>
            </w:pPr>
            <w:r>
              <w:rPr>
                <w:rFonts w:hint="eastAsia" w:ascii="宋体" w:hAnsi="宋体" w:eastAsia="宋体"/>
                <w:color w:val="auto"/>
              </w:rPr>
              <w:t>7</w:t>
            </w:r>
          </w:p>
        </w:tc>
        <w:tc>
          <w:tcPr>
            <w:tcW w:w="598" w:type="dxa"/>
            <w:noWrap/>
            <w:vAlign w:val="center"/>
          </w:tcPr>
          <w:p w14:paraId="7D6A6012">
            <w:pPr>
              <w:rPr>
                <w:rFonts w:ascii="宋体" w:hAnsi="宋体" w:eastAsia="宋体" w:cs="宋体"/>
                <w:color w:val="auto"/>
                <w:kern w:val="0"/>
                <w:highlight w:val="yellow"/>
              </w:rPr>
            </w:pPr>
            <w:r>
              <w:rPr>
                <w:rFonts w:hint="eastAsia" w:ascii="宋体" w:hAnsi="宋体" w:eastAsia="宋体"/>
                <w:color w:val="auto"/>
              </w:rPr>
              <w:t>双目书法教学直播展台</w:t>
            </w:r>
          </w:p>
        </w:tc>
        <w:tc>
          <w:tcPr>
            <w:tcW w:w="4077" w:type="dxa"/>
            <w:noWrap/>
            <w:vAlign w:val="center"/>
          </w:tcPr>
          <w:p w14:paraId="7D6A6013">
            <w:pPr>
              <w:rPr>
                <w:rFonts w:ascii="宋体" w:hAnsi="宋体" w:eastAsia="宋体" w:cs="宋体"/>
                <w:color w:val="auto"/>
                <w:kern w:val="0"/>
                <w:highlight w:val="yellow"/>
              </w:rPr>
            </w:pPr>
            <w:r>
              <w:rPr>
                <w:rFonts w:hint="eastAsia" w:ascii="宋体" w:hAnsi="宋体" w:eastAsia="宋体"/>
                <w:color w:val="auto"/>
              </w:rPr>
              <w:t>USB电脑高清教学专用镜头2个；单镜头重：350g；帧速：30FPS;像素: 1200万;分辨率: 1920*1080；变焦：5-50mm；清晰度：1080P；支架高度：≥36cm；悬臂长：≥37cm；</w:t>
            </w:r>
          </w:p>
        </w:tc>
        <w:tc>
          <w:tcPr>
            <w:tcW w:w="763" w:type="dxa"/>
            <w:vAlign w:val="center"/>
          </w:tcPr>
          <w:p w14:paraId="7D6A6014">
            <w:pPr>
              <w:rPr>
                <w:rFonts w:ascii="宋体" w:hAnsi="宋体" w:eastAsia="宋体"/>
                <w:color w:val="auto"/>
              </w:rPr>
            </w:pPr>
          </w:p>
        </w:tc>
        <w:tc>
          <w:tcPr>
            <w:tcW w:w="682" w:type="dxa"/>
            <w:vAlign w:val="center"/>
          </w:tcPr>
          <w:p w14:paraId="7D6A6015">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16">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4B2ABF46">
            <w:pPr>
              <w:rPr>
                <w:rFonts w:hint="eastAsia" w:ascii="宋体" w:hAnsi="宋体" w:eastAsia="宋体"/>
                <w:color w:val="auto"/>
              </w:rPr>
            </w:pPr>
          </w:p>
        </w:tc>
        <w:tc>
          <w:tcPr>
            <w:tcW w:w="695" w:type="dxa"/>
            <w:noWrap/>
            <w:vAlign w:val="center"/>
          </w:tcPr>
          <w:p w14:paraId="519FFE74">
            <w:pPr>
              <w:rPr>
                <w:rFonts w:hint="eastAsia" w:ascii="宋体" w:hAnsi="宋体" w:eastAsia="宋体"/>
                <w:color w:val="auto"/>
              </w:rPr>
            </w:pPr>
          </w:p>
        </w:tc>
        <w:tc>
          <w:tcPr>
            <w:tcW w:w="856" w:type="dxa"/>
            <w:noWrap/>
            <w:vAlign w:val="center"/>
          </w:tcPr>
          <w:p w14:paraId="7D6A601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19">
            <w:pPr>
              <w:rPr>
                <w:rFonts w:ascii="宋体" w:hAnsi="宋体" w:eastAsia="宋体" w:cs="宋体"/>
                <w:color w:val="auto"/>
                <w:kern w:val="0"/>
                <w:highlight w:val="yellow"/>
              </w:rPr>
            </w:pPr>
            <w:r>
              <w:rPr>
                <w:rFonts w:hint="eastAsia" w:ascii="宋体" w:hAnsi="宋体" w:eastAsia="宋体"/>
                <w:color w:val="auto"/>
              </w:rPr>
              <w:t>8</w:t>
            </w:r>
          </w:p>
        </w:tc>
        <w:tc>
          <w:tcPr>
            <w:tcW w:w="598" w:type="dxa"/>
            <w:noWrap/>
            <w:vAlign w:val="center"/>
          </w:tcPr>
          <w:p w14:paraId="7D6A601A">
            <w:pPr>
              <w:rPr>
                <w:rFonts w:ascii="宋体" w:hAnsi="宋体" w:eastAsia="宋体" w:cs="宋体"/>
                <w:color w:val="auto"/>
                <w:kern w:val="0"/>
                <w:highlight w:val="yellow"/>
              </w:rPr>
            </w:pPr>
            <w:r>
              <w:rPr>
                <w:rFonts w:hint="eastAsia" w:ascii="宋体" w:hAnsi="宋体" w:eastAsia="宋体"/>
                <w:color w:val="auto"/>
              </w:rPr>
              <w:t>多功能免洗保湿毛笔架</w:t>
            </w:r>
          </w:p>
        </w:tc>
        <w:tc>
          <w:tcPr>
            <w:tcW w:w="4077" w:type="dxa"/>
            <w:noWrap/>
            <w:vAlign w:val="center"/>
          </w:tcPr>
          <w:p w14:paraId="7D6A601B">
            <w:pPr>
              <w:rPr>
                <w:rFonts w:ascii="宋体" w:hAnsi="宋体" w:eastAsia="宋体" w:cs="宋体"/>
                <w:color w:val="auto"/>
                <w:kern w:val="0"/>
                <w:highlight w:val="yellow"/>
              </w:rPr>
            </w:pPr>
            <w:r>
              <w:rPr>
                <w:rFonts w:hint="eastAsia" w:ascii="宋体" w:hAnsi="宋体" w:eastAsia="宋体"/>
                <w:color w:val="auto"/>
              </w:rPr>
              <w:t>1、集合笔架、笔山、砚台于一体；规格：260mm*110mm*60mm；支持两支毛笔存放；支持毛笔保湿，免水洗。</w:t>
            </w:r>
            <w:r>
              <w:rPr>
                <w:rFonts w:hint="eastAsia" w:ascii="宋体" w:hAnsi="宋体" w:eastAsia="宋体"/>
                <w:color w:val="auto"/>
              </w:rPr>
              <w:br w:type="textWrapping"/>
            </w:r>
            <w:r>
              <w:rPr>
                <w:rFonts w:hint="eastAsia" w:ascii="宋体" w:hAnsi="宋体" w:eastAsia="宋体"/>
                <w:color w:val="auto"/>
              </w:rPr>
              <w:t>2、配备专用兼毫毛笔2支；配备砚台1块，尺寸100*30mm；</w:t>
            </w:r>
          </w:p>
        </w:tc>
        <w:tc>
          <w:tcPr>
            <w:tcW w:w="763" w:type="dxa"/>
            <w:vAlign w:val="center"/>
          </w:tcPr>
          <w:p w14:paraId="7D6A601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1D">
            <w:pPr>
              <w:rPr>
                <w:rFonts w:ascii="宋体" w:hAnsi="宋体" w:eastAsia="宋体" w:cs="宋体"/>
                <w:color w:val="auto"/>
                <w:kern w:val="0"/>
              </w:rPr>
            </w:pPr>
            <w:r>
              <w:rPr>
                <w:rFonts w:hint="eastAsia" w:ascii="宋体" w:hAnsi="宋体" w:eastAsia="宋体"/>
                <w:color w:val="auto"/>
              </w:rPr>
              <w:t>32</w:t>
            </w:r>
          </w:p>
        </w:tc>
        <w:tc>
          <w:tcPr>
            <w:tcW w:w="682" w:type="dxa"/>
            <w:noWrap/>
            <w:vAlign w:val="center"/>
          </w:tcPr>
          <w:p w14:paraId="7D6A601E">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14A6E498">
            <w:pPr>
              <w:rPr>
                <w:rFonts w:hint="eastAsia" w:ascii="宋体" w:hAnsi="宋体" w:eastAsia="宋体"/>
                <w:color w:val="auto"/>
              </w:rPr>
            </w:pPr>
          </w:p>
        </w:tc>
        <w:tc>
          <w:tcPr>
            <w:tcW w:w="695" w:type="dxa"/>
            <w:noWrap/>
            <w:vAlign w:val="center"/>
          </w:tcPr>
          <w:p w14:paraId="450C5B4A">
            <w:pPr>
              <w:rPr>
                <w:rFonts w:hint="eastAsia" w:ascii="宋体" w:hAnsi="宋体" w:eastAsia="宋体"/>
                <w:color w:val="auto"/>
              </w:rPr>
            </w:pPr>
          </w:p>
        </w:tc>
        <w:tc>
          <w:tcPr>
            <w:tcW w:w="856" w:type="dxa"/>
            <w:noWrap/>
            <w:vAlign w:val="center"/>
          </w:tcPr>
          <w:p w14:paraId="7D6A601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21">
            <w:pPr>
              <w:rPr>
                <w:rFonts w:ascii="宋体" w:hAnsi="宋体" w:eastAsia="宋体" w:cs="宋体"/>
                <w:color w:val="auto"/>
                <w:kern w:val="0"/>
                <w:highlight w:val="yellow"/>
              </w:rPr>
            </w:pPr>
            <w:r>
              <w:rPr>
                <w:rFonts w:hint="eastAsia" w:ascii="宋体" w:hAnsi="宋体" w:eastAsia="宋体"/>
                <w:color w:val="auto"/>
              </w:rPr>
              <w:t>9</w:t>
            </w:r>
          </w:p>
        </w:tc>
        <w:tc>
          <w:tcPr>
            <w:tcW w:w="598" w:type="dxa"/>
            <w:noWrap/>
            <w:vAlign w:val="center"/>
          </w:tcPr>
          <w:p w14:paraId="7D6A6022">
            <w:pPr>
              <w:rPr>
                <w:rFonts w:ascii="宋体" w:hAnsi="宋体" w:eastAsia="宋体" w:cs="宋体"/>
                <w:color w:val="auto"/>
                <w:kern w:val="0"/>
                <w:highlight w:val="yellow"/>
              </w:rPr>
            </w:pPr>
            <w:r>
              <w:rPr>
                <w:rFonts w:hint="eastAsia" w:ascii="宋体" w:hAnsi="宋体" w:eastAsia="宋体"/>
                <w:color w:val="auto"/>
              </w:rPr>
              <w:t>书画毡</w:t>
            </w:r>
          </w:p>
        </w:tc>
        <w:tc>
          <w:tcPr>
            <w:tcW w:w="4077" w:type="dxa"/>
            <w:noWrap/>
            <w:vAlign w:val="center"/>
          </w:tcPr>
          <w:p w14:paraId="7D6A6023">
            <w:pPr>
              <w:rPr>
                <w:rFonts w:ascii="宋体" w:hAnsi="宋体" w:eastAsia="宋体" w:cs="宋体"/>
                <w:color w:val="auto"/>
                <w:kern w:val="0"/>
                <w:highlight w:val="yellow"/>
              </w:rPr>
            </w:pPr>
            <w:r>
              <w:rPr>
                <w:rFonts w:hint="eastAsia" w:ascii="宋体" w:hAnsi="宋体" w:eastAsia="宋体"/>
                <w:color w:val="auto"/>
              </w:rPr>
              <w:t>1、特制书画毡,超薄型;投影范字清晰，不影响视线；</w:t>
            </w:r>
            <w:r>
              <w:rPr>
                <w:rFonts w:hint="eastAsia" w:ascii="宋体" w:hAnsi="宋体" w:eastAsia="宋体"/>
                <w:color w:val="auto"/>
              </w:rPr>
              <w:br w:type="textWrapping"/>
            </w:r>
            <w:r>
              <w:rPr>
                <w:rFonts w:hint="eastAsia" w:ascii="宋体" w:hAnsi="宋体" w:eastAsia="宋体"/>
                <w:color w:val="auto"/>
              </w:rPr>
              <w:t>2、可多次冷水手工清洗，风干即可；能有效防止墨汁渗漏,保护桌面整洁。</w:t>
            </w:r>
          </w:p>
        </w:tc>
        <w:tc>
          <w:tcPr>
            <w:tcW w:w="763" w:type="dxa"/>
            <w:vAlign w:val="center"/>
          </w:tcPr>
          <w:p w14:paraId="7D6A602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25">
            <w:pPr>
              <w:rPr>
                <w:rFonts w:ascii="宋体" w:hAnsi="宋体" w:eastAsia="宋体" w:cs="宋体"/>
                <w:color w:val="auto"/>
                <w:kern w:val="0"/>
              </w:rPr>
            </w:pPr>
            <w:r>
              <w:rPr>
                <w:rFonts w:hint="eastAsia" w:ascii="宋体" w:hAnsi="宋体" w:eastAsia="宋体"/>
                <w:color w:val="auto"/>
              </w:rPr>
              <w:t>120</w:t>
            </w:r>
          </w:p>
        </w:tc>
        <w:tc>
          <w:tcPr>
            <w:tcW w:w="682" w:type="dxa"/>
            <w:noWrap/>
            <w:vAlign w:val="center"/>
          </w:tcPr>
          <w:p w14:paraId="7D6A6026">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72F704E6">
            <w:pPr>
              <w:rPr>
                <w:rFonts w:hint="eastAsia" w:ascii="宋体" w:hAnsi="宋体" w:eastAsia="宋体"/>
                <w:color w:val="auto"/>
              </w:rPr>
            </w:pPr>
          </w:p>
        </w:tc>
        <w:tc>
          <w:tcPr>
            <w:tcW w:w="695" w:type="dxa"/>
            <w:noWrap/>
            <w:vAlign w:val="center"/>
          </w:tcPr>
          <w:p w14:paraId="667215B5">
            <w:pPr>
              <w:rPr>
                <w:rFonts w:hint="eastAsia" w:ascii="宋体" w:hAnsi="宋体" w:eastAsia="宋体"/>
                <w:color w:val="auto"/>
              </w:rPr>
            </w:pPr>
          </w:p>
        </w:tc>
        <w:tc>
          <w:tcPr>
            <w:tcW w:w="856" w:type="dxa"/>
            <w:noWrap/>
            <w:vAlign w:val="center"/>
          </w:tcPr>
          <w:p w14:paraId="7D6A602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29">
            <w:pPr>
              <w:rPr>
                <w:rFonts w:ascii="宋体" w:hAnsi="宋体" w:eastAsia="宋体" w:cs="宋体"/>
                <w:color w:val="auto"/>
                <w:kern w:val="0"/>
                <w:highlight w:val="yellow"/>
              </w:rPr>
            </w:pPr>
            <w:r>
              <w:rPr>
                <w:rFonts w:hint="eastAsia" w:ascii="宋体" w:hAnsi="宋体" w:eastAsia="宋体"/>
                <w:color w:val="auto"/>
              </w:rPr>
              <w:t>10</w:t>
            </w:r>
          </w:p>
        </w:tc>
        <w:tc>
          <w:tcPr>
            <w:tcW w:w="598" w:type="dxa"/>
            <w:noWrap/>
            <w:vAlign w:val="center"/>
          </w:tcPr>
          <w:p w14:paraId="7D6A602A">
            <w:pPr>
              <w:rPr>
                <w:rFonts w:ascii="宋体" w:hAnsi="宋体" w:eastAsia="宋体" w:cs="宋体"/>
                <w:color w:val="auto"/>
                <w:kern w:val="0"/>
                <w:highlight w:val="yellow"/>
              </w:rPr>
            </w:pPr>
            <w:r>
              <w:rPr>
                <w:rFonts w:hint="eastAsia" w:ascii="宋体" w:hAnsi="宋体" w:eastAsia="宋体"/>
                <w:color w:val="auto"/>
              </w:rPr>
              <w:t>教师墨汁</w:t>
            </w:r>
          </w:p>
        </w:tc>
        <w:tc>
          <w:tcPr>
            <w:tcW w:w="4077" w:type="dxa"/>
            <w:noWrap/>
            <w:vAlign w:val="center"/>
          </w:tcPr>
          <w:p w14:paraId="7D6A602B">
            <w:pPr>
              <w:rPr>
                <w:rFonts w:ascii="宋体" w:hAnsi="宋体" w:eastAsia="宋体" w:cs="宋体"/>
                <w:color w:val="auto"/>
                <w:kern w:val="0"/>
                <w:highlight w:val="yellow"/>
              </w:rPr>
            </w:pPr>
            <w:r>
              <w:rPr>
                <w:rFonts w:hint="eastAsia" w:ascii="宋体" w:hAnsi="宋体" w:eastAsia="宋体"/>
                <w:color w:val="auto"/>
              </w:rPr>
              <w:t>中档以上500克瓶装墨汁。</w:t>
            </w:r>
          </w:p>
        </w:tc>
        <w:tc>
          <w:tcPr>
            <w:tcW w:w="763" w:type="dxa"/>
            <w:vAlign w:val="center"/>
          </w:tcPr>
          <w:p w14:paraId="7D6A602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2D">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2E">
            <w:pPr>
              <w:rPr>
                <w:rFonts w:ascii="宋体" w:hAnsi="宋体" w:eastAsia="宋体" w:cs="宋体"/>
                <w:color w:val="auto"/>
                <w:kern w:val="0"/>
              </w:rPr>
            </w:pPr>
            <w:r>
              <w:rPr>
                <w:rFonts w:hint="eastAsia" w:ascii="宋体" w:hAnsi="宋体" w:eastAsia="宋体"/>
                <w:color w:val="auto"/>
              </w:rPr>
              <w:t>瓶</w:t>
            </w:r>
          </w:p>
        </w:tc>
        <w:tc>
          <w:tcPr>
            <w:tcW w:w="750" w:type="dxa"/>
            <w:noWrap/>
            <w:vAlign w:val="center"/>
          </w:tcPr>
          <w:p w14:paraId="7685ED81">
            <w:pPr>
              <w:rPr>
                <w:rFonts w:hint="eastAsia" w:ascii="宋体" w:hAnsi="宋体" w:eastAsia="宋体"/>
                <w:color w:val="auto"/>
              </w:rPr>
            </w:pPr>
          </w:p>
        </w:tc>
        <w:tc>
          <w:tcPr>
            <w:tcW w:w="695" w:type="dxa"/>
            <w:noWrap/>
            <w:vAlign w:val="center"/>
          </w:tcPr>
          <w:p w14:paraId="2AB57765">
            <w:pPr>
              <w:rPr>
                <w:rFonts w:hint="eastAsia" w:ascii="宋体" w:hAnsi="宋体" w:eastAsia="宋体"/>
                <w:color w:val="auto"/>
              </w:rPr>
            </w:pPr>
          </w:p>
        </w:tc>
        <w:tc>
          <w:tcPr>
            <w:tcW w:w="856" w:type="dxa"/>
            <w:noWrap/>
            <w:vAlign w:val="center"/>
          </w:tcPr>
          <w:p w14:paraId="7D6A602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31">
            <w:pPr>
              <w:rPr>
                <w:rFonts w:ascii="宋体" w:hAnsi="宋体" w:eastAsia="宋体" w:cs="宋体"/>
                <w:color w:val="auto"/>
                <w:kern w:val="0"/>
                <w:highlight w:val="yellow"/>
              </w:rPr>
            </w:pPr>
            <w:r>
              <w:rPr>
                <w:rFonts w:hint="eastAsia" w:ascii="宋体" w:hAnsi="宋体" w:eastAsia="宋体"/>
                <w:color w:val="auto"/>
              </w:rPr>
              <w:t>11</w:t>
            </w:r>
          </w:p>
        </w:tc>
        <w:tc>
          <w:tcPr>
            <w:tcW w:w="598" w:type="dxa"/>
            <w:noWrap/>
            <w:vAlign w:val="center"/>
          </w:tcPr>
          <w:p w14:paraId="7D6A6032">
            <w:pPr>
              <w:rPr>
                <w:rFonts w:ascii="宋体" w:hAnsi="宋体" w:eastAsia="宋体" w:cs="宋体"/>
                <w:color w:val="auto"/>
                <w:kern w:val="0"/>
                <w:highlight w:val="yellow"/>
              </w:rPr>
            </w:pPr>
            <w:r>
              <w:rPr>
                <w:rFonts w:hint="eastAsia" w:ascii="宋体" w:hAnsi="宋体" w:eastAsia="宋体"/>
                <w:color w:val="auto"/>
              </w:rPr>
              <w:t>教师用镇尺</w:t>
            </w:r>
          </w:p>
        </w:tc>
        <w:tc>
          <w:tcPr>
            <w:tcW w:w="4077" w:type="dxa"/>
            <w:noWrap/>
            <w:vAlign w:val="center"/>
          </w:tcPr>
          <w:p w14:paraId="7D6A6033">
            <w:pPr>
              <w:rPr>
                <w:rFonts w:ascii="宋体" w:hAnsi="宋体" w:eastAsia="宋体" w:cs="宋体"/>
                <w:color w:val="auto"/>
                <w:kern w:val="0"/>
                <w:highlight w:val="yellow"/>
              </w:rPr>
            </w:pPr>
            <w:r>
              <w:rPr>
                <w:rFonts w:hint="eastAsia" w:ascii="宋体" w:hAnsi="宋体" w:eastAsia="宋体"/>
                <w:color w:val="auto"/>
              </w:rPr>
              <w:t>中号镇尺，尺寸：220*40*23mm；</w:t>
            </w:r>
          </w:p>
        </w:tc>
        <w:tc>
          <w:tcPr>
            <w:tcW w:w="763" w:type="dxa"/>
            <w:vAlign w:val="center"/>
          </w:tcPr>
          <w:p w14:paraId="7D6A603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35">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36">
            <w:pPr>
              <w:rPr>
                <w:rFonts w:ascii="宋体" w:hAnsi="宋体" w:eastAsia="宋体" w:cs="宋体"/>
                <w:color w:val="auto"/>
                <w:kern w:val="0"/>
              </w:rPr>
            </w:pPr>
            <w:r>
              <w:rPr>
                <w:rFonts w:hint="eastAsia" w:ascii="宋体" w:hAnsi="宋体" w:eastAsia="宋体"/>
                <w:color w:val="auto"/>
              </w:rPr>
              <w:t>对</w:t>
            </w:r>
          </w:p>
        </w:tc>
        <w:tc>
          <w:tcPr>
            <w:tcW w:w="750" w:type="dxa"/>
            <w:noWrap/>
            <w:vAlign w:val="center"/>
          </w:tcPr>
          <w:p w14:paraId="36553650">
            <w:pPr>
              <w:rPr>
                <w:rFonts w:hint="eastAsia" w:ascii="宋体" w:hAnsi="宋体" w:eastAsia="宋体"/>
                <w:color w:val="auto"/>
              </w:rPr>
            </w:pPr>
          </w:p>
        </w:tc>
        <w:tc>
          <w:tcPr>
            <w:tcW w:w="695" w:type="dxa"/>
            <w:noWrap/>
            <w:vAlign w:val="center"/>
          </w:tcPr>
          <w:p w14:paraId="3C926D37">
            <w:pPr>
              <w:rPr>
                <w:rFonts w:hint="eastAsia" w:ascii="宋体" w:hAnsi="宋体" w:eastAsia="宋体"/>
                <w:color w:val="auto"/>
              </w:rPr>
            </w:pPr>
          </w:p>
        </w:tc>
        <w:tc>
          <w:tcPr>
            <w:tcW w:w="856" w:type="dxa"/>
            <w:noWrap/>
            <w:vAlign w:val="center"/>
          </w:tcPr>
          <w:p w14:paraId="7D6A603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39">
            <w:pPr>
              <w:rPr>
                <w:rFonts w:ascii="宋体" w:hAnsi="宋体" w:eastAsia="宋体" w:cs="宋体"/>
                <w:color w:val="auto"/>
                <w:kern w:val="0"/>
                <w:highlight w:val="yellow"/>
              </w:rPr>
            </w:pPr>
            <w:r>
              <w:rPr>
                <w:rFonts w:hint="eastAsia" w:ascii="宋体" w:hAnsi="宋体" w:eastAsia="宋体"/>
                <w:color w:val="auto"/>
              </w:rPr>
              <w:t>12</w:t>
            </w:r>
          </w:p>
        </w:tc>
        <w:tc>
          <w:tcPr>
            <w:tcW w:w="598" w:type="dxa"/>
            <w:noWrap/>
            <w:vAlign w:val="center"/>
          </w:tcPr>
          <w:p w14:paraId="7D6A603A">
            <w:pPr>
              <w:rPr>
                <w:rFonts w:ascii="宋体" w:hAnsi="宋体" w:eastAsia="宋体" w:cs="宋体"/>
                <w:color w:val="auto"/>
                <w:kern w:val="0"/>
                <w:highlight w:val="yellow"/>
              </w:rPr>
            </w:pPr>
            <w:r>
              <w:rPr>
                <w:rFonts w:hint="eastAsia" w:ascii="宋体" w:hAnsi="宋体" w:eastAsia="宋体"/>
                <w:color w:val="auto"/>
              </w:rPr>
              <w:t>教师用书法纸</w:t>
            </w:r>
          </w:p>
        </w:tc>
        <w:tc>
          <w:tcPr>
            <w:tcW w:w="4077" w:type="dxa"/>
            <w:noWrap/>
            <w:vAlign w:val="center"/>
          </w:tcPr>
          <w:p w14:paraId="7D6A603B">
            <w:pPr>
              <w:rPr>
                <w:rFonts w:ascii="宋体" w:hAnsi="宋体" w:eastAsia="宋体" w:cs="宋体"/>
                <w:color w:val="auto"/>
                <w:kern w:val="0"/>
                <w:highlight w:val="yellow"/>
              </w:rPr>
            </w:pPr>
            <w:r>
              <w:rPr>
                <w:rFonts w:hint="eastAsia" w:ascii="宋体" w:hAnsi="宋体" w:eastAsia="宋体"/>
                <w:color w:val="auto"/>
              </w:rPr>
              <w:t>1、配备韧性好、纸质纯净、纹理清晰的四尺整张宣纸1刀（100张）；</w:t>
            </w:r>
            <w:r>
              <w:rPr>
                <w:rFonts w:hint="eastAsia" w:ascii="宋体" w:hAnsi="宋体" w:eastAsia="宋体"/>
                <w:color w:val="auto"/>
              </w:rPr>
              <w:br w:type="textWrapping"/>
            </w:r>
            <w:r>
              <w:rPr>
                <w:rFonts w:hint="eastAsia" w:ascii="宋体" w:hAnsi="宋体" w:eastAsia="宋体"/>
                <w:color w:val="auto"/>
              </w:rPr>
              <w:t>2、配备纸质细腻，42*43cm高档手工毛边纸10刀（每刀100张）；3.配三尺斗方或扇面10张;四尺横批10张;五尺对联10对；配七字素色瓦当10对。</w:t>
            </w:r>
          </w:p>
        </w:tc>
        <w:tc>
          <w:tcPr>
            <w:tcW w:w="763" w:type="dxa"/>
            <w:vAlign w:val="center"/>
          </w:tcPr>
          <w:p w14:paraId="7D6A603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3D">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3E">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83C7155">
            <w:pPr>
              <w:rPr>
                <w:rFonts w:hint="eastAsia" w:ascii="宋体" w:hAnsi="宋体" w:eastAsia="宋体"/>
                <w:color w:val="auto"/>
              </w:rPr>
            </w:pPr>
          </w:p>
        </w:tc>
        <w:tc>
          <w:tcPr>
            <w:tcW w:w="695" w:type="dxa"/>
            <w:noWrap/>
            <w:vAlign w:val="center"/>
          </w:tcPr>
          <w:p w14:paraId="2A19CE9E">
            <w:pPr>
              <w:rPr>
                <w:rFonts w:hint="eastAsia" w:ascii="宋体" w:hAnsi="宋体" w:eastAsia="宋体"/>
                <w:color w:val="auto"/>
              </w:rPr>
            </w:pPr>
          </w:p>
        </w:tc>
        <w:tc>
          <w:tcPr>
            <w:tcW w:w="856" w:type="dxa"/>
            <w:noWrap/>
            <w:vAlign w:val="center"/>
          </w:tcPr>
          <w:p w14:paraId="7D6A603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41">
            <w:pPr>
              <w:rPr>
                <w:rFonts w:ascii="宋体" w:hAnsi="宋体" w:eastAsia="宋体" w:cs="宋体"/>
                <w:color w:val="auto"/>
                <w:kern w:val="0"/>
                <w:highlight w:val="yellow"/>
              </w:rPr>
            </w:pPr>
            <w:r>
              <w:rPr>
                <w:rFonts w:hint="eastAsia" w:ascii="宋体" w:hAnsi="宋体" w:eastAsia="宋体"/>
                <w:color w:val="auto"/>
              </w:rPr>
              <w:t>13</w:t>
            </w:r>
          </w:p>
        </w:tc>
        <w:tc>
          <w:tcPr>
            <w:tcW w:w="598" w:type="dxa"/>
            <w:noWrap/>
            <w:vAlign w:val="center"/>
          </w:tcPr>
          <w:p w14:paraId="7D6A6042">
            <w:pPr>
              <w:rPr>
                <w:rFonts w:ascii="宋体" w:hAnsi="宋体" w:eastAsia="宋体" w:cs="宋体"/>
                <w:color w:val="auto"/>
                <w:kern w:val="0"/>
                <w:highlight w:val="yellow"/>
              </w:rPr>
            </w:pPr>
            <w:r>
              <w:rPr>
                <w:rFonts w:hint="eastAsia" w:ascii="宋体" w:hAnsi="宋体" w:eastAsia="宋体"/>
                <w:color w:val="auto"/>
              </w:rPr>
              <w:t>学生书法纸</w:t>
            </w:r>
          </w:p>
        </w:tc>
        <w:tc>
          <w:tcPr>
            <w:tcW w:w="4077" w:type="dxa"/>
            <w:noWrap/>
            <w:vAlign w:val="center"/>
          </w:tcPr>
          <w:p w14:paraId="7D6A6043">
            <w:pPr>
              <w:rPr>
                <w:rFonts w:ascii="宋体" w:hAnsi="宋体" w:eastAsia="宋体" w:cs="宋体"/>
                <w:color w:val="auto"/>
                <w:kern w:val="0"/>
                <w:highlight w:val="yellow"/>
              </w:rPr>
            </w:pPr>
            <w:r>
              <w:rPr>
                <w:rFonts w:hint="eastAsia" w:ascii="宋体" w:hAnsi="宋体" w:eastAsia="宋体"/>
                <w:color w:val="auto"/>
              </w:rPr>
              <w:t>1、配备韧性好、纸质纯净、纹理清晰的四尺对开宣纸各10对；</w:t>
            </w:r>
            <w:r>
              <w:rPr>
                <w:rFonts w:hint="eastAsia" w:ascii="宋体" w:hAnsi="宋体" w:eastAsia="宋体"/>
                <w:color w:val="auto"/>
              </w:rPr>
              <w:br w:type="textWrapping"/>
            </w:r>
            <w:r>
              <w:rPr>
                <w:rFonts w:hint="eastAsia" w:ascii="宋体" w:hAnsi="宋体" w:eastAsia="宋体"/>
                <w:color w:val="auto"/>
              </w:rPr>
              <w:t>2、配备纸质细腻42*43cm高档手工毛边纸1刀（100张）。</w:t>
            </w:r>
          </w:p>
        </w:tc>
        <w:tc>
          <w:tcPr>
            <w:tcW w:w="763" w:type="dxa"/>
            <w:vAlign w:val="center"/>
          </w:tcPr>
          <w:p w14:paraId="7D6A604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45">
            <w:pPr>
              <w:rPr>
                <w:rFonts w:ascii="宋体" w:hAnsi="宋体" w:eastAsia="宋体" w:cs="宋体"/>
                <w:color w:val="auto"/>
                <w:kern w:val="0"/>
              </w:rPr>
            </w:pPr>
            <w:r>
              <w:rPr>
                <w:rFonts w:hint="eastAsia" w:ascii="宋体" w:hAnsi="宋体" w:eastAsia="宋体"/>
                <w:color w:val="auto"/>
              </w:rPr>
              <w:t>62</w:t>
            </w:r>
          </w:p>
        </w:tc>
        <w:tc>
          <w:tcPr>
            <w:tcW w:w="682" w:type="dxa"/>
            <w:noWrap/>
            <w:vAlign w:val="center"/>
          </w:tcPr>
          <w:p w14:paraId="7D6A6046">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D7ADD7D">
            <w:pPr>
              <w:rPr>
                <w:rFonts w:hint="eastAsia" w:ascii="宋体" w:hAnsi="宋体" w:eastAsia="宋体"/>
                <w:color w:val="auto"/>
              </w:rPr>
            </w:pPr>
          </w:p>
        </w:tc>
        <w:tc>
          <w:tcPr>
            <w:tcW w:w="695" w:type="dxa"/>
            <w:noWrap/>
            <w:vAlign w:val="center"/>
          </w:tcPr>
          <w:p w14:paraId="4CA50A65">
            <w:pPr>
              <w:rPr>
                <w:rFonts w:hint="eastAsia" w:ascii="宋体" w:hAnsi="宋体" w:eastAsia="宋体"/>
                <w:color w:val="auto"/>
              </w:rPr>
            </w:pPr>
          </w:p>
        </w:tc>
        <w:tc>
          <w:tcPr>
            <w:tcW w:w="856" w:type="dxa"/>
            <w:noWrap/>
            <w:vAlign w:val="center"/>
          </w:tcPr>
          <w:p w14:paraId="7D6A604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49">
            <w:pPr>
              <w:rPr>
                <w:rFonts w:ascii="宋体" w:hAnsi="宋体" w:eastAsia="宋体" w:cs="宋体"/>
                <w:color w:val="auto"/>
                <w:kern w:val="0"/>
                <w:highlight w:val="yellow"/>
              </w:rPr>
            </w:pPr>
            <w:r>
              <w:rPr>
                <w:rFonts w:hint="eastAsia" w:ascii="宋体" w:hAnsi="宋体" w:eastAsia="宋体"/>
                <w:color w:val="auto"/>
              </w:rPr>
              <w:t>14</w:t>
            </w:r>
          </w:p>
        </w:tc>
        <w:tc>
          <w:tcPr>
            <w:tcW w:w="598" w:type="dxa"/>
            <w:noWrap/>
            <w:vAlign w:val="center"/>
          </w:tcPr>
          <w:p w14:paraId="7D6A604A">
            <w:pPr>
              <w:rPr>
                <w:rFonts w:ascii="宋体" w:hAnsi="宋体" w:eastAsia="宋体" w:cs="宋体"/>
                <w:color w:val="auto"/>
                <w:kern w:val="0"/>
                <w:highlight w:val="yellow"/>
              </w:rPr>
            </w:pPr>
            <w:r>
              <w:rPr>
                <w:rFonts w:hint="eastAsia" w:ascii="宋体" w:hAnsi="宋体" w:eastAsia="宋体"/>
                <w:color w:val="auto"/>
              </w:rPr>
              <w:t>学生用墨汁</w:t>
            </w:r>
          </w:p>
        </w:tc>
        <w:tc>
          <w:tcPr>
            <w:tcW w:w="4077" w:type="dxa"/>
            <w:noWrap/>
            <w:vAlign w:val="center"/>
          </w:tcPr>
          <w:p w14:paraId="7D6A604B">
            <w:pPr>
              <w:rPr>
                <w:rFonts w:ascii="宋体" w:hAnsi="宋体" w:eastAsia="宋体" w:cs="宋体"/>
                <w:color w:val="auto"/>
                <w:kern w:val="0"/>
                <w:highlight w:val="yellow"/>
              </w:rPr>
            </w:pPr>
            <w:r>
              <w:rPr>
                <w:rFonts w:hint="eastAsia" w:ascii="宋体" w:hAnsi="宋体" w:eastAsia="宋体"/>
                <w:color w:val="auto"/>
              </w:rPr>
              <w:t>配备中档以上250克瓶装墨汁</w:t>
            </w:r>
          </w:p>
        </w:tc>
        <w:tc>
          <w:tcPr>
            <w:tcW w:w="763" w:type="dxa"/>
            <w:vAlign w:val="center"/>
          </w:tcPr>
          <w:p w14:paraId="7D6A604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4D">
            <w:pPr>
              <w:rPr>
                <w:rFonts w:ascii="宋体" w:hAnsi="宋体" w:eastAsia="宋体" w:cs="宋体"/>
                <w:color w:val="auto"/>
                <w:kern w:val="0"/>
              </w:rPr>
            </w:pPr>
            <w:r>
              <w:rPr>
                <w:rFonts w:hint="eastAsia" w:ascii="宋体" w:hAnsi="宋体" w:eastAsia="宋体"/>
                <w:color w:val="auto"/>
              </w:rPr>
              <w:t>62</w:t>
            </w:r>
          </w:p>
        </w:tc>
        <w:tc>
          <w:tcPr>
            <w:tcW w:w="682" w:type="dxa"/>
            <w:noWrap/>
            <w:vAlign w:val="center"/>
          </w:tcPr>
          <w:p w14:paraId="7D6A604E">
            <w:pPr>
              <w:rPr>
                <w:rFonts w:ascii="宋体" w:hAnsi="宋体" w:eastAsia="宋体" w:cs="宋体"/>
                <w:color w:val="auto"/>
                <w:kern w:val="0"/>
              </w:rPr>
            </w:pPr>
            <w:r>
              <w:rPr>
                <w:rFonts w:hint="eastAsia" w:ascii="宋体" w:hAnsi="宋体" w:eastAsia="宋体"/>
                <w:color w:val="auto"/>
              </w:rPr>
              <w:t>瓶</w:t>
            </w:r>
          </w:p>
        </w:tc>
        <w:tc>
          <w:tcPr>
            <w:tcW w:w="750" w:type="dxa"/>
            <w:noWrap/>
            <w:vAlign w:val="center"/>
          </w:tcPr>
          <w:p w14:paraId="7498BDD5">
            <w:pPr>
              <w:rPr>
                <w:rFonts w:hint="eastAsia" w:ascii="宋体" w:hAnsi="宋体" w:eastAsia="宋体"/>
                <w:color w:val="auto"/>
              </w:rPr>
            </w:pPr>
          </w:p>
        </w:tc>
        <w:tc>
          <w:tcPr>
            <w:tcW w:w="695" w:type="dxa"/>
            <w:noWrap/>
            <w:vAlign w:val="center"/>
          </w:tcPr>
          <w:p w14:paraId="36C636E3">
            <w:pPr>
              <w:rPr>
                <w:rFonts w:hint="eastAsia" w:ascii="宋体" w:hAnsi="宋体" w:eastAsia="宋体"/>
                <w:color w:val="auto"/>
              </w:rPr>
            </w:pPr>
          </w:p>
        </w:tc>
        <w:tc>
          <w:tcPr>
            <w:tcW w:w="856" w:type="dxa"/>
            <w:noWrap/>
            <w:vAlign w:val="center"/>
          </w:tcPr>
          <w:p w14:paraId="7D6A604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51">
            <w:pPr>
              <w:rPr>
                <w:rFonts w:ascii="宋体" w:hAnsi="宋体" w:eastAsia="宋体" w:cs="宋体"/>
                <w:color w:val="auto"/>
                <w:kern w:val="0"/>
                <w:highlight w:val="yellow"/>
              </w:rPr>
            </w:pPr>
            <w:r>
              <w:rPr>
                <w:rFonts w:hint="eastAsia" w:ascii="宋体" w:hAnsi="宋体" w:eastAsia="宋体"/>
                <w:color w:val="auto"/>
              </w:rPr>
              <w:t>15</w:t>
            </w:r>
          </w:p>
        </w:tc>
        <w:tc>
          <w:tcPr>
            <w:tcW w:w="598" w:type="dxa"/>
            <w:noWrap/>
            <w:vAlign w:val="center"/>
          </w:tcPr>
          <w:p w14:paraId="7D6A6052">
            <w:pPr>
              <w:rPr>
                <w:rFonts w:ascii="宋体" w:hAnsi="宋体" w:eastAsia="宋体" w:cs="宋体"/>
                <w:color w:val="auto"/>
                <w:kern w:val="0"/>
                <w:highlight w:val="yellow"/>
              </w:rPr>
            </w:pPr>
            <w:r>
              <w:rPr>
                <w:rFonts w:hint="eastAsia" w:ascii="宋体" w:hAnsi="宋体" w:eastAsia="宋体"/>
                <w:color w:val="auto"/>
              </w:rPr>
              <w:t>学生用镇尺</w:t>
            </w:r>
          </w:p>
        </w:tc>
        <w:tc>
          <w:tcPr>
            <w:tcW w:w="4077" w:type="dxa"/>
            <w:noWrap/>
            <w:vAlign w:val="center"/>
          </w:tcPr>
          <w:p w14:paraId="7D6A6053">
            <w:pPr>
              <w:rPr>
                <w:rFonts w:ascii="宋体" w:hAnsi="宋体" w:eastAsia="宋体" w:cs="宋体"/>
                <w:color w:val="auto"/>
                <w:kern w:val="0"/>
                <w:highlight w:val="yellow"/>
              </w:rPr>
            </w:pPr>
            <w:r>
              <w:rPr>
                <w:rFonts w:hint="eastAsia" w:ascii="宋体" w:hAnsi="宋体" w:eastAsia="宋体"/>
                <w:color w:val="auto"/>
              </w:rPr>
              <w:t>小号镇尺，尺寸：180*33*22mm；</w:t>
            </w:r>
          </w:p>
        </w:tc>
        <w:tc>
          <w:tcPr>
            <w:tcW w:w="763" w:type="dxa"/>
            <w:vAlign w:val="center"/>
          </w:tcPr>
          <w:p w14:paraId="7D6A605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55">
            <w:pPr>
              <w:rPr>
                <w:rFonts w:ascii="宋体" w:hAnsi="宋体" w:eastAsia="宋体" w:cs="宋体"/>
                <w:color w:val="auto"/>
                <w:kern w:val="0"/>
              </w:rPr>
            </w:pPr>
            <w:r>
              <w:rPr>
                <w:rFonts w:hint="eastAsia" w:ascii="宋体" w:hAnsi="宋体" w:eastAsia="宋体"/>
                <w:color w:val="auto"/>
              </w:rPr>
              <w:t>62</w:t>
            </w:r>
          </w:p>
        </w:tc>
        <w:tc>
          <w:tcPr>
            <w:tcW w:w="682" w:type="dxa"/>
            <w:noWrap/>
            <w:vAlign w:val="center"/>
          </w:tcPr>
          <w:p w14:paraId="7D6A6056">
            <w:pPr>
              <w:rPr>
                <w:rFonts w:ascii="宋体" w:hAnsi="宋体" w:eastAsia="宋体" w:cs="宋体"/>
                <w:color w:val="auto"/>
                <w:kern w:val="0"/>
              </w:rPr>
            </w:pPr>
            <w:r>
              <w:rPr>
                <w:rFonts w:hint="eastAsia" w:ascii="宋体" w:hAnsi="宋体" w:eastAsia="宋体"/>
                <w:color w:val="auto"/>
              </w:rPr>
              <w:t>对</w:t>
            </w:r>
          </w:p>
        </w:tc>
        <w:tc>
          <w:tcPr>
            <w:tcW w:w="750" w:type="dxa"/>
            <w:noWrap/>
            <w:vAlign w:val="center"/>
          </w:tcPr>
          <w:p w14:paraId="38FB91C9">
            <w:pPr>
              <w:rPr>
                <w:rFonts w:hint="eastAsia" w:ascii="宋体" w:hAnsi="宋体" w:eastAsia="宋体"/>
                <w:color w:val="auto"/>
              </w:rPr>
            </w:pPr>
          </w:p>
        </w:tc>
        <w:tc>
          <w:tcPr>
            <w:tcW w:w="695" w:type="dxa"/>
            <w:noWrap/>
            <w:vAlign w:val="center"/>
          </w:tcPr>
          <w:p w14:paraId="43CF9962">
            <w:pPr>
              <w:rPr>
                <w:rFonts w:hint="eastAsia" w:ascii="宋体" w:hAnsi="宋体" w:eastAsia="宋体"/>
                <w:color w:val="auto"/>
              </w:rPr>
            </w:pPr>
          </w:p>
        </w:tc>
        <w:tc>
          <w:tcPr>
            <w:tcW w:w="856" w:type="dxa"/>
            <w:noWrap/>
            <w:vAlign w:val="center"/>
          </w:tcPr>
          <w:p w14:paraId="7D6A605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59">
            <w:pPr>
              <w:rPr>
                <w:rFonts w:ascii="宋体" w:hAnsi="宋体" w:eastAsia="宋体" w:cs="宋体"/>
                <w:color w:val="auto"/>
                <w:kern w:val="0"/>
                <w:highlight w:val="yellow"/>
              </w:rPr>
            </w:pPr>
            <w:r>
              <w:rPr>
                <w:rFonts w:hint="eastAsia" w:ascii="宋体" w:hAnsi="宋体" w:eastAsia="宋体"/>
                <w:color w:val="auto"/>
              </w:rPr>
              <w:t>16</w:t>
            </w:r>
          </w:p>
        </w:tc>
        <w:tc>
          <w:tcPr>
            <w:tcW w:w="598" w:type="dxa"/>
            <w:noWrap/>
            <w:vAlign w:val="center"/>
          </w:tcPr>
          <w:p w14:paraId="7D6A605A">
            <w:pPr>
              <w:rPr>
                <w:rFonts w:ascii="宋体" w:hAnsi="宋体" w:eastAsia="宋体" w:cs="宋体"/>
                <w:color w:val="auto"/>
                <w:kern w:val="0"/>
                <w:highlight w:val="yellow"/>
              </w:rPr>
            </w:pPr>
            <w:r>
              <w:rPr>
                <w:rFonts w:hint="eastAsia" w:ascii="宋体" w:hAnsi="宋体" w:eastAsia="宋体"/>
                <w:color w:val="auto"/>
              </w:rPr>
              <w:t>软胶膜垫</w:t>
            </w:r>
          </w:p>
        </w:tc>
        <w:tc>
          <w:tcPr>
            <w:tcW w:w="4077" w:type="dxa"/>
            <w:noWrap/>
            <w:vAlign w:val="center"/>
          </w:tcPr>
          <w:p w14:paraId="7D6A605B">
            <w:pPr>
              <w:rPr>
                <w:rFonts w:ascii="宋体" w:hAnsi="宋体" w:eastAsia="宋体" w:cs="宋体"/>
                <w:color w:val="auto"/>
                <w:kern w:val="0"/>
                <w:highlight w:val="yellow"/>
              </w:rPr>
            </w:pPr>
            <w:r>
              <w:rPr>
                <w:rFonts w:hint="eastAsia" w:ascii="宋体" w:hAnsi="宋体" w:eastAsia="宋体"/>
                <w:color w:val="auto"/>
              </w:rPr>
              <w:t xml:space="preserve">材料：高品质PVC，透明软胶保护膜；尺寸：1300mm*650mm；厚度0.3mm以上；环保材质，防水防油。 </w:t>
            </w:r>
          </w:p>
        </w:tc>
        <w:tc>
          <w:tcPr>
            <w:tcW w:w="763" w:type="dxa"/>
            <w:vAlign w:val="center"/>
          </w:tcPr>
          <w:p w14:paraId="7D6A605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5D">
            <w:pPr>
              <w:rPr>
                <w:rFonts w:ascii="宋体" w:hAnsi="宋体" w:eastAsia="宋体" w:cs="宋体"/>
                <w:color w:val="auto"/>
                <w:kern w:val="0"/>
              </w:rPr>
            </w:pPr>
            <w:r>
              <w:rPr>
                <w:rFonts w:hint="eastAsia" w:ascii="宋体" w:hAnsi="宋体" w:eastAsia="宋体"/>
                <w:color w:val="auto"/>
              </w:rPr>
              <w:t>32</w:t>
            </w:r>
          </w:p>
        </w:tc>
        <w:tc>
          <w:tcPr>
            <w:tcW w:w="682" w:type="dxa"/>
            <w:noWrap/>
            <w:vAlign w:val="center"/>
          </w:tcPr>
          <w:p w14:paraId="7D6A605E">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111E1C44">
            <w:pPr>
              <w:rPr>
                <w:rFonts w:hint="eastAsia" w:ascii="宋体" w:hAnsi="宋体" w:eastAsia="宋体"/>
                <w:color w:val="auto"/>
              </w:rPr>
            </w:pPr>
          </w:p>
        </w:tc>
        <w:tc>
          <w:tcPr>
            <w:tcW w:w="695" w:type="dxa"/>
            <w:noWrap/>
            <w:vAlign w:val="center"/>
          </w:tcPr>
          <w:p w14:paraId="273CABA9">
            <w:pPr>
              <w:rPr>
                <w:rFonts w:hint="eastAsia" w:ascii="宋体" w:hAnsi="宋体" w:eastAsia="宋体"/>
                <w:color w:val="auto"/>
              </w:rPr>
            </w:pPr>
          </w:p>
        </w:tc>
        <w:tc>
          <w:tcPr>
            <w:tcW w:w="856" w:type="dxa"/>
            <w:noWrap/>
            <w:vAlign w:val="center"/>
          </w:tcPr>
          <w:p w14:paraId="7D6A605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61">
            <w:pPr>
              <w:rPr>
                <w:rFonts w:ascii="宋体" w:hAnsi="宋体" w:eastAsia="宋体" w:cs="宋体"/>
                <w:color w:val="auto"/>
                <w:kern w:val="0"/>
                <w:highlight w:val="yellow"/>
              </w:rPr>
            </w:pPr>
            <w:r>
              <w:rPr>
                <w:rFonts w:hint="eastAsia" w:ascii="宋体" w:hAnsi="宋体" w:eastAsia="宋体"/>
                <w:color w:val="auto"/>
              </w:rPr>
              <w:t>17</w:t>
            </w:r>
          </w:p>
        </w:tc>
        <w:tc>
          <w:tcPr>
            <w:tcW w:w="598" w:type="dxa"/>
            <w:noWrap/>
            <w:vAlign w:val="center"/>
          </w:tcPr>
          <w:p w14:paraId="7D6A6062">
            <w:pPr>
              <w:rPr>
                <w:rFonts w:ascii="宋体" w:hAnsi="宋体" w:eastAsia="宋体" w:cs="宋体"/>
                <w:color w:val="auto"/>
                <w:kern w:val="0"/>
                <w:highlight w:val="yellow"/>
              </w:rPr>
            </w:pPr>
            <w:r>
              <w:rPr>
                <w:rFonts w:hint="eastAsia" w:ascii="宋体" w:hAnsi="宋体" w:eastAsia="宋体"/>
                <w:color w:val="auto"/>
              </w:rPr>
              <w:t>专用书法书籍</w:t>
            </w:r>
          </w:p>
        </w:tc>
        <w:tc>
          <w:tcPr>
            <w:tcW w:w="4077" w:type="dxa"/>
            <w:noWrap/>
            <w:vAlign w:val="center"/>
          </w:tcPr>
          <w:p w14:paraId="7D6A6063">
            <w:pPr>
              <w:rPr>
                <w:rFonts w:ascii="宋体" w:hAnsi="宋体" w:eastAsia="宋体" w:cs="宋体"/>
                <w:color w:val="auto"/>
                <w:kern w:val="0"/>
                <w:highlight w:val="yellow"/>
              </w:rPr>
            </w:pPr>
            <w:r>
              <w:rPr>
                <w:rFonts w:hint="eastAsia" w:ascii="宋体" w:hAnsi="宋体" w:eastAsia="宋体"/>
                <w:color w:val="auto"/>
              </w:rPr>
              <w:t>正规出版社出版的硬笔楷书课程《部编版》小学语文课本1年级-6年级同步生字表教材，上、下册共12本，供选择使用。</w:t>
            </w:r>
          </w:p>
        </w:tc>
        <w:tc>
          <w:tcPr>
            <w:tcW w:w="763" w:type="dxa"/>
            <w:vAlign w:val="center"/>
          </w:tcPr>
          <w:p w14:paraId="7D6A606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65">
            <w:pPr>
              <w:rPr>
                <w:rFonts w:ascii="宋体" w:hAnsi="宋体" w:eastAsia="宋体" w:cs="宋体"/>
                <w:color w:val="auto"/>
                <w:kern w:val="0"/>
              </w:rPr>
            </w:pPr>
            <w:r>
              <w:rPr>
                <w:rFonts w:hint="eastAsia" w:ascii="宋体" w:hAnsi="宋体" w:eastAsia="宋体"/>
                <w:color w:val="auto"/>
              </w:rPr>
              <w:t>62</w:t>
            </w:r>
          </w:p>
        </w:tc>
        <w:tc>
          <w:tcPr>
            <w:tcW w:w="682" w:type="dxa"/>
            <w:noWrap/>
            <w:vAlign w:val="center"/>
          </w:tcPr>
          <w:p w14:paraId="7D6A6066">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0C172823">
            <w:pPr>
              <w:rPr>
                <w:rFonts w:hint="eastAsia" w:ascii="宋体" w:hAnsi="宋体" w:eastAsia="宋体"/>
                <w:color w:val="auto"/>
              </w:rPr>
            </w:pPr>
          </w:p>
        </w:tc>
        <w:tc>
          <w:tcPr>
            <w:tcW w:w="695" w:type="dxa"/>
            <w:noWrap/>
            <w:vAlign w:val="center"/>
          </w:tcPr>
          <w:p w14:paraId="61AB24F7">
            <w:pPr>
              <w:rPr>
                <w:rFonts w:hint="eastAsia" w:ascii="宋体" w:hAnsi="宋体" w:eastAsia="宋体"/>
                <w:color w:val="auto"/>
              </w:rPr>
            </w:pPr>
          </w:p>
        </w:tc>
        <w:tc>
          <w:tcPr>
            <w:tcW w:w="856" w:type="dxa"/>
            <w:noWrap/>
            <w:vAlign w:val="center"/>
          </w:tcPr>
          <w:p w14:paraId="7D6A606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69">
            <w:pPr>
              <w:rPr>
                <w:rFonts w:ascii="宋体" w:hAnsi="宋体" w:eastAsia="宋体" w:cs="宋体"/>
                <w:color w:val="auto"/>
                <w:kern w:val="0"/>
                <w:highlight w:val="yellow"/>
              </w:rPr>
            </w:pPr>
            <w:r>
              <w:rPr>
                <w:rFonts w:hint="eastAsia" w:ascii="宋体" w:hAnsi="宋体" w:eastAsia="宋体"/>
                <w:color w:val="auto"/>
              </w:rPr>
              <w:t>18</w:t>
            </w:r>
          </w:p>
        </w:tc>
        <w:tc>
          <w:tcPr>
            <w:tcW w:w="598" w:type="dxa"/>
            <w:noWrap/>
            <w:vAlign w:val="center"/>
          </w:tcPr>
          <w:p w14:paraId="7D6A606A">
            <w:pPr>
              <w:rPr>
                <w:rFonts w:ascii="宋体" w:hAnsi="宋体" w:eastAsia="宋体" w:cs="宋体"/>
                <w:color w:val="auto"/>
                <w:kern w:val="0"/>
                <w:highlight w:val="yellow"/>
              </w:rPr>
            </w:pPr>
            <w:r>
              <w:rPr>
                <w:rFonts w:hint="eastAsia" w:ascii="宋体" w:hAnsi="宋体" w:eastAsia="宋体"/>
                <w:color w:val="auto"/>
              </w:rPr>
              <w:t>活页子母字帖</w:t>
            </w:r>
          </w:p>
        </w:tc>
        <w:tc>
          <w:tcPr>
            <w:tcW w:w="4077" w:type="dxa"/>
            <w:noWrap/>
            <w:vAlign w:val="center"/>
          </w:tcPr>
          <w:p w14:paraId="7D6A606B">
            <w:pPr>
              <w:rPr>
                <w:rFonts w:ascii="宋体" w:hAnsi="宋体" w:eastAsia="宋体" w:cs="宋体"/>
                <w:color w:val="auto"/>
                <w:kern w:val="0"/>
                <w:highlight w:val="yellow"/>
              </w:rPr>
            </w:pPr>
            <w:r>
              <w:rPr>
                <w:rFonts w:hint="eastAsia" w:ascii="宋体" w:hAnsi="宋体" w:eastAsia="宋体"/>
                <w:color w:val="auto"/>
              </w:rPr>
              <w:t>1、规格：母帖：300mm×300mm，子帖：105mm×130；</w:t>
            </w:r>
            <w:r>
              <w:rPr>
                <w:rFonts w:hint="eastAsia" w:ascii="宋体" w:hAnsi="宋体" w:eastAsia="宋体"/>
                <w:color w:val="auto"/>
              </w:rPr>
              <w:br w:type="textWrapping"/>
            </w:r>
            <w:r>
              <w:rPr>
                <w:rFonts w:hint="eastAsia" w:ascii="宋体" w:hAnsi="宋体" w:eastAsia="宋体"/>
                <w:color w:val="auto"/>
              </w:rPr>
              <w:t>2、每套共4本，每本2册；</w:t>
            </w:r>
            <w:r>
              <w:rPr>
                <w:rFonts w:hint="eastAsia" w:ascii="宋体" w:hAnsi="宋体" w:eastAsia="宋体"/>
                <w:color w:val="auto"/>
              </w:rPr>
              <w:br w:type="textWrapping"/>
            </w:r>
            <w:r>
              <w:rPr>
                <w:rFonts w:hint="eastAsia" w:ascii="宋体" w:hAnsi="宋体" w:eastAsia="宋体"/>
                <w:color w:val="auto"/>
              </w:rPr>
              <w:t>3、子字帖：活页样式，支持读帖；母字帖：黑底白字，每页3个范字和1个空米字格，支持临摹区临摹；支持范字临摹结合、精确对比。</w:t>
            </w:r>
          </w:p>
        </w:tc>
        <w:tc>
          <w:tcPr>
            <w:tcW w:w="763" w:type="dxa"/>
            <w:vAlign w:val="center"/>
          </w:tcPr>
          <w:p w14:paraId="7D6A606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6D">
            <w:pPr>
              <w:rPr>
                <w:rFonts w:ascii="宋体" w:hAnsi="宋体" w:eastAsia="宋体" w:cs="宋体"/>
                <w:color w:val="auto"/>
                <w:kern w:val="0"/>
              </w:rPr>
            </w:pPr>
            <w:r>
              <w:rPr>
                <w:rFonts w:hint="eastAsia" w:ascii="宋体" w:hAnsi="宋体" w:eastAsia="宋体"/>
                <w:color w:val="auto"/>
              </w:rPr>
              <w:t>62</w:t>
            </w:r>
          </w:p>
        </w:tc>
        <w:tc>
          <w:tcPr>
            <w:tcW w:w="682" w:type="dxa"/>
            <w:noWrap/>
            <w:vAlign w:val="center"/>
          </w:tcPr>
          <w:p w14:paraId="7D6A606E">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D3C1E44">
            <w:pPr>
              <w:rPr>
                <w:rFonts w:hint="eastAsia" w:ascii="宋体" w:hAnsi="宋体" w:eastAsia="宋体"/>
                <w:color w:val="auto"/>
              </w:rPr>
            </w:pPr>
          </w:p>
        </w:tc>
        <w:tc>
          <w:tcPr>
            <w:tcW w:w="695" w:type="dxa"/>
            <w:noWrap/>
            <w:vAlign w:val="center"/>
          </w:tcPr>
          <w:p w14:paraId="4C22F76A">
            <w:pPr>
              <w:rPr>
                <w:rFonts w:hint="eastAsia" w:ascii="宋体" w:hAnsi="宋体" w:eastAsia="宋体"/>
                <w:color w:val="auto"/>
              </w:rPr>
            </w:pPr>
          </w:p>
        </w:tc>
        <w:tc>
          <w:tcPr>
            <w:tcW w:w="856" w:type="dxa"/>
            <w:noWrap/>
            <w:vAlign w:val="center"/>
          </w:tcPr>
          <w:p w14:paraId="7D6A606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71">
            <w:pPr>
              <w:rPr>
                <w:rFonts w:ascii="宋体" w:hAnsi="宋体" w:eastAsia="宋体" w:cs="宋体"/>
                <w:color w:val="auto"/>
                <w:kern w:val="0"/>
                <w:highlight w:val="yellow"/>
              </w:rPr>
            </w:pPr>
            <w:r>
              <w:rPr>
                <w:rFonts w:hint="eastAsia" w:ascii="宋体" w:hAnsi="宋体" w:eastAsia="宋体"/>
                <w:color w:val="auto"/>
              </w:rPr>
              <w:t>19</w:t>
            </w:r>
          </w:p>
        </w:tc>
        <w:tc>
          <w:tcPr>
            <w:tcW w:w="598" w:type="dxa"/>
            <w:noWrap/>
            <w:vAlign w:val="center"/>
          </w:tcPr>
          <w:p w14:paraId="7D6A6072">
            <w:pPr>
              <w:rPr>
                <w:rFonts w:ascii="宋体" w:hAnsi="宋体" w:eastAsia="宋体" w:cs="宋体"/>
                <w:color w:val="auto"/>
                <w:kern w:val="0"/>
                <w:highlight w:val="yellow"/>
              </w:rPr>
            </w:pPr>
            <w:r>
              <w:rPr>
                <w:rFonts w:hint="eastAsia" w:ascii="宋体" w:hAnsi="宋体" w:eastAsia="宋体"/>
                <w:color w:val="auto"/>
              </w:rPr>
              <w:t>拾音扩音系统</w:t>
            </w:r>
          </w:p>
        </w:tc>
        <w:tc>
          <w:tcPr>
            <w:tcW w:w="4077" w:type="dxa"/>
            <w:noWrap/>
            <w:vAlign w:val="center"/>
          </w:tcPr>
          <w:p w14:paraId="7D6A6073">
            <w:pPr>
              <w:rPr>
                <w:rFonts w:ascii="宋体" w:hAnsi="宋体" w:eastAsia="宋体"/>
                <w:color w:val="auto"/>
              </w:rPr>
            </w:pPr>
            <w:r>
              <w:rPr>
                <w:rFonts w:hint="eastAsia" w:ascii="宋体" w:hAnsi="宋体" w:eastAsia="宋体"/>
                <w:color w:val="auto"/>
              </w:rPr>
              <w:t>采集拾音装置</w:t>
            </w:r>
            <w:r>
              <w:rPr>
                <w:rFonts w:hint="eastAsia" w:ascii="宋体" w:hAnsi="宋体" w:eastAsia="宋体"/>
                <w:color w:val="auto"/>
              </w:rPr>
              <w:br w:type="textWrapping"/>
            </w:r>
            <w:r>
              <w:rPr>
                <w:rFonts w:hint="eastAsia" w:ascii="宋体" w:hAnsi="宋体" w:eastAsia="宋体"/>
                <w:color w:val="auto"/>
              </w:rPr>
              <w:t>▲1、无线传输制式：红外线(波长850nm)，高灵敏度红外线发射管≥6颗，分布在前后左右四面，不易遮挡。</w:t>
            </w:r>
            <w:r>
              <w:rPr>
                <w:rFonts w:hint="eastAsia" w:ascii="宋体" w:hAnsi="宋体" w:eastAsia="宋体"/>
                <w:color w:val="auto"/>
              </w:rPr>
              <w:br w:type="textWrapping"/>
            </w:r>
            <w:r>
              <w:rPr>
                <w:rFonts w:hint="eastAsia" w:ascii="宋体" w:hAnsi="宋体" w:eastAsia="宋体"/>
                <w:color w:val="auto"/>
              </w:rPr>
              <w:t>2、拾音传感器：电容式驻极体音头ECM。有效传输距离：与配套主机实现26米（室内直线无遮挡）稳定传输。</w:t>
            </w:r>
            <w:r>
              <w:rPr>
                <w:rFonts w:hint="eastAsia" w:ascii="宋体" w:hAnsi="宋体" w:eastAsia="宋体"/>
                <w:color w:val="auto"/>
              </w:rPr>
              <w:br w:type="textWrapping"/>
            </w:r>
            <w:r>
              <w:rPr>
                <w:rFonts w:hint="eastAsia" w:ascii="宋体" w:hAnsi="宋体" w:eastAsia="宋体"/>
                <w:color w:val="auto"/>
              </w:rPr>
              <w:t>3、通道调节：双通道设计，可自主调节红外通道。功率调节：可自主设定高低两档发射功率。</w:t>
            </w:r>
            <w:r>
              <w:rPr>
                <w:rFonts w:hint="eastAsia" w:ascii="宋体" w:hAnsi="宋体" w:eastAsia="宋体"/>
                <w:color w:val="auto"/>
              </w:rPr>
              <w:br w:type="textWrapping"/>
            </w:r>
            <w:r>
              <w:rPr>
                <w:rFonts w:hint="eastAsia" w:ascii="宋体" w:hAnsi="宋体" w:eastAsia="宋体"/>
                <w:color w:val="auto"/>
              </w:rPr>
              <w:t>▲4、电池：内置1300mAh锂电池，工作时间≥8小时。充电方式：支持磁吸座充和磁吸线充。即话筒尾部安装环形充电磁铁，正反方向都能充电。</w:t>
            </w:r>
            <w:r>
              <w:rPr>
                <w:rFonts w:hint="eastAsia" w:ascii="宋体" w:hAnsi="宋体" w:eastAsia="宋体"/>
                <w:color w:val="auto"/>
              </w:rPr>
              <w:br w:type="textWrapping"/>
            </w:r>
            <w:r>
              <w:rPr>
                <w:rFonts w:hint="eastAsia" w:ascii="宋体" w:hAnsi="宋体" w:eastAsia="宋体"/>
                <w:color w:val="auto"/>
              </w:rPr>
              <w:t>5、话筒具备PPT翻页功能。9.话筒具备绿色激光教鞭功能。10.话筒静置1秒后自动断开红外发射和声音采集，拿取时自动打开红外发射并正常工作。话筒可手持可颈挂，标配可轻松调节高度的硅胶挂绳。通过4颗双色指示灯反馈设备电量、音量及使用状态。</w:t>
            </w:r>
            <w:r>
              <w:rPr>
                <w:rFonts w:hint="eastAsia" w:ascii="宋体" w:hAnsi="宋体" w:eastAsia="宋体"/>
                <w:color w:val="auto"/>
              </w:rPr>
              <w:br w:type="textWrapping"/>
            </w:r>
            <w:r>
              <w:rPr>
                <w:rFonts w:hint="eastAsia" w:ascii="宋体" w:hAnsi="宋体" w:eastAsia="宋体"/>
                <w:color w:val="auto"/>
              </w:rPr>
              <w:t>扩音装置</w:t>
            </w:r>
            <w:r>
              <w:rPr>
                <w:rFonts w:hint="eastAsia" w:ascii="宋体" w:hAnsi="宋体" w:eastAsia="宋体"/>
                <w:color w:val="auto"/>
              </w:rPr>
              <w:br w:type="textWrapping"/>
            </w:r>
            <w:r>
              <w:rPr>
                <w:rFonts w:hint="eastAsia" w:ascii="宋体" w:hAnsi="宋体" w:eastAsia="宋体"/>
                <w:color w:val="auto"/>
              </w:rPr>
              <w:t>1、集成：数字功放，红外无线接收模块，反馈抑制模块，DSP数字音频处理模块，扬声器于一体。内嵌2个4"扬声器。</w:t>
            </w:r>
            <w:r>
              <w:rPr>
                <w:rFonts w:hint="eastAsia" w:ascii="宋体" w:hAnsi="宋体" w:eastAsia="宋体"/>
                <w:color w:val="auto"/>
              </w:rPr>
              <w:br w:type="textWrapping"/>
            </w:r>
            <w:r>
              <w:rPr>
                <w:rFonts w:hint="eastAsia" w:ascii="宋体" w:hAnsi="宋体" w:eastAsia="宋体"/>
                <w:color w:val="auto"/>
              </w:rPr>
              <w:t>2、采用红外光线进行音频传输，可在室外阳光环境下工作，不串频，无干扰。</w:t>
            </w:r>
            <w:r>
              <w:rPr>
                <w:rFonts w:hint="eastAsia" w:ascii="宋体" w:hAnsi="宋体" w:eastAsia="宋体"/>
                <w:color w:val="auto"/>
              </w:rPr>
              <w:br w:type="textWrapping"/>
            </w:r>
            <w:r>
              <w:rPr>
                <w:rFonts w:hint="eastAsia" w:ascii="宋体" w:hAnsi="宋体" w:eastAsia="宋体"/>
                <w:color w:val="auto"/>
              </w:rPr>
              <w:t>3、频道组数≥3通道，支持两支红外无线话筒（具备红外技术PPT翻页功能）和一支红外翻页笔同时使用。</w:t>
            </w:r>
            <w:r>
              <w:rPr>
                <w:rFonts w:hint="eastAsia" w:ascii="宋体" w:hAnsi="宋体" w:eastAsia="宋体"/>
                <w:color w:val="auto"/>
              </w:rPr>
              <w:br w:type="textWrapping"/>
            </w:r>
            <w:r>
              <w:rPr>
                <w:rFonts w:hint="eastAsia" w:ascii="宋体" w:hAnsi="宋体" w:eastAsia="宋体"/>
                <w:color w:val="auto"/>
              </w:rPr>
              <w:t>▲4、内嵌超广角多阵列式红外线接收管≥23颗。</w:t>
            </w:r>
            <w:r>
              <w:rPr>
                <w:rFonts w:hint="eastAsia" w:ascii="宋体" w:hAnsi="宋体" w:eastAsia="宋体"/>
                <w:color w:val="auto"/>
              </w:rPr>
              <w:br w:type="textWrapping"/>
            </w:r>
            <w:r>
              <w:rPr>
                <w:rFonts w:hint="eastAsia" w:ascii="宋体" w:hAnsi="宋体" w:eastAsia="宋体"/>
                <w:color w:val="auto"/>
              </w:rPr>
              <w:t>5、接口：红外传输扩展口RJ45网口1个；线路输入接口1个；USB数字声卡接口1个；混音输出接口1个；话筒独立输出1个。支持RS232中控，实现每路音量调节，高低音调节，参数储存/恢复，电源开关的中控控制。</w:t>
            </w:r>
            <w:r>
              <w:rPr>
                <w:rFonts w:ascii="宋体" w:hAnsi="宋体" w:eastAsia="宋体"/>
                <w:color w:val="auto"/>
              </w:rPr>
              <w:br w:type="textWrapping"/>
            </w:r>
            <w:r>
              <w:rPr>
                <w:rFonts w:hint="eastAsia" w:ascii="宋体" w:hAnsi="宋体" w:eastAsia="宋体"/>
                <w:color w:val="auto"/>
              </w:rPr>
              <w:t>以上“▲”技术参数需提供国家认可的检测机关出具的检测报告复印件证明（加盖制造商公章）。</w:t>
            </w:r>
          </w:p>
          <w:p w14:paraId="7D6A6074">
            <w:pPr>
              <w:rPr>
                <w:rFonts w:ascii="宋体" w:hAnsi="宋体" w:eastAsia="宋体"/>
                <w:color w:val="auto"/>
                <w:highlight w:val="yellow"/>
              </w:rPr>
            </w:pPr>
            <w:r>
              <w:rPr>
                <w:rFonts w:hint="eastAsia" w:ascii="宋体" w:hAnsi="宋体" w:eastAsia="宋体"/>
                <w:color w:val="auto"/>
              </w:rPr>
              <w:t>▲6、提供制造商出具的质保三年的售后服务承诺文件及参数确认函（加盖制造商公章）。</w:t>
            </w:r>
          </w:p>
        </w:tc>
        <w:tc>
          <w:tcPr>
            <w:tcW w:w="763" w:type="dxa"/>
            <w:vAlign w:val="center"/>
          </w:tcPr>
          <w:p w14:paraId="7D6A6075">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76">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77">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2AD9FB62">
            <w:pPr>
              <w:rPr>
                <w:rFonts w:hint="eastAsia" w:ascii="宋体" w:hAnsi="宋体" w:eastAsia="宋体"/>
                <w:color w:val="auto"/>
              </w:rPr>
            </w:pPr>
          </w:p>
        </w:tc>
        <w:tc>
          <w:tcPr>
            <w:tcW w:w="695" w:type="dxa"/>
            <w:noWrap/>
            <w:vAlign w:val="center"/>
          </w:tcPr>
          <w:p w14:paraId="72EBDEDF">
            <w:pPr>
              <w:rPr>
                <w:rFonts w:hint="eastAsia" w:ascii="宋体" w:hAnsi="宋体" w:eastAsia="宋体"/>
                <w:color w:val="auto"/>
              </w:rPr>
            </w:pPr>
          </w:p>
        </w:tc>
        <w:tc>
          <w:tcPr>
            <w:tcW w:w="856" w:type="dxa"/>
            <w:noWrap/>
            <w:vAlign w:val="center"/>
          </w:tcPr>
          <w:p w14:paraId="7D6A6078">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7A">
            <w:pPr>
              <w:rPr>
                <w:rFonts w:ascii="宋体" w:hAnsi="宋体" w:eastAsia="宋体" w:cs="宋体"/>
                <w:color w:val="auto"/>
                <w:kern w:val="0"/>
                <w:highlight w:val="yellow"/>
              </w:rPr>
            </w:pPr>
            <w:r>
              <w:rPr>
                <w:rFonts w:hint="eastAsia" w:ascii="宋体" w:hAnsi="宋体" w:eastAsia="宋体"/>
                <w:color w:val="auto"/>
              </w:rPr>
              <w:t>20</w:t>
            </w:r>
          </w:p>
        </w:tc>
        <w:tc>
          <w:tcPr>
            <w:tcW w:w="598" w:type="dxa"/>
            <w:noWrap/>
            <w:vAlign w:val="center"/>
          </w:tcPr>
          <w:p w14:paraId="7D6A607B">
            <w:pPr>
              <w:rPr>
                <w:rFonts w:ascii="宋体" w:hAnsi="宋体" w:eastAsia="宋体" w:cs="宋体"/>
                <w:color w:val="auto"/>
                <w:kern w:val="0"/>
                <w:highlight w:val="yellow"/>
              </w:rPr>
            </w:pPr>
            <w:r>
              <w:rPr>
                <w:rFonts w:hint="eastAsia" w:ascii="宋体" w:hAnsi="宋体" w:eastAsia="宋体"/>
                <w:color w:val="auto"/>
              </w:rPr>
              <w:t>激光超短焦投影机</w:t>
            </w:r>
          </w:p>
        </w:tc>
        <w:tc>
          <w:tcPr>
            <w:tcW w:w="4077" w:type="dxa"/>
            <w:noWrap/>
            <w:vAlign w:val="center"/>
          </w:tcPr>
          <w:p w14:paraId="7D6A607C">
            <w:pPr>
              <w:rPr>
                <w:rFonts w:ascii="宋体" w:hAnsi="宋体" w:eastAsia="宋体"/>
                <w:color w:val="auto"/>
              </w:rPr>
            </w:pPr>
            <w:r>
              <w:rPr>
                <w:rFonts w:hint="eastAsia" w:ascii="宋体" w:hAnsi="宋体" w:eastAsia="宋体"/>
                <w:color w:val="auto"/>
              </w:rPr>
              <w:t xml:space="preserve">1、5500流明,分辨率1920×1080,对比度6000000:1, </w:t>
            </w:r>
          </w:p>
          <w:p w14:paraId="7D6A607D">
            <w:pPr>
              <w:rPr>
                <w:rFonts w:ascii="宋体" w:hAnsi="宋体" w:eastAsia="宋体"/>
                <w:color w:val="auto"/>
              </w:rPr>
            </w:pPr>
            <w:r>
              <w:rPr>
                <w:rFonts w:hint="eastAsia" w:ascii="宋体" w:hAnsi="宋体" w:eastAsia="宋体"/>
                <w:color w:val="auto"/>
              </w:rPr>
              <w:t>2、投射比0.495：1,DLP投影系统,激光光源,光源寿命20000小时,待机功率&lt;0.5W,</w:t>
            </w:r>
          </w:p>
          <w:p w14:paraId="7D6A607E">
            <w:pPr>
              <w:rPr>
                <w:rFonts w:ascii="宋体" w:hAnsi="宋体" w:eastAsia="宋体"/>
                <w:color w:val="auto"/>
              </w:rPr>
            </w:pPr>
            <w:r>
              <w:rPr>
                <w:rFonts w:hint="eastAsia" w:ascii="宋体" w:hAnsi="宋体" w:eastAsia="宋体"/>
                <w:color w:val="auto"/>
              </w:rPr>
              <w:t>3、支持图像四角校正/曲面校正,360°自由安装,；</w:t>
            </w:r>
          </w:p>
          <w:p w14:paraId="7D6A607F">
            <w:pPr>
              <w:rPr>
                <w:rFonts w:ascii="宋体" w:hAnsi="宋体" w:eastAsia="宋体"/>
                <w:color w:val="auto"/>
              </w:rPr>
            </w:pPr>
            <w:r>
              <w:rPr>
                <w:rFonts w:hint="eastAsia" w:ascii="宋体" w:hAnsi="宋体" w:eastAsia="宋体"/>
                <w:color w:val="auto"/>
              </w:rPr>
              <w:t>▲4、凹面镜全反射式光引擎系统；提供国家认可的检测机关出具的检测报告复印件证明（加盖制造商公章）。</w:t>
            </w:r>
          </w:p>
          <w:p w14:paraId="7D6A6081">
            <w:pPr>
              <w:rPr>
                <w:rFonts w:ascii="宋体" w:hAnsi="宋体" w:eastAsia="宋体"/>
                <w:color w:val="auto"/>
              </w:rPr>
            </w:pPr>
            <w:r>
              <w:rPr>
                <w:rFonts w:hint="eastAsia" w:ascii="宋体" w:hAnsi="宋体" w:eastAsia="宋体"/>
                <w:color w:val="auto"/>
              </w:rPr>
              <w:t>5、自动搜索信号源,通电自动开机,大功率扬声器系统，内置海拔气压传感器，开机后自动检测海拔、气压密度，自动调整整机散热工作状态，能适应更为复杂的海拔工况条件；</w:t>
            </w:r>
          </w:p>
          <w:p w14:paraId="7D6A6082">
            <w:pPr>
              <w:rPr>
                <w:rFonts w:ascii="宋体" w:hAnsi="宋体" w:eastAsia="宋体"/>
                <w:color w:val="auto"/>
                <w:highlight w:val="yellow"/>
              </w:rPr>
            </w:pPr>
            <w:r>
              <w:rPr>
                <w:rFonts w:hint="eastAsia" w:ascii="宋体" w:hAnsi="宋体" w:eastAsia="宋体"/>
                <w:color w:val="auto"/>
              </w:rPr>
              <w:t>▲6、提供制造商出具的质保三年的售后服务承诺文件及参数确认函（加盖制造商公章）。</w:t>
            </w:r>
          </w:p>
        </w:tc>
        <w:tc>
          <w:tcPr>
            <w:tcW w:w="763" w:type="dxa"/>
            <w:vAlign w:val="center"/>
          </w:tcPr>
          <w:p w14:paraId="7D6A6083">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84">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085">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2224B092">
            <w:pPr>
              <w:rPr>
                <w:rFonts w:hint="eastAsia" w:ascii="宋体" w:hAnsi="宋体" w:eastAsia="宋体"/>
                <w:color w:val="auto"/>
              </w:rPr>
            </w:pPr>
          </w:p>
        </w:tc>
        <w:tc>
          <w:tcPr>
            <w:tcW w:w="695" w:type="dxa"/>
            <w:noWrap/>
            <w:vAlign w:val="center"/>
          </w:tcPr>
          <w:p w14:paraId="582B02B4">
            <w:pPr>
              <w:rPr>
                <w:rFonts w:hint="eastAsia" w:ascii="宋体" w:hAnsi="宋体" w:eastAsia="宋体"/>
                <w:color w:val="auto"/>
              </w:rPr>
            </w:pPr>
          </w:p>
        </w:tc>
        <w:tc>
          <w:tcPr>
            <w:tcW w:w="856" w:type="dxa"/>
            <w:noWrap/>
            <w:vAlign w:val="center"/>
          </w:tcPr>
          <w:p w14:paraId="7D6A6086">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88">
            <w:pPr>
              <w:rPr>
                <w:rFonts w:ascii="宋体" w:hAnsi="宋体" w:eastAsia="宋体" w:cs="宋体"/>
                <w:color w:val="auto"/>
                <w:kern w:val="0"/>
                <w:highlight w:val="yellow"/>
              </w:rPr>
            </w:pPr>
            <w:r>
              <w:rPr>
                <w:rFonts w:hint="eastAsia" w:ascii="宋体" w:hAnsi="宋体" w:eastAsia="宋体"/>
                <w:color w:val="auto"/>
              </w:rPr>
              <w:t>21</w:t>
            </w:r>
          </w:p>
        </w:tc>
        <w:tc>
          <w:tcPr>
            <w:tcW w:w="598" w:type="dxa"/>
            <w:noWrap/>
            <w:vAlign w:val="center"/>
          </w:tcPr>
          <w:p w14:paraId="7D6A6089">
            <w:pPr>
              <w:rPr>
                <w:rFonts w:ascii="宋体" w:hAnsi="宋体" w:eastAsia="宋体" w:cs="宋体"/>
                <w:color w:val="auto"/>
                <w:kern w:val="0"/>
                <w:highlight w:val="yellow"/>
              </w:rPr>
            </w:pPr>
            <w:r>
              <w:rPr>
                <w:rFonts w:hint="eastAsia" w:ascii="宋体" w:hAnsi="宋体" w:eastAsia="宋体"/>
                <w:color w:val="auto"/>
              </w:rPr>
              <w:t>交互式电子白板</w:t>
            </w:r>
          </w:p>
        </w:tc>
        <w:tc>
          <w:tcPr>
            <w:tcW w:w="4077" w:type="dxa"/>
            <w:noWrap/>
            <w:vAlign w:val="center"/>
          </w:tcPr>
          <w:p w14:paraId="3E619259">
            <w:pPr>
              <w:rPr>
                <w:rFonts w:ascii="宋体" w:hAnsi="宋体" w:eastAsia="宋体"/>
                <w:color w:val="auto"/>
              </w:rPr>
            </w:pPr>
            <w:r>
              <w:rPr>
                <w:rFonts w:hint="eastAsia" w:ascii="宋体" w:hAnsi="宋体" w:eastAsia="宋体"/>
                <w:color w:val="auto"/>
              </w:rPr>
              <w:t>1、定位技术：红外感应技术。支持10点触控，多人同时书写互不影响。触控方式：手指、笔均能实现书写。</w:t>
            </w:r>
            <w:r>
              <w:rPr>
                <w:rFonts w:hint="eastAsia" w:ascii="宋体" w:hAnsi="宋体" w:eastAsia="宋体"/>
                <w:color w:val="auto"/>
              </w:rPr>
              <w:br w:type="textWrapping"/>
            </w:r>
            <w:r>
              <w:rPr>
                <w:rFonts w:hint="eastAsia" w:ascii="宋体" w:hAnsi="宋体" w:eastAsia="宋体"/>
                <w:color w:val="auto"/>
              </w:rPr>
              <w:t>2、外观尺寸≥97英寸，触控尺寸为≥94英寸；画面比例:16:9。超窄边框设计，白板边框宽度尺寸≤9mm。供电方式：无需外接电源，USB直接供电。</w:t>
            </w:r>
            <w:r>
              <w:rPr>
                <w:rFonts w:hint="eastAsia" w:ascii="宋体" w:hAnsi="宋体" w:eastAsia="宋体"/>
                <w:color w:val="auto"/>
              </w:rPr>
              <w:br w:type="textWrapping"/>
            </w:r>
            <w:r>
              <w:rPr>
                <w:rFonts w:hint="eastAsia" w:ascii="宋体" w:hAnsi="宋体" w:eastAsia="宋体"/>
                <w:color w:val="auto"/>
              </w:rPr>
              <w:t>3、产品材质：白板采用高抗压铝合金边框，板面采用防炫目防反光高耐磨烤漆钢板，可支持磁性材料吸附。白板背部采用冷成形，用连续热浸镀锌低碳钢钢带，金属镀锌板，高抗电磁环境干扰。面板支持水性笔书写，可反复擦除；适用各种复杂环境（高海拔，高湿度），不起包。</w:t>
            </w:r>
            <w:r>
              <w:rPr>
                <w:rFonts w:hint="eastAsia" w:ascii="宋体" w:hAnsi="宋体" w:eastAsia="宋体"/>
                <w:color w:val="auto"/>
              </w:rPr>
              <w:br w:type="textWrapping"/>
            </w:r>
            <w:r>
              <w:rPr>
                <w:rFonts w:hint="eastAsia" w:ascii="宋体" w:hAnsi="宋体" w:eastAsia="宋体"/>
                <w:color w:val="auto"/>
              </w:rPr>
              <w:t>4、板面拥有双边中文的图案快捷键，快捷键数量不少于18个，分类清晰，用户可自定义调整快捷键；通过中文标注的快捷键，可直接操作电脑，包括一键关闭桌面窗口、新建文件夹、打开电脑等功能，提供至少一个自定义快捷键，用户可根据教学场景需要，自定义常用的教学软件工具。</w:t>
            </w:r>
          </w:p>
          <w:p w14:paraId="7D6A608C">
            <w:pPr>
              <w:rPr>
                <w:rFonts w:ascii="宋体" w:hAnsi="宋体" w:eastAsia="宋体"/>
                <w:color w:val="auto"/>
                <w:highlight w:val="yellow"/>
              </w:rPr>
            </w:pPr>
            <w:r>
              <w:rPr>
                <w:rFonts w:hint="eastAsia" w:ascii="宋体" w:hAnsi="宋体" w:eastAsia="宋体"/>
                <w:color w:val="auto"/>
              </w:rPr>
              <w:t>▲5、抗强光干扰：在白板的各个角度用白炽灯发射 20K LX光度的光进行干扰，然后对书写功能进行测试，灯与屏的垂直距离为 1M,此种情况下，可正常进行书写。提供国家认可的检测机关出具的检测报告复印件证明（加盖制造商公章）。</w:t>
            </w:r>
          </w:p>
        </w:tc>
        <w:tc>
          <w:tcPr>
            <w:tcW w:w="763" w:type="dxa"/>
            <w:vAlign w:val="center"/>
          </w:tcPr>
          <w:p w14:paraId="7D6A608D">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8E">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08F">
            <w:pPr>
              <w:rPr>
                <w:rFonts w:ascii="宋体" w:hAnsi="宋体" w:eastAsia="宋体" w:cs="宋体"/>
                <w:color w:val="auto"/>
                <w:kern w:val="0"/>
              </w:rPr>
            </w:pPr>
            <w:r>
              <w:rPr>
                <w:rFonts w:hint="eastAsia" w:ascii="宋体" w:hAnsi="宋体" w:eastAsia="宋体"/>
                <w:color w:val="auto"/>
              </w:rPr>
              <w:t>块</w:t>
            </w:r>
          </w:p>
        </w:tc>
        <w:tc>
          <w:tcPr>
            <w:tcW w:w="750" w:type="dxa"/>
            <w:noWrap/>
            <w:vAlign w:val="center"/>
          </w:tcPr>
          <w:p w14:paraId="294E6507">
            <w:pPr>
              <w:rPr>
                <w:rFonts w:hint="eastAsia" w:ascii="宋体" w:hAnsi="宋体" w:eastAsia="宋体"/>
                <w:color w:val="auto"/>
              </w:rPr>
            </w:pPr>
          </w:p>
        </w:tc>
        <w:tc>
          <w:tcPr>
            <w:tcW w:w="695" w:type="dxa"/>
            <w:noWrap/>
            <w:vAlign w:val="center"/>
          </w:tcPr>
          <w:p w14:paraId="23B9FD20">
            <w:pPr>
              <w:rPr>
                <w:rFonts w:hint="eastAsia" w:ascii="宋体" w:hAnsi="宋体" w:eastAsia="宋体"/>
                <w:color w:val="auto"/>
              </w:rPr>
            </w:pPr>
          </w:p>
        </w:tc>
        <w:tc>
          <w:tcPr>
            <w:tcW w:w="856" w:type="dxa"/>
            <w:noWrap/>
            <w:vAlign w:val="center"/>
          </w:tcPr>
          <w:p w14:paraId="7D6A6090">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92">
            <w:pPr>
              <w:rPr>
                <w:rFonts w:ascii="宋体" w:hAnsi="宋体" w:eastAsia="宋体" w:cs="宋体"/>
                <w:color w:val="auto"/>
                <w:kern w:val="0"/>
                <w:highlight w:val="yellow"/>
              </w:rPr>
            </w:pPr>
            <w:r>
              <w:rPr>
                <w:rFonts w:hint="eastAsia" w:ascii="宋体" w:hAnsi="宋体" w:eastAsia="宋体"/>
                <w:color w:val="auto"/>
              </w:rPr>
              <w:t>22</w:t>
            </w:r>
          </w:p>
        </w:tc>
        <w:tc>
          <w:tcPr>
            <w:tcW w:w="598" w:type="dxa"/>
            <w:noWrap/>
            <w:vAlign w:val="center"/>
          </w:tcPr>
          <w:p w14:paraId="7D6A6093">
            <w:pPr>
              <w:rPr>
                <w:rFonts w:ascii="宋体" w:hAnsi="宋体" w:eastAsia="宋体" w:cs="宋体"/>
                <w:color w:val="auto"/>
                <w:kern w:val="0"/>
                <w:highlight w:val="yellow"/>
              </w:rPr>
            </w:pPr>
            <w:r>
              <w:rPr>
                <w:rFonts w:hint="eastAsia" w:ascii="宋体" w:hAnsi="宋体" w:eastAsia="宋体"/>
                <w:color w:val="auto"/>
              </w:rPr>
              <w:t>互联绿板</w:t>
            </w:r>
          </w:p>
        </w:tc>
        <w:tc>
          <w:tcPr>
            <w:tcW w:w="4077" w:type="dxa"/>
            <w:noWrap/>
            <w:vAlign w:val="center"/>
          </w:tcPr>
          <w:p w14:paraId="7D6A6094">
            <w:pPr>
              <w:rPr>
                <w:rFonts w:ascii="宋体" w:hAnsi="宋体" w:eastAsia="宋体"/>
                <w:color w:val="auto"/>
              </w:rPr>
            </w:pPr>
            <w:r>
              <w:rPr>
                <w:rFonts w:hint="eastAsia" w:ascii="宋体" w:hAnsi="宋体" w:eastAsia="宋体"/>
                <w:color w:val="auto"/>
              </w:rPr>
              <w:t>1、为保证产品美观，互联板整体尺寸与97寸电子白板尺寸匹配保持一致。</w:t>
            </w:r>
            <w:r>
              <w:rPr>
                <w:rFonts w:hint="eastAsia" w:ascii="宋体" w:hAnsi="宋体" w:eastAsia="宋体"/>
                <w:color w:val="auto"/>
              </w:rPr>
              <w:br w:type="textWrapping"/>
            </w:r>
            <w:r>
              <w:rPr>
                <w:rFonts w:hint="eastAsia" w:ascii="宋体" w:hAnsi="宋体" w:eastAsia="宋体"/>
                <w:color w:val="auto"/>
              </w:rPr>
              <w:t>2、边框材料采用高强度工业铝合金外框，触摸采用高精度触摸框，整机在触摸一体机单侧，单块尺寸与97寸电子白板尺寸保持一致(具体尺寸以实际97寸电子白板尺寸为准）。</w:t>
            </w:r>
            <w:r>
              <w:rPr>
                <w:rFonts w:hint="eastAsia" w:ascii="宋体" w:hAnsi="宋体" w:eastAsia="宋体"/>
                <w:color w:val="auto"/>
              </w:rPr>
              <w:br w:type="textWrapping"/>
            </w:r>
            <w:r>
              <w:rPr>
                <w:rFonts w:hint="eastAsia" w:ascii="宋体" w:hAnsi="宋体" w:eastAsia="宋体"/>
                <w:color w:val="auto"/>
              </w:rPr>
              <w:t>3、表面采用纳米板，基板厚度≥0.4mm，墨绿色，颜色均匀，有良好的耐光性，板面表面附有一层透明保护膜。夹层材料为铝蜂窝。软硬适中、有弹性，不变形，整张无接缝。背面采用整块防锈镀锌板，厚度≥0.20mm，高压一次性定型，牢固不脱板，耐腐蚀、耐冲击，防水防锈，保持书写板面平整。</w:t>
            </w:r>
            <w:r>
              <w:rPr>
                <w:rFonts w:hint="eastAsia" w:ascii="宋体" w:hAnsi="宋体" w:eastAsia="宋体"/>
                <w:color w:val="auto"/>
              </w:rPr>
              <w:br w:type="textWrapping"/>
            </w:r>
            <w:r>
              <w:rPr>
                <w:rFonts w:hint="eastAsia" w:ascii="宋体" w:hAnsi="宋体" w:eastAsia="宋体"/>
                <w:color w:val="auto"/>
              </w:rPr>
              <w:t>4、与教学一体机互联互动，书写笔记可同步至一体机教学白板中显示。</w:t>
            </w:r>
          </w:p>
          <w:p w14:paraId="7D6A6096">
            <w:pPr>
              <w:rPr>
                <w:rFonts w:ascii="宋体" w:hAnsi="宋体" w:eastAsia="宋体"/>
                <w:color w:val="auto"/>
                <w:highlight w:val="yellow"/>
              </w:rPr>
            </w:pPr>
            <w:r>
              <w:rPr>
                <w:rFonts w:hint="eastAsia" w:ascii="宋体" w:hAnsi="宋体" w:eastAsia="宋体"/>
                <w:color w:val="auto"/>
              </w:rPr>
              <w:t>▲5、具有分屏同步功能，书写笔迹可通过左投左，右投右的方式同步，也可通过设置更改成左投右，右投左的方式同步。提供国家认可的检测机关出具的检测报告复印件证明（加盖制造商公章）。</w:t>
            </w:r>
          </w:p>
        </w:tc>
        <w:tc>
          <w:tcPr>
            <w:tcW w:w="763" w:type="dxa"/>
            <w:vAlign w:val="center"/>
          </w:tcPr>
          <w:p w14:paraId="7D6A6097">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98">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99">
            <w:pPr>
              <w:rPr>
                <w:rFonts w:ascii="宋体" w:hAnsi="宋体" w:eastAsia="宋体" w:cs="宋体"/>
                <w:color w:val="auto"/>
                <w:kern w:val="0"/>
              </w:rPr>
            </w:pPr>
            <w:r>
              <w:rPr>
                <w:rFonts w:hint="eastAsia" w:ascii="宋体" w:hAnsi="宋体" w:eastAsia="宋体"/>
                <w:color w:val="auto"/>
              </w:rPr>
              <w:t>块</w:t>
            </w:r>
          </w:p>
        </w:tc>
        <w:tc>
          <w:tcPr>
            <w:tcW w:w="750" w:type="dxa"/>
            <w:noWrap/>
            <w:vAlign w:val="center"/>
          </w:tcPr>
          <w:p w14:paraId="0A5963F8">
            <w:pPr>
              <w:rPr>
                <w:rFonts w:hint="eastAsia" w:ascii="宋体" w:hAnsi="宋体" w:eastAsia="宋体"/>
                <w:color w:val="auto"/>
              </w:rPr>
            </w:pPr>
          </w:p>
        </w:tc>
        <w:tc>
          <w:tcPr>
            <w:tcW w:w="695" w:type="dxa"/>
            <w:noWrap/>
            <w:vAlign w:val="center"/>
          </w:tcPr>
          <w:p w14:paraId="7CA1E0C5">
            <w:pPr>
              <w:rPr>
                <w:rFonts w:hint="eastAsia" w:ascii="宋体" w:hAnsi="宋体" w:eastAsia="宋体"/>
                <w:color w:val="auto"/>
              </w:rPr>
            </w:pPr>
          </w:p>
        </w:tc>
        <w:tc>
          <w:tcPr>
            <w:tcW w:w="856" w:type="dxa"/>
            <w:noWrap/>
            <w:vAlign w:val="center"/>
          </w:tcPr>
          <w:p w14:paraId="7D6A609A">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9C">
            <w:pPr>
              <w:rPr>
                <w:rFonts w:ascii="宋体" w:hAnsi="宋体" w:eastAsia="宋体" w:cs="宋体"/>
                <w:color w:val="auto"/>
                <w:kern w:val="0"/>
                <w:highlight w:val="yellow"/>
              </w:rPr>
            </w:pPr>
            <w:r>
              <w:rPr>
                <w:rFonts w:hint="eastAsia" w:ascii="宋体" w:hAnsi="宋体" w:eastAsia="宋体"/>
                <w:color w:val="auto"/>
              </w:rPr>
              <w:t>23</w:t>
            </w:r>
          </w:p>
        </w:tc>
        <w:tc>
          <w:tcPr>
            <w:tcW w:w="598" w:type="dxa"/>
            <w:noWrap/>
            <w:vAlign w:val="center"/>
          </w:tcPr>
          <w:p w14:paraId="7D6A609D">
            <w:pPr>
              <w:rPr>
                <w:rFonts w:ascii="宋体" w:hAnsi="宋体" w:eastAsia="宋体" w:cs="宋体"/>
                <w:color w:val="auto"/>
                <w:kern w:val="0"/>
                <w:highlight w:val="yellow"/>
              </w:rPr>
            </w:pPr>
            <w:r>
              <w:rPr>
                <w:rFonts w:hint="eastAsia" w:ascii="宋体" w:hAnsi="宋体" w:eastAsia="宋体"/>
                <w:color w:val="auto"/>
              </w:rPr>
              <w:t>短焦投影专用吊架</w:t>
            </w:r>
          </w:p>
        </w:tc>
        <w:tc>
          <w:tcPr>
            <w:tcW w:w="4077" w:type="dxa"/>
            <w:noWrap/>
            <w:vAlign w:val="center"/>
          </w:tcPr>
          <w:p w14:paraId="7D6A609E">
            <w:pPr>
              <w:rPr>
                <w:rFonts w:ascii="宋体" w:hAnsi="宋体" w:eastAsia="宋体" w:cs="宋体"/>
                <w:color w:val="auto"/>
                <w:kern w:val="0"/>
                <w:highlight w:val="yellow"/>
              </w:rPr>
            </w:pPr>
            <w:r>
              <w:rPr>
                <w:rFonts w:hint="eastAsia" w:ascii="宋体" w:hAnsi="宋体" w:eastAsia="宋体"/>
                <w:color w:val="auto"/>
              </w:rPr>
              <w:t>1、产品长度在可调范围内可根据你的要求自由调节；可调节角度：纵向倾斜度、水平转角、横向摆角度±5°(3个方向)；可调节范围：匹配投影机与电子白板；</w:t>
            </w:r>
            <w:r>
              <w:rPr>
                <w:rFonts w:ascii="宋体" w:hAnsi="宋体" w:eastAsia="宋体"/>
                <w:color w:val="auto"/>
              </w:rPr>
              <w:br w:type="textWrapping"/>
            </w:r>
            <w:r>
              <w:rPr>
                <w:rFonts w:hint="eastAsia" w:ascii="宋体" w:hAnsi="宋体" w:eastAsia="宋体"/>
                <w:color w:val="auto"/>
              </w:rPr>
              <w:t>2、最大承重：25kg；内置走线装置可保证外观整洁美观。</w:t>
            </w:r>
          </w:p>
        </w:tc>
        <w:tc>
          <w:tcPr>
            <w:tcW w:w="763" w:type="dxa"/>
            <w:vAlign w:val="center"/>
          </w:tcPr>
          <w:p w14:paraId="7D6A609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A0">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0A1">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720D71B7">
            <w:pPr>
              <w:rPr>
                <w:rFonts w:hint="eastAsia" w:ascii="宋体" w:hAnsi="宋体" w:eastAsia="宋体"/>
                <w:color w:val="auto"/>
              </w:rPr>
            </w:pPr>
          </w:p>
        </w:tc>
        <w:tc>
          <w:tcPr>
            <w:tcW w:w="695" w:type="dxa"/>
            <w:noWrap/>
            <w:vAlign w:val="center"/>
          </w:tcPr>
          <w:p w14:paraId="6F5D3DEC">
            <w:pPr>
              <w:rPr>
                <w:rFonts w:hint="eastAsia" w:ascii="宋体" w:hAnsi="宋体" w:eastAsia="宋体"/>
                <w:color w:val="auto"/>
              </w:rPr>
            </w:pPr>
          </w:p>
        </w:tc>
        <w:tc>
          <w:tcPr>
            <w:tcW w:w="856" w:type="dxa"/>
            <w:noWrap/>
            <w:vAlign w:val="center"/>
          </w:tcPr>
          <w:p w14:paraId="7D6A60A2">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A4">
            <w:pPr>
              <w:rPr>
                <w:rFonts w:ascii="宋体" w:hAnsi="宋体" w:eastAsia="宋体" w:cs="宋体"/>
                <w:color w:val="auto"/>
                <w:kern w:val="0"/>
                <w:highlight w:val="yellow"/>
              </w:rPr>
            </w:pPr>
            <w:r>
              <w:rPr>
                <w:rFonts w:hint="eastAsia" w:ascii="宋体" w:hAnsi="宋体" w:eastAsia="宋体"/>
                <w:color w:val="auto"/>
              </w:rPr>
              <w:t>24</w:t>
            </w:r>
          </w:p>
        </w:tc>
        <w:tc>
          <w:tcPr>
            <w:tcW w:w="598" w:type="dxa"/>
            <w:noWrap/>
            <w:vAlign w:val="center"/>
          </w:tcPr>
          <w:p w14:paraId="7D6A60A5">
            <w:pPr>
              <w:rPr>
                <w:rFonts w:ascii="宋体" w:hAnsi="宋体" w:eastAsia="宋体" w:cs="宋体"/>
                <w:color w:val="auto"/>
                <w:kern w:val="0"/>
                <w:highlight w:val="yellow"/>
              </w:rPr>
            </w:pPr>
            <w:r>
              <w:rPr>
                <w:rFonts w:hint="eastAsia" w:ascii="宋体" w:hAnsi="宋体" w:eastAsia="宋体"/>
                <w:color w:val="auto"/>
              </w:rPr>
              <w:t>教师办公椅</w:t>
            </w:r>
          </w:p>
        </w:tc>
        <w:tc>
          <w:tcPr>
            <w:tcW w:w="4077" w:type="dxa"/>
            <w:noWrap/>
            <w:vAlign w:val="center"/>
          </w:tcPr>
          <w:p w14:paraId="7D6A60A6">
            <w:pPr>
              <w:rPr>
                <w:rFonts w:ascii="宋体" w:hAnsi="宋体" w:eastAsia="宋体"/>
                <w:color w:val="auto"/>
              </w:rPr>
            </w:pPr>
            <w:r>
              <w:rPr>
                <w:rFonts w:hint="eastAsia" w:ascii="宋体" w:hAnsi="宋体" w:eastAsia="宋体"/>
                <w:color w:val="auto"/>
              </w:rPr>
              <w:t>1、细密网孔排布，耐磨韧性强，持久不变形；防爆钢板地盘，结实稳固，PU防震静音黑色轮；</w:t>
            </w:r>
          </w:p>
          <w:p w14:paraId="7D6A60AA">
            <w:pPr>
              <w:rPr>
                <w:rFonts w:ascii="宋体" w:hAnsi="宋体" w:eastAsia="宋体" w:cs="宋体"/>
                <w:color w:val="auto"/>
                <w:kern w:val="0"/>
                <w:highlight w:val="yellow"/>
              </w:rPr>
            </w:pPr>
            <w:r>
              <w:rPr>
                <w:rFonts w:hint="eastAsia" w:ascii="宋体" w:hAnsi="宋体" w:eastAsia="宋体"/>
                <w:color w:val="auto"/>
              </w:rPr>
              <w:t>2、人体工学扶手设计，使扶手可以方便简洁的承托手臂；弧形曲面座垫设计，自然贴合人体坐姿；</w:t>
            </w:r>
          </w:p>
        </w:tc>
        <w:tc>
          <w:tcPr>
            <w:tcW w:w="763" w:type="dxa"/>
            <w:vAlign w:val="center"/>
          </w:tcPr>
          <w:p w14:paraId="7D6A60AB">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AC">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AD">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60EBB85E">
            <w:pPr>
              <w:rPr>
                <w:rFonts w:hint="eastAsia" w:ascii="宋体" w:hAnsi="宋体" w:eastAsia="宋体"/>
                <w:color w:val="auto"/>
              </w:rPr>
            </w:pPr>
          </w:p>
        </w:tc>
        <w:tc>
          <w:tcPr>
            <w:tcW w:w="695" w:type="dxa"/>
            <w:noWrap/>
            <w:vAlign w:val="center"/>
          </w:tcPr>
          <w:p w14:paraId="0296AAEE">
            <w:pPr>
              <w:rPr>
                <w:rFonts w:hint="eastAsia" w:ascii="宋体" w:hAnsi="宋体" w:eastAsia="宋体"/>
                <w:color w:val="auto"/>
              </w:rPr>
            </w:pPr>
          </w:p>
        </w:tc>
        <w:tc>
          <w:tcPr>
            <w:tcW w:w="856" w:type="dxa"/>
            <w:noWrap/>
            <w:vAlign w:val="center"/>
          </w:tcPr>
          <w:p w14:paraId="7D6A60AE">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B0">
            <w:pPr>
              <w:rPr>
                <w:rFonts w:ascii="宋体" w:hAnsi="宋体" w:eastAsia="宋体" w:cs="宋体"/>
                <w:color w:val="auto"/>
                <w:kern w:val="0"/>
                <w:highlight w:val="yellow"/>
              </w:rPr>
            </w:pPr>
            <w:r>
              <w:rPr>
                <w:rFonts w:hint="eastAsia" w:ascii="宋体" w:hAnsi="宋体" w:eastAsia="宋体"/>
                <w:color w:val="auto"/>
              </w:rPr>
              <w:t>25</w:t>
            </w:r>
          </w:p>
        </w:tc>
        <w:tc>
          <w:tcPr>
            <w:tcW w:w="598" w:type="dxa"/>
            <w:noWrap/>
            <w:vAlign w:val="center"/>
          </w:tcPr>
          <w:p w14:paraId="7D6A60B1">
            <w:pPr>
              <w:rPr>
                <w:rFonts w:ascii="宋体" w:hAnsi="宋体" w:eastAsia="宋体" w:cs="宋体"/>
                <w:color w:val="auto"/>
                <w:kern w:val="0"/>
                <w:highlight w:val="yellow"/>
              </w:rPr>
            </w:pPr>
            <w:r>
              <w:rPr>
                <w:rFonts w:hint="eastAsia" w:ascii="宋体" w:hAnsi="宋体" w:eastAsia="宋体"/>
                <w:color w:val="auto"/>
              </w:rPr>
              <w:t>液晶监视器</w:t>
            </w:r>
          </w:p>
        </w:tc>
        <w:tc>
          <w:tcPr>
            <w:tcW w:w="4077" w:type="dxa"/>
            <w:noWrap/>
            <w:vAlign w:val="center"/>
          </w:tcPr>
          <w:p w14:paraId="7D6A60B2">
            <w:pPr>
              <w:rPr>
                <w:rFonts w:ascii="宋体" w:hAnsi="宋体" w:eastAsia="宋体" w:cs="宋体"/>
                <w:color w:val="auto"/>
                <w:kern w:val="0"/>
              </w:rPr>
            </w:pPr>
            <w:r>
              <w:rPr>
                <w:rFonts w:hint="eastAsia" w:ascii="宋体" w:hAnsi="宋体" w:eastAsia="宋体"/>
                <w:color w:val="auto"/>
              </w:rPr>
              <w:t>显示屏尺寸：55英寸（16：9）；背光类型：DLED液晶显示屏；显示尺寸1209X680mm；物理分辨率：3840×2160；显示色彩：8bit，16.7M；刷新率：60HZ；亮度中心点：200cd/m2(±20)；均匀度&gt;60%；对比度：1200：1（Typ.）；响应时间：8ms；可视角度：178°。</w:t>
            </w:r>
          </w:p>
        </w:tc>
        <w:tc>
          <w:tcPr>
            <w:tcW w:w="763" w:type="dxa"/>
            <w:vAlign w:val="center"/>
          </w:tcPr>
          <w:p w14:paraId="7D6A60B3">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B4">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0B5">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2D8903FE">
            <w:pPr>
              <w:rPr>
                <w:rFonts w:hint="eastAsia" w:ascii="宋体" w:hAnsi="宋体" w:eastAsia="宋体"/>
                <w:color w:val="auto"/>
              </w:rPr>
            </w:pPr>
          </w:p>
        </w:tc>
        <w:tc>
          <w:tcPr>
            <w:tcW w:w="695" w:type="dxa"/>
            <w:noWrap/>
            <w:vAlign w:val="center"/>
          </w:tcPr>
          <w:p w14:paraId="248BC962">
            <w:pPr>
              <w:rPr>
                <w:rFonts w:hint="eastAsia" w:ascii="宋体" w:hAnsi="宋体" w:eastAsia="宋体"/>
                <w:color w:val="auto"/>
              </w:rPr>
            </w:pPr>
          </w:p>
        </w:tc>
        <w:tc>
          <w:tcPr>
            <w:tcW w:w="856" w:type="dxa"/>
            <w:noWrap/>
            <w:vAlign w:val="center"/>
          </w:tcPr>
          <w:p w14:paraId="7D6A60B6">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B8">
            <w:pPr>
              <w:rPr>
                <w:rFonts w:ascii="宋体" w:hAnsi="宋体" w:eastAsia="宋体" w:cs="宋体"/>
                <w:color w:val="auto"/>
                <w:kern w:val="0"/>
                <w:highlight w:val="yellow"/>
              </w:rPr>
            </w:pPr>
            <w:r>
              <w:rPr>
                <w:rFonts w:hint="eastAsia" w:ascii="宋体" w:hAnsi="宋体" w:eastAsia="宋体"/>
                <w:color w:val="auto"/>
              </w:rPr>
              <w:t>26</w:t>
            </w:r>
          </w:p>
        </w:tc>
        <w:tc>
          <w:tcPr>
            <w:tcW w:w="598" w:type="dxa"/>
            <w:noWrap/>
            <w:vAlign w:val="center"/>
          </w:tcPr>
          <w:p w14:paraId="7D6A60B9">
            <w:pPr>
              <w:rPr>
                <w:rFonts w:ascii="宋体" w:hAnsi="宋体" w:eastAsia="宋体" w:cs="宋体"/>
                <w:color w:val="auto"/>
                <w:kern w:val="0"/>
                <w:highlight w:val="yellow"/>
              </w:rPr>
            </w:pPr>
            <w:r>
              <w:rPr>
                <w:rFonts w:hint="eastAsia" w:ascii="宋体" w:hAnsi="宋体" w:eastAsia="宋体"/>
                <w:color w:val="auto"/>
              </w:rPr>
              <w:t>视频分配器</w:t>
            </w:r>
          </w:p>
        </w:tc>
        <w:tc>
          <w:tcPr>
            <w:tcW w:w="4077" w:type="dxa"/>
            <w:noWrap/>
            <w:vAlign w:val="center"/>
          </w:tcPr>
          <w:p w14:paraId="7D6A60BB">
            <w:pPr>
              <w:pStyle w:val="5"/>
              <w:ind w:firstLine="0" w:firstLineChars="0"/>
              <w:rPr>
                <w:rFonts w:ascii="宋体" w:hAnsi="宋体"/>
                <w:color w:val="auto"/>
                <w:sz w:val="18"/>
              </w:rPr>
            </w:pPr>
            <w:r>
              <w:rPr>
                <w:rFonts w:hint="eastAsia" w:ascii="宋体" w:hAnsi="宋体"/>
                <w:color w:val="auto"/>
                <w:sz w:val="18"/>
              </w:rPr>
              <w:t>支持信号</w:t>
            </w:r>
            <w:r>
              <w:rPr>
                <w:rFonts w:ascii="宋体" w:hAnsi="宋体"/>
                <w:color w:val="auto"/>
                <w:sz w:val="18"/>
              </w:rPr>
              <w:t>HDMI2.0</w:t>
            </w:r>
            <w:r>
              <w:rPr>
                <w:rFonts w:hint="eastAsia" w:ascii="宋体" w:hAnsi="宋体"/>
                <w:color w:val="auto"/>
                <w:sz w:val="18"/>
              </w:rPr>
              <w:t>，支持端口：一路</w:t>
            </w:r>
            <w:r>
              <w:rPr>
                <w:rFonts w:ascii="宋体" w:hAnsi="宋体"/>
                <w:color w:val="auto"/>
                <w:sz w:val="18"/>
              </w:rPr>
              <w:t>HDMI</w:t>
            </w:r>
            <w:r>
              <w:rPr>
                <w:rFonts w:hint="eastAsia" w:ascii="宋体" w:hAnsi="宋体"/>
                <w:color w:val="auto"/>
                <w:sz w:val="18"/>
              </w:rPr>
              <w:t>进，四路</w:t>
            </w:r>
            <w:r>
              <w:rPr>
                <w:rFonts w:ascii="宋体" w:hAnsi="宋体"/>
                <w:color w:val="auto"/>
                <w:sz w:val="18"/>
              </w:rPr>
              <w:t>HDMI</w:t>
            </w:r>
            <w:r>
              <w:rPr>
                <w:rFonts w:hint="eastAsia" w:ascii="宋体" w:hAnsi="宋体"/>
                <w:color w:val="auto"/>
                <w:sz w:val="18"/>
              </w:rPr>
              <w:t>出，支持分辨率：1920*1080。</w:t>
            </w:r>
          </w:p>
        </w:tc>
        <w:tc>
          <w:tcPr>
            <w:tcW w:w="763" w:type="dxa"/>
            <w:vAlign w:val="center"/>
          </w:tcPr>
          <w:p w14:paraId="7D6A60B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BD">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BE">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2E89B9D9">
            <w:pPr>
              <w:rPr>
                <w:rFonts w:hint="eastAsia" w:ascii="宋体" w:hAnsi="宋体" w:eastAsia="宋体"/>
                <w:color w:val="auto"/>
              </w:rPr>
            </w:pPr>
          </w:p>
        </w:tc>
        <w:tc>
          <w:tcPr>
            <w:tcW w:w="695" w:type="dxa"/>
            <w:noWrap/>
            <w:vAlign w:val="center"/>
          </w:tcPr>
          <w:p w14:paraId="2CEEEFF3">
            <w:pPr>
              <w:rPr>
                <w:rFonts w:hint="eastAsia" w:ascii="宋体" w:hAnsi="宋体" w:eastAsia="宋体"/>
                <w:color w:val="auto"/>
              </w:rPr>
            </w:pPr>
          </w:p>
        </w:tc>
        <w:tc>
          <w:tcPr>
            <w:tcW w:w="856" w:type="dxa"/>
            <w:noWrap/>
            <w:vAlign w:val="center"/>
          </w:tcPr>
          <w:p w14:paraId="7D6A60B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C1">
            <w:pPr>
              <w:rPr>
                <w:rFonts w:ascii="宋体" w:hAnsi="宋体" w:eastAsia="宋体" w:cs="宋体"/>
                <w:color w:val="auto"/>
                <w:kern w:val="0"/>
                <w:highlight w:val="yellow"/>
              </w:rPr>
            </w:pPr>
            <w:r>
              <w:rPr>
                <w:rFonts w:hint="eastAsia" w:ascii="宋体" w:hAnsi="宋体" w:eastAsia="宋体"/>
                <w:color w:val="auto"/>
              </w:rPr>
              <w:t>27</w:t>
            </w:r>
          </w:p>
        </w:tc>
        <w:tc>
          <w:tcPr>
            <w:tcW w:w="598" w:type="dxa"/>
            <w:noWrap/>
            <w:vAlign w:val="center"/>
          </w:tcPr>
          <w:p w14:paraId="7D6A60C2">
            <w:pPr>
              <w:rPr>
                <w:rFonts w:ascii="宋体" w:hAnsi="宋体" w:eastAsia="宋体" w:cs="宋体"/>
                <w:color w:val="auto"/>
                <w:kern w:val="0"/>
                <w:highlight w:val="yellow"/>
              </w:rPr>
            </w:pPr>
            <w:r>
              <w:rPr>
                <w:rFonts w:hint="eastAsia" w:ascii="宋体" w:hAnsi="宋体" w:eastAsia="宋体"/>
                <w:color w:val="auto"/>
              </w:rPr>
              <w:t>洗笔池</w:t>
            </w:r>
          </w:p>
        </w:tc>
        <w:tc>
          <w:tcPr>
            <w:tcW w:w="4077" w:type="dxa"/>
            <w:noWrap/>
            <w:vAlign w:val="center"/>
          </w:tcPr>
          <w:p w14:paraId="7D6A60C7">
            <w:pPr>
              <w:pStyle w:val="5"/>
              <w:ind w:firstLine="0" w:firstLineChars="0"/>
              <w:rPr>
                <w:rFonts w:ascii="宋体" w:hAnsi="宋体"/>
                <w:color w:val="auto"/>
                <w:sz w:val="18"/>
              </w:rPr>
            </w:pPr>
            <w:r>
              <w:rPr>
                <w:rFonts w:hint="eastAsia" w:ascii="宋体" w:hAnsi="宋体"/>
                <w:color w:val="auto"/>
                <w:sz w:val="18"/>
              </w:rPr>
              <w:t>一体拉伸式水槽，含水龙头；水槽样式：单槽；柜体材质：不锈钢；水槽材质：</w:t>
            </w:r>
            <w:r>
              <w:rPr>
                <w:rFonts w:ascii="宋体" w:hAnsi="宋体"/>
                <w:color w:val="auto"/>
                <w:sz w:val="18"/>
              </w:rPr>
              <w:t>304</w:t>
            </w:r>
            <w:r>
              <w:rPr>
                <w:rFonts w:hint="eastAsia" w:ascii="宋体" w:hAnsi="宋体"/>
                <w:color w:val="auto"/>
                <w:sz w:val="18"/>
              </w:rPr>
              <w:t>不锈钢。</w:t>
            </w:r>
          </w:p>
        </w:tc>
        <w:tc>
          <w:tcPr>
            <w:tcW w:w="763" w:type="dxa"/>
            <w:vAlign w:val="center"/>
          </w:tcPr>
          <w:p w14:paraId="7D6A60C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C9">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CA">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45AC29FE">
            <w:pPr>
              <w:rPr>
                <w:rFonts w:hint="eastAsia" w:ascii="宋体" w:hAnsi="宋体" w:eastAsia="宋体"/>
                <w:color w:val="auto"/>
              </w:rPr>
            </w:pPr>
          </w:p>
        </w:tc>
        <w:tc>
          <w:tcPr>
            <w:tcW w:w="695" w:type="dxa"/>
            <w:noWrap/>
            <w:vAlign w:val="center"/>
          </w:tcPr>
          <w:p w14:paraId="74D388FE">
            <w:pPr>
              <w:rPr>
                <w:rFonts w:hint="eastAsia" w:ascii="宋体" w:hAnsi="宋体" w:eastAsia="宋体"/>
                <w:color w:val="auto"/>
              </w:rPr>
            </w:pPr>
          </w:p>
        </w:tc>
        <w:tc>
          <w:tcPr>
            <w:tcW w:w="856" w:type="dxa"/>
            <w:noWrap/>
            <w:vAlign w:val="center"/>
          </w:tcPr>
          <w:p w14:paraId="7D6A60C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CD">
            <w:pPr>
              <w:rPr>
                <w:rFonts w:ascii="宋体" w:hAnsi="宋体" w:eastAsia="宋体" w:cs="宋体"/>
                <w:color w:val="auto"/>
                <w:kern w:val="0"/>
                <w:highlight w:val="yellow"/>
              </w:rPr>
            </w:pPr>
            <w:r>
              <w:rPr>
                <w:rFonts w:hint="eastAsia" w:ascii="宋体" w:hAnsi="宋体" w:eastAsia="宋体"/>
                <w:color w:val="auto"/>
              </w:rPr>
              <w:t>28</w:t>
            </w:r>
          </w:p>
        </w:tc>
        <w:tc>
          <w:tcPr>
            <w:tcW w:w="598" w:type="dxa"/>
            <w:noWrap/>
            <w:vAlign w:val="center"/>
          </w:tcPr>
          <w:p w14:paraId="7D6A60CE">
            <w:pPr>
              <w:rPr>
                <w:rFonts w:ascii="宋体" w:hAnsi="宋体" w:eastAsia="宋体" w:cs="宋体"/>
                <w:color w:val="auto"/>
                <w:kern w:val="0"/>
                <w:highlight w:val="yellow"/>
              </w:rPr>
            </w:pPr>
            <w:r>
              <w:rPr>
                <w:rFonts w:hint="eastAsia" w:ascii="宋体" w:hAnsi="宋体" w:eastAsia="宋体"/>
                <w:color w:val="auto"/>
              </w:rPr>
              <w:t>护眼灯</w:t>
            </w:r>
          </w:p>
        </w:tc>
        <w:tc>
          <w:tcPr>
            <w:tcW w:w="4077" w:type="dxa"/>
            <w:noWrap/>
            <w:vAlign w:val="center"/>
          </w:tcPr>
          <w:p w14:paraId="7D6A60CF">
            <w:pPr>
              <w:rPr>
                <w:rFonts w:ascii="宋体" w:hAnsi="宋体" w:eastAsia="宋体"/>
                <w:color w:val="auto"/>
              </w:rPr>
            </w:pPr>
            <w:r>
              <w:rPr>
                <w:rFonts w:hint="eastAsia" w:ascii="宋体" w:hAnsi="宋体" w:eastAsia="宋体"/>
                <w:color w:val="auto"/>
              </w:rPr>
              <w:t>1、一体式侧发光微晶防眩面板灯，采用长短边结合的棱锥体防眩微晶防眩设计，防眩效果好，长时间使用不变形，采用高性能光学板材辊压成型；至少有3种光学材料组成，包含反射纸，导光板，和微晶防眩板等，灯体表面发光均匀，无暗影。</w:t>
            </w:r>
          </w:p>
          <w:p w14:paraId="7D6A60D0">
            <w:pPr>
              <w:rPr>
                <w:rFonts w:ascii="宋体" w:hAnsi="宋体" w:eastAsia="宋体"/>
                <w:color w:val="auto"/>
              </w:rPr>
            </w:pPr>
            <w:r>
              <w:rPr>
                <w:rFonts w:hint="eastAsia" w:ascii="宋体" w:hAnsi="宋体" w:eastAsia="宋体"/>
                <w:color w:val="auto"/>
              </w:rPr>
              <w:t>2、铝基板光源模组采用插槽方式固定于灯体，灯条和散热体均匀接触，保证灯体更好散热，延长使用寿命；吊架固定在灯体边框上面，单个支架的固定点≥4个，长时间使用无掉落的安全隐患。</w:t>
            </w:r>
          </w:p>
          <w:p w14:paraId="7D6A60D1">
            <w:pPr>
              <w:rPr>
                <w:rFonts w:ascii="宋体" w:hAnsi="宋体" w:eastAsia="宋体" w:cs="宋体"/>
                <w:color w:val="auto"/>
                <w:kern w:val="0"/>
              </w:rPr>
            </w:pPr>
            <w:r>
              <w:rPr>
                <w:rFonts w:hint="eastAsia" w:ascii="宋体" w:hAnsi="宋体" w:eastAsia="宋体"/>
                <w:color w:val="auto"/>
              </w:rPr>
              <w:t>3、色温（或相关色温）4300-5300K，显色指数Ra≥95、R9≥90，色容差≤5 SDCM。</w:t>
            </w:r>
          </w:p>
        </w:tc>
        <w:tc>
          <w:tcPr>
            <w:tcW w:w="763" w:type="dxa"/>
            <w:vAlign w:val="center"/>
          </w:tcPr>
          <w:p w14:paraId="7D6A60D2">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D3">
            <w:pPr>
              <w:rPr>
                <w:rFonts w:ascii="宋体" w:hAnsi="宋体" w:eastAsia="宋体" w:cs="宋体"/>
                <w:color w:val="auto"/>
                <w:kern w:val="0"/>
              </w:rPr>
            </w:pPr>
            <w:r>
              <w:rPr>
                <w:rFonts w:hint="eastAsia" w:ascii="宋体" w:hAnsi="宋体" w:eastAsia="宋体"/>
                <w:color w:val="auto"/>
              </w:rPr>
              <w:t>12</w:t>
            </w:r>
          </w:p>
        </w:tc>
        <w:tc>
          <w:tcPr>
            <w:tcW w:w="682" w:type="dxa"/>
            <w:noWrap/>
            <w:vAlign w:val="center"/>
          </w:tcPr>
          <w:p w14:paraId="7D6A60D4">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02F9DF63">
            <w:pPr>
              <w:rPr>
                <w:rFonts w:hint="eastAsia" w:ascii="宋体" w:hAnsi="宋体" w:eastAsia="宋体"/>
                <w:color w:val="auto"/>
              </w:rPr>
            </w:pPr>
          </w:p>
        </w:tc>
        <w:tc>
          <w:tcPr>
            <w:tcW w:w="695" w:type="dxa"/>
            <w:noWrap/>
            <w:vAlign w:val="center"/>
          </w:tcPr>
          <w:p w14:paraId="4BAA7F76">
            <w:pPr>
              <w:rPr>
                <w:rFonts w:hint="eastAsia" w:ascii="宋体" w:hAnsi="宋体" w:eastAsia="宋体"/>
                <w:color w:val="auto"/>
              </w:rPr>
            </w:pPr>
          </w:p>
        </w:tc>
        <w:tc>
          <w:tcPr>
            <w:tcW w:w="856" w:type="dxa"/>
            <w:noWrap/>
            <w:vAlign w:val="center"/>
          </w:tcPr>
          <w:p w14:paraId="7D6A60D5">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D7">
            <w:pPr>
              <w:rPr>
                <w:rFonts w:ascii="宋体" w:hAnsi="宋体" w:eastAsia="宋体" w:cs="宋体"/>
                <w:color w:val="auto"/>
                <w:kern w:val="0"/>
                <w:highlight w:val="yellow"/>
              </w:rPr>
            </w:pPr>
            <w:r>
              <w:rPr>
                <w:rFonts w:hint="eastAsia" w:ascii="宋体" w:hAnsi="宋体" w:eastAsia="宋体"/>
                <w:color w:val="auto"/>
              </w:rPr>
              <w:t>29</w:t>
            </w:r>
          </w:p>
        </w:tc>
        <w:tc>
          <w:tcPr>
            <w:tcW w:w="598" w:type="dxa"/>
            <w:noWrap/>
            <w:vAlign w:val="center"/>
          </w:tcPr>
          <w:p w14:paraId="7D6A60D8">
            <w:pPr>
              <w:rPr>
                <w:rFonts w:ascii="宋体" w:hAnsi="宋体" w:eastAsia="宋体" w:cs="宋体"/>
                <w:color w:val="auto"/>
                <w:kern w:val="0"/>
                <w:highlight w:val="yellow"/>
              </w:rPr>
            </w:pPr>
            <w:r>
              <w:rPr>
                <w:rFonts w:hint="eastAsia" w:ascii="宋体" w:hAnsi="宋体" w:eastAsia="宋体"/>
                <w:color w:val="auto"/>
              </w:rPr>
              <w:t>立式空调</w:t>
            </w:r>
          </w:p>
        </w:tc>
        <w:tc>
          <w:tcPr>
            <w:tcW w:w="4077" w:type="dxa"/>
            <w:noWrap/>
            <w:vAlign w:val="center"/>
          </w:tcPr>
          <w:p w14:paraId="7D6A60DD">
            <w:pPr>
              <w:rPr>
                <w:rFonts w:ascii="宋体" w:hAnsi="宋体" w:eastAsia="宋体"/>
                <w:color w:val="auto"/>
                <w:highlight w:val="yellow"/>
              </w:rPr>
            </w:pPr>
            <w:r>
              <w:rPr>
                <w:rFonts w:hint="eastAsia" w:ascii="宋体" w:hAnsi="宋体" w:eastAsia="宋体"/>
                <w:color w:val="auto"/>
              </w:rPr>
              <w:t xml:space="preserve">3P立式柜机；变频/定频：变频；类型：立柜式；匹数：3匹； </w:t>
            </w:r>
          </w:p>
        </w:tc>
        <w:tc>
          <w:tcPr>
            <w:tcW w:w="763" w:type="dxa"/>
            <w:vAlign w:val="center"/>
          </w:tcPr>
          <w:p w14:paraId="7D6A60DE">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DF">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0E0">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1F28A314">
            <w:pPr>
              <w:rPr>
                <w:rFonts w:hint="eastAsia" w:ascii="宋体" w:hAnsi="宋体" w:eastAsia="宋体"/>
                <w:color w:val="auto"/>
              </w:rPr>
            </w:pPr>
          </w:p>
        </w:tc>
        <w:tc>
          <w:tcPr>
            <w:tcW w:w="695" w:type="dxa"/>
            <w:noWrap/>
            <w:vAlign w:val="center"/>
          </w:tcPr>
          <w:p w14:paraId="51DEF531">
            <w:pPr>
              <w:rPr>
                <w:rFonts w:hint="eastAsia" w:ascii="宋体" w:hAnsi="宋体" w:eastAsia="宋体"/>
                <w:color w:val="auto"/>
              </w:rPr>
            </w:pPr>
          </w:p>
        </w:tc>
        <w:tc>
          <w:tcPr>
            <w:tcW w:w="856" w:type="dxa"/>
            <w:noWrap/>
            <w:vAlign w:val="center"/>
          </w:tcPr>
          <w:p w14:paraId="7D6A60E1">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E3">
            <w:pPr>
              <w:rPr>
                <w:rFonts w:ascii="宋体" w:hAnsi="宋体" w:eastAsia="宋体" w:cs="宋体"/>
                <w:color w:val="auto"/>
                <w:kern w:val="0"/>
                <w:highlight w:val="yellow"/>
              </w:rPr>
            </w:pPr>
            <w:r>
              <w:rPr>
                <w:rFonts w:hint="eastAsia" w:ascii="宋体" w:hAnsi="宋体" w:eastAsia="宋体"/>
                <w:color w:val="auto"/>
              </w:rPr>
              <w:t>30</w:t>
            </w:r>
          </w:p>
        </w:tc>
        <w:tc>
          <w:tcPr>
            <w:tcW w:w="598" w:type="dxa"/>
            <w:noWrap/>
            <w:vAlign w:val="center"/>
          </w:tcPr>
          <w:p w14:paraId="7D6A60E4">
            <w:pPr>
              <w:rPr>
                <w:rFonts w:ascii="宋体" w:hAnsi="宋体" w:eastAsia="宋体" w:cs="宋体"/>
                <w:color w:val="auto"/>
                <w:kern w:val="0"/>
                <w:highlight w:val="yellow"/>
              </w:rPr>
            </w:pPr>
            <w:r>
              <w:rPr>
                <w:rFonts w:hint="eastAsia" w:ascii="宋体" w:hAnsi="宋体" w:eastAsia="宋体"/>
                <w:color w:val="auto"/>
              </w:rPr>
              <w:t>系统集成</w:t>
            </w:r>
          </w:p>
        </w:tc>
        <w:tc>
          <w:tcPr>
            <w:tcW w:w="4077" w:type="dxa"/>
            <w:noWrap/>
            <w:vAlign w:val="center"/>
          </w:tcPr>
          <w:p w14:paraId="7D6A60E5">
            <w:pPr>
              <w:rPr>
                <w:rFonts w:ascii="宋体" w:hAnsi="宋体" w:eastAsia="宋体" w:cs="宋体"/>
                <w:color w:val="auto"/>
                <w:kern w:val="0"/>
                <w:highlight w:val="yellow"/>
              </w:rPr>
            </w:pPr>
            <w:r>
              <w:rPr>
                <w:rFonts w:hint="eastAsia" w:ascii="宋体" w:hAnsi="宋体" w:eastAsia="宋体"/>
                <w:color w:val="auto"/>
              </w:rPr>
              <w:t>教室氛围装饰：墙面找平，标识制作，文化氛围装饰</w:t>
            </w:r>
            <w:r>
              <w:rPr>
                <w:rFonts w:hint="eastAsia" w:ascii="宋体" w:hAnsi="宋体" w:eastAsia="宋体"/>
                <w:color w:val="auto"/>
              </w:rPr>
              <w:br w:type="page"/>
            </w:r>
            <w:r>
              <w:rPr>
                <w:rFonts w:hint="eastAsia" w:ascii="宋体" w:hAnsi="宋体" w:eastAsia="宋体"/>
                <w:color w:val="auto"/>
              </w:rPr>
              <w:t>线材辅料：电源线；网线；音频线；视频线；PVC管、PVC槽、安装配件等</w:t>
            </w:r>
            <w:r>
              <w:rPr>
                <w:rFonts w:hint="eastAsia" w:ascii="宋体" w:hAnsi="宋体" w:eastAsia="宋体"/>
                <w:color w:val="auto"/>
              </w:rPr>
              <w:br w:type="page"/>
            </w:r>
            <w:r>
              <w:rPr>
                <w:rFonts w:hint="eastAsia" w:ascii="宋体" w:hAnsi="宋体" w:eastAsia="宋体"/>
                <w:color w:val="auto"/>
              </w:rPr>
              <w:t>设备安装、调试、实施、培训等</w:t>
            </w:r>
          </w:p>
        </w:tc>
        <w:tc>
          <w:tcPr>
            <w:tcW w:w="763" w:type="dxa"/>
            <w:vAlign w:val="center"/>
          </w:tcPr>
          <w:p w14:paraId="7D6A60E6">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E7">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E8">
            <w:pPr>
              <w:rPr>
                <w:rFonts w:ascii="宋体" w:hAnsi="宋体" w:eastAsia="宋体" w:cs="宋体"/>
                <w:color w:val="auto"/>
                <w:kern w:val="0"/>
              </w:rPr>
            </w:pPr>
            <w:r>
              <w:rPr>
                <w:rFonts w:hint="eastAsia" w:ascii="宋体" w:hAnsi="宋体" w:eastAsia="宋体"/>
                <w:color w:val="auto"/>
              </w:rPr>
              <w:t>项</w:t>
            </w:r>
          </w:p>
        </w:tc>
        <w:tc>
          <w:tcPr>
            <w:tcW w:w="750" w:type="dxa"/>
            <w:noWrap/>
            <w:vAlign w:val="center"/>
          </w:tcPr>
          <w:p w14:paraId="08B7B1A9">
            <w:pPr>
              <w:rPr>
                <w:rFonts w:hint="eastAsia" w:ascii="宋体" w:hAnsi="宋体" w:eastAsia="宋体"/>
                <w:color w:val="auto"/>
              </w:rPr>
            </w:pPr>
          </w:p>
        </w:tc>
        <w:tc>
          <w:tcPr>
            <w:tcW w:w="695" w:type="dxa"/>
            <w:noWrap/>
            <w:vAlign w:val="center"/>
          </w:tcPr>
          <w:p w14:paraId="6450494F">
            <w:pPr>
              <w:rPr>
                <w:rFonts w:hint="eastAsia" w:ascii="宋体" w:hAnsi="宋体" w:eastAsia="宋体"/>
                <w:color w:val="auto"/>
              </w:rPr>
            </w:pPr>
          </w:p>
        </w:tc>
        <w:tc>
          <w:tcPr>
            <w:tcW w:w="856" w:type="dxa"/>
            <w:noWrap/>
            <w:vAlign w:val="center"/>
          </w:tcPr>
          <w:p w14:paraId="7D6A60E9">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49D73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9"/>
            <w:vAlign w:val="center"/>
          </w:tcPr>
          <w:p w14:paraId="0056AD20">
            <w:pPr>
              <w:rPr>
                <w:rFonts w:hint="eastAsia" w:ascii="宋体" w:hAnsi="宋体" w:eastAsia="宋体"/>
                <w:color w:val="auto"/>
              </w:rPr>
            </w:pPr>
            <w:r>
              <w:rPr>
                <w:rFonts w:hint="eastAsia" w:ascii="宋体" w:hAnsi="宋体" w:eastAsia="宋体"/>
                <w:color w:val="auto"/>
              </w:rPr>
              <w:t>三、粉笔书法教室（1间）</w:t>
            </w:r>
          </w:p>
        </w:tc>
      </w:tr>
      <w:tr w14:paraId="7D6A6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ED">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60EE">
            <w:pPr>
              <w:rPr>
                <w:rFonts w:ascii="宋体" w:hAnsi="宋体" w:eastAsia="宋体" w:cs="宋体"/>
                <w:color w:val="auto"/>
                <w:kern w:val="0"/>
                <w:highlight w:val="yellow"/>
              </w:rPr>
            </w:pPr>
            <w:r>
              <w:rPr>
                <w:rFonts w:hint="eastAsia" w:ascii="宋体" w:hAnsi="宋体" w:eastAsia="宋体"/>
                <w:color w:val="auto"/>
              </w:rPr>
              <w:t>现代学生桌凳</w:t>
            </w:r>
          </w:p>
        </w:tc>
        <w:tc>
          <w:tcPr>
            <w:tcW w:w="4077" w:type="dxa"/>
            <w:noWrap/>
            <w:vAlign w:val="center"/>
          </w:tcPr>
          <w:p w14:paraId="7D6A60EF">
            <w:pPr>
              <w:rPr>
                <w:rFonts w:ascii="宋体" w:hAnsi="宋体" w:eastAsia="宋体" w:cs="宋体"/>
                <w:color w:val="auto"/>
                <w:kern w:val="0"/>
                <w:highlight w:val="yellow"/>
              </w:rPr>
            </w:pPr>
            <w:r>
              <w:rPr>
                <w:rFonts w:hint="eastAsia" w:ascii="宋体" w:hAnsi="宋体" w:eastAsia="宋体"/>
                <w:color w:val="auto"/>
              </w:rPr>
              <w:t>一、现代桌</w:t>
            </w:r>
            <w:r>
              <w:rPr>
                <w:rFonts w:hint="eastAsia" w:ascii="宋体" w:hAnsi="宋体" w:eastAsia="宋体"/>
                <w:color w:val="auto"/>
              </w:rPr>
              <w:br w:type="textWrapping"/>
            </w:r>
            <w:r>
              <w:rPr>
                <w:rFonts w:hint="eastAsia" w:ascii="宋体" w:hAnsi="宋体" w:eastAsia="宋体"/>
                <w:color w:val="auto"/>
              </w:rPr>
              <w:t>1、规格：1500mm*650mm*750mm；材质：桌面多层板，桌腿实木；</w:t>
            </w:r>
            <w:r>
              <w:rPr>
                <w:rFonts w:hint="eastAsia" w:ascii="宋体" w:hAnsi="宋体" w:eastAsia="宋体"/>
                <w:color w:val="auto"/>
              </w:rPr>
              <w:br w:type="textWrapping"/>
            </w:r>
            <w:r>
              <w:rPr>
                <w:rFonts w:hint="eastAsia" w:ascii="宋体" w:hAnsi="宋体" w:eastAsia="宋体"/>
                <w:color w:val="auto"/>
              </w:rPr>
              <w:t>2、设计方式：双人位，榫卯结构，牢固可靠。双层设计，可存放资料、教材、工具等；</w:t>
            </w:r>
            <w:r>
              <w:rPr>
                <w:rFonts w:hint="eastAsia" w:ascii="宋体" w:hAnsi="宋体" w:eastAsia="宋体"/>
                <w:color w:val="auto"/>
              </w:rPr>
              <w:br w:type="textWrapping"/>
            </w:r>
            <w:r>
              <w:rPr>
                <w:rFonts w:hint="eastAsia" w:ascii="宋体" w:hAnsi="宋体" w:eastAsia="宋体"/>
                <w:color w:val="auto"/>
              </w:rPr>
              <w:t>二、配套方凳：</w:t>
            </w:r>
            <w:r>
              <w:rPr>
                <w:rFonts w:hint="eastAsia" w:ascii="宋体" w:hAnsi="宋体" w:eastAsia="宋体"/>
                <w:color w:val="auto"/>
              </w:rPr>
              <w:br w:type="textWrapping"/>
            </w:r>
            <w:r>
              <w:rPr>
                <w:rFonts w:hint="eastAsia" w:ascii="宋体" w:hAnsi="宋体" w:eastAsia="宋体"/>
                <w:color w:val="auto"/>
              </w:rPr>
              <w:t>1、每个学生位配备一个实木方凳；规格：400mm*300mm*450mm；</w:t>
            </w:r>
            <w:r>
              <w:rPr>
                <w:rFonts w:hint="eastAsia" w:ascii="宋体" w:hAnsi="宋体" w:eastAsia="宋体"/>
                <w:color w:val="auto"/>
              </w:rPr>
              <w:br w:type="textWrapping"/>
            </w:r>
            <w:r>
              <w:rPr>
                <w:rFonts w:hint="eastAsia" w:ascii="宋体" w:hAnsi="宋体" w:eastAsia="宋体"/>
                <w:color w:val="auto"/>
              </w:rPr>
              <w:t>2、材质：实木材料，结实牢固，木性坚韧，外喷环保油漆；款式：传统风格，造型美观、耐看；结构：采用传统的榫卯结构，设计巧妙，牢固可靠。</w:t>
            </w:r>
          </w:p>
        </w:tc>
        <w:tc>
          <w:tcPr>
            <w:tcW w:w="763" w:type="dxa"/>
            <w:vAlign w:val="center"/>
          </w:tcPr>
          <w:p w14:paraId="7D6A60F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F1">
            <w:pPr>
              <w:rPr>
                <w:rFonts w:ascii="宋体" w:hAnsi="宋体" w:eastAsia="宋体" w:cs="宋体"/>
                <w:color w:val="auto"/>
                <w:kern w:val="0"/>
              </w:rPr>
            </w:pPr>
            <w:r>
              <w:rPr>
                <w:rFonts w:hint="eastAsia" w:ascii="宋体" w:hAnsi="宋体" w:eastAsia="宋体"/>
                <w:color w:val="auto"/>
              </w:rPr>
              <w:t>30</w:t>
            </w:r>
          </w:p>
        </w:tc>
        <w:tc>
          <w:tcPr>
            <w:tcW w:w="682" w:type="dxa"/>
            <w:noWrap/>
            <w:vAlign w:val="center"/>
          </w:tcPr>
          <w:p w14:paraId="7D6A60F2">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0DC4A9D5">
            <w:pPr>
              <w:rPr>
                <w:rFonts w:hint="eastAsia" w:ascii="宋体" w:hAnsi="宋体" w:eastAsia="宋体"/>
                <w:color w:val="auto"/>
              </w:rPr>
            </w:pPr>
          </w:p>
        </w:tc>
        <w:tc>
          <w:tcPr>
            <w:tcW w:w="695" w:type="dxa"/>
            <w:noWrap/>
            <w:vAlign w:val="center"/>
          </w:tcPr>
          <w:p w14:paraId="626AF014">
            <w:pPr>
              <w:rPr>
                <w:rFonts w:hint="eastAsia" w:ascii="宋体" w:hAnsi="宋体" w:eastAsia="宋体"/>
                <w:color w:val="auto"/>
              </w:rPr>
            </w:pPr>
          </w:p>
        </w:tc>
        <w:tc>
          <w:tcPr>
            <w:tcW w:w="856" w:type="dxa"/>
            <w:noWrap/>
            <w:vAlign w:val="center"/>
          </w:tcPr>
          <w:p w14:paraId="7D6A60F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F5">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60F6">
            <w:pPr>
              <w:rPr>
                <w:rFonts w:ascii="宋体" w:hAnsi="宋体" w:eastAsia="宋体" w:cs="宋体"/>
                <w:color w:val="auto"/>
                <w:kern w:val="0"/>
                <w:highlight w:val="yellow"/>
              </w:rPr>
            </w:pPr>
            <w:r>
              <w:rPr>
                <w:rFonts w:hint="eastAsia" w:ascii="宋体" w:hAnsi="宋体" w:eastAsia="宋体"/>
                <w:color w:val="auto"/>
              </w:rPr>
              <w:t>现代教师讲台</w:t>
            </w:r>
          </w:p>
        </w:tc>
        <w:tc>
          <w:tcPr>
            <w:tcW w:w="4077" w:type="dxa"/>
            <w:noWrap/>
            <w:vAlign w:val="center"/>
          </w:tcPr>
          <w:p w14:paraId="7D6A60F7">
            <w:pPr>
              <w:rPr>
                <w:rFonts w:ascii="宋体" w:hAnsi="宋体" w:eastAsia="宋体" w:cs="宋体"/>
                <w:color w:val="auto"/>
                <w:kern w:val="0"/>
                <w:highlight w:val="yellow"/>
              </w:rPr>
            </w:pPr>
            <w:r>
              <w:rPr>
                <w:rFonts w:hint="eastAsia" w:ascii="宋体" w:hAnsi="宋体" w:eastAsia="宋体"/>
                <w:color w:val="auto"/>
              </w:rPr>
              <w:t>讲台规格：1600*700*800mm，结构：实木，榫卯结构，环保油漆。教师椅：长580mm，宽450mm，高480mm.实木结构，仿古颜色，与教师桌配套；</w:t>
            </w:r>
          </w:p>
        </w:tc>
        <w:tc>
          <w:tcPr>
            <w:tcW w:w="763" w:type="dxa"/>
            <w:vAlign w:val="center"/>
          </w:tcPr>
          <w:p w14:paraId="7D6A60F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0F9">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0FA">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3E8B06FF">
            <w:pPr>
              <w:rPr>
                <w:rFonts w:hint="eastAsia" w:ascii="宋体" w:hAnsi="宋体" w:eastAsia="宋体"/>
                <w:color w:val="auto"/>
              </w:rPr>
            </w:pPr>
          </w:p>
        </w:tc>
        <w:tc>
          <w:tcPr>
            <w:tcW w:w="695" w:type="dxa"/>
            <w:noWrap/>
            <w:vAlign w:val="center"/>
          </w:tcPr>
          <w:p w14:paraId="2E45E9D7">
            <w:pPr>
              <w:rPr>
                <w:rFonts w:hint="eastAsia" w:ascii="宋体" w:hAnsi="宋体" w:eastAsia="宋体"/>
                <w:color w:val="auto"/>
              </w:rPr>
            </w:pPr>
          </w:p>
        </w:tc>
        <w:tc>
          <w:tcPr>
            <w:tcW w:w="856" w:type="dxa"/>
            <w:noWrap/>
            <w:vAlign w:val="center"/>
          </w:tcPr>
          <w:p w14:paraId="7D6A60F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0FD">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60FE">
            <w:pPr>
              <w:rPr>
                <w:rFonts w:ascii="宋体" w:hAnsi="宋体" w:eastAsia="宋体" w:cs="宋体"/>
                <w:color w:val="auto"/>
                <w:kern w:val="0"/>
                <w:highlight w:val="yellow"/>
              </w:rPr>
            </w:pPr>
            <w:r>
              <w:rPr>
                <w:rFonts w:hint="eastAsia" w:ascii="宋体" w:hAnsi="宋体" w:eastAsia="宋体"/>
                <w:color w:val="auto"/>
              </w:rPr>
              <w:t>双目书法教学直播展台</w:t>
            </w:r>
          </w:p>
        </w:tc>
        <w:tc>
          <w:tcPr>
            <w:tcW w:w="4077" w:type="dxa"/>
            <w:noWrap/>
            <w:vAlign w:val="center"/>
          </w:tcPr>
          <w:p w14:paraId="7D6A60FF">
            <w:pPr>
              <w:rPr>
                <w:rFonts w:ascii="宋体" w:hAnsi="宋体" w:eastAsia="宋体" w:cs="宋体"/>
                <w:color w:val="auto"/>
                <w:kern w:val="0"/>
                <w:highlight w:val="yellow"/>
              </w:rPr>
            </w:pPr>
            <w:r>
              <w:rPr>
                <w:rFonts w:hint="eastAsia" w:ascii="宋体" w:hAnsi="宋体" w:eastAsia="宋体"/>
                <w:color w:val="auto"/>
              </w:rPr>
              <w:t>1、USB电脑高清教学专用镜头2个；单镜头重：350g；</w:t>
            </w:r>
            <w:r>
              <w:rPr>
                <w:rFonts w:hint="eastAsia" w:ascii="宋体" w:hAnsi="宋体" w:eastAsia="宋体"/>
                <w:color w:val="auto"/>
              </w:rPr>
              <w:br w:type="textWrapping"/>
            </w:r>
            <w:r>
              <w:rPr>
                <w:rFonts w:hint="eastAsia" w:ascii="宋体" w:hAnsi="宋体" w:eastAsia="宋体"/>
                <w:color w:val="auto"/>
              </w:rPr>
              <w:t>2、帧速：30FPS;像素: 1200万;分辨率: 1920*1080；变焦：5-50mm；清晰度：1080P；支架高度：≥36cm；悬臂长：≥37cm；</w:t>
            </w:r>
          </w:p>
        </w:tc>
        <w:tc>
          <w:tcPr>
            <w:tcW w:w="763" w:type="dxa"/>
            <w:vAlign w:val="center"/>
          </w:tcPr>
          <w:p w14:paraId="7D6A610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01">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02">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3A9F332">
            <w:pPr>
              <w:rPr>
                <w:rFonts w:hint="eastAsia" w:ascii="宋体" w:hAnsi="宋体" w:eastAsia="宋体"/>
                <w:color w:val="auto"/>
              </w:rPr>
            </w:pPr>
          </w:p>
        </w:tc>
        <w:tc>
          <w:tcPr>
            <w:tcW w:w="695" w:type="dxa"/>
            <w:noWrap/>
            <w:vAlign w:val="center"/>
          </w:tcPr>
          <w:p w14:paraId="73686CAB">
            <w:pPr>
              <w:rPr>
                <w:rFonts w:hint="eastAsia" w:ascii="宋体" w:hAnsi="宋体" w:eastAsia="宋体"/>
                <w:color w:val="auto"/>
              </w:rPr>
            </w:pPr>
          </w:p>
        </w:tc>
        <w:tc>
          <w:tcPr>
            <w:tcW w:w="856" w:type="dxa"/>
            <w:noWrap/>
            <w:vAlign w:val="center"/>
          </w:tcPr>
          <w:p w14:paraId="7D6A610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05">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6106">
            <w:pPr>
              <w:rPr>
                <w:rFonts w:ascii="宋体" w:hAnsi="宋体" w:eastAsia="宋体" w:cs="宋体"/>
                <w:color w:val="auto"/>
                <w:kern w:val="0"/>
                <w:highlight w:val="yellow"/>
              </w:rPr>
            </w:pPr>
            <w:r>
              <w:rPr>
                <w:rFonts w:hint="eastAsia" w:ascii="宋体" w:hAnsi="宋体" w:eastAsia="宋体"/>
                <w:color w:val="auto"/>
              </w:rPr>
              <w:t>粉笔书写临摹测试终端</w:t>
            </w:r>
          </w:p>
        </w:tc>
        <w:tc>
          <w:tcPr>
            <w:tcW w:w="4077" w:type="dxa"/>
            <w:noWrap/>
            <w:vAlign w:val="center"/>
          </w:tcPr>
          <w:p w14:paraId="7D6A6107">
            <w:pPr>
              <w:rPr>
                <w:rFonts w:ascii="宋体" w:hAnsi="宋体" w:eastAsia="宋体" w:cs="宋体"/>
                <w:color w:val="auto"/>
                <w:kern w:val="0"/>
                <w:highlight w:val="yellow"/>
              </w:rPr>
            </w:pPr>
            <w:r>
              <w:rPr>
                <w:rFonts w:hint="eastAsia" w:ascii="宋体" w:hAnsi="宋体" w:eastAsia="宋体"/>
                <w:color w:val="auto"/>
              </w:rPr>
              <w:t>1、显示尺寸≥21.5英寸，显示比例(16：9)，A级液晶显示屏；分辨率：≥1366*768；亮度≥300cd/m²。</w:t>
            </w:r>
            <w:r>
              <w:rPr>
                <w:rFonts w:hint="eastAsia" w:ascii="宋体" w:hAnsi="宋体" w:eastAsia="宋体"/>
                <w:color w:val="auto"/>
              </w:rPr>
              <w:br w:type="textWrapping"/>
            </w:r>
            <w:r>
              <w:rPr>
                <w:rFonts w:hint="eastAsia" w:ascii="宋体" w:hAnsi="宋体" w:eastAsia="宋体"/>
                <w:color w:val="auto"/>
              </w:rPr>
              <w:t>2、前置接口：不少于USB3.0*3,Hdmi*1，Vga*1，Rj45*1。</w:t>
            </w:r>
            <w:r>
              <w:rPr>
                <w:rFonts w:hint="eastAsia" w:ascii="宋体" w:hAnsi="宋体" w:eastAsia="宋体"/>
                <w:color w:val="auto"/>
              </w:rPr>
              <w:br w:type="textWrapping"/>
            </w:r>
            <w:r>
              <w:rPr>
                <w:rFonts w:hint="eastAsia" w:ascii="宋体" w:hAnsi="宋体" w:eastAsia="宋体"/>
                <w:color w:val="auto"/>
              </w:rPr>
              <w:t>3、cpu：酷睿i5系列；固态硬盘≥120G。</w:t>
            </w:r>
            <w:r>
              <w:rPr>
                <w:rFonts w:hint="eastAsia" w:ascii="宋体" w:hAnsi="宋体" w:eastAsia="宋体"/>
                <w:color w:val="auto"/>
              </w:rPr>
              <w:br w:type="textWrapping"/>
            </w:r>
            <w:r>
              <w:rPr>
                <w:rFonts w:hint="eastAsia" w:ascii="宋体" w:hAnsi="宋体" w:eastAsia="宋体"/>
                <w:color w:val="auto"/>
              </w:rPr>
              <w:t>4、屏幕安全防护：屏表面采用防眩光蚀刻玻璃，有效防尘、防潮、防暴防刮擦，书写流畅无灼烧感。支持护眼模式，有效保护视力。</w:t>
            </w:r>
            <w:r>
              <w:rPr>
                <w:rFonts w:hint="eastAsia" w:ascii="宋体" w:hAnsi="宋体" w:eastAsia="宋体"/>
                <w:color w:val="auto"/>
              </w:rPr>
              <w:br w:type="textWrapping"/>
            </w:r>
            <w:r>
              <w:rPr>
                <w:rFonts w:hint="eastAsia" w:ascii="宋体" w:hAnsi="宋体" w:eastAsia="宋体"/>
                <w:color w:val="auto"/>
              </w:rPr>
              <w:t>5、材质结构：采用高强度铝合金结构边框，表面为烤漆，抗冲击，抗腐蚀、便于散热，边角位无锐角设计确保教学安全。</w:t>
            </w:r>
          </w:p>
        </w:tc>
        <w:tc>
          <w:tcPr>
            <w:tcW w:w="763" w:type="dxa"/>
            <w:vAlign w:val="center"/>
          </w:tcPr>
          <w:p w14:paraId="7D6A610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09">
            <w:pPr>
              <w:rPr>
                <w:rFonts w:ascii="宋体" w:hAnsi="宋体" w:eastAsia="宋体" w:cs="宋体"/>
                <w:color w:val="auto"/>
                <w:kern w:val="0"/>
              </w:rPr>
            </w:pPr>
            <w:r>
              <w:rPr>
                <w:rFonts w:hint="eastAsia" w:ascii="宋体" w:hAnsi="宋体" w:eastAsia="宋体"/>
                <w:color w:val="auto"/>
              </w:rPr>
              <w:t>60</w:t>
            </w:r>
          </w:p>
        </w:tc>
        <w:tc>
          <w:tcPr>
            <w:tcW w:w="682" w:type="dxa"/>
            <w:noWrap/>
            <w:vAlign w:val="center"/>
          </w:tcPr>
          <w:p w14:paraId="7D6A610A">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17679C35">
            <w:pPr>
              <w:rPr>
                <w:rFonts w:hint="eastAsia" w:ascii="宋体" w:hAnsi="宋体" w:eastAsia="宋体"/>
                <w:color w:val="auto"/>
              </w:rPr>
            </w:pPr>
          </w:p>
        </w:tc>
        <w:tc>
          <w:tcPr>
            <w:tcW w:w="695" w:type="dxa"/>
            <w:noWrap/>
            <w:vAlign w:val="center"/>
          </w:tcPr>
          <w:p w14:paraId="2267B144">
            <w:pPr>
              <w:rPr>
                <w:rFonts w:hint="eastAsia" w:ascii="宋体" w:hAnsi="宋体" w:eastAsia="宋体"/>
                <w:color w:val="auto"/>
              </w:rPr>
            </w:pPr>
          </w:p>
        </w:tc>
        <w:tc>
          <w:tcPr>
            <w:tcW w:w="856" w:type="dxa"/>
            <w:noWrap/>
            <w:vAlign w:val="center"/>
          </w:tcPr>
          <w:p w14:paraId="7D6A610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0D">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610E">
            <w:pPr>
              <w:rPr>
                <w:rFonts w:ascii="宋体" w:hAnsi="宋体" w:eastAsia="宋体" w:cs="宋体"/>
                <w:color w:val="auto"/>
                <w:kern w:val="0"/>
                <w:highlight w:val="yellow"/>
              </w:rPr>
            </w:pPr>
            <w:r>
              <w:rPr>
                <w:rFonts w:hint="eastAsia" w:ascii="宋体" w:hAnsi="宋体" w:eastAsia="宋体"/>
                <w:color w:val="auto"/>
              </w:rPr>
              <w:t>粉笔临摹板</w:t>
            </w:r>
          </w:p>
        </w:tc>
        <w:tc>
          <w:tcPr>
            <w:tcW w:w="4077" w:type="dxa"/>
            <w:noWrap/>
            <w:vAlign w:val="center"/>
          </w:tcPr>
          <w:p w14:paraId="7D6A610F">
            <w:pPr>
              <w:rPr>
                <w:rFonts w:ascii="宋体" w:hAnsi="宋体" w:eastAsia="宋体" w:cs="宋体"/>
                <w:color w:val="auto"/>
                <w:kern w:val="0"/>
                <w:highlight w:val="yellow"/>
              </w:rPr>
            </w:pPr>
            <w:r>
              <w:rPr>
                <w:rFonts w:hint="eastAsia" w:ascii="宋体" w:hAnsi="宋体" w:eastAsia="宋体"/>
                <w:color w:val="auto"/>
              </w:rPr>
              <w:t>可外挂木质绿板，书写流畅，耐用美观，拆卸方便； 适用各类粉笔书写。规格尺寸不小于300MM*450MM。</w:t>
            </w:r>
          </w:p>
        </w:tc>
        <w:tc>
          <w:tcPr>
            <w:tcW w:w="763" w:type="dxa"/>
            <w:vAlign w:val="center"/>
          </w:tcPr>
          <w:p w14:paraId="7D6A611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11">
            <w:pPr>
              <w:rPr>
                <w:rFonts w:ascii="宋体" w:hAnsi="宋体" w:eastAsia="宋体" w:cs="宋体"/>
                <w:color w:val="auto"/>
                <w:kern w:val="0"/>
              </w:rPr>
            </w:pPr>
            <w:r>
              <w:rPr>
                <w:rFonts w:hint="eastAsia" w:ascii="宋体" w:hAnsi="宋体" w:eastAsia="宋体"/>
                <w:color w:val="auto"/>
              </w:rPr>
              <w:t>60</w:t>
            </w:r>
          </w:p>
        </w:tc>
        <w:tc>
          <w:tcPr>
            <w:tcW w:w="682" w:type="dxa"/>
            <w:noWrap/>
            <w:vAlign w:val="center"/>
          </w:tcPr>
          <w:p w14:paraId="7D6A6112">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750809F0">
            <w:pPr>
              <w:rPr>
                <w:rFonts w:hint="eastAsia" w:ascii="宋体" w:hAnsi="宋体" w:eastAsia="宋体"/>
                <w:color w:val="auto"/>
              </w:rPr>
            </w:pPr>
          </w:p>
        </w:tc>
        <w:tc>
          <w:tcPr>
            <w:tcW w:w="695" w:type="dxa"/>
            <w:noWrap/>
            <w:vAlign w:val="center"/>
          </w:tcPr>
          <w:p w14:paraId="38C4CA6B">
            <w:pPr>
              <w:rPr>
                <w:rFonts w:hint="eastAsia" w:ascii="宋体" w:hAnsi="宋体" w:eastAsia="宋体"/>
                <w:color w:val="auto"/>
              </w:rPr>
            </w:pPr>
          </w:p>
        </w:tc>
        <w:tc>
          <w:tcPr>
            <w:tcW w:w="856" w:type="dxa"/>
            <w:noWrap/>
            <w:vAlign w:val="center"/>
          </w:tcPr>
          <w:p w14:paraId="7D6A611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15">
            <w:pPr>
              <w:rPr>
                <w:rFonts w:ascii="宋体" w:hAnsi="宋体" w:eastAsia="宋体" w:cs="宋体"/>
                <w:color w:val="auto"/>
                <w:kern w:val="0"/>
                <w:highlight w:val="yellow"/>
              </w:rPr>
            </w:pPr>
            <w:r>
              <w:rPr>
                <w:rFonts w:hint="eastAsia" w:ascii="宋体" w:hAnsi="宋体" w:eastAsia="宋体"/>
                <w:color w:val="auto"/>
              </w:rPr>
              <w:t>6</w:t>
            </w:r>
          </w:p>
        </w:tc>
        <w:tc>
          <w:tcPr>
            <w:tcW w:w="598" w:type="dxa"/>
            <w:noWrap/>
            <w:vAlign w:val="center"/>
          </w:tcPr>
          <w:p w14:paraId="7D6A6116">
            <w:pPr>
              <w:rPr>
                <w:rFonts w:ascii="宋体" w:hAnsi="宋体" w:eastAsia="宋体" w:cs="宋体"/>
                <w:color w:val="auto"/>
                <w:kern w:val="0"/>
                <w:highlight w:val="yellow"/>
              </w:rPr>
            </w:pPr>
            <w:r>
              <w:rPr>
                <w:rFonts w:hint="eastAsia" w:ascii="宋体" w:hAnsi="宋体" w:eastAsia="宋体"/>
                <w:color w:val="auto"/>
              </w:rPr>
              <w:t>智能升降控制器</w:t>
            </w:r>
          </w:p>
        </w:tc>
        <w:tc>
          <w:tcPr>
            <w:tcW w:w="4077" w:type="dxa"/>
            <w:noWrap/>
            <w:vAlign w:val="center"/>
          </w:tcPr>
          <w:p w14:paraId="7D6A6117">
            <w:pPr>
              <w:rPr>
                <w:rFonts w:ascii="宋体" w:hAnsi="宋体" w:eastAsia="宋体" w:cs="宋体"/>
                <w:color w:val="auto"/>
                <w:kern w:val="0"/>
                <w:highlight w:val="yellow"/>
              </w:rPr>
            </w:pPr>
            <w:r>
              <w:rPr>
                <w:rFonts w:hint="eastAsia" w:ascii="宋体" w:hAnsi="宋体" w:eastAsia="宋体"/>
                <w:color w:val="auto"/>
              </w:rPr>
              <w:t>1、手动式智能升降，按钮式调节高低；倾斜角度可根据需要调节；</w:t>
            </w:r>
            <w:r>
              <w:rPr>
                <w:rFonts w:hint="eastAsia" w:ascii="宋体" w:hAnsi="宋体" w:eastAsia="宋体"/>
                <w:color w:val="auto"/>
              </w:rPr>
              <w:br w:type="textWrapping"/>
            </w:r>
            <w:r>
              <w:rPr>
                <w:rFonts w:hint="eastAsia" w:ascii="宋体" w:hAnsi="宋体" w:eastAsia="宋体"/>
                <w:color w:val="auto"/>
              </w:rPr>
              <w:t>2、上课时提升临摹台至合适高度使用；课后可以将临摹台放平至桌面，隐藏式设计；                                                                                                                                        3、安装牢固，排除安全隐患；选用先进设备，防噪音设计，运行平稳。</w:t>
            </w:r>
          </w:p>
        </w:tc>
        <w:tc>
          <w:tcPr>
            <w:tcW w:w="763" w:type="dxa"/>
            <w:vAlign w:val="center"/>
          </w:tcPr>
          <w:p w14:paraId="7D6A611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19">
            <w:pPr>
              <w:rPr>
                <w:rFonts w:ascii="宋体" w:hAnsi="宋体" w:eastAsia="宋体" w:cs="宋体"/>
                <w:color w:val="auto"/>
                <w:kern w:val="0"/>
              </w:rPr>
            </w:pPr>
            <w:r>
              <w:rPr>
                <w:rFonts w:hint="eastAsia" w:ascii="宋体" w:hAnsi="宋体" w:eastAsia="宋体"/>
                <w:color w:val="auto"/>
              </w:rPr>
              <w:t>60</w:t>
            </w:r>
          </w:p>
        </w:tc>
        <w:tc>
          <w:tcPr>
            <w:tcW w:w="682" w:type="dxa"/>
            <w:noWrap/>
            <w:vAlign w:val="center"/>
          </w:tcPr>
          <w:p w14:paraId="7D6A611A">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36DBBD42">
            <w:pPr>
              <w:rPr>
                <w:rFonts w:hint="eastAsia" w:ascii="宋体" w:hAnsi="宋体" w:eastAsia="宋体"/>
                <w:color w:val="auto"/>
              </w:rPr>
            </w:pPr>
          </w:p>
        </w:tc>
        <w:tc>
          <w:tcPr>
            <w:tcW w:w="695" w:type="dxa"/>
            <w:noWrap/>
            <w:vAlign w:val="center"/>
          </w:tcPr>
          <w:p w14:paraId="6FFFF95F">
            <w:pPr>
              <w:rPr>
                <w:rFonts w:hint="eastAsia" w:ascii="宋体" w:hAnsi="宋体" w:eastAsia="宋体"/>
                <w:color w:val="auto"/>
              </w:rPr>
            </w:pPr>
          </w:p>
        </w:tc>
        <w:tc>
          <w:tcPr>
            <w:tcW w:w="856" w:type="dxa"/>
            <w:noWrap/>
            <w:vAlign w:val="center"/>
          </w:tcPr>
          <w:p w14:paraId="7D6A611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1D">
            <w:pPr>
              <w:rPr>
                <w:rFonts w:ascii="宋体" w:hAnsi="宋体" w:eastAsia="宋体" w:cs="宋体"/>
                <w:color w:val="auto"/>
                <w:kern w:val="0"/>
                <w:highlight w:val="yellow"/>
              </w:rPr>
            </w:pPr>
            <w:r>
              <w:rPr>
                <w:rFonts w:hint="eastAsia" w:ascii="宋体" w:hAnsi="宋体" w:eastAsia="宋体"/>
                <w:color w:val="auto"/>
              </w:rPr>
              <w:t>7</w:t>
            </w:r>
          </w:p>
        </w:tc>
        <w:tc>
          <w:tcPr>
            <w:tcW w:w="598" w:type="dxa"/>
            <w:noWrap/>
            <w:vAlign w:val="center"/>
          </w:tcPr>
          <w:p w14:paraId="7D6A611E">
            <w:pPr>
              <w:rPr>
                <w:rFonts w:ascii="宋体" w:hAnsi="宋体" w:eastAsia="宋体" w:cs="宋体"/>
                <w:color w:val="auto"/>
                <w:kern w:val="0"/>
                <w:highlight w:val="yellow"/>
              </w:rPr>
            </w:pPr>
            <w:r>
              <w:rPr>
                <w:rFonts w:hint="eastAsia" w:ascii="宋体" w:hAnsi="宋体" w:eastAsia="宋体"/>
                <w:color w:val="auto"/>
              </w:rPr>
              <w:t>数字板书教学软件</w:t>
            </w:r>
          </w:p>
        </w:tc>
        <w:tc>
          <w:tcPr>
            <w:tcW w:w="4077" w:type="dxa"/>
            <w:noWrap/>
            <w:vAlign w:val="center"/>
          </w:tcPr>
          <w:p w14:paraId="7D6A611F">
            <w:pPr>
              <w:rPr>
                <w:rFonts w:ascii="宋体" w:hAnsi="宋体" w:eastAsia="宋体"/>
                <w:color w:val="auto"/>
              </w:rPr>
            </w:pPr>
            <w:r>
              <w:rPr>
                <w:rFonts w:hint="eastAsia" w:ascii="宋体" w:hAnsi="宋体" w:eastAsia="宋体"/>
                <w:b/>
                <w:bCs/>
                <w:color w:val="auto"/>
              </w:rPr>
              <w:t>一、书法教学软件</w:t>
            </w:r>
            <w:r>
              <w:rPr>
                <w:rFonts w:hint="eastAsia" w:ascii="宋体" w:hAnsi="宋体" w:eastAsia="宋体"/>
                <w:color w:val="auto"/>
              </w:rPr>
              <w:br w:type="textWrapping"/>
            </w:r>
            <w:r>
              <w:rPr>
                <w:rFonts w:hint="eastAsia" w:ascii="宋体" w:hAnsi="宋体" w:eastAsia="宋体"/>
                <w:color w:val="auto"/>
              </w:rPr>
              <w:t>1、数字课堂粉笔板书课程≥32课时，每课时含单字≥7个；数字课堂硬笔楷书课程包含≥7册，每册≥15课时，共计≥105课时；数字课堂硬笔行楷课程包含≥6册，每册≥15课时，共计≥90课时；数字课堂硬笔书法强训课程≥69课，每课时含单字≥8个；</w:t>
            </w:r>
            <w:r>
              <w:rPr>
                <w:rFonts w:hint="eastAsia" w:ascii="宋体" w:hAnsi="宋体" w:eastAsia="宋体"/>
                <w:color w:val="auto"/>
              </w:rPr>
              <w:br w:type="textWrapping"/>
            </w:r>
            <w:r>
              <w:rPr>
                <w:rFonts w:hint="eastAsia" w:ascii="宋体" w:hAnsi="宋体" w:eastAsia="宋体"/>
                <w:color w:val="auto"/>
              </w:rPr>
              <w:t>2、每课时电子教材含4个组成部分：教材、字帖、视频示范、资料；教材图片均采用矢量图，不少于1000个；范字笔顺演示视频不少于1000个；支持循环、暂停、快进、快退、回放、断点续播方式播放；</w:t>
            </w:r>
            <w:r>
              <w:rPr>
                <w:rFonts w:hint="eastAsia" w:ascii="宋体" w:hAnsi="宋体" w:eastAsia="宋体"/>
                <w:color w:val="auto"/>
              </w:rPr>
              <w:br w:type="textWrapping"/>
            </w:r>
            <w:r>
              <w:rPr>
                <w:rFonts w:hint="eastAsia" w:ascii="宋体" w:hAnsi="宋体" w:eastAsia="宋体"/>
                <w:color w:val="auto"/>
              </w:rPr>
              <w:t>3、具备从笔画到单字、词组、多字、章法，由易到难循序渐进的学习功能；具备临摹的板书字体分小、中、大、中大、特大五种书写格式的功能；具备读帖与临写、摹写相结合练习，并对比纠错功能；</w:t>
            </w:r>
            <w:r>
              <w:rPr>
                <w:rFonts w:hint="eastAsia" w:ascii="宋体" w:hAnsi="宋体" w:eastAsia="宋体"/>
                <w:color w:val="auto"/>
              </w:rPr>
              <w:br w:type="textWrapping"/>
            </w:r>
            <w:r>
              <w:rPr>
                <w:rFonts w:hint="eastAsia" w:ascii="宋体" w:hAnsi="宋体" w:eastAsia="宋体"/>
                <w:color w:val="auto"/>
              </w:rPr>
              <w:t>4、每个基本笔画、偏旁部首皆有至少3个代表性的范字，每个结字规律有至少两个代表性的范字，支持直接在本课页面播放范字视频；</w:t>
            </w:r>
            <w:r>
              <w:rPr>
                <w:rFonts w:hint="eastAsia" w:ascii="宋体" w:hAnsi="宋体" w:eastAsia="宋体"/>
                <w:color w:val="auto"/>
              </w:rPr>
              <w:br w:type="textWrapping"/>
            </w:r>
            <w:r>
              <w:rPr>
                <w:rFonts w:hint="eastAsia" w:ascii="宋体" w:hAnsi="宋体" w:eastAsia="宋体"/>
                <w:color w:val="auto"/>
              </w:rPr>
              <w:t>5、具备在教学讲义系统、集字系统、拼字系统，教学直播系统等软件界面，进行批注、圈点、截屏、保存功能；</w:t>
            </w:r>
          </w:p>
          <w:p w14:paraId="7D6A6120">
            <w:pPr>
              <w:rPr>
                <w:rFonts w:ascii="宋体" w:hAnsi="宋体" w:eastAsia="宋体" w:cs="宋体"/>
                <w:color w:val="auto"/>
                <w:kern w:val="0"/>
                <w:highlight w:val="yellow"/>
              </w:rPr>
            </w:pPr>
            <w:r>
              <w:rPr>
                <w:rFonts w:hint="eastAsia" w:ascii="宋体" w:hAnsi="宋体" w:eastAsia="宋体"/>
                <w:color w:val="auto"/>
              </w:rPr>
              <w:t>▲6、具有与文库无缝衔接功能，响应时间不超过2秒，支持按目录关键字、内容关键字智能检索对应的历史文献（提供衔接文库智能检索功能截图）；</w:t>
            </w:r>
            <w:r>
              <w:rPr>
                <w:rFonts w:hint="eastAsia" w:ascii="宋体" w:hAnsi="宋体" w:eastAsia="宋体"/>
                <w:color w:val="auto"/>
              </w:rPr>
              <w:br w:type="textWrapping"/>
            </w:r>
            <w:r>
              <w:rPr>
                <w:rFonts w:hint="eastAsia" w:ascii="宋体" w:hAnsi="宋体" w:eastAsia="宋体"/>
                <w:b/>
                <w:bCs/>
                <w:color w:val="auto"/>
              </w:rPr>
              <w:t>二、书法文库软件</w:t>
            </w:r>
            <w:r>
              <w:rPr>
                <w:rFonts w:hint="eastAsia" w:ascii="宋体" w:hAnsi="宋体" w:eastAsia="宋体"/>
                <w:color w:val="auto"/>
              </w:rPr>
              <w:br w:type="textWrapping"/>
            </w:r>
            <w:r>
              <w:rPr>
                <w:rFonts w:hint="eastAsia" w:ascii="宋体" w:hAnsi="宋体" w:eastAsia="宋体"/>
                <w:color w:val="auto"/>
              </w:rPr>
              <w:t>1、涵盖历代名家书法文献资料；不少于500位历代名人名家详细介绍；不少于10万幅碑刻、书法作品欣赏、知识起源介绍的图片；词语素材、对联素材、诗词素材和名句素材不少于10000幅（首）；板书（硬笔）素材、词语素材、楷书素材、名句素材、篆刻素材、扇面素材不少于5000幅（首）；</w:t>
            </w:r>
            <w:r>
              <w:rPr>
                <w:rFonts w:hint="eastAsia" w:ascii="宋体" w:hAnsi="宋体" w:eastAsia="宋体"/>
                <w:color w:val="auto"/>
              </w:rPr>
              <w:br w:type="textWrapping"/>
            </w:r>
            <w:r>
              <w:rPr>
                <w:rFonts w:hint="eastAsia" w:ascii="宋体" w:hAnsi="宋体" w:eastAsia="宋体"/>
                <w:color w:val="auto"/>
              </w:rPr>
              <w:t>2、词语包含二字、三字和四字词语，对联包含历代诗句、自然风景、人事哲理、文化艺术和常用喜庆吉祥联，分别有四言、五言、六言、七言和多字联；</w:t>
            </w:r>
            <w:r>
              <w:rPr>
                <w:rFonts w:hint="eastAsia" w:ascii="宋体" w:hAnsi="宋体" w:eastAsia="宋体"/>
                <w:color w:val="auto"/>
              </w:rPr>
              <w:br w:type="textWrapping"/>
            </w:r>
            <w:r>
              <w:rPr>
                <w:rFonts w:hint="eastAsia" w:ascii="宋体" w:hAnsi="宋体" w:eastAsia="宋体"/>
                <w:color w:val="auto"/>
              </w:rPr>
              <w:t>3、历代著名碑帖高清图片不少于2000幅；词语素材、对联素材、古诗词素材、名句素材、篆刻素材、扇面素材和硬笔素材不少于10000幅（首）；历代篆刻图片不少于10000幅；所有字帖库资源文件不少于20万字；所有历代经典作品有释文和艺术成就解说；</w:t>
            </w:r>
            <w:r>
              <w:rPr>
                <w:rFonts w:hint="eastAsia" w:ascii="宋体" w:hAnsi="宋体" w:eastAsia="宋体"/>
                <w:color w:val="auto"/>
              </w:rPr>
              <w:br w:type="textWrapping"/>
            </w:r>
            <w:r>
              <w:rPr>
                <w:rFonts w:hint="eastAsia" w:ascii="宋体" w:hAnsi="宋体" w:eastAsia="宋体"/>
                <w:color w:val="auto"/>
              </w:rPr>
              <w:t>4、具备按关键字、书法名家、碑帖分类检索、查询历代书法知识和碑帖资源及素材功能；具备金文、篆书、隶书、魏碑、楷书、行楷、行书、草书八种书体分体查询素材功能；具备所有文献资料在板书临摹区进行单字和章法临摹练习功能；具备图片无极缩放、旋转、批注、标注、局部放大等功能；具备学生利用本系统创作作品功能；具备字帖素材库、创作素材库、集字素材库、高清素材库、历代书法库在线更新功能。</w:t>
            </w:r>
          </w:p>
        </w:tc>
        <w:tc>
          <w:tcPr>
            <w:tcW w:w="763" w:type="dxa"/>
            <w:vAlign w:val="center"/>
          </w:tcPr>
          <w:p w14:paraId="7D6A612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22">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23">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3D5A56D0">
            <w:pPr>
              <w:rPr>
                <w:rFonts w:hint="eastAsia" w:ascii="宋体" w:hAnsi="宋体" w:eastAsia="宋体"/>
                <w:color w:val="auto"/>
              </w:rPr>
            </w:pPr>
          </w:p>
        </w:tc>
        <w:tc>
          <w:tcPr>
            <w:tcW w:w="695" w:type="dxa"/>
            <w:noWrap/>
            <w:vAlign w:val="center"/>
          </w:tcPr>
          <w:p w14:paraId="528FEB09">
            <w:pPr>
              <w:rPr>
                <w:rFonts w:hint="eastAsia" w:ascii="宋体" w:hAnsi="宋体" w:eastAsia="宋体"/>
                <w:color w:val="auto"/>
              </w:rPr>
            </w:pPr>
          </w:p>
        </w:tc>
        <w:tc>
          <w:tcPr>
            <w:tcW w:w="856" w:type="dxa"/>
            <w:noWrap/>
            <w:vAlign w:val="center"/>
          </w:tcPr>
          <w:p w14:paraId="7D6A612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26">
            <w:pPr>
              <w:rPr>
                <w:rFonts w:ascii="宋体" w:hAnsi="宋体" w:eastAsia="宋体" w:cs="宋体"/>
                <w:color w:val="auto"/>
                <w:kern w:val="0"/>
                <w:highlight w:val="yellow"/>
              </w:rPr>
            </w:pPr>
            <w:r>
              <w:rPr>
                <w:rFonts w:hint="eastAsia" w:ascii="宋体" w:hAnsi="宋体" w:eastAsia="宋体"/>
                <w:color w:val="auto"/>
              </w:rPr>
              <w:t>8</w:t>
            </w:r>
          </w:p>
        </w:tc>
        <w:tc>
          <w:tcPr>
            <w:tcW w:w="598" w:type="dxa"/>
            <w:noWrap/>
            <w:vAlign w:val="center"/>
          </w:tcPr>
          <w:p w14:paraId="7D6A6127">
            <w:pPr>
              <w:rPr>
                <w:rFonts w:ascii="宋体" w:hAnsi="宋体" w:eastAsia="宋体" w:cs="宋体"/>
                <w:color w:val="auto"/>
                <w:kern w:val="0"/>
                <w:highlight w:val="yellow"/>
              </w:rPr>
            </w:pPr>
            <w:r>
              <w:rPr>
                <w:rFonts w:hint="eastAsia" w:ascii="宋体" w:hAnsi="宋体" w:eastAsia="宋体"/>
                <w:color w:val="auto"/>
              </w:rPr>
              <w:t>数字板书测评系统</w:t>
            </w:r>
          </w:p>
        </w:tc>
        <w:tc>
          <w:tcPr>
            <w:tcW w:w="4077" w:type="dxa"/>
            <w:noWrap/>
            <w:vAlign w:val="center"/>
          </w:tcPr>
          <w:p w14:paraId="7D6A6128">
            <w:pPr>
              <w:rPr>
                <w:rFonts w:ascii="宋体" w:hAnsi="宋体" w:eastAsia="宋体" w:cs="宋体"/>
                <w:color w:val="auto"/>
                <w:kern w:val="0"/>
                <w:highlight w:val="yellow"/>
              </w:rPr>
            </w:pPr>
            <w:r>
              <w:rPr>
                <w:rFonts w:hint="eastAsia" w:ascii="宋体" w:hAnsi="宋体" w:eastAsia="宋体"/>
                <w:color w:val="auto"/>
              </w:rPr>
              <w:t>1、支持批量导入学生基本信息功能，包括学号、姓名、身份证号、照片等；</w:t>
            </w:r>
            <w:r>
              <w:rPr>
                <w:rFonts w:hint="eastAsia" w:ascii="宋体" w:hAnsi="宋体" w:eastAsia="宋体"/>
                <w:color w:val="auto"/>
              </w:rPr>
              <w:br w:type="textWrapping"/>
            </w:r>
            <w:r>
              <w:rPr>
                <w:rFonts w:hint="eastAsia" w:ascii="宋体" w:hAnsi="宋体" w:eastAsia="宋体"/>
                <w:color w:val="auto"/>
              </w:rPr>
              <w:t>2、支持学生签到上课、学习打卡记录、考试成绩查询的功能，包括学号、姓名、身份证、班次、日期、签到情况；</w:t>
            </w:r>
            <w:r>
              <w:rPr>
                <w:rFonts w:hint="eastAsia" w:ascii="宋体" w:hAnsi="宋体" w:eastAsia="宋体"/>
                <w:color w:val="auto"/>
              </w:rPr>
              <w:br w:type="textWrapping"/>
            </w:r>
            <w:r>
              <w:rPr>
                <w:rFonts w:hint="eastAsia" w:ascii="宋体" w:hAnsi="宋体" w:eastAsia="宋体"/>
                <w:color w:val="auto"/>
              </w:rPr>
              <w:t>3、支持老师根据学段自主添加考试题库功能；</w:t>
            </w:r>
            <w:r>
              <w:rPr>
                <w:rFonts w:hint="eastAsia" w:ascii="宋体" w:hAnsi="宋体" w:eastAsia="宋体"/>
                <w:color w:val="auto"/>
              </w:rPr>
              <w:br w:type="textWrapping"/>
            </w:r>
            <w:r>
              <w:rPr>
                <w:rFonts w:hint="eastAsia" w:ascii="宋体" w:hAnsi="宋体" w:eastAsia="宋体"/>
                <w:color w:val="auto"/>
              </w:rPr>
              <w:t>4、支持学生进行理论考试，自动评分的功能，支持查询考试结果；支持学生将考试试卷（包括考试作品图片、视频等文件）上传提交至教师端的功能；具备在考试过程中，学生端录播仪不定时自动采集数次考试视频，并上传到教师端主机功能。</w:t>
            </w:r>
            <w:r>
              <w:rPr>
                <w:rFonts w:hint="eastAsia" w:ascii="宋体" w:hAnsi="宋体" w:eastAsia="宋体"/>
                <w:color w:val="auto"/>
              </w:rPr>
              <w:br w:type="textWrapping"/>
            </w:r>
            <w:r>
              <w:rPr>
                <w:rFonts w:hint="eastAsia" w:ascii="宋体" w:hAnsi="宋体" w:eastAsia="宋体"/>
                <w:color w:val="auto"/>
              </w:rPr>
              <w:t>5、支持老师添加考试评分的要求及分值的参考标准，参考标准有临摹、创作和不同字体的不同要求及分值。评分老师可根据参考标准进行打分，并得出总分；</w:t>
            </w:r>
            <w:r>
              <w:rPr>
                <w:rFonts w:hint="eastAsia" w:ascii="宋体" w:hAnsi="宋体" w:eastAsia="宋体"/>
                <w:color w:val="auto"/>
              </w:rPr>
              <w:br w:type="textWrapping"/>
            </w:r>
            <w:r>
              <w:rPr>
                <w:rFonts w:hint="eastAsia" w:ascii="宋体" w:hAnsi="宋体" w:eastAsia="宋体"/>
                <w:color w:val="auto"/>
              </w:rPr>
              <w:t>6、支持教师把学生提交的考试资料上传到云服务器上，支持教师随时随地可以批改学生的考试作品，进行评卷打分的功能；支持教师根据教学进度和考试要求，到云服务器课程库选择和安排课程的功能；</w:t>
            </w:r>
            <w:r>
              <w:rPr>
                <w:rFonts w:hint="eastAsia" w:ascii="宋体" w:hAnsi="宋体" w:eastAsia="宋体"/>
                <w:color w:val="auto"/>
              </w:rPr>
              <w:br w:type="textWrapping"/>
            </w:r>
            <w:r>
              <w:rPr>
                <w:rFonts w:hint="eastAsia" w:ascii="宋体" w:hAnsi="宋体" w:eastAsia="宋体"/>
                <w:color w:val="auto"/>
              </w:rPr>
              <w:t>7、支持系统由系统管理员、授课教师、考评员、学生四级用户组成；</w:t>
            </w:r>
            <w:r>
              <w:rPr>
                <w:rFonts w:hint="eastAsia" w:ascii="宋体" w:hAnsi="宋体" w:eastAsia="宋体"/>
                <w:color w:val="auto"/>
              </w:rPr>
              <w:br w:type="textWrapping"/>
            </w:r>
            <w:r>
              <w:rPr>
                <w:rFonts w:hint="eastAsia" w:ascii="宋体" w:hAnsi="宋体" w:eastAsia="宋体"/>
                <w:color w:val="auto"/>
              </w:rPr>
              <w:t>8、支持教师根据实际教学情况对评分评卷标准、规则，添加和修改的功能；</w:t>
            </w:r>
            <w:r>
              <w:rPr>
                <w:rFonts w:hint="eastAsia" w:ascii="宋体" w:hAnsi="宋体" w:eastAsia="宋体"/>
                <w:color w:val="auto"/>
              </w:rPr>
              <w:br w:type="textWrapping"/>
            </w:r>
            <w:r>
              <w:rPr>
                <w:rFonts w:hint="eastAsia" w:ascii="宋体" w:hAnsi="宋体" w:eastAsia="宋体"/>
                <w:color w:val="auto"/>
              </w:rPr>
              <w:t>9、支持人脸识别系统，通过身份验证方可进行实训和考试；</w:t>
            </w:r>
            <w:r>
              <w:rPr>
                <w:rFonts w:hint="eastAsia" w:ascii="宋体" w:hAnsi="宋体" w:eastAsia="宋体"/>
                <w:color w:val="auto"/>
              </w:rPr>
              <w:br w:type="textWrapping"/>
            </w:r>
            <w:r>
              <w:rPr>
                <w:rFonts w:hint="eastAsia" w:ascii="宋体" w:hAnsi="宋体" w:eastAsia="宋体"/>
                <w:color w:val="auto"/>
              </w:rPr>
              <w:t>10、支持老师使用手机批阅作业的功能；支持学生使用手机提交作业和查询功能。</w:t>
            </w:r>
          </w:p>
        </w:tc>
        <w:tc>
          <w:tcPr>
            <w:tcW w:w="763" w:type="dxa"/>
            <w:vAlign w:val="center"/>
          </w:tcPr>
          <w:p w14:paraId="7D6A612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2A">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2B">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B368827">
            <w:pPr>
              <w:rPr>
                <w:rFonts w:hint="eastAsia" w:ascii="宋体" w:hAnsi="宋体" w:eastAsia="宋体"/>
                <w:color w:val="auto"/>
              </w:rPr>
            </w:pPr>
          </w:p>
        </w:tc>
        <w:tc>
          <w:tcPr>
            <w:tcW w:w="695" w:type="dxa"/>
            <w:noWrap/>
            <w:vAlign w:val="center"/>
          </w:tcPr>
          <w:p w14:paraId="25739E29">
            <w:pPr>
              <w:rPr>
                <w:rFonts w:hint="eastAsia" w:ascii="宋体" w:hAnsi="宋体" w:eastAsia="宋体"/>
                <w:color w:val="auto"/>
              </w:rPr>
            </w:pPr>
          </w:p>
        </w:tc>
        <w:tc>
          <w:tcPr>
            <w:tcW w:w="856" w:type="dxa"/>
            <w:noWrap/>
            <w:vAlign w:val="center"/>
          </w:tcPr>
          <w:p w14:paraId="7D6A612C">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2E">
            <w:pPr>
              <w:rPr>
                <w:rFonts w:ascii="宋体" w:hAnsi="宋体" w:eastAsia="宋体" w:cs="宋体"/>
                <w:color w:val="auto"/>
                <w:kern w:val="0"/>
                <w:highlight w:val="yellow"/>
              </w:rPr>
            </w:pPr>
            <w:r>
              <w:rPr>
                <w:rFonts w:hint="eastAsia" w:ascii="宋体" w:hAnsi="宋体" w:eastAsia="宋体"/>
                <w:color w:val="auto"/>
              </w:rPr>
              <w:t>9</w:t>
            </w:r>
          </w:p>
        </w:tc>
        <w:tc>
          <w:tcPr>
            <w:tcW w:w="598" w:type="dxa"/>
            <w:noWrap/>
            <w:vAlign w:val="center"/>
          </w:tcPr>
          <w:p w14:paraId="7D6A612F">
            <w:pPr>
              <w:rPr>
                <w:rFonts w:ascii="宋体" w:hAnsi="宋体" w:eastAsia="宋体" w:cs="宋体"/>
                <w:color w:val="auto"/>
                <w:kern w:val="0"/>
                <w:highlight w:val="yellow"/>
              </w:rPr>
            </w:pPr>
            <w:r>
              <w:rPr>
                <w:rFonts w:hint="eastAsia" w:ascii="宋体" w:hAnsi="宋体" w:eastAsia="宋体"/>
                <w:color w:val="auto"/>
              </w:rPr>
              <w:t>录制摄像头</w:t>
            </w:r>
          </w:p>
        </w:tc>
        <w:tc>
          <w:tcPr>
            <w:tcW w:w="4077" w:type="dxa"/>
            <w:noWrap/>
            <w:vAlign w:val="center"/>
          </w:tcPr>
          <w:p w14:paraId="7D6A6130">
            <w:pPr>
              <w:rPr>
                <w:rFonts w:ascii="宋体" w:hAnsi="宋体" w:eastAsia="宋体" w:cs="宋体"/>
                <w:color w:val="auto"/>
                <w:kern w:val="0"/>
                <w:highlight w:val="yellow"/>
              </w:rPr>
            </w:pPr>
            <w:r>
              <w:rPr>
                <w:rFonts w:hint="eastAsia" w:ascii="宋体" w:hAnsi="宋体" w:eastAsia="宋体"/>
                <w:color w:val="auto"/>
              </w:rPr>
              <w:t>1.图像传感类型：CMOS；输出格式：YUY2/MJPG；分辨率：1080P。</w:t>
            </w:r>
          </w:p>
        </w:tc>
        <w:tc>
          <w:tcPr>
            <w:tcW w:w="763" w:type="dxa"/>
            <w:vAlign w:val="center"/>
          </w:tcPr>
          <w:p w14:paraId="7D6A613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32">
            <w:pPr>
              <w:rPr>
                <w:rFonts w:ascii="宋体" w:hAnsi="宋体" w:eastAsia="宋体" w:cs="宋体"/>
                <w:color w:val="auto"/>
                <w:kern w:val="0"/>
              </w:rPr>
            </w:pPr>
            <w:r>
              <w:rPr>
                <w:rFonts w:hint="eastAsia" w:ascii="宋体" w:hAnsi="宋体" w:eastAsia="宋体"/>
                <w:color w:val="auto"/>
              </w:rPr>
              <w:t>60</w:t>
            </w:r>
          </w:p>
        </w:tc>
        <w:tc>
          <w:tcPr>
            <w:tcW w:w="682" w:type="dxa"/>
            <w:noWrap/>
            <w:vAlign w:val="center"/>
          </w:tcPr>
          <w:p w14:paraId="7D6A6133">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1DB24B3D">
            <w:pPr>
              <w:rPr>
                <w:rFonts w:hint="eastAsia" w:ascii="宋体" w:hAnsi="宋体" w:eastAsia="宋体"/>
                <w:color w:val="auto"/>
              </w:rPr>
            </w:pPr>
          </w:p>
        </w:tc>
        <w:tc>
          <w:tcPr>
            <w:tcW w:w="695" w:type="dxa"/>
            <w:noWrap/>
            <w:vAlign w:val="center"/>
          </w:tcPr>
          <w:p w14:paraId="0931A0E8">
            <w:pPr>
              <w:rPr>
                <w:rFonts w:hint="eastAsia" w:ascii="宋体" w:hAnsi="宋体" w:eastAsia="宋体"/>
                <w:color w:val="auto"/>
              </w:rPr>
            </w:pPr>
          </w:p>
        </w:tc>
        <w:tc>
          <w:tcPr>
            <w:tcW w:w="856" w:type="dxa"/>
            <w:noWrap/>
            <w:vAlign w:val="center"/>
          </w:tcPr>
          <w:p w14:paraId="7D6A613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36">
            <w:pPr>
              <w:rPr>
                <w:rFonts w:ascii="宋体" w:hAnsi="宋体" w:eastAsia="宋体" w:cs="宋体"/>
                <w:color w:val="auto"/>
                <w:kern w:val="0"/>
                <w:highlight w:val="yellow"/>
              </w:rPr>
            </w:pPr>
            <w:r>
              <w:rPr>
                <w:rFonts w:hint="eastAsia" w:ascii="宋体" w:hAnsi="宋体" w:eastAsia="宋体"/>
                <w:color w:val="auto"/>
              </w:rPr>
              <w:t>10</w:t>
            </w:r>
          </w:p>
        </w:tc>
        <w:tc>
          <w:tcPr>
            <w:tcW w:w="598" w:type="dxa"/>
            <w:noWrap/>
            <w:vAlign w:val="center"/>
          </w:tcPr>
          <w:p w14:paraId="7D6A6137">
            <w:pPr>
              <w:rPr>
                <w:rFonts w:ascii="宋体" w:hAnsi="宋体" w:eastAsia="宋体" w:cs="宋体"/>
                <w:color w:val="auto"/>
                <w:kern w:val="0"/>
              </w:rPr>
            </w:pPr>
            <w:r>
              <w:rPr>
                <w:rFonts w:hint="eastAsia" w:ascii="宋体" w:hAnsi="宋体" w:eastAsia="宋体"/>
                <w:color w:val="auto"/>
              </w:rPr>
              <w:t>网络机柜</w:t>
            </w:r>
          </w:p>
        </w:tc>
        <w:tc>
          <w:tcPr>
            <w:tcW w:w="4077" w:type="dxa"/>
            <w:noWrap/>
            <w:vAlign w:val="center"/>
          </w:tcPr>
          <w:p w14:paraId="7D6A613C">
            <w:pPr>
              <w:rPr>
                <w:rFonts w:ascii="宋体" w:hAnsi="宋体" w:eastAsia="宋体"/>
                <w:color w:val="auto"/>
              </w:rPr>
            </w:pPr>
            <w:r>
              <w:rPr>
                <w:rFonts w:hint="eastAsia" w:ascii="宋体" w:hAnsi="宋体" w:eastAsia="宋体"/>
                <w:color w:val="auto"/>
              </w:rPr>
              <w:t>24U网络机柜；前门类型：单开玻璃门；材质：冷轧钢；机柜类型：网络机柜；板材厚度：1.2mm。</w:t>
            </w:r>
          </w:p>
        </w:tc>
        <w:tc>
          <w:tcPr>
            <w:tcW w:w="763" w:type="dxa"/>
            <w:vAlign w:val="center"/>
          </w:tcPr>
          <w:p w14:paraId="7D6A613D">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3E">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3F">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1476400A">
            <w:pPr>
              <w:rPr>
                <w:rFonts w:hint="eastAsia" w:ascii="宋体" w:hAnsi="宋体" w:eastAsia="宋体"/>
                <w:color w:val="auto"/>
              </w:rPr>
            </w:pPr>
          </w:p>
        </w:tc>
        <w:tc>
          <w:tcPr>
            <w:tcW w:w="695" w:type="dxa"/>
            <w:noWrap/>
            <w:vAlign w:val="center"/>
          </w:tcPr>
          <w:p w14:paraId="19170753">
            <w:pPr>
              <w:rPr>
                <w:rFonts w:hint="eastAsia" w:ascii="宋体" w:hAnsi="宋体" w:eastAsia="宋体"/>
                <w:color w:val="auto"/>
              </w:rPr>
            </w:pPr>
          </w:p>
        </w:tc>
        <w:tc>
          <w:tcPr>
            <w:tcW w:w="856" w:type="dxa"/>
            <w:noWrap/>
            <w:vAlign w:val="center"/>
          </w:tcPr>
          <w:p w14:paraId="7D6A6140">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42">
            <w:pPr>
              <w:rPr>
                <w:rFonts w:ascii="宋体" w:hAnsi="宋体" w:eastAsia="宋体" w:cs="宋体"/>
                <w:color w:val="auto"/>
                <w:kern w:val="0"/>
                <w:highlight w:val="yellow"/>
              </w:rPr>
            </w:pPr>
            <w:r>
              <w:rPr>
                <w:rFonts w:hint="eastAsia" w:ascii="宋体" w:hAnsi="宋体" w:eastAsia="宋体"/>
                <w:color w:val="auto"/>
              </w:rPr>
              <w:t>11</w:t>
            </w:r>
          </w:p>
        </w:tc>
        <w:tc>
          <w:tcPr>
            <w:tcW w:w="598" w:type="dxa"/>
            <w:noWrap/>
            <w:vAlign w:val="center"/>
          </w:tcPr>
          <w:p w14:paraId="7D6A6143">
            <w:pPr>
              <w:rPr>
                <w:rFonts w:ascii="宋体" w:hAnsi="宋体" w:eastAsia="宋体" w:cs="宋体"/>
                <w:color w:val="auto"/>
                <w:kern w:val="0"/>
                <w:highlight w:val="yellow"/>
              </w:rPr>
            </w:pPr>
            <w:r>
              <w:rPr>
                <w:rFonts w:hint="eastAsia" w:ascii="宋体" w:hAnsi="宋体" w:eastAsia="宋体"/>
                <w:color w:val="auto"/>
              </w:rPr>
              <w:t>24口全千兆交换机</w:t>
            </w:r>
          </w:p>
        </w:tc>
        <w:tc>
          <w:tcPr>
            <w:tcW w:w="4077" w:type="dxa"/>
            <w:noWrap/>
            <w:vAlign w:val="center"/>
          </w:tcPr>
          <w:p w14:paraId="7D6A6144">
            <w:pPr>
              <w:rPr>
                <w:rFonts w:ascii="宋体" w:hAnsi="宋体" w:eastAsia="宋体" w:cs="宋体"/>
                <w:color w:val="auto"/>
                <w:kern w:val="0"/>
                <w:highlight w:val="yellow"/>
              </w:rPr>
            </w:pPr>
            <w:r>
              <w:rPr>
                <w:rFonts w:hint="eastAsia" w:ascii="宋体" w:hAnsi="宋体" w:eastAsia="宋体"/>
                <w:color w:val="auto"/>
              </w:rPr>
              <w:t>配置(24个10/100/1000BASE-T以太网端口,4个千兆SFP,含1个交流电源)，交换容量336Gbps/3.36Tbps，包转发率96/126Mpps,支持双电源(60W/150W可拔插交流电源)，自带1个60W交流电源，可与同系列款型堆叠。</w:t>
            </w:r>
          </w:p>
        </w:tc>
        <w:tc>
          <w:tcPr>
            <w:tcW w:w="763" w:type="dxa"/>
            <w:vAlign w:val="center"/>
          </w:tcPr>
          <w:p w14:paraId="7D6A6145">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46">
            <w:pPr>
              <w:rPr>
                <w:rFonts w:ascii="宋体" w:hAnsi="宋体" w:eastAsia="宋体" w:cs="宋体"/>
                <w:color w:val="auto"/>
                <w:kern w:val="0"/>
              </w:rPr>
            </w:pPr>
            <w:r>
              <w:rPr>
                <w:rFonts w:hint="eastAsia" w:ascii="宋体" w:hAnsi="宋体" w:eastAsia="宋体"/>
                <w:color w:val="auto"/>
              </w:rPr>
              <w:t>3</w:t>
            </w:r>
          </w:p>
        </w:tc>
        <w:tc>
          <w:tcPr>
            <w:tcW w:w="682" w:type="dxa"/>
            <w:noWrap/>
            <w:vAlign w:val="center"/>
          </w:tcPr>
          <w:p w14:paraId="7D6A6147">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4036655D">
            <w:pPr>
              <w:rPr>
                <w:rFonts w:hint="eastAsia" w:ascii="宋体" w:hAnsi="宋体" w:eastAsia="宋体"/>
                <w:color w:val="auto"/>
              </w:rPr>
            </w:pPr>
          </w:p>
        </w:tc>
        <w:tc>
          <w:tcPr>
            <w:tcW w:w="695" w:type="dxa"/>
            <w:noWrap/>
            <w:vAlign w:val="center"/>
          </w:tcPr>
          <w:p w14:paraId="2C076FB2">
            <w:pPr>
              <w:rPr>
                <w:rFonts w:hint="eastAsia" w:ascii="宋体" w:hAnsi="宋体" w:eastAsia="宋体"/>
                <w:color w:val="auto"/>
              </w:rPr>
            </w:pPr>
          </w:p>
        </w:tc>
        <w:tc>
          <w:tcPr>
            <w:tcW w:w="856" w:type="dxa"/>
            <w:noWrap/>
            <w:vAlign w:val="center"/>
          </w:tcPr>
          <w:p w14:paraId="7D6A6148">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4A">
            <w:pPr>
              <w:rPr>
                <w:rFonts w:ascii="宋体" w:hAnsi="宋体" w:eastAsia="宋体" w:cs="宋体"/>
                <w:color w:val="auto"/>
                <w:kern w:val="0"/>
                <w:highlight w:val="yellow"/>
              </w:rPr>
            </w:pPr>
            <w:r>
              <w:rPr>
                <w:rFonts w:hint="eastAsia" w:ascii="宋体" w:hAnsi="宋体" w:eastAsia="宋体"/>
                <w:color w:val="auto"/>
              </w:rPr>
              <w:t>12</w:t>
            </w:r>
          </w:p>
        </w:tc>
        <w:tc>
          <w:tcPr>
            <w:tcW w:w="598" w:type="dxa"/>
            <w:noWrap/>
            <w:vAlign w:val="center"/>
          </w:tcPr>
          <w:p w14:paraId="7D6A614B">
            <w:pPr>
              <w:rPr>
                <w:rFonts w:ascii="宋体" w:hAnsi="宋体" w:eastAsia="宋体" w:cs="宋体"/>
                <w:color w:val="auto"/>
                <w:kern w:val="0"/>
                <w:highlight w:val="yellow"/>
              </w:rPr>
            </w:pPr>
            <w:r>
              <w:rPr>
                <w:rFonts w:hint="eastAsia" w:ascii="宋体" w:hAnsi="宋体" w:eastAsia="宋体"/>
                <w:color w:val="auto"/>
              </w:rPr>
              <w:t>液晶显示器</w:t>
            </w:r>
          </w:p>
        </w:tc>
        <w:tc>
          <w:tcPr>
            <w:tcW w:w="4077" w:type="dxa"/>
            <w:noWrap/>
            <w:vAlign w:val="center"/>
          </w:tcPr>
          <w:p w14:paraId="7D6A614C">
            <w:pPr>
              <w:rPr>
                <w:rFonts w:ascii="宋体" w:hAnsi="宋体" w:eastAsia="宋体" w:cs="宋体"/>
                <w:color w:val="auto"/>
                <w:kern w:val="0"/>
                <w:highlight w:val="yellow"/>
              </w:rPr>
            </w:pPr>
            <w:r>
              <w:rPr>
                <w:rFonts w:hint="eastAsia" w:ascii="宋体" w:hAnsi="宋体" w:eastAsia="宋体"/>
                <w:color w:val="auto"/>
              </w:rPr>
              <w:t>屏幕尺寸：23.8寸； 屏幕刷新率：75hz；分辨率：1920×1080；响应时间：5ms；屏幕比例：16:9。</w:t>
            </w:r>
          </w:p>
        </w:tc>
        <w:tc>
          <w:tcPr>
            <w:tcW w:w="763" w:type="dxa"/>
            <w:vAlign w:val="center"/>
          </w:tcPr>
          <w:p w14:paraId="7D6A614D">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4E">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4F">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7FB45F54">
            <w:pPr>
              <w:rPr>
                <w:rFonts w:hint="eastAsia" w:ascii="宋体" w:hAnsi="宋体" w:eastAsia="宋体"/>
                <w:color w:val="auto"/>
              </w:rPr>
            </w:pPr>
          </w:p>
        </w:tc>
        <w:tc>
          <w:tcPr>
            <w:tcW w:w="695" w:type="dxa"/>
            <w:noWrap/>
            <w:vAlign w:val="center"/>
          </w:tcPr>
          <w:p w14:paraId="472B3437">
            <w:pPr>
              <w:rPr>
                <w:rFonts w:hint="eastAsia" w:ascii="宋体" w:hAnsi="宋体" w:eastAsia="宋体"/>
                <w:color w:val="auto"/>
              </w:rPr>
            </w:pPr>
          </w:p>
        </w:tc>
        <w:tc>
          <w:tcPr>
            <w:tcW w:w="856" w:type="dxa"/>
            <w:noWrap/>
            <w:vAlign w:val="center"/>
          </w:tcPr>
          <w:p w14:paraId="7D6A6150">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52">
            <w:pPr>
              <w:rPr>
                <w:rFonts w:ascii="宋体" w:hAnsi="宋体" w:eastAsia="宋体" w:cs="宋体"/>
                <w:color w:val="auto"/>
                <w:kern w:val="0"/>
                <w:highlight w:val="yellow"/>
              </w:rPr>
            </w:pPr>
            <w:r>
              <w:rPr>
                <w:rFonts w:hint="eastAsia" w:ascii="宋体" w:hAnsi="宋体" w:eastAsia="宋体"/>
                <w:color w:val="auto"/>
              </w:rPr>
              <w:t>13</w:t>
            </w:r>
          </w:p>
        </w:tc>
        <w:tc>
          <w:tcPr>
            <w:tcW w:w="598" w:type="dxa"/>
            <w:noWrap/>
            <w:vAlign w:val="center"/>
          </w:tcPr>
          <w:p w14:paraId="7D6A6153">
            <w:pPr>
              <w:rPr>
                <w:rFonts w:ascii="宋体" w:hAnsi="宋体" w:eastAsia="宋体" w:cs="宋体"/>
                <w:color w:val="auto"/>
                <w:kern w:val="0"/>
                <w:highlight w:val="yellow"/>
              </w:rPr>
            </w:pPr>
            <w:r>
              <w:rPr>
                <w:rFonts w:hint="eastAsia" w:ascii="宋体" w:hAnsi="宋体" w:eastAsia="宋体"/>
                <w:color w:val="auto"/>
              </w:rPr>
              <w:t>控制电脑</w:t>
            </w:r>
          </w:p>
        </w:tc>
        <w:tc>
          <w:tcPr>
            <w:tcW w:w="4077" w:type="dxa"/>
            <w:noWrap/>
            <w:vAlign w:val="center"/>
          </w:tcPr>
          <w:p w14:paraId="6E299DD6">
            <w:pPr>
              <w:rPr>
                <w:rFonts w:ascii="宋体" w:hAnsi="宋体" w:eastAsia="宋体" w:cs="Times New Roman"/>
                <w:color w:val="auto"/>
              </w:rPr>
            </w:pPr>
            <w:r>
              <w:rPr>
                <w:rFonts w:hint="eastAsia" w:ascii="宋体" w:hAnsi="宋体" w:eastAsia="宋体" w:cs="Times New Roman"/>
                <w:color w:val="auto"/>
              </w:rPr>
              <w:t>1、处理器：CPU性能不低于Intel酷睿13代I7处理器（主频2.1GHz、内核16核、缓存30M）；主板芯片：Intel Q670及以上芯片组；</w:t>
            </w:r>
          </w:p>
          <w:p w14:paraId="4D9905AA">
            <w:pPr>
              <w:rPr>
                <w:rFonts w:ascii="宋体" w:hAnsi="宋体" w:eastAsia="宋体" w:cs="Times New Roman"/>
                <w:color w:val="auto"/>
              </w:rPr>
            </w:pPr>
            <w:r>
              <w:rPr>
                <w:rFonts w:hint="eastAsia" w:ascii="宋体" w:hAnsi="宋体" w:eastAsia="宋体" w:cs="Times New Roman"/>
                <w:color w:val="auto"/>
              </w:rPr>
              <w:t>2、内存：≥16GB DDR5；≥2个内存插槽；</w:t>
            </w:r>
          </w:p>
          <w:p w14:paraId="027B2C65">
            <w:pPr>
              <w:rPr>
                <w:rFonts w:ascii="宋体" w:hAnsi="宋体" w:eastAsia="宋体" w:cs="Times New Roman"/>
                <w:color w:val="auto"/>
              </w:rPr>
            </w:pPr>
            <w:r>
              <w:rPr>
                <w:rFonts w:hint="eastAsia" w:ascii="宋体" w:hAnsi="宋体" w:eastAsia="宋体" w:cs="Times New Roman"/>
                <w:color w:val="auto"/>
              </w:rPr>
              <w:t>3、硬盘：≥512GB M.2 NVME SSD，1个HDD硬盘位，支持后续扩展存储；</w:t>
            </w:r>
          </w:p>
          <w:p w14:paraId="4A62C5CE">
            <w:pPr>
              <w:rPr>
                <w:rFonts w:ascii="宋体" w:hAnsi="宋体" w:eastAsia="宋体" w:cs="Times New Roman"/>
                <w:color w:val="auto"/>
              </w:rPr>
            </w:pPr>
            <w:r>
              <w:rPr>
                <w:rFonts w:hint="eastAsia" w:ascii="宋体" w:hAnsi="宋体" w:eastAsia="宋体" w:cs="Times New Roman"/>
                <w:color w:val="auto"/>
              </w:rPr>
              <w:t>4、网卡：集成千兆RJ45口；集成M.2；</w:t>
            </w:r>
          </w:p>
          <w:p w14:paraId="4A4B42A2">
            <w:pPr>
              <w:rPr>
                <w:rFonts w:ascii="宋体" w:hAnsi="宋体" w:eastAsia="宋体" w:cs="Times New Roman"/>
                <w:color w:val="auto"/>
              </w:rPr>
            </w:pPr>
            <w:r>
              <w:rPr>
                <w:rFonts w:hint="eastAsia" w:ascii="宋体" w:hAnsi="宋体" w:eastAsia="宋体" w:cs="Times New Roman"/>
                <w:color w:val="auto"/>
              </w:rPr>
              <w:t>5、接口：USB接口≥9个（其中至少2个USB3.2G2接口、2个USB3.2G1接口、1个USB3.2G1 type C接口）；视频接口：≥1个HDMI、≥1个VGA；扩展槽：≥1个PCIe x16、≥2个PCIe x4槽位； ≥1个PCI槽位</w:t>
            </w:r>
          </w:p>
          <w:p w14:paraId="444826AE">
            <w:pPr>
              <w:rPr>
                <w:rFonts w:ascii="宋体" w:hAnsi="宋体" w:eastAsia="宋体" w:cs="Times New Roman"/>
                <w:color w:val="auto"/>
              </w:rPr>
            </w:pPr>
            <w:r>
              <w:rPr>
                <w:rFonts w:hint="eastAsia" w:ascii="宋体" w:hAnsi="宋体" w:eastAsia="宋体" w:cs="Times New Roman"/>
                <w:color w:val="auto"/>
              </w:rPr>
              <w:t>6、电源：≤260W能效电源；</w:t>
            </w:r>
          </w:p>
          <w:p w14:paraId="1F00B548">
            <w:pPr>
              <w:rPr>
                <w:rFonts w:ascii="宋体" w:hAnsi="宋体" w:eastAsia="宋体" w:cs="Times New Roman"/>
                <w:color w:val="auto"/>
              </w:rPr>
            </w:pPr>
            <w:r>
              <w:rPr>
                <w:rFonts w:hint="eastAsia" w:ascii="宋体" w:hAnsi="宋体" w:eastAsia="宋体" w:cs="Times New Roman"/>
                <w:color w:val="auto"/>
              </w:rPr>
              <w:t>▲7、安全特性：BIOS底层支持USB智能屏蔽技术，仅识别USB键盘、鼠标，无法识别USB读取设备，有效防止数据泄露；</w:t>
            </w:r>
          </w:p>
          <w:p w14:paraId="79375D59">
            <w:pPr>
              <w:rPr>
                <w:rFonts w:ascii="宋体" w:hAnsi="宋体" w:eastAsia="宋体" w:cs="Times New Roman"/>
                <w:color w:val="auto"/>
              </w:rPr>
            </w:pPr>
            <w:r>
              <w:rPr>
                <w:rFonts w:hint="eastAsia" w:ascii="宋体" w:hAnsi="宋体" w:eastAsia="宋体" w:cs="Times New Roman"/>
                <w:color w:val="auto"/>
              </w:rPr>
              <w:t>8、机箱：≥13L；可选光触媒风扇，能够达到有效降解甲醛、净化空气的效果；</w:t>
            </w:r>
          </w:p>
          <w:p w14:paraId="5C052980">
            <w:pPr>
              <w:rPr>
                <w:rFonts w:ascii="宋体" w:hAnsi="宋体" w:eastAsia="宋体" w:cs="Times New Roman"/>
                <w:color w:val="auto"/>
              </w:rPr>
            </w:pPr>
            <w:r>
              <w:rPr>
                <w:rFonts w:hint="eastAsia" w:ascii="宋体" w:hAnsi="宋体" w:eastAsia="宋体" w:cs="Times New Roman"/>
                <w:color w:val="auto"/>
              </w:rPr>
              <w:t>▲9、静音舒适性：依据T/CCIA 0001-2021《微型计算机噪声等级技术规范》标准，产品空闲状态下声压级≤21dB(A)，中央处理器工作状态下声压级≤22dB(A)，符合计算机噪声等级一级；</w:t>
            </w:r>
          </w:p>
          <w:p w14:paraId="4D15EB3E">
            <w:pPr>
              <w:rPr>
                <w:rFonts w:ascii="宋体" w:hAnsi="宋体" w:eastAsia="宋体" w:cs="Times New Roman"/>
                <w:color w:val="auto"/>
              </w:rPr>
            </w:pPr>
            <w:r>
              <w:rPr>
                <w:rFonts w:hint="eastAsia" w:ascii="宋体" w:hAnsi="宋体" w:eastAsia="宋体" w:cs="Times New Roman"/>
                <w:color w:val="auto"/>
              </w:rPr>
              <w:t>▲10、防雷击：依据GB/T 17626.5-2019标准，设备电源端口试验电压线-线±1kv，线-地±2kv；电信端口试验电压线-线±1kv, 线-地±2kv，通过浪涌（冲击）抗扰度的适应性符合标准要求；</w:t>
            </w:r>
          </w:p>
          <w:p w14:paraId="7D6A6160">
            <w:pPr>
              <w:pStyle w:val="5"/>
              <w:ind w:firstLine="0" w:firstLineChars="0"/>
              <w:rPr>
                <w:rFonts w:ascii="宋体" w:hAnsi="宋体"/>
                <w:color w:val="auto"/>
                <w:sz w:val="18"/>
                <w:highlight w:val="yellow"/>
              </w:rPr>
            </w:pPr>
            <w:r>
              <w:rPr>
                <w:rFonts w:hint="eastAsia" w:ascii="宋体" w:hAnsi="宋体"/>
                <w:color w:val="auto"/>
                <w:sz w:val="18"/>
              </w:rPr>
              <w:t>以上“▲”技术参数需提供功能截图或相关证书证明（加盖制造商公章）。</w:t>
            </w:r>
          </w:p>
        </w:tc>
        <w:tc>
          <w:tcPr>
            <w:tcW w:w="763" w:type="dxa"/>
            <w:vAlign w:val="center"/>
          </w:tcPr>
          <w:p w14:paraId="7D6A616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62">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63">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190EED55">
            <w:pPr>
              <w:rPr>
                <w:rFonts w:hint="eastAsia" w:ascii="宋体" w:hAnsi="宋体" w:eastAsia="宋体"/>
                <w:color w:val="auto"/>
              </w:rPr>
            </w:pPr>
          </w:p>
        </w:tc>
        <w:tc>
          <w:tcPr>
            <w:tcW w:w="695" w:type="dxa"/>
            <w:noWrap/>
            <w:vAlign w:val="center"/>
          </w:tcPr>
          <w:p w14:paraId="76E22FBA">
            <w:pPr>
              <w:rPr>
                <w:rFonts w:hint="eastAsia" w:ascii="宋体" w:hAnsi="宋体" w:eastAsia="宋体"/>
                <w:color w:val="auto"/>
              </w:rPr>
            </w:pPr>
          </w:p>
        </w:tc>
        <w:tc>
          <w:tcPr>
            <w:tcW w:w="856" w:type="dxa"/>
            <w:noWrap/>
            <w:vAlign w:val="center"/>
          </w:tcPr>
          <w:p w14:paraId="7D6A616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66">
            <w:pPr>
              <w:rPr>
                <w:rFonts w:ascii="宋体" w:hAnsi="宋体" w:eastAsia="宋体" w:cs="宋体"/>
                <w:color w:val="auto"/>
                <w:kern w:val="0"/>
                <w:highlight w:val="yellow"/>
              </w:rPr>
            </w:pPr>
            <w:r>
              <w:rPr>
                <w:rFonts w:hint="eastAsia" w:ascii="宋体" w:hAnsi="宋体" w:eastAsia="宋体"/>
                <w:color w:val="auto"/>
              </w:rPr>
              <w:t>14</w:t>
            </w:r>
          </w:p>
        </w:tc>
        <w:tc>
          <w:tcPr>
            <w:tcW w:w="598" w:type="dxa"/>
            <w:noWrap/>
            <w:vAlign w:val="center"/>
          </w:tcPr>
          <w:p w14:paraId="7D6A6167">
            <w:pPr>
              <w:rPr>
                <w:rFonts w:ascii="宋体" w:hAnsi="宋体" w:eastAsia="宋体" w:cs="宋体"/>
                <w:color w:val="auto"/>
                <w:kern w:val="0"/>
                <w:highlight w:val="yellow"/>
              </w:rPr>
            </w:pPr>
            <w:r>
              <w:rPr>
                <w:rFonts w:hint="eastAsia" w:ascii="宋体" w:hAnsi="宋体" w:eastAsia="宋体"/>
                <w:color w:val="auto"/>
              </w:rPr>
              <w:t>拾音扩音系统</w:t>
            </w:r>
          </w:p>
        </w:tc>
        <w:tc>
          <w:tcPr>
            <w:tcW w:w="4077" w:type="dxa"/>
            <w:noWrap/>
            <w:vAlign w:val="center"/>
          </w:tcPr>
          <w:p w14:paraId="335D81E5">
            <w:pPr>
              <w:rPr>
                <w:rFonts w:ascii="宋体" w:hAnsi="宋体" w:eastAsia="宋体"/>
                <w:color w:val="auto"/>
              </w:rPr>
            </w:pPr>
            <w:r>
              <w:rPr>
                <w:rFonts w:hint="eastAsia" w:ascii="宋体" w:hAnsi="宋体" w:eastAsia="宋体"/>
                <w:b/>
                <w:bCs/>
                <w:color w:val="auto"/>
              </w:rPr>
              <w:t>采集拾音装置</w:t>
            </w:r>
            <w:r>
              <w:rPr>
                <w:rFonts w:hint="eastAsia" w:ascii="宋体" w:hAnsi="宋体" w:eastAsia="宋体"/>
                <w:color w:val="auto"/>
              </w:rPr>
              <w:br w:type="textWrapping"/>
            </w:r>
            <w:r>
              <w:rPr>
                <w:rFonts w:hint="eastAsia" w:ascii="宋体" w:hAnsi="宋体" w:eastAsia="宋体"/>
                <w:color w:val="auto"/>
              </w:rPr>
              <w:t>▲1、无线传输制式：红外线(波长850nm)，高灵敏度红外线发射管≥6颗，分布在前后左右四面，不易遮挡。</w:t>
            </w:r>
            <w:r>
              <w:rPr>
                <w:rFonts w:hint="eastAsia" w:ascii="宋体" w:hAnsi="宋体" w:eastAsia="宋体"/>
                <w:color w:val="auto"/>
              </w:rPr>
              <w:br w:type="textWrapping"/>
            </w:r>
            <w:r>
              <w:rPr>
                <w:rFonts w:hint="eastAsia" w:ascii="宋体" w:hAnsi="宋体" w:eastAsia="宋体"/>
                <w:color w:val="auto"/>
              </w:rPr>
              <w:t>2、拾音传感器：电容式驻极体音头ECM。有效传输距离：与配套主机实现26米（室内直线无遮挡）稳定传输。</w:t>
            </w:r>
            <w:r>
              <w:rPr>
                <w:rFonts w:hint="eastAsia" w:ascii="宋体" w:hAnsi="宋体" w:eastAsia="宋体"/>
                <w:color w:val="auto"/>
              </w:rPr>
              <w:br w:type="textWrapping"/>
            </w:r>
            <w:r>
              <w:rPr>
                <w:rFonts w:hint="eastAsia" w:ascii="宋体" w:hAnsi="宋体" w:eastAsia="宋体"/>
                <w:color w:val="auto"/>
              </w:rPr>
              <w:t>3、通道调节：双通道设计，可自主调节红外通道。功率调节：可自主设定高低两档发射功率。</w:t>
            </w:r>
            <w:r>
              <w:rPr>
                <w:rFonts w:hint="eastAsia" w:ascii="宋体" w:hAnsi="宋体" w:eastAsia="宋体"/>
                <w:color w:val="auto"/>
              </w:rPr>
              <w:br w:type="textWrapping"/>
            </w:r>
            <w:r>
              <w:rPr>
                <w:rFonts w:hint="eastAsia" w:ascii="宋体" w:hAnsi="宋体" w:eastAsia="宋体"/>
                <w:color w:val="auto"/>
              </w:rPr>
              <w:t>▲4、电池：内置1300mAh锂电池，工作时间≥8小时。充电方式：支持磁吸座充和磁吸线充。即话筒尾部安装环形充电磁铁，正反方向都能充电。</w:t>
            </w:r>
            <w:r>
              <w:rPr>
                <w:rFonts w:hint="eastAsia" w:ascii="宋体" w:hAnsi="宋体" w:eastAsia="宋体"/>
                <w:color w:val="auto"/>
              </w:rPr>
              <w:br w:type="textWrapping"/>
            </w:r>
            <w:r>
              <w:rPr>
                <w:rFonts w:hint="eastAsia" w:ascii="宋体" w:hAnsi="宋体" w:eastAsia="宋体"/>
                <w:color w:val="auto"/>
              </w:rPr>
              <w:t>5、话筒具备PPT翻页功能。9.话筒具备绿色激光教鞭功能。10.话筒静置1秒后自动断开红外发射和声音采集，拿取时自动打开红外发射并正常工作。话筒可手持可颈挂，标配可轻松调节高度的硅胶挂绳。通过4颗双色指示灯反馈设备电量、音量及使用状态。</w:t>
            </w:r>
            <w:r>
              <w:rPr>
                <w:rFonts w:hint="eastAsia" w:ascii="宋体" w:hAnsi="宋体" w:eastAsia="宋体"/>
                <w:color w:val="auto"/>
              </w:rPr>
              <w:br w:type="textWrapping"/>
            </w:r>
            <w:r>
              <w:rPr>
                <w:rFonts w:hint="eastAsia" w:ascii="宋体" w:hAnsi="宋体" w:eastAsia="宋体"/>
                <w:b/>
                <w:bCs/>
                <w:color w:val="auto"/>
              </w:rPr>
              <w:t>扩音装置</w:t>
            </w:r>
            <w:r>
              <w:rPr>
                <w:rFonts w:hint="eastAsia" w:ascii="宋体" w:hAnsi="宋体" w:eastAsia="宋体"/>
                <w:color w:val="auto"/>
              </w:rPr>
              <w:br w:type="textWrapping"/>
            </w:r>
            <w:r>
              <w:rPr>
                <w:rFonts w:hint="eastAsia" w:ascii="宋体" w:hAnsi="宋体" w:eastAsia="宋体"/>
                <w:color w:val="auto"/>
              </w:rPr>
              <w:t>1、集成：数字功放，红外无线接收模块，反馈抑制模块，DSP数字音频处理模块，扬声器于一体。内嵌2个4"扬声器。</w:t>
            </w:r>
            <w:r>
              <w:rPr>
                <w:rFonts w:hint="eastAsia" w:ascii="宋体" w:hAnsi="宋体" w:eastAsia="宋体"/>
                <w:color w:val="auto"/>
              </w:rPr>
              <w:br w:type="textWrapping"/>
            </w:r>
            <w:r>
              <w:rPr>
                <w:rFonts w:hint="eastAsia" w:ascii="宋体" w:hAnsi="宋体" w:eastAsia="宋体"/>
                <w:color w:val="auto"/>
              </w:rPr>
              <w:t>2、采用红外光线进行音频传输，可在室外阳光环境下工作，不串频，无干扰。</w:t>
            </w:r>
            <w:r>
              <w:rPr>
                <w:rFonts w:hint="eastAsia" w:ascii="宋体" w:hAnsi="宋体" w:eastAsia="宋体"/>
                <w:color w:val="auto"/>
              </w:rPr>
              <w:br w:type="textWrapping"/>
            </w:r>
            <w:r>
              <w:rPr>
                <w:rFonts w:hint="eastAsia" w:ascii="宋体" w:hAnsi="宋体" w:eastAsia="宋体"/>
                <w:color w:val="auto"/>
              </w:rPr>
              <w:t>3、频道组数≥3通道，支持两支红外无线话筒（具备红外技术PPT翻页功能）和一支红外翻页笔同时使用。</w:t>
            </w:r>
            <w:r>
              <w:rPr>
                <w:rFonts w:hint="eastAsia" w:ascii="宋体" w:hAnsi="宋体" w:eastAsia="宋体"/>
                <w:color w:val="auto"/>
              </w:rPr>
              <w:br w:type="textWrapping"/>
            </w:r>
            <w:r>
              <w:rPr>
                <w:rFonts w:hint="eastAsia" w:ascii="宋体" w:hAnsi="宋体" w:eastAsia="宋体"/>
                <w:color w:val="auto"/>
              </w:rPr>
              <w:t>▲4、内嵌超广角多阵列式红外线接收管≥23颗。</w:t>
            </w:r>
            <w:r>
              <w:rPr>
                <w:rFonts w:hint="eastAsia" w:ascii="宋体" w:hAnsi="宋体" w:eastAsia="宋体"/>
                <w:color w:val="auto"/>
              </w:rPr>
              <w:br w:type="textWrapping"/>
            </w:r>
            <w:r>
              <w:rPr>
                <w:rFonts w:hint="eastAsia" w:ascii="宋体" w:hAnsi="宋体" w:eastAsia="宋体"/>
                <w:color w:val="auto"/>
              </w:rPr>
              <w:t>5、接口：红外传输扩展口RJ45网口1个；线路输入接口1个；USB数字声卡接口1个；混音输出接口1个；话筒独立输出1个。支持RS232中控，实现每路音量调节，高低音调节，参数储存/恢复，电源开关的中控控制。</w:t>
            </w:r>
            <w:r>
              <w:rPr>
                <w:rFonts w:ascii="宋体" w:hAnsi="宋体" w:eastAsia="宋体"/>
                <w:color w:val="auto"/>
              </w:rPr>
              <w:br w:type="textWrapping"/>
            </w:r>
            <w:r>
              <w:rPr>
                <w:rFonts w:hint="eastAsia" w:ascii="宋体" w:hAnsi="宋体" w:eastAsia="宋体"/>
                <w:color w:val="auto"/>
              </w:rPr>
              <w:t>以上“▲”技术参数需提供提供国家认可的检测机关出具的检测报告复印件证明（加盖制造商公章）。</w:t>
            </w:r>
          </w:p>
          <w:p w14:paraId="7D6A6169">
            <w:pPr>
              <w:rPr>
                <w:rFonts w:ascii="宋体" w:hAnsi="宋体" w:eastAsia="宋体" w:cs="宋体"/>
                <w:color w:val="auto"/>
                <w:kern w:val="0"/>
                <w:highlight w:val="yellow"/>
              </w:rPr>
            </w:pPr>
            <w:r>
              <w:rPr>
                <w:rFonts w:hint="eastAsia" w:ascii="宋体" w:hAnsi="宋体" w:eastAsia="宋体"/>
                <w:color w:val="auto"/>
              </w:rPr>
              <w:t>▲6、提供制造商出具的质保三年的售后服务承诺文件及参数确认函（加盖制造商公章）。</w:t>
            </w:r>
          </w:p>
        </w:tc>
        <w:tc>
          <w:tcPr>
            <w:tcW w:w="763" w:type="dxa"/>
            <w:vAlign w:val="center"/>
          </w:tcPr>
          <w:p w14:paraId="7D6A616A">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6B">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6C">
            <w:pPr>
              <w:rPr>
                <w:rFonts w:ascii="宋体" w:hAnsi="宋体" w:eastAsia="宋体" w:cs="宋体"/>
                <w:color w:val="auto"/>
                <w:kern w:val="0"/>
              </w:rPr>
            </w:pPr>
            <w:r>
              <w:rPr>
                <w:rFonts w:hint="eastAsia" w:ascii="宋体" w:hAnsi="宋体" w:eastAsia="宋体"/>
                <w:color w:val="auto"/>
              </w:rPr>
              <w:t>套</w:t>
            </w:r>
          </w:p>
        </w:tc>
        <w:tc>
          <w:tcPr>
            <w:tcW w:w="750" w:type="dxa"/>
            <w:noWrap/>
            <w:vAlign w:val="center"/>
          </w:tcPr>
          <w:p w14:paraId="50596691">
            <w:pPr>
              <w:rPr>
                <w:rFonts w:hint="eastAsia" w:ascii="宋体" w:hAnsi="宋体" w:eastAsia="宋体"/>
                <w:color w:val="auto"/>
              </w:rPr>
            </w:pPr>
          </w:p>
        </w:tc>
        <w:tc>
          <w:tcPr>
            <w:tcW w:w="695" w:type="dxa"/>
            <w:noWrap/>
            <w:vAlign w:val="center"/>
          </w:tcPr>
          <w:p w14:paraId="11C71A6D">
            <w:pPr>
              <w:rPr>
                <w:rFonts w:hint="eastAsia" w:ascii="宋体" w:hAnsi="宋体" w:eastAsia="宋体"/>
                <w:color w:val="auto"/>
              </w:rPr>
            </w:pPr>
          </w:p>
        </w:tc>
        <w:tc>
          <w:tcPr>
            <w:tcW w:w="856" w:type="dxa"/>
            <w:noWrap/>
            <w:vAlign w:val="center"/>
          </w:tcPr>
          <w:p w14:paraId="7D6A616D">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6F">
            <w:pPr>
              <w:rPr>
                <w:rFonts w:ascii="宋体" w:hAnsi="宋体" w:eastAsia="宋体" w:cs="宋体"/>
                <w:color w:val="auto"/>
                <w:kern w:val="0"/>
                <w:highlight w:val="yellow"/>
              </w:rPr>
            </w:pPr>
            <w:r>
              <w:rPr>
                <w:rFonts w:hint="eastAsia" w:ascii="宋体" w:hAnsi="宋体" w:eastAsia="宋体"/>
                <w:color w:val="auto"/>
              </w:rPr>
              <w:t>15</w:t>
            </w:r>
          </w:p>
        </w:tc>
        <w:tc>
          <w:tcPr>
            <w:tcW w:w="598" w:type="dxa"/>
            <w:noWrap/>
            <w:vAlign w:val="center"/>
          </w:tcPr>
          <w:p w14:paraId="7D6A6170">
            <w:pPr>
              <w:rPr>
                <w:rFonts w:ascii="宋体" w:hAnsi="宋体" w:eastAsia="宋体" w:cs="宋体"/>
                <w:color w:val="auto"/>
                <w:kern w:val="0"/>
                <w:highlight w:val="yellow"/>
              </w:rPr>
            </w:pPr>
            <w:r>
              <w:rPr>
                <w:rFonts w:hint="eastAsia" w:ascii="宋体" w:hAnsi="宋体" w:eastAsia="宋体"/>
                <w:color w:val="auto"/>
              </w:rPr>
              <w:t>激光超短焦投影机</w:t>
            </w:r>
          </w:p>
        </w:tc>
        <w:tc>
          <w:tcPr>
            <w:tcW w:w="4077" w:type="dxa"/>
            <w:noWrap/>
            <w:vAlign w:val="center"/>
          </w:tcPr>
          <w:p w14:paraId="52683DCB">
            <w:pPr>
              <w:rPr>
                <w:rFonts w:ascii="宋体" w:hAnsi="宋体" w:eastAsia="宋体"/>
                <w:color w:val="auto"/>
              </w:rPr>
            </w:pPr>
            <w:r>
              <w:rPr>
                <w:rFonts w:hint="eastAsia" w:ascii="宋体" w:hAnsi="宋体" w:eastAsia="宋体"/>
                <w:color w:val="auto"/>
              </w:rPr>
              <w:t xml:space="preserve">1、5500流明,分辨率1920×1080,对比度6000000:1, </w:t>
            </w:r>
          </w:p>
          <w:p w14:paraId="041764B3">
            <w:pPr>
              <w:rPr>
                <w:rFonts w:ascii="宋体" w:hAnsi="宋体" w:eastAsia="宋体"/>
                <w:color w:val="auto"/>
              </w:rPr>
            </w:pPr>
            <w:r>
              <w:rPr>
                <w:rFonts w:hint="eastAsia" w:ascii="宋体" w:hAnsi="宋体" w:eastAsia="宋体"/>
                <w:color w:val="auto"/>
              </w:rPr>
              <w:t>2、投射比0.495：1,DLP投影系统,激光光源,光源寿命20000小时,待机功率&lt;0.5W,</w:t>
            </w:r>
          </w:p>
          <w:p w14:paraId="107ED33D">
            <w:pPr>
              <w:rPr>
                <w:rFonts w:ascii="宋体" w:hAnsi="宋体" w:eastAsia="宋体"/>
                <w:color w:val="auto"/>
              </w:rPr>
            </w:pPr>
            <w:r>
              <w:rPr>
                <w:rFonts w:hint="eastAsia" w:ascii="宋体" w:hAnsi="宋体" w:eastAsia="宋体"/>
                <w:color w:val="auto"/>
              </w:rPr>
              <w:t>3、支持图像四角校正/曲面校正,360°自由安装,；</w:t>
            </w:r>
          </w:p>
          <w:p w14:paraId="6C7A8514">
            <w:pPr>
              <w:rPr>
                <w:rFonts w:ascii="宋体" w:hAnsi="宋体" w:eastAsia="宋体"/>
                <w:color w:val="auto"/>
              </w:rPr>
            </w:pPr>
            <w:r>
              <w:rPr>
                <w:rFonts w:hint="eastAsia" w:ascii="宋体" w:hAnsi="宋体" w:eastAsia="宋体"/>
                <w:color w:val="auto"/>
              </w:rPr>
              <w:t>▲4、凹面镜全反射式光引擎系统；提供国家认可的检测机关出具的检测报告复印件证明（加盖制造商公章）。</w:t>
            </w:r>
          </w:p>
          <w:p w14:paraId="335039C4">
            <w:pPr>
              <w:rPr>
                <w:rFonts w:ascii="宋体" w:hAnsi="宋体" w:eastAsia="宋体"/>
                <w:color w:val="auto"/>
              </w:rPr>
            </w:pPr>
            <w:r>
              <w:rPr>
                <w:rFonts w:hint="eastAsia" w:ascii="宋体" w:hAnsi="宋体" w:eastAsia="宋体"/>
                <w:color w:val="auto"/>
              </w:rPr>
              <w:t>5、自动搜索信号源,通电自动开机,大功率扬声器系统，内置海拔气压传感器，开机后自动检测海拔、气压密度，自动调整整机散热工作状态，能适应更为复杂的海拔工况条件；</w:t>
            </w:r>
          </w:p>
          <w:p w14:paraId="7D6A6177">
            <w:pPr>
              <w:rPr>
                <w:rFonts w:ascii="宋体" w:hAnsi="宋体" w:eastAsia="宋体"/>
                <w:color w:val="auto"/>
              </w:rPr>
            </w:pPr>
            <w:r>
              <w:rPr>
                <w:rFonts w:hint="eastAsia" w:ascii="宋体" w:hAnsi="宋体" w:eastAsia="宋体"/>
                <w:color w:val="auto"/>
              </w:rPr>
              <w:t>▲6、提供制造商出具的质保三年的售后服务承诺文件及参数确认函（加盖制造商公章）。</w:t>
            </w:r>
          </w:p>
        </w:tc>
        <w:tc>
          <w:tcPr>
            <w:tcW w:w="763" w:type="dxa"/>
            <w:vAlign w:val="center"/>
          </w:tcPr>
          <w:p w14:paraId="7D6A617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79">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7A">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334D7B26">
            <w:pPr>
              <w:rPr>
                <w:rFonts w:hint="eastAsia" w:ascii="宋体" w:hAnsi="宋体" w:eastAsia="宋体"/>
                <w:color w:val="auto"/>
              </w:rPr>
            </w:pPr>
          </w:p>
        </w:tc>
        <w:tc>
          <w:tcPr>
            <w:tcW w:w="695" w:type="dxa"/>
            <w:noWrap/>
            <w:vAlign w:val="center"/>
          </w:tcPr>
          <w:p w14:paraId="62EDE35D">
            <w:pPr>
              <w:rPr>
                <w:rFonts w:hint="eastAsia" w:ascii="宋体" w:hAnsi="宋体" w:eastAsia="宋体"/>
                <w:color w:val="auto"/>
              </w:rPr>
            </w:pPr>
          </w:p>
        </w:tc>
        <w:tc>
          <w:tcPr>
            <w:tcW w:w="856" w:type="dxa"/>
            <w:noWrap/>
            <w:vAlign w:val="center"/>
          </w:tcPr>
          <w:p w14:paraId="7D6A617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7D">
            <w:pPr>
              <w:rPr>
                <w:rFonts w:ascii="宋体" w:hAnsi="宋体" w:eastAsia="宋体" w:cs="宋体"/>
                <w:color w:val="auto"/>
                <w:kern w:val="0"/>
                <w:highlight w:val="yellow"/>
              </w:rPr>
            </w:pPr>
            <w:r>
              <w:rPr>
                <w:rFonts w:hint="eastAsia" w:ascii="宋体" w:hAnsi="宋体" w:eastAsia="宋体"/>
                <w:color w:val="auto"/>
              </w:rPr>
              <w:t>16</w:t>
            </w:r>
          </w:p>
        </w:tc>
        <w:tc>
          <w:tcPr>
            <w:tcW w:w="598" w:type="dxa"/>
            <w:noWrap/>
            <w:vAlign w:val="center"/>
          </w:tcPr>
          <w:p w14:paraId="7D6A617E">
            <w:pPr>
              <w:rPr>
                <w:rFonts w:ascii="宋体" w:hAnsi="宋体" w:eastAsia="宋体" w:cs="宋体"/>
                <w:color w:val="auto"/>
                <w:kern w:val="0"/>
                <w:highlight w:val="yellow"/>
              </w:rPr>
            </w:pPr>
            <w:r>
              <w:rPr>
                <w:rFonts w:hint="eastAsia" w:ascii="宋体" w:hAnsi="宋体" w:eastAsia="宋体"/>
                <w:color w:val="auto"/>
              </w:rPr>
              <w:t>交互式电子白板</w:t>
            </w:r>
          </w:p>
        </w:tc>
        <w:tc>
          <w:tcPr>
            <w:tcW w:w="4077" w:type="dxa"/>
            <w:noWrap/>
            <w:vAlign w:val="center"/>
          </w:tcPr>
          <w:p w14:paraId="2944CD1D">
            <w:pPr>
              <w:rPr>
                <w:rFonts w:ascii="宋体" w:hAnsi="宋体" w:eastAsia="宋体"/>
                <w:color w:val="auto"/>
              </w:rPr>
            </w:pPr>
            <w:r>
              <w:rPr>
                <w:rFonts w:hint="eastAsia" w:ascii="宋体" w:hAnsi="宋体" w:eastAsia="宋体"/>
                <w:color w:val="auto"/>
              </w:rPr>
              <w:t>1、定位技术：红外感应技术。支持10点触控，多人同时书写互不影响。触控方式：手指、笔均能实现书写。</w:t>
            </w:r>
            <w:r>
              <w:rPr>
                <w:rFonts w:hint="eastAsia" w:ascii="宋体" w:hAnsi="宋体" w:eastAsia="宋体"/>
                <w:color w:val="auto"/>
              </w:rPr>
              <w:br w:type="textWrapping"/>
            </w:r>
            <w:r>
              <w:rPr>
                <w:rFonts w:hint="eastAsia" w:ascii="宋体" w:hAnsi="宋体" w:eastAsia="宋体"/>
                <w:color w:val="auto"/>
              </w:rPr>
              <w:t>2、外观尺寸≥97英寸，触控尺寸为≥94英寸；画面比例:16:9。超窄边框设计，白板边框宽度尺寸≤9mm。供电方式：无需外接电源，USB直接供电。</w:t>
            </w:r>
            <w:r>
              <w:rPr>
                <w:rFonts w:hint="eastAsia" w:ascii="宋体" w:hAnsi="宋体" w:eastAsia="宋体"/>
                <w:color w:val="auto"/>
              </w:rPr>
              <w:br w:type="textWrapping"/>
            </w:r>
            <w:r>
              <w:rPr>
                <w:rFonts w:hint="eastAsia" w:ascii="宋体" w:hAnsi="宋体" w:eastAsia="宋体"/>
                <w:color w:val="auto"/>
              </w:rPr>
              <w:t>3、产品材质：白板采用高抗压铝合金边框，板面采用防炫目防反光高耐磨烤漆钢板，可支持磁性材料吸附。白板背部采用冷成形，用连续热浸镀锌低碳钢钢带，金属镀锌板，高抗电磁环境干扰。面板支持水性笔书写，可反复擦除；适用各种复杂环境（高海拔，高湿度），不起包。</w:t>
            </w:r>
            <w:r>
              <w:rPr>
                <w:rFonts w:hint="eastAsia" w:ascii="宋体" w:hAnsi="宋体" w:eastAsia="宋体"/>
                <w:color w:val="auto"/>
              </w:rPr>
              <w:br w:type="textWrapping"/>
            </w:r>
            <w:r>
              <w:rPr>
                <w:rFonts w:hint="eastAsia" w:ascii="宋体" w:hAnsi="宋体" w:eastAsia="宋体"/>
                <w:color w:val="auto"/>
              </w:rPr>
              <w:t>4、板面拥有双边中文的图案快捷键，快捷键数量不少于18个，分类清晰，用户可自定义调整快捷键；通过中文标注的快捷键，可直接操作电脑，包括一键关闭桌面窗口、新建文件夹、打开电脑等功能，提供至少一个自定义快捷键，用户可根据教学场景需要，自定义常用的教学软件工具。</w:t>
            </w:r>
          </w:p>
          <w:p w14:paraId="7D6A6181">
            <w:pPr>
              <w:rPr>
                <w:rFonts w:ascii="宋体" w:hAnsi="宋体" w:eastAsia="宋体"/>
                <w:color w:val="auto"/>
                <w:highlight w:val="yellow"/>
              </w:rPr>
            </w:pPr>
            <w:r>
              <w:rPr>
                <w:rFonts w:hint="eastAsia" w:ascii="宋体" w:hAnsi="宋体" w:eastAsia="宋体"/>
                <w:color w:val="auto"/>
              </w:rPr>
              <w:t>▲5、抗强光干扰：在白板的各个角度用白炽灯发射 20K LX光度的光进行干扰，然后对书写功能进行测试，灯与屏的垂直距离为 1M,此种情况下，可正常进行书写。提供国家认可的检测机关出具的检测报告复印件证明（加盖制造商公章）</w:t>
            </w:r>
          </w:p>
        </w:tc>
        <w:tc>
          <w:tcPr>
            <w:tcW w:w="763" w:type="dxa"/>
            <w:vAlign w:val="center"/>
          </w:tcPr>
          <w:p w14:paraId="7D6A6182">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83">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84">
            <w:pPr>
              <w:rPr>
                <w:rFonts w:ascii="宋体" w:hAnsi="宋体" w:eastAsia="宋体" w:cs="宋体"/>
                <w:color w:val="auto"/>
                <w:kern w:val="0"/>
              </w:rPr>
            </w:pPr>
            <w:r>
              <w:rPr>
                <w:rFonts w:hint="eastAsia" w:ascii="宋体" w:hAnsi="宋体" w:eastAsia="宋体"/>
                <w:color w:val="auto"/>
              </w:rPr>
              <w:t>块</w:t>
            </w:r>
          </w:p>
        </w:tc>
        <w:tc>
          <w:tcPr>
            <w:tcW w:w="750" w:type="dxa"/>
            <w:noWrap/>
            <w:vAlign w:val="center"/>
          </w:tcPr>
          <w:p w14:paraId="17E920C5">
            <w:pPr>
              <w:rPr>
                <w:rFonts w:hint="eastAsia" w:ascii="宋体" w:hAnsi="宋体" w:eastAsia="宋体"/>
                <w:color w:val="auto"/>
              </w:rPr>
            </w:pPr>
          </w:p>
        </w:tc>
        <w:tc>
          <w:tcPr>
            <w:tcW w:w="695" w:type="dxa"/>
            <w:noWrap/>
            <w:vAlign w:val="center"/>
          </w:tcPr>
          <w:p w14:paraId="407754FD">
            <w:pPr>
              <w:rPr>
                <w:rFonts w:hint="eastAsia" w:ascii="宋体" w:hAnsi="宋体" w:eastAsia="宋体"/>
                <w:color w:val="auto"/>
              </w:rPr>
            </w:pPr>
          </w:p>
        </w:tc>
        <w:tc>
          <w:tcPr>
            <w:tcW w:w="856" w:type="dxa"/>
            <w:noWrap/>
            <w:vAlign w:val="center"/>
          </w:tcPr>
          <w:p w14:paraId="7D6A6185">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87">
            <w:pPr>
              <w:rPr>
                <w:rFonts w:ascii="宋体" w:hAnsi="宋体" w:eastAsia="宋体" w:cs="宋体"/>
                <w:color w:val="auto"/>
                <w:kern w:val="0"/>
                <w:highlight w:val="yellow"/>
              </w:rPr>
            </w:pPr>
            <w:r>
              <w:rPr>
                <w:rFonts w:hint="eastAsia" w:ascii="宋体" w:hAnsi="宋体" w:eastAsia="宋体"/>
                <w:color w:val="auto"/>
              </w:rPr>
              <w:t>17</w:t>
            </w:r>
          </w:p>
        </w:tc>
        <w:tc>
          <w:tcPr>
            <w:tcW w:w="598" w:type="dxa"/>
            <w:noWrap/>
            <w:vAlign w:val="center"/>
          </w:tcPr>
          <w:p w14:paraId="7D6A6188">
            <w:pPr>
              <w:rPr>
                <w:rFonts w:ascii="宋体" w:hAnsi="宋体" w:eastAsia="宋体" w:cs="宋体"/>
                <w:color w:val="auto"/>
                <w:kern w:val="0"/>
                <w:highlight w:val="yellow"/>
              </w:rPr>
            </w:pPr>
            <w:r>
              <w:rPr>
                <w:rFonts w:hint="eastAsia" w:ascii="宋体" w:hAnsi="宋体" w:eastAsia="宋体"/>
                <w:color w:val="auto"/>
              </w:rPr>
              <w:t>互联绿板</w:t>
            </w:r>
          </w:p>
        </w:tc>
        <w:tc>
          <w:tcPr>
            <w:tcW w:w="4077" w:type="dxa"/>
            <w:noWrap/>
            <w:vAlign w:val="center"/>
          </w:tcPr>
          <w:p w14:paraId="0DB592A3">
            <w:pPr>
              <w:rPr>
                <w:rFonts w:ascii="宋体" w:hAnsi="宋体" w:eastAsia="宋体"/>
                <w:color w:val="auto"/>
              </w:rPr>
            </w:pPr>
            <w:r>
              <w:rPr>
                <w:rFonts w:hint="eastAsia" w:ascii="宋体" w:hAnsi="宋体" w:eastAsia="宋体"/>
                <w:color w:val="auto"/>
              </w:rPr>
              <w:t>1、为保证产品美观，互联板整体尺寸与97寸电子白板尺寸匹配保持一致。</w:t>
            </w:r>
            <w:r>
              <w:rPr>
                <w:rFonts w:hint="eastAsia" w:ascii="宋体" w:hAnsi="宋体" w:eastAsia="宋体"/>
                <w:color w:val="auto"/>
              </w:rPr>
              <w:br w:type="textWrapping"/>
            </w:r>
            <w:r>
              <w:rPr>
                <w:rFonts w:hint="eastAsia" w:ascii="宋体" w:hAnsi="宋体" w:eastAsia="宋体"/>
                <w:color w:val="auto"/>
              </w:rPr>
              <w:t>2、边框材料采用高强度工业铝合金外框，触摸采用高精度触摸框，整机在触摸一体机单侧，单块尺寸与97寸电子白板尺寸保持一致(具体尺寸以实际97寸电子白板尺寸为准）。</w:t>
            </w:r>
            <w:r>
              <w:rPr>
                <w:rFonts w:hint="eastAsia" w:ascii="宋体" w:hAnsi="宋体" w:eastAsia="宋体"/>
                <w:color w:val="auto"/>
              </w:rPr>
              <w:br w:type="textWrapping"/>
            </w:r>
            <w:r>
              <w:rPr>
                <w:rFonts w:hint="eastAsia" w:ascii="宋体" w:hAnsi="宋体" w:eastAsia="宋体"/>
                <w:color w:val="auto"/>
              </w:rPr>
              <w:t>3、表面采用纳米板，基板厚度≥0.4mm，墨绿色，颜色均匀，有良好的耐光性，板面表面附有一层透明保护膜。夹层材料为铝蜂窝。软硬适中、有弹性，不变形，整张无接缝。背面采用整块防锈镀锌板，厚度≥0.20mm，高压一次性定型，牢固不脱板，耐腐蚀、耐冲击，防水防锈，保持书写板面平整。</w:t>
            </w:r>
            <w:r>
              <w:rPr>
                <w:rFonts w:hint="eastAsia" w:ascii="宋体" w:hAnsi="宋体" w:eastAsia="宋体"/>
                <w:color w:val="auto"/>
              </w:rPr>
              <w:br w:type="textWrapping"/>
            </w:r>
            <w:r>
              <w:rPr>
                <w:rFonts w:hint="eastAsia" w:ascii="宋体" w:hAnsi="宋体" w:eastAsia="宋体"/>
                <w:color w:val="auto"/>
              </w:rPr>
              <w:t>4、与教学一体机互联互动，书写笔记可同步至一体机教学白板中显示。</w:t>
            </w:r>
          </w:p>
          <w:p w14:paraId="7D6A618B">
            <w:pPr>
              <w:rPr>
                <w:rFonts w:ascii="宋体" w:hAnsi="宋体" w:eastAsia="宋体"/>
                <w:color w:val="auto"/>
                <w:highlight w:val="yellow"/>
              </w:rPr>
            </w:pPr>
            <w:r>
              <w:rPr>
                <w:rFonts w:hint="eastAsia" w:ascii="宋体" w:hAnsi="宋体" w:eastAsia="宋体"/>
                <w:color w:val="auto"/>
              </w:rPr>
              <w:t>▲5、具有分屏同步功能，书写笔迹可通过左投左，右投右的方式同步，也可通过设置更改成左投右，右投左的方式同步。提供国家认可的检测机关出具的检测报告复印件证明（加盖制造商公章）</w:t>
            </w:r>
          </w:p>
        </w:tc>
        <w:tc>
          <w:tcPr>
            <w:tcW w:w="763" w:type="dxa"/>
            <w:vAlign w:val="center"/>
          </w:tcPr>
          <w:p w14:paraId="7D6A618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8D">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8E">
            <w:pPr>
              <w:rPr>
                <w:rFonts w:ascii="宋体" w:hAnsi="宋体" w:eastAsia="宋体" w:cs="宋体"/>
                <w:color w:val="auto"/>
                <w:kern w:val="0"/>
              </w:rPr>
            </w:pPr>
            <w:r>
              <w:rPr>
                <w:rFonts w:hint="eastAsia" w:ascii="宋体" w:hAnsi="宋体" w:eastAsia="宋体"/>
                <w:color w:val="auto"/>
              </w:rPr>
              <w:t>块</w:t>
            </w:r>
          </w:p>
        </w:tc>
        <w:tc>
          <w:tcPr>
            <w:tcW w:w="750" w:type="dxa"/>
            <w:noWrap/>
            <w:vAlign w:val="center"/>
          </w:tcPr>
          <w:p w14:paraId="6EB4C5AD">
            <w:pPr>
              <w:rPr>
                <w:rFonts w:hint="eastAsia" w:ascii="宋体" w:hAnsi="宋体" w:eastAsia="宋体"/>
                <w:color w:val="auto"/>
              </w:rPr>
            </w:pPr>
          </w:p>
        </w:tc>
        <w:tc>
          <w:tcPr>
            <w:tcW w:w="695" w:type="dxa"/>
            <w:noWrap/>
            <w:vAlign w:val="center"/>
          </w:tcPr>
          <w:p w14:paraId="648AA34C">
            <w:pPr>
              <w:rPr>
                <w:rFonts w:hint="eastAsia" w:ascii="宋体" w:hAnsi="宋体" w:eastAsia="宋体"/>
                <w:color w:val="auto"/>
              </w:rPr>
            </w:pPr>
          </w:p>
        </w:tc>
        <w:tc>
          <w:tcPr>
            <w:tcW w:w="856" w:type="dxa"/>
            <w:noWrap/>
            <w:vAlign w:val="center"/>
          </w:tcPr>
          <w:p w14:paraId="7D6A618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91">
            <w:pPr>
              <w:rPr>
                <w:rFonts w:ascii="宋体" w:hAnsi="宋体" w:eastAsia="宋体" w:cs="宋体"/>
                <w:color w:val="auto"/>
                <w:kern w:val="0"/>
                <w:highlight w:val="yellow"/>
              </w:rPr>
            </w:pPr>
            <w:r>
              <w:rPr>
                <w:rFonts w:hint="eastAsia" w:ascii="宋体" w:hAnsi="宋体" w:eastAsia="宋体"/>
                <w:color w:val="auto"/>
              </w:rPr>
              <w:t>18</w:t>
            </w:r>
          </w:p>
        </w:tc>
        <w:tc>
          <w:tcPr>
            <w:tcW w:w="598" w:type="dxa"/>
            <w:noWrap/>
            <w:vAlign w:val="center"/>
          </w:tcPr>
          <w:p w14:paraId="7D6A6192">
            <w:pPr>
              <w:rPr>
                <w:rFonts w:ascii="宋体" w:hAnsi="宋体" w:eastAsia="宋体" w:cs="宋体"/>
                <w:color w:val="auto"/>
                <w:kern w:val="0"/>
                <w:highlight w:val="yellow"/>
              </w:rPr>
            </w:pPr>
            <w:r>
              <w:rPr>
                <w:rFonts w:hint="eastAsia" w:ascii="宋体" w:hAnsi="宋体" w:eastAsia="宋体"/>
                <w:color w:val="auto"/>
              </w:rPr>
              <w:t>短焦投影专用吊架</w:t>
            </w:r>
          </w:p>
        </w:tc>
        <w:tc>
          <w:tcPr>
            <w:tcW w:w="4077" w:type="dxa"/>
            <w:noWrap/>
            <w:vAlign w:val="center"/>
          </w:tcPr>
          <w:p w14:paraId="7D6A6193">
            <w:pPr>
              <w:rPr>
                <w:rFonts w:ascii="宋体" w:hAnsi="宋体" w:eastAsia="宋体" w:cs="宋体"/>
                <w:color w:val="auto"/>
                <w:kern w:val="0"/>
                <w:highlight w:val="yellow"/>
              </w:rPr>
            </w:pPr>
            <w:r>
              <w:rPr>
                <w:rFonts w:hint="eastAsia" w:ascii="宋体" w:hAnsi="宋体" w:eastAsia="宋体"/>
                <w:color w:val="auto"/>
              </w:rPr>
              <w:t>1、产品长度在可调范围内可根据你的要求自由调节；可调节角度：纵向倾斜度、水平转角、横向摆角度±5°(3个方向)；可调节范围：匹配投影机与电子白板；</w:t>
            </w:r>
            <w:r>
              <w:rPr>
                <w:rFonts w:ascii="宋体" w:hAnsi="宋体" w:eastAsia="宋体"/>
                <w:color w:val="auto"/>
              </w:rPr>
              <w:br w:type="textWrapping"/>
            </w:r>
            <w:r>
              <w:rPr>
                <w:rFonts w:hint="eastAsia" w:ascii="宋体" w:hAnsi="宋体" w:eastAsia="宋体"/>
                <w:color w:val="auto"/>
              </w:rPr>
              <w:t>2、最大承重：25kg；内置走线装置可保证外观整洁美观。</w:t>
            </w:r>
          </w:p>
        </w:tc>
        <w:tc>
          <w:tcPr>
            <w:tcW w:w="763" w:type="dxa"/>
            <w:vAlign w:val="center"/>
          </w:tcPr>
          <w:p w14:paraId="7D6A619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95">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96">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7BBE5720">
            <w:pPr>
              <w:rPr>
                <w:rFonts w:hint="eastAsia" w:ascii="宋体" w:hAnsi="宋体" w:eastAsia="宋体"/>
                <w:color w:val="auto"/>
              </w:rPr>
            </w:pPr>
          </w:p>
        </w:tc>
        <w:tc>
          <w:tcPr>
            <w:tcW w:w="695" w:type="dxa"/>
            <w:noWrap/>
            <w:vAlign w:val="center"/>
          </w:tcPr>
          <w:p w14:paraId="44166FBA">
            <w:pPr>
              <w:rPr>
                <w:rFonts w:hint="eastAsia" w:ascii="宋体" w:hAnsi="宋体" w:eastAsia="宋体"/>
                <w:color w:val="auto"/>
              </w:rPr>
            </w:pPr>
          </w:p>
        </w:tc>
        <w:tc>
          <w:tcPr>
            <w:tcW w:w="856" w:type="dxa"/>
            <w:noWrap/>
            <w:vAlign w:val="center"/>
          </w:tcPr>
          <w:p w14:paraId="7D6A619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99">
            <w:pPr>
              <w:rPr>
                <w:rFonts w:ascii="宋体" w:hAnsi="宋体" w:eastAsia="宋体" w:cs="宋体"/>
                <w:color w:val="auto"/>
                <w:kern w:val="0"/>
                <w:highlight w:val="yellow"/>
              </w:rPr>
            </w:pPr>
            <w:r>
              <w:rPr>
                <w:rFonts w:hint="eastAsia" w:ascii="宋体" w:hAnsi="宋体" w:eastAsia="宋体"/>
                <w:color w:val="auto"/>
              </w:rPr>
              <w:t>19</w:t>
            </w:r>
          </w:p>
        </w:tc>
        <w:tc>
          <w:tcPr>
            <w:tcW w:w="598" w:type="dxa"/>
            <w:noWrap/>
            <w:vAlign w:val="center"/>
          </w:tcPr>
          <w:p w14:paraId="7D6A619A">
            <w:pPr>
              <w:rPr>
                <w:rFonts w:ascii="宋体" w:hAnsi="宋体" w:eastAsia="宋体" w:cs="宋体"/>
                <w:color w:val="auto"/>
                <w:kern w:val="0"/>
                <w:highlight w:val="yellow"/>
              </w:rPr>
            </w:pPr>
            <w:r>
              <w:rPr>
                <w:rFonts w:hint="eastAsia" w:ascii="宋体" w:hAnsi="宋体" w:eastAsia="宋体"/>
                <w:color w:val="auto"/>
              </w:rPr>
              <w:t>教师办公椅</w:t>
            </w:r>
          </w:p>
        </w:tc>
        <w:tc>
          <w:tcPr>
            <w:tcW w:w="4077" w:type="dxa"/>
            <w:noWrap/>
            <w:vAlign w:val="center"/>
          </w:tcPr>
          <w:p w14:paraId="7D6A619F">
            <w:pPr>
              <w:rPr>
                <w:rFonts w:ascii="宋体" w:hAnsi="宋体" w:eastAsia="宋体" w:cs="宋体"/>
                <w:color w:val="auto"/>
                <w:kern w:val="0"/>
                <w:highlight w:val="yellow"/>
              </w:rPr>
            </w:pPr>
            <w:r>
              <w:rPr>
                <w:rFonts w:hint="eastAsia" w:ascii="宋体" w:hAnsi="宋体" w:eastAsia="宋体"/>
                <w:color w:val="auto"/>
              </w:rPr>
              <w:t>1、细密网孔排布，耐磨韧性强，持久不变形；防爆钢板地盘，结实稳固；PU防震静音黑色轮；</w:t>
            </w:r>
            <w:r>
              <w:rPr>
                <w:rFonts w:hint="eastAsia" w:ascii="宋体" w:hAnsi="宋体" w:eastAsia="宋体"/>
                <w:color w:val="auto"/>
              </w:rPr>
              <w:br w:type="textWrapping"/>
            </w:r>
            <w:r>
              <w:rPr>
                <w:rFonts w:hint="eastAsia" w:ascii="宋体" w:hAnsi="宋体" w:eastAsia="宋体"/>
                <w:color w:val="auto"/>
              </w:rPr>
              <w:t>2、弧形曲面座垫设计，自然贴合人体坐姿；人体工学扶手设计，使扶手可以方便简洁的承托手臂；</w:t>
            </w:r>
          </w:p>
        </w:tc>
        <w:tc>
          <w:tcPr>
            <w:tcW w:w="763" w:type="dxa"/>
            <w:vAlign w:val="center"/>
          </w:tcPr>
          <w:p w14:paraId="7D6A61A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A1">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A2">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1216F644">
            <w:pPr>
              <w:rPr>
                <w:rFonts w:hint="eastAsia" w:ascii="宋体" w:hAnsi="宋体" w:eastAsia="宋体"/>
                <w:color w:val="auto"/>
              </w:rPr>
            </w:pPr>
          </w:p>
        </w:tc>
        <w:tc>
          <w:tcPr>
            <w:tcW w:w="695" w:type="dxa"/>
            <w:noWrap/>
            <w:vAlign w:val="center"/>
          </w:tcPr>
          <w:p w14:paraId="727AA73D">
            <w:pPr>
              <w:rPr>
                <w:rFonts w:hint="eastAsia" w:ascii="宋体" w:hAnsi="宋体" w:eastAsia="宋体"/>
                <w:color w:val="auto"/>
              </w:rPr>
            </w:pPr>
          </w:p>
        </w:tc>
        <w:tc>
          <w:tcPr>
            <w:tcW w:w="856" w:type="dxa"/>
            <w:noWrap/>
            <w:vAlign w:val="center"/>
          </w:tcPr>
          <w:p w14:paraId="7D6A61A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A5">
            <w:pPr>
              <w:rPr>
                <w:rFonts w:ascii="宋体" w:hAnsi="宋体" w:eastAsia="宋体" w:cs="宋体"/>
                <w:color w:val="auto"/>
                <w:kern w:val="0"/>
                <w:highlight w:val="yellow"/>
              </w:rPr>
            </w:pPr>
            <w:r>
              <w:rPr>
                <w:rFonts w:hint="eastAsia" w:ascii="宋体" w:hAnsi="宋体" w:eastAsia="宋体"/>
                <w:color w:val="auto"/>
              </w:rPr>
              <w:t>20</w:t>
            </w:r>
          </w:p>
        </w:tc>
        <w:tc>
          <w:tcPr>
            <w:tcW w:w="598" w:type="dxa"/>
            <w:noWrap/>
            <w:vAlign w:val="center"/>
          </w:tcPr>
          <w:p w14:paraId="7D6A61A6">
            <w:pPr>
              <w:rPr>
                <w:rFonts w:ascii="宋体" w:hAnsi="宋体" w:eastAsia="宋体" w:cs="宋体"/>
                <w:color w:val="auto"/>
                <w:kern w:val="0"/>
                <w:highlight w:val="yellow"/>
              </w:rPr>
            </w:pPr>
            <w:r>
              <w:rPr>
                <w:rFonts w:hint="eastAsia" w:ascii="宋体" w:hAnsi="宋体" w:eastAsia="宋体"/>
                <w:color w:val="auto"/>
              </w:rPr>
              <w:t>液晶监视器</w:t>
            </w:r>
          </w:p>
        </w:tc>
        <w:tc>
          <w:tcPr>
            <w:tcW w:w="4077" w:type="dxa"/>
            <w:noWrap/>
            <w:vAlign w:val="center"/>
          </w:tcPr>
          <w:p w14:paraId="7D6A61A7">
            <w:pPr>
              <w:rPr>
                <w:rFonts w:ascii="宋体" w:hAnsi="宋体" w:eastAsia="宋体" w:cs="宋体"/>
                <w:color w:val="auto"/>
                <w:kern w:val="0"/>
              </w:rPr>
            </w:pPr>
            <w:r>
              <w:rPr>
                <w:rFonts w:hint="eastAsia" w:ascii="宋体" w:hAnsi="宋体" w:eastAsia="宋体"/>
                <w:color w:val="auto"/>
              </w:rPr>
              <w:t>显示屏尺寸：55英寸（16：9）；背光类型：DLED液晶显示屏；显示尺寸1209X680mm；物理分辨率：3840×2160；显示色彩：8bit，16.7M；刷新率：60HZ；亮度中心点：200cd/m2(±20)；均匀度&gt;60%；对比度：1200：1（Typ.）；响应时间：8ms；可视角度：178°。</w:t>
            </w:r>
          </w:p>
        </w:tc>
        <w:tc>
          <w:tcPr>
            <w:tcW w:w="763" w:type="dxa"/>
            <w:vAlign w:val="center"/>
          </w:tcPr>
          <w:p w14:paraId="7D6A61A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A9">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AA">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4DBF6E91">
            <w:pPr>
              <w:rPr>
                <w:rFonts w:hint="eastAsia" w:ascii="宋体" w:hAnsi="宋体" w:eastAsia="宋体"/>
                <w:color w:val="auto"/>
              </w:rPr>
            </w:pPr>
          </w:p>
        </w:tc>
        <w:tc>
          <w:tcPr>
            <w:tcW w:w="695" w:type="dxa"/>
            <w:noWrap/>
            <w:vAlign w:val="center"/>
          </w:tcPr>
          <w:p w14:paraId="7F8110A3">
            <w:pPr>
              <w:rPr>
                <w:rFonts w:hint="eastAsia" w:ascii="宋体" w:hAnsi="宋体" w:eastAsia="宋体"/>
                <w:color w:val="auto"/>
              </w:rPr>
            </w:pPr>
          </w:p>
        </w:tc>
        <w:tc>
          <w:tcPr>
            <w:tcW w:w="856" w:type="dxa"/>
            <w:noWrap/>
            <w:vAlign w:val="center"/>
          </w:tcPr>
          <w:p w14:paraId="7D6A61A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AD">
            <w:pPr>
              <w:rPr>
                <w:rFonts w:ascii="宋体" w:hAnsi="宋体" w:eastAsia="宋体" w:cs="宋体"/>
                <w:color w:val="auto"/>
                <w:kern w:val="0"/>
                <w:highlight w:val="yellow"/>
              </w:rPr>
            </w:pPr>
            <w:r>
              <w:rPr>
                <w:rFonts w:hint="eastAsia" w:ascii="宋体" w:hAnsi="宋体" w:eastAsia="宋体"/>
                <w:color w:val="auto"/>
              </w:rPr>
              <w:t>21</w:t>
            </w:r>
          </w:p>
        </w:tc>
        <w:tc>
          <w:tcPr>
            <w:tcW w:w="598" w:type="dxa"/>
            <w:noWrap/>
            <w:vAlign w:val="center"/>
          </w:tcPr>
          <w:p w14:paraId="7D6A61AE">
            <w:pPr>
              <w:rPr>
                <w:rFonts w:ascii="宋体" w:hAnsi="宋体" w:eastAsia="宋体" w:cs="宋体"/>
                <w:color w:val="auto"/>
                <w:kern w:val="0"/>
                <w:highlight w:val="yellow"/>
              </w:rPr>
            </w:pPr>
            <w:r>
              <w:rPr>
                <w:rFonts w:hint="eastAsia" w:ascii="宋体" w:hAnsi="宋体" w:eastAsia="宋体"/>
                <w:color w:val="auto"/>
              </w:rPr>
              <w:t>视频分配器</w:t>
            </w:r>
          </w:p>
        </w:tc>
        <w:tc>
          <w:tcPr>
            <w:tcW w:w="4077" w:type="dxa"/>
            <w:noWrap/>
            <w:vAlign w:val="center"/>
          </w:tcPr>
          <w:p w14:paraId="7D6A61B0">
            <w:pPr>
              <w:pStyle w:val="5"/>
              <w:ind w:firstLine="0" w:firstLineChars="0"/>
              <w:rPr>
                <w:rFonts w:ascii="宋体" w:hAnsi="宋体"/>
                <w:color w:val="auto"/>
                <w:sz w:val="18"/>
              </w:rPr>
            </w:pPr>
            <w:r>
              <w:rPr>
                <w:rFonts w:hint="eastAsia" w:ascii="宋体" w:hAnsi="宋体"/>
                <w:color w:val="auto"/>
                <w:sz w:val="18"/>
              </w:rPr>
              <w:t>支持信号</w:t>
            </w:r>
            <w:r>
              <w:rPr>
                <w:rFonts w:ascii="宋体" w:hAnsi="宋体"/>
                <w:color w:val="auto"/>
                <w:sz w:val="18"/>
              </w:rPr>
              <w:t>HDMI2.0</w:t>
            </w:r>
            <w:r>
              <w:rPr>
                <w:rFonts w:hint="eastAsia" w:ascii="宋体" w:hAnsi="宋体"/>
                <w:color w:val="auto"/>
                <w:sz w:val="18"/>
              </w:rPr>
              <w:t>，支持端口：一路</w:t>
            </w:r>
            <w:r>
              <w:rPr>
                <w:rFonts w:ascii="宋体" w:hAnsi="宋体"/>
                <w:color w:val="auto"/>
                <w:sz w:val="18"/>
              </w:rPr>
              <w:t>HDMI</w:t>
            </w:r>
            <w:r>
              <w:rPr>
                <w:rFonts w:hint="eastAsia" w:ascii="宋体" w:hAnsi="宋体"/>
                <w:color w:val="auto"/>
                <w:sz w:val="18"/>
              </w:rPr>
              <w:t>进，四路</w:t>
            </w:r>
            <w:r>
              <w:rPr>
                <w:rFonts w:ascii="宋体" w:hAnsi="宋体"/>
                <w:color w:val="auto"/>
                <w:sz w:val="18"/>
              </w:rPr>
              <w:t>HDMI</w:t>
            </w:r>
            <w:r>
              <w:rPr>
                <w:rFonts w:hint="eastAsia" w:ascii="宋体" w:hAnsi="宋体"/>
                <w:color w:val="auto"/>
                <w:sz w:val="18"/>
              </w:rPr>
              <w:t>出，支持分辨率：</w:t>
            </w:r>
            <w:r>
              <w:rPr>
                <w:rFonts w:ascii="宋体" w:hAnsi="宋体"/>
                <w:color w:val="auto"/>
                <w:sz w:val="18"/>
              </w:rPr>
              <w:t>1920*1080</w:t>
            </w:r>
          </w:p>
        </w:tc>
        <w:tc>
          <w:tcPr>
            <w:tcW w:w="763" w:type="dxa"/>
            <w:vAlign w:val="center"/>
          </w:tcPr>
          <w:p w14:paraId="7D6A61B1">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B2">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B3">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169B07AF">
            <w:pPr>
              <w:rPr>
                <w:rFonts w:hint="eastAsia" w:ascii="宋体" w:hAnsi="宋体" w:eastAsia="宋体"/>
                <w:color w:val="auto"/>
              </w:rPr>
            </w:pPr>
          </w:p>
        </w:tc>
        <w:tc>
          <w:tcPr>
            <w:tcW w:w="695" w:type="dxa"/>
            <w:noWrap/>
            <w:vAlign w:val="center"/>
          </w:tcPr>
          <w:p w14:paraId="4A57A8E9">
            <w:pPr>
              <w:rPr>
                <w:rFonts w:hint="eastAsia" w:ascii="宋体" w:hAnsi="宋体" w:eastAsia="宋体"/>
                <w:color w:val="auto"/>
              </w:rPr>
            </w:pPr>
          </w:p>
        </w:tc>
        <w:tc>
          <w:tcPr>
            <w:tcW w:w="856" w:type="dxa"/>
            <w:noWrap/>
            <w:vAlign w:val="center"/>
          </w:tcPr>
          <w:p w14:paraId="7D6A61B4">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B6">
            <w:pPr>
              <w:rPr>
                <w:rFonts w:ascii="宋体" w:hAnsi="宋体" w:eastAsia="宋体" w:cs="宋体"/>
                <w:color w:val="auto"/>
                <w:kern w:val="0"/>
                <w:highlight w:val="yellow"/>
              </w:rPr>
            </w:pPr>
            <w:r>
              <w:rPr>
                <w:rFonts w:hint="eastAsia" w:ascii="宋体" w:hAnsi="宋体" w:eastAsia="宋体"/>
                <w:color w:val="auto"/>
              </w:rPr>
              <w:t>22</w:t>
            </w:r>
          </w:p>
        </w:tc>
        <w:tc>
          <w:tcPr>
            <w:tcW w:w="598" w:type="dxa"/>
            <w:noWrap/>
            <w:vAlign w:val="center"/>
          </w:tcPr>
          <w:p w14:paraId="7D6A61B7">
            <w:pPr>
              <w:rPr>
                <w:rFonts w:ascii="宋体" w:hAnsi="宋体" w:eastAsia="宋体" w:cs="宋体"/>
                <w:color w:val="auto"/>
                <w:kern w:val="0"/>
                <w:highlight w:val="yellow"/>
              </w:rPr>
            </w:pPr>
            <w:r>
              <w:rPr>
                <w:rFonts w:hint="eastAsia" w:ascii="宋体" w:hAnsi="宋体" w:eastAsia="宋体"/>
                <w:color w:val="auto"/>
              </w:rPr>
              <w:t>护眼灯</w:t>
            </w:r>
          </w:p>
        </w:tc>
        <w:tc>
          <w:tcPr>
            <w:tcW w:w="4077" w:type="dxa"/>
            <w:noWrap/>
            <w:vAlign w:val="center"/>
          </w:tcPr>
          <w:p w14:paraId="7D6A61B8">
            <w:pPr>
              <w:rPr>
                <w:rFonts w:ascii="宋体" w:hAnsi="宋体" w:eastAsia="宋体"/>
                <w:color w:val="auto"/>
              </w:rPr>
            </w:pPr>
            <w:r>
              <w:rPr>
                <w:rFonts w:hint="eastAsia" w:ascii="宋体" w:hAnsi="宋体" w:eastAsia="宋体"/>
                <w:color w:val="auto"/>
              </w:rPr>
              <w:t>1、一体式侧发光微晶防眩面板灯，采用长短边结合的棱锥体防眩微晶防眩设计，防眩效果好，长时间使用不变形，采用高性能光学板材辊压成型；至少有3种光学材料组成，包含反射纸，导光板，和微晶防眩板等，灯体表面发光均匀，无暗影。</w:t>
            </w:r>
          </w:p>
          <w:p w14:paraId="7D6A61B9">
            <w:pPr>
              <w:rPr>
                <w:rFonts w:ascii="宋体" w:hAnsi="宋体" w:eastAsia="宋体"/>
                <w:color w:val="auto"/>
              </w:rPr>
            </w:pPr>
            <w:r>
              <w:rPr>
                <w:rFonts w:hint="eastAsia" w:ascii="宋体" w:hAnsi="宋体" w:eastAsia="宋体"/>
                <w:color w:val="auto"/>
              </w:rPr>
              <w:t>2、铝基板光源模组采用插槽方式固定于灯体，灯条和散热体均匀接触，保证灯体更好散热，延长使用寿命；吊架固定在灯体边框上面，单个支架的固定点≥4个，长时间使用无掉落的安全隐患。</w:t>
            </w:r>
          </w:p>
          <w:p w14:paraId="7D6A61BA">
            <w:pPr>
              <w:rPr>
                <w:rFonts w:ascii="宋体" w:hAnsi="宋体" w:eastAsia="宋体" w:cs="宋体"/>
                <w:color w:val="auto"/>
                <w:kern w:val="0"/>
              </w:rPr>
            </w:pPr>
            <w:r>
              <w:rPr>
                <w:rFonts w:hint="eastAsia" w:ascii="宋体" w:hAnsi="宋体" w:eastAsia="宋体"/>
                <w:color w:val="auto"/>
              </w:rPr>
              <w:t>3、色温（或相关色温）4300-5300K，显色指数Ra≥95、R9≥90，色容差≤5 SDCM。</w:t>
            </w:r>
          </w:p>
        </w:tc>
        <w:tc>
          <w:tcPr>
            <w:tcW w:w="763" w:type="dxa"/>
            <w:vAlign w:val="center"/>
          </w:tcPr>
          <w:p w14:paraId="7D6A61BB">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BC">
            <w:pPr>
              <w:rPr>
                <w:rFonts w:ascii="宋体" w:hAnsi="宋体" w:eastAsia="宋体" w:cs="宋体"/>
                <w:color w:val="auto"/>
                <w:kern w:val="0"/>
              </w:rPr>
            </w:pPr>
            <w:r>
              <w:rPr>
                <w:rFonts w:hint="eastAsia" w:ascii="宋体" w:hAnsi="宋体" w:eastAsia="宋体"/>
                <w:color w:val="auto"/>
              </w:rPr>
              <w:t>18</w:t>
            </w:r>
          </w:p>
        </w:tc>
        <w:tc>
          <w:tcPr>
            <w:tcW w:w="682" w:type="dxa"/>
            <w:noWrap/>
            <w:vAlign w:val="center"/>
          </w:tcPr>
          <w:p w14:paraId="7D6A61BD">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6228373F">
            <w:pPr>
              <w:rPr>
                <w:rFonts w:hint="eastAsia" w:ascii="宋体" w:hAnsi="宋体" w:eastAsia="宋体"/>
                <w:color w:val="auto"/>
              </w:rPr>
            </w:pPr>
          </w:p>
        </w:tc>
        <w:tc>
          <w:tcPr>
            <w:tcW w:w="695" w:type="dxa"/>
            <w:noWrap/>
            <w:vAlign w:val="center"/>
          </w:tcPr>
          <w:p w14:paraId="597B17E3">
            <w:pPr>
              <w:rPr>
                <w:rFonts w:hint="eastAsia" w:ascii="宋体" w:hAnsi="宋体" w:eastAsia="宋体"/>
                <w:color w:val="auto"/>
              </w:rPr>
            </w:pPr>
          </w:p>
        </w:tc>
        <w:tc>
          <w:tcPr>
            <w:tcW w:w="856" w:type="dxa"/>
            <w:noWrap/>
            <w:vAlign w:val="center"/>
          </w:tcPr>
          <w:p w14:paraId="7D6A61BE">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C0">
            <w:pPr>
              <w:rPr>
                <w:rFonts w:ascii="宋体" w:hAnsi="宋体" w:eastAsia="宋体" w:cs="宋体"/>
                <w:color w:val="auto"/>
                <w:kern w:val="0"/>
                <w:highlight w:val="yellow"/>
              </w:rPr>
            </w:pPr>
            <w:r>
              <w:rPr>
                <w:rFonts w:hint="eastAsia" w:ascii="宋体" w:hAnsi="宋体" w:eastAsia="宋体"/>
                <w:color w:val="auto"/>
              </w:rPr>
              <w:t>23</w:t>
            </w:r>
          </w:p>
        </w:tc>
        <w:tc>
          <w:tcPr>
            <w:tcW w:w="598" w:type="dxa"/>
            <w:noWrap/>
            <w:vAlign w:val="center"/>
          </w:tcPr>
          <w:p w14:paraId="7D6A61C1">
            <w:pPr>
              <w:rPr>
                <w:rFonts w:ascii="宋体" w:hAnsi="宋体" w:eastAsia="宋体" w:cs="宋体"/>
                <w:color w:val="auto"/>
                <w:kern w:val="0"/>
                <w:highlight w:val="yellow"/>
              </w:rPr>
            </w:pPr>
            <w:r>
              <w:rPr>
                <w:rFonts w:hint="eastAsia" w:ascii="宋体" w:hAnsi="宋体" w:eastAsia="宋体"/>
                <w:color w:val="auto"/>
              </w:rPr>
              <w:t>立式空调</w:t>
            </w:r>
          </w:p>
        </w:tc>
        <w:tc>
          <w:tcPr>
            <w:tcW w:w="4077" w:type="dxa"/>
            <w:noWrap/>
            <w:vAlign w:val="center"/>
          </w:tcPr>
          <w:p w14:paraId="7D6A61C6">
            <w:pPr>
              <w:rPr>
                <w:rFonts w:ascii="宋体" w:hAnsi="宋体" w:eastAsia="宋体"/>
                <w:color w:val="auto"/>
                <w:highlight w:val="yellow"/>
              </w:rPr>
            </w:pPr>
            <w:r>
              <w:rPr>
                <w:rFonts w:hint="eastAsia" w:ascii="宋体" w:hAnsi="宋体" w:eastAsia="宋体"/>
                <w:color w:val="auto"/>
              </w:rPr>
              <w:t>3P立式柜机；变频</w:t>
            </w:r>
            <w:r>
              <w:rPr>
                <w:rFonts w:ascii="宋体" w:hAnsi="宋体" w:eastAsia="宋体"/>
                <w:color w:val="auto"/>
              </w:rPr>
              <w:t>/</w:t>
            </w:r>
            <w:r>
              <w:rPr>
                <w:rFonts w:hint="eastAsia" w:ascii="宋体" w:hAnsi="宋体" w:eastAsia="宋体"/>
                <w:color w:val="auto"/>
              </w:rPr>
              <w:t>定频：变频；类型：立柜式；匹数：</w:t>
            </w:r>
            <w:r>
              <w:rPr>
                <w:rFonts w:ascii="宋体" w:hAnsi="宋体" w:eastAsia="宋体"/>
                <w:color w:val="auto"/>
              </w:rPr>
              <w:t>3</w:t>
            </w:r>
            <w:r>
              <w:rPr>
                <w:rFonts w:hint="eastAsia" w:ascii="宋体" w:hAnsi="宋体" w:eastAsia="宋体"/>
                <w:color w:val="auto"/>
              </w:rPr>
              <w:t xml:space="preserve">匹； </w:t>
            </w:r>
          </w:p>
        </w:tc>
        <w:tc>
          <w:tcPr>
            <w:tcW w:w="763" w:type="dxa"/>
            <w:vAlign w:val="center"/>
          </w:tcPr>
          <w:p w14:paraId="7D6A61C7">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C8">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C9">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05EA6183">
            <w:pPr>
              <w:rPr>
                <w:rFonts w:hint="eastAsia" w:ascii="宋体" w:hAnsi="宋体" w:eastAsia="宋体"/>
                <w:color w:val="auto"/>
              </w:rPr>
            </w:pPr>
          </w:p>
        </w:tc>
        <w:tc>
          <w:tcPr>
            <w:tcW w:w="695" w:type="dxa"/>
            <w:noWrap/>
            <w:vAlign w:val="center"/>
          </w:tcPr>
          <w:p w14:paraId="3F779037">
            <w:pPr>
              <w:rPr>
                <w:rFonts w:hint="eastAsia" w:ascii="宋体" w:hAnsi="宋体" w:eastAsia="宋体"/>
                <w:color w:val="auto"/>
              </w:rPr>
            </w:pPr>
          </w:p>
        </w:tc>
        <w:tc>
          <w:tcPr>
            <w:tcW w:w="856" w:type="dxa"/>
            <w:noWrap/>
            <w:vAlign w:val="center"/>
          </w:tcPr>
          <w:p w14:paraId="7D6A61CA">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CC">
            <w:pPr>
              <w:rPr>
                <w:rFonts w:ascii="宋体" w:hAnsi="宋体" w:eastAsia="宋体" w:cs="宋体"/>
                <w:color w:val="auto"/>
                <w:kern w:val="0"/>
                <w:highlight w:val="yellow"/>
              </w:rPr>
            </w:pPr>
            <w:r>
              <w:rPr>
                <w:rFonts w:hint="eastAsia" w:ascii="宋体" w:hAnsi="宋体" w:eastAsia="宋体"/>
                <w:color w:val="auto"/>
              </w:rPr>
              <w:t>24</w:t>
            </w:r>
          </w:p>
        </w:tc>
        <w:tc>
          <w:tcPr>
            <w:tcW w:w="598" w:type="dxa"/>
            <w:noWrap/>
            <w:vAlign w:val="center"/>
          </w:tcPr>
          <w:p w14:paraId="7D6A61CD">
            <w:pPr>
              <w:rPr>
                <w:rFonts w:ascii="宋体" w:hAnsi="宋体" w:eastAsia="宋体" w:cs="宋体"/>
                <w:color w:val="auto"/>
                <w:kern w:val="0"/>
                <w:highlight w:val="yellow"/>
              </w:rPr>
            </w:pPr>
            <w:r>
              <w:rPr>
                <w:rFonts w:hint="eastAsia" w:ascii="宋体" w:hAnsi="宋体" w:eastAsia="宋体"/>
                <w:color w:val="auto"/>
              </w:rPr>
              <w:t>系统集成</w:t>
            </w:r>
          </w:p>
        </w:tc>
        <w:tc>
          <w:tcPr>
            <w:tcW w:w="4077" w:type="dxa"/>
            <w:noWrap/>
            <w:vAlign w:val="center"/>
          </w:tcPr>
          <w:p w14:paraId="7D6A61CE">
            <w:pPr>
              <w:rPr>
                <w:rFonts w:ascii="宋体" w:hAnsi="宋体" w:eastAsia="宋体" w:cs="宋体"/>
                <w:color w:val="auto"/>
                <w:kern w:val="0"/>
                <w:highlight w:val="yellow"/>
              </w:rPr>
            </w:pPr>
            <w:r>
              <w:rPr>
                <w:rFonts w:hint="eastAsia" w:ascii="宋体" w:hAnsi="宋体" w:eastAsia="宋体"/>
                <w:color w:val="auto"/>
              </w:rPr>
              <w:t>教室氛围装饰：墙面找平，标识制作，文化氛围装饰；线材辅料：电源线；网线；音频线；视频线；PVC管、PVC槽、安装配件等；设备安装、调试、实施、培训等。</w:t>
            </w:r>
          </w:p>
        </w:tc>
        <w:tc>
          <w:tcPr>
            <w:tcW w:w="763" w:type="dxa"/>
            <w:vAlign w:val="center"/>
          </w:tcPr>
          <w:p w14:paraId="7D6A61CF">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D0">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D1">
            <w:pPr>
              <w:rPr>
                <w:rFonts w:ascii="宋体" w:hAnsi="宋体" w:eastAsia="宋体" w:cs="宋体"/>
                <w:color w:val="auto"/>
                <w:kern w:val="0"/>
              </w:rPr>
            </w:pPr>
            <w:r>
              <w:rPr>
                <w:rFonts w:hint="eastAsia" w:ascii="宋体" w:hAnsi="宋体" w:eastAsia="宋体"/>
                <w:color w:val="auto"/>
              </w:rPr>
              <w:t>项</w:t>
            </w:r>
          </w:p>
        </w:tc>
        <w:tc>
          <w:tcPr>
            <w:tcW w:w="750" w:type="dxa"/>
            <w:noWrap/>
            <w:vAlign w:val="center"/>
          </w:tcPr>
          <w:p w14:paraId="65D1FBAE">
            <w:pPr>
              <w:rPr>
                <w:rFonts w:hint="eastAsia" w:ascii="宋体" w:hAnsi="宋体" w:eastAsia="宋体"/>
                <w:color w:val="auto"/>
              </w:rPr>
            </w:pPr>
          </w:p>
        </w:tc>
        <w:tc>
          <w:tcPr>
            <w:tcW w:w="695" w:type="dxa"/>
            <w:noWrap/>
            <w:vAlign w:val="center"/>
          </w:tcPr>
          <w:p w14:paraId="5D59031A">
            <w:pPr>
              <w:rPr>
                <w:rFonts w:hint="eastAsia" w:ascii="宋体" w:hAnsi="宋体" w:eastAsia="宋体"/>
                <w:color w:val="auto"/>
              </w:rPr>
            </w:pPr>
          </w:p>
        </w:tc>
        <w:tc>
          <w:tcPr>
            <w:tcW w:w="856" w:type="dxa"/>
            <w:noWrap/>
            <w:vAlign w:val="center"/>
          </w:tcPr>
          <w:p w14:paraId="7D6A61D2">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2424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71" w:type="dxa"/>
            <w:gridSpan w:val="9"/>
            <w:vAlign w:val="center"/>
          </w:tcPr>
          <w:p w14:paraId="2D652800">
            <w:pPr>
              <w:rPr>
                <w:rFonts w:hint="eastAsia" w:ascii="宋体" w:hAnsi="宋体" w:eastAsia="宋体"/>
                <w:color w:val="auto"/>
              </w:rPr>
            </w:pPr>
            <w:r>
              <w:rPr>
                <w:rFonts w:hint="eastAsia" w:ascii="宋体" w:hAnsi="宋体" w:eastAsia="宋体"/>
                <w:color w:val="auto"/>
              </w:rPr>
              <w:t>四、班主任综合实训室（1间）</w:t>
            </w:r>
          </w:p>
        </w:tc>
      </w:tr>
      <w:tr w14:paraId="7D6A6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D6">
            <w:pPr>
              <w:rPr>
                <w:rFonts w:ascii="宋体" w:hAnsi="宋体" w:eastAsia="宋体" w:cs="宋体"/>
                <w:color w:val="auto"/>
                <w:kern w:val="0"/>
                <w:highlight w:val="yellow"/>
              </w:rPr>
            </w:pPr>
            <w:r>
              <w:rPr>
                <w:rFonts w:hint="eastAsia" w:ascii="宋体" w:hAnsi="宋体" w:eastAsia="宋体"/>
                <w:color w:val="auto"/>
              </w:rPr>
              <w:t>1</w:t>
            </w:r>
          </w:p>
        </w:tc>
        <w:tc>
          <w:tcPr>
            <w:tcW w:w="598" w:type="dxa"/>
            <w:noWrap/>
            <w:vAlign w:val="center"/>
          </w:tcPr>
          <w:p w14:paraId="7D6A61D7">
            <w:pPr>
              <w:rPr>
                <w:rFonts w:ascii="宋体" w:hAnsi="宋体" w:eastAsia="宋体" w:cs="宋体"/>
                <w:color w:val="auto"/>
                <w:kern w:val="0"/>
                <w:highlight w:val="yellow"/>
              </w:rPr>
            </w:pPr>
            <w:r>
              <w:rPr>
                <w:rFonts w:hint="eastAsia" w:ascii="宋体" w:hAnsi="宋体" w:eastAsia="宋体"/>
                <w:color w:val="auto"/>
              </w:rPr>
              <w:t>钢制多媒体讲台</w:t>
            </w:r>
          </w:p>
        </w:tc>
        <w:tc>
          <w:tcPr>
            <w:tcW w:w="4077" w:type="dxa"/>
            <w:noWrap/>
            <w:vAlign w:val="center"/>
          </w:tcPr>
          <w:p w14:paraId="7D6A61D8">
            <w:pPr>
              <w:rPr>
                <w:rFonts w:ascii="宋体" w:hAnsi="宋体" w:eastAsia="宋体" w:cs="宋体"/>
                <w:color w:val="auto"/>
                <w:kern w:val="0"/>
                <w:highlight w:val="yellow"/>
              </w:rPr>
            </w:pPr>
            <w:r>
              <w:rPr>
                <w:rFonts w:hint="eastAsia" w:ascii="宋体" w:hAnsi="宋体" w:eastAsia="宋体"/>
                <w:color w:val="auto"/>
              </w:rPr>
              <w:t>1、产品尺寸:800x680x1000mm；采用1.2mm优质精装冷轧钢板,经数控设备加工而成,表面酸洗、磷化、防腐、防锈、钝化处理后静电喷塑(颜色用户可选定),塑面经久对用；</w:t>
            </w:r>
            <w:r>
              <w:rPr>
                <w:rFonts w:hint="eastAsia" w:ascii="宋体" w:hAnsi="宋体" w:eastAsia="宋体"/>
                <w:color w:val="auto"/>
              </w:rPr>
              <w:br w:type="textWrapping"/>
            </w:r>
            <w:r>
              <w:rPr>
                <w:rFonts w:hint="eastAsia" w:ascii="宋体" w:hAnsi="宋体" w:eastAsia="宋体"/>
                <w:color w:val="auto"/>
              </w:rPr>
              <w:t>2、讲台实木扶手采用高档橡木精组加工而成,表面喷高档油漆(颜色用户可以选定),讲台采用平滑圆弧过渡设计，安全、美观，内部钢板无无棱边及毛刺；</w:t>
            </w:r>
            <w:r>
              <w:rPr>
                <w:rFonts w:hint="eastAsia" w:ascii="宋体" w:hAnsi="宋体" w:eastAsia="宋体"/>
                <w:color w:val="auto"/>
              </w:rPr>
              <w:br w:type="textWrapping"/>
            </w:r>
            <w:r>
              <w:rPr>
                <w:rFonts w:hint="eastAsia" w:ascii="宋体" w:hAnsi="宋体" w:eastAsia="宋体"/>
                <w:color w:val="auto"/>
              </w:rPr>
              <w:t>3、安全防盗,一把钥匙开启整个讲台,前后门通用；柜内有固定线的托条,使柜内线并然有序,即美观又方便检修。</w:t>
            </w:r>
            <w:r>
              <w:rPr>
                <w:rFonts w:hint="eastAsia" w:ascii="宋体" w:hAnsi="宋体" w:eastAsia="宋体"/>
                <w:color w:val="auto"/>
              </w:rPr>
              <w:br w:type="textWrapping"/>
            </w:r>
            <w:r>
              <w:rPr>
                <w:rFonts w:hint="eastAsia" w:ascii="宋体" w:hAnsi="宋体" w:eastAsia="宋体"/>
                <w:color w:val="auto"/>
              </w:rPr>
              <w:t>4、桌面前方档板预留有线孔,使用时轻轻敲落即可,显示器、键盘、鼠标、笔记本电源线等可轻松穿过；</w:t>
            </w:r>
          </w:p>
        </w:tc>
        <w:tc>
          <w:tcPr>
            <w:tcW w:w="763" w:type="dxa"/>
            <w:vAlign w:val="center"/>
          </w:tcPr>
          <w:p w14:paraId="7D6A61D9">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DA">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1DB">
            <w:pPr>
              <w:rPr>
                <w:rFonts w:ascii="宋体" w:hAnsi="宋体" w:eastAsia="宋体" w:cs="宋体"/>
                <w:color w:val="auto"/>
                <w:kern w:val="0"/>
              </w:rPr>
            </w:pPr>
            <w:r>
              <w:rPr>
                <w:rFonts w:hint="eastAsia" w:ascii="宋体" w:hAnsi="宋体" w:eastAsia="宋体"/>
                <w:color w:val="auto"/>
              </w:rPr>
              <w:t>个</w:t>
            </w:r>
          </w:p>
        </w:tc>
        <w:tc>
          <w:tcPr>
            <w:tcW w:w="750" w:type="dxa"/>
            <w:noWrap/>
            <w:vAlign w:val="center"/>
          </w:tcPr>
          <w:p w14:paraId="3BF7AA05">
            <w:pPr>
              <w:rPr>
                <w:rFonts w:hint="eastAsia" w:ascii="宋体" w:hAnsi="宋体" w:eastAsia="宋体"/>
                <w:color w:val="auto"/>
              </w:rPr>
            </w:pPr>
          </w:p>
        </w:tc>
        <w:tc>
          <w:tcPr>
            <w:tcW w:w="695" w:type="dxa"/>
            <w:noWrap/>
            <w:vAlign w:val="center"/>
          </w:tcPr>
          <w:p w14:paraId="7202B1F4">
            <w:pPr>
              <w:rPr>
                <w:rFonts w:hint="eastAsia" w:ascii="宋体" w:hAnsi="宋体" w:eastAsia="宋体"/>
                <w:color w:val="auto"/>
              </w:rPr>
            </w:pPr>
          </w:p>
        </w:tc>
        <w:tc>
          <w:tcPr>
            <w:tcW w:w="856" w:type="dxa"/>
            <w:noWrap/>
            <w:vAlign w:val="center"/>
          </w:tcPr>
          <w:p w14:paraId="7D6A61DC">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DE">
            <w:pPr>
              <w:rPr>
                <w:rFonts w:ascii="宋体" w:hAnsi="宋体" w:eastAsia="宋体" w:cs="宋体"/>
                <w:color w:val="auto"/>
                <w:kern w:val="0"/>
                <w:highlight w:val="yellow"/>
              </w:rPr>
            </w:pPr>
            <w:r>
              <w:rPr>
                <w:rFonts w:hint="eastAsia" w:ascii="宋体" w:hAnsi="宋体" w:eastAsia="宋体"/>
                <w:color w:val="auto"/>
              </w:rPr>
              <w:t>2</w:t>
            </w:r>
          </w:p>
        </w:tc>
        <w:tc>
          <w:tcPr>
            <w:tcW w:w="598" w:type="dxa"/>
            <w:noWrap/>
            <w:vAlign w:val="center"/>
          </w:tcPr>
          <w:p w14:paraId="7D6A61DF">
            <w:pPr>
              <w:rPr>
                <w:rFonts w:ascii="宋体" w:hAnsi="宋体" w:eastAsia="宋体" w:cs="宋体"/>
                <w:color w:val="auto"/>
                <w:kern w:val="0"/>
                <w:highlight w:val="yellow"/>
              </w:rPr>
            </w:pPr>
            <w:r>
              <w:rPr>
                <w:rFonts w:hint="eastAsia" w:ascii="宋体" w:hAnsi="宋体" w:eastAsia="宋体"/>
                <w:color w:val="auto"/>
              </w:rPr>
              <w:t>可移动组合桌</w:t>
            </w:r>
          </w:p>
        </w:tc>
        <w:tc>
          <w:tcPr>
            <w:tcW w:w="4077" w:type="dxa"/>
            <w:noWrap/>
            <w:vAlign w:val="center"/>
          </w:tcPr>
          <w:p w14:paraId="7D6A61E0">
            <w:pPr>
              <w:rPr>
                <w:rFonts w:ascii="宋体" w:hAnsi="宋体" w:eastAsia="宋体"/>
                <w:color w:val="auto"/>
              </w:rPr>
            </w:pPr>
            <w:r>
              <w:rPr>
                <w:rFonts w:hint="eastAsia" w:ascii="宋体" w:hAnsi="宋体" w:eastAsia="宋体"/>
                <w:color w:val="auto"/>
              </w:rPr>
              <w:t>1、桌子规格：长718mm×宽503mm×高730mm±10mm；桌面：长718mm×宽503mm×厚25mm±3mm采用高密度中纤板面贴防火板，优质PVC封边工艺制作、产品结构合理，样式美观，造型表面光洁，强度高，抗冲击、耐磨、精制而成。</w:t>
            </w:r>
          </w:p>
          <w:p w14:paraId="7D6A61E1">
            <w:pPr>
              <w:rPr>
                <w:rFonts w:ascii="宋体" w:hAnsi="宋体" w:eastAsia="宋体"/>
                <w:color w:val="auto"/>
              </w:rPr>
            </w:pPr>
            <w:r>
              <w:rPr>
                <w:rFonts w:hint="eastAsia" w:ascii="宋体" w:hAnsi="宋体" w:eastAsia="宋体"/>
                <w:color w:val="auto"/>
              </w:rPr>
              <w:t>2、书网：两侧采用优质铝合金材质经磨具压铸成型，中间采用7条φ15mm×1.0mm壁厚圆不锈钢管连接而成，书网总高度11cm，经磷化、静电喷粉、高温锔炉等工序处理。</w:t>
            </w:r>
            <w:r>
              <w:rPr>
                <w:rFonts w:hint="eastAsia" w:ascii="宋体" w:hAnsi="宋体" w:eastAsia="宋体"/>
                <w:color w:val="auto"/>
              </w:rPr>
              <w:br w:type="textWrapping"/>
            </w:r>
            <w:r>
              <w:rPr>
                <w:rFonts w:hint="eastAsia" w:ascii="宋体" w:hAnsi="宋体" w:eastAsia="宋体"/>
                <w:color w:val="auto"/>
              </w:rPr>
              <w:t>3、桌立管：外管规格尺寸φ35mm×1.8mm壁厚圆管，侧边配备书包挂钩一体焊接成型。</w:t>
            </w:r>
          </w:p>
          <w:p w14:paraId="7D6A61E2">
            <w:pPr>
              <w:rPr>
                <w:rFonts w:ascii="宋体" w:hAnsi="宋体" w:eastAsia="宋体"/>
                <w:color w:val="auto"/>
              </w:rPr>
            </w:pPr>
            <w:r>
              <w:rPr>
                <w:rFonts w:hint="eastAsia" w:ascii="宋体" w:hAnsi="宋体" w:eastAsia="宋体"/>
                <w:color w:val="auto"/>
              </w:rPr>
              <w:t>4、脚底：选配TPE软胶脚垫，直径30mm±2mm，装饰脚管的同时实现防滑、调节水平、保护地板的作用。</w:t>
            </w:r>
          </w:p>
          <w:p w14:paraId="7D6A61E3">
            <w:pPr>
              <w:pStyle w:val="5"/>
              <w:ind w:firstLine="0" w:firstLineChars="0"/>
              <w:rPr>
                <w:rFonts w:ascii="宋体" w:hAnsi="宋体"/>
                <w:color w:val="auto"/>
                <w:sz w:val="18"/>
              </w:rPr>
            </w:pPr>
            <w:r>
              <w:rPr>
                <w:rFonts w:hint="eastAsia" w:ascii="宋体" w:hAnsi="宋体" w:cstheme="minorBidi"/>
                <w:color w:val="auto"/>
                <w:sz w:val="18"/>
              </w:rPr>
              <w:t>▲5、提供</w:t>
            </w:r>
            <w:r>
              <w:rPr>
                <w:rFonts w:hint="eastAsia" w:ascii="宋体" w:hAnsi="宋体"/>
                <w:color w:val="auto"/>
                <w:sz w:val="18"/>
              </w:rPr>
              <w:t>国家认可的检测机关出具的</w:t>
            </w:r>
            <w:r>
              <w:rPr>
                <w:rFonts w:hint="eastAsia" w:ascii="宋体" w:hAnsi="宋体" w:cstheme="minorBidi"/>
                <w:color w:val="auto"/>
                <w:sz w:val="18"/>
              </w:rPr>
              <w:t>的胶水“抽样检测”的检测报告、三聚氰胺刨花板“抽样检测”的检测报告、钢材“抽样检测”的检测报告、喷涂钢材“抽样检测”的检测报告；（加盖制造商公章）。</w:t>
            </w:r>
          </w:p>
        </w:tc>
        <w:tc>
          <w:tcPr>
            <w:tcW w:w="763" w:type="dxa"/>
            <w:vAlign w:val="center"/>
          </w:tcPr>
          <w:p w14:paraId="7D6A61E4">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E5">
            <w:pPr>
              <w:rPr>
                <w:rFonts w:ascii="宋体" w:hAnsi="宋体" w:eastAsia="宋体" w:cs="宋体"/>
                <w:color w:val="auto"/>
                <w:kern w:val="0"/>
              </w:rPr>
            </w:pPr>
            <w:r>
              <w:rPr>
                <w:rFonts w:hint="eastAsia" w:ascii="宋体" w:hAnsi="宋体" w:eastAsia="宋体"/>
                <w:color w:val="auto"/>
              </w:rPr>
              <w:t>60</w:t>
            </w:r>
          </w:p>
        </w:tc>
        <w:tc>
          <w:tcPr>
            <w:tcW w:w="682" w:type="dxa"/>
            <w:noWrap/>
            <w:vAlign w:val="center"/>
          </w:tcPr>
          <w:p w14:paraId="7D6A61E6">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5C7AA8DB">
            <w:pPr>
              <w:rPr>
                <w:rFonts w:hint="eastAsia" w:ascii="宋体" w:hAnsi="宋体" w:eastAsia="宋体"/>
                <w:color w:val="auto"/>
              </w:rPr>
            </w:pPr>
          </w:p>
        </w:tc>
        <w:tc>
          <w:tcPr>
            <w:tcW w:w="695" w:type="dxa"/>
            <w:noWrap/>
            <w:vAlign w:val="center"/>
          </w:tcPr>
          <w:p w14:paraId="0A68118B">
            <w:pPr>
              <w:rPr>
                <w:rFonts w:hint="eastAsia" w:ascii="宋体" w:hAnsi="宋体" w:eastAsia="宋体"/>
                <w:color w:val="auto"/>
              </w:rPr>
            </w:pPr>
          </w:p>
        </w:tc>
        <w:tc>
          <w:tcPr>
            <w:tcW w:w="856" w:type="dxa"/>
            <w:noWrap/>
            <w:vAlign w:val="center"/>
          </w:tcPr>
          <w:p w14:paraId="7D6A61E7">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E9">
            <w:pPr>
              <w:rPr>
                <w:rFonts w:ascii="宋体" w:hAnsi="宋体" w:eastAsia="宋体" w:cs="宋体"/>
                <w:color w:val="auto"/>
                <w:kern w:val="0"/>
                <w:highlight w:val="yellow"/>
              </w:rPr>
            </w:pPr>
            <w:r>
              <w:rPr>
                <w:rFonts w:hint="eastAsia" w:ascii="宋体" w:hAnsi="宋体" w:eastAsia="宋体"/>
                <w:color w:val="auto"/>
              </w:rPr>
              <w:t>3</w:t>
            </w:r>
          </w:p>
        </w:tc>
        <w:tc>
          <w:tcPr>
            <w:tcW w:w="598" w:type="dxa"/>
            <w:noWrap/>
            <w:vAlign w:val="center"/>
          </w:tcPr>
          <w:p w14:paraId="7D6A61EA">
            <w:pPr>
              <w:rPr>
                <w:rFonts w:ascii="宋体" w:hAnsi="宋体" w:eastAsia="宋体" w:cs="宋体"/>
                <w:color w:val="auto"/>
                <w:kern w:val="0"/>
                <w:highlight w:val="yellow"/>
              </w:rPr>
            </w:pPr>
            <w:r>
              <w:rPr>
                <w:rFonts w:hint="eastAsia" w:ascii="宋体" w:hAnsi="宋体" w:eastAsia="宋体"/>
                <w:color w:val="auto"/>
              </w:rPr>
              <w:t>组合椅子</w:t>
            </w:r>
          </w:p>
        </w:tc>
        <w:tc>
          <w:tcPr>
            <w:tcW w:w="4077" w:type="dxa"/>
            <w:noWrap/>
            <w:vAlign w:val="center"/>
          </w:tcPr>
          <w:p w14:paraId="7D6A61EB">
            <w:pPr>
              <w:rPr>
                <w:rFonts w:ascii="宋体" w:hAnsi="宋体" w:eastAsia="宋体" w:cs="宋体"/>
                <w:color w:val="auto"/>
                <w:kern w:val="0"/>
                <w:highlight w:val="yellow"/>
              </w:rPr>
            </w:pPr>
            <w:r>
              <w:rPr>
                <w:rFonts w:hint="eastAsia" w:ascii="宋体" w:hAnsi="宋体" w:eastAsia="宋体"/>
                <w:color w:val="auto"/>
              </w:rPr>
              <w:t>1、座、背板：座背板经模具一体成型，尺寸深460mm*宽420mm*高420mm(±5mm),采用高密度聚丙烯（PP）为原料，注塑工艺制作、产品结构合理，样式美观，造型表面光洁，强度高，抗冲击、耐磨、精制而成；椅子立管：管规格尺寸φ30mm×2.0mm壁厚圆管，座面高度420mm(±10mm)。</w:t>
            </w:r>
            <w:r>
              <w:rPr>
                <w:rFonts w:hint="eastAsia" w:ascii="宋体" w:hAnsi="宋体" w:eastAsia="宋体"/>
                <w:color w:val="auto"/>
              </w:rPr>
              <w:br w:type="textWrapping"/>
            </w:r>
            <w:r>
              <w:rPr>
                <w:rFonts w:hint="eastAsia" w:ascii="宋体" w:hAnsi="宋体" w:eastAsia="宋体"/>
                <w:color w:val="auto"/>
              </w:rPr>
              <w:t>2、脚套：桌前部脚套采用多用途设计，在美化桌椅脚管同时实现防滑、保护地板的作用；后部胶垫采用圆弧设计，和椅脚管完美贴合，尺寸125mm*42mm*54mm(±2mm)。</w:t>
            </w:r>
          </w:p>
        </w:tc>
        <w:tc>
          <w:tcPr>
            <w:tcW w:w="763" w:type="dxa"/>
            <w:vAlign w:val="center"/>
          </w:tcPr>
          <w:p w14:paraId="7D6A61EC">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ED">
            <w:pPr>
              <w:rPr>
                <w:rFonts w:ascii="宋体" w:hAnsi="宋体" w:eastAsia="宋体" w:cs="宋体"/>
                <w:color w:val="auto"/>
                <w:kern w:val="0"/>
              </w:rPr>
            </w:pPr>
            <w:r>
              <w:rPr>
                <w:rFonts w:hint="eastAsia" w:ascii="宋体" w:hAnsi="宋体" w:eastAsia="宋体"/>
                <w:color w:val="auto"/>
              </w:rPr>
              <w:t>60</w:t>
            </w:r>
          </w:p>
        </w:tc>
        <w:tc>
          <w:tcPr>
            <w:tcW w:w="682" w:type="dxa"/>
            <w:noWrap/>
            <w:vAlign w:val="center"/>
          </w:tcPr>
          <w:p w14:paraId="7D6A61EE">
            <w:pPr>
              <w:rPr>
                <w:rFonts w:ascii="宋体" w:hAnsi="宋体" w:eastAsia="宋体" w:cs="宋体"/>
                <w:color w:val="auto"/>
                <w:kern w:val="0"/>
              </w:rPr>
            </w:pPr>
            <w:r>
              <w:rPr>
                <w:rFonts w:hint="eastAsia" w:ascii="宋体" w:hAnsi="宋体" w:eastAsia="宋体"/>
                <w:color w:val="auto"/>
              </w:rPr>
              <w:t>张</w:t>
            </w:r>
          </w:p>
        </w:tc>
        <w:tc>
          <w:tcPr>
            <w:tcW w:w="750" w:type="dxa"/>
            <w:noWrap/>
            <w:vAlign w:val="center"/>
          </w:tcPr>
          <w:p w14:paraId="23570EBC">
            <w:pPr>
              <w:rPr>
                <w:rFonts w:hint="eastAsia" w:ascii="宋体" w:hAnsi="宋体" w:eastAsia="宋体"/>
                <w:color w:val="auto"/>
              </w:rPr>
            </w:pPr>
          </w:p>
        </w:tc>
        <w:tc>
          <w:tcPr>
            <w:tcW w:w="695" w:type="dxa"/>
            <w:noWrap/>
            <w:vAlign w:val="center"/>
          </w:tcPr>
          <w:p w14:paraId="2304DC23">
            <w:pPr>
              <w:rPr>
                <w:rFonts w:hint="eastAsia" w:ascii="宋体" w:hAnsi="宋体" w:eastAsia="宋体"/>
                <w:color w:val="auto"/>
              </w:rPr>
            </w:pPr>
          </w:p>
        </w:tc>
        <w:tc>
          <w:tcPr>
            <w:tcW w:w="856" w:type="dxa"/>
            <w:noWrap/>
            <w:vAlign w:val="center"/>
          </w:tcPr>
          <w:p w14:paraId="7D6A61EF">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F1">
            <w:pPr>
              <w:rPr>
                <w:rFonts w:ascii="宋体" w:hAnsi="宋体" w:eastAsia="宋体" w:cs="宋体"/>
                <w:color w:val="auto"/>
                <w:kern w:val="0"/>
                <w:highlight w:val="yellow"/>
              </w:rPr>
            </w:pPr>
            <w:r>
              <w:rPr>
                <w:rFonts w:hint="eastAsia" w:ascii="宋体" w:hAnsi="宋体" w:eastAsia="宋体"/>
                <w:color w:val="auto"/>
              </w:rPr>
              <w:t>4</w:t>
            </w:r>
          </w:p>
        </w:tc>
        <w:tc>
          <w:tcPr>
            <w:tcW w:w="598" w:type="dxa"/>
            <w:noWrap/>
            <w:vAlign w:val="center"/>
          </w:tcPr>
          <w:p w14:paraId="7D6A61F2">
            <w:pPr>
              <w:rPr>
                <w:rFonts w:ascii="宋体" w:hAnsi="宋体" w:eastAsia="宋体" w:cs="宋体"/>
                <w:color w:val="auto"/>
                <w:kern w:val="0"/>
                <w:highlight w:val="yellow"/>
              </w:rPr>
            </w:pPr>
            <w:r>
              <w:rPr>
                <w:rFonts w:hint="eastAsia" w:ascii="宋体" w:hAnsi="宋体" w:eastAsia="宋体"/>
                <w:color w:val="auto"/>
              </w:rPr>
              <w:t>立式空调</w:t>
            </w:r>
          </w:p>
        </w:tc>
        <w:tc>
          <w:tcPr>
            <w:tcW w:w="4077" w:type="dxa"/>
            <w:noWrap/>
            <w:vAlign w:val="center"/>
          </w:tcPr>
          <w:p w14:paraId="7D6A61F7">
            <w:pPr>
              <w:rPr>
                <w:rFonts w:ascii="宋体" w:hAnsi="宋体" w:eastAsia="宋体"/>
                <w:color w:val="auto"/>
                <w:highlight w:val="yellow"/>
              </w:rPr>
            </w:pPr>
            <w:r>
              <w:rPr>
                <w:rFonts w:hint="eastAsia" w:ascii="宋体" w:hAnsi="宋体" w:eastAsia="宋体"/>
                <w:color w:val="auto"/>
              </w:rPr>
              <w:t>3P立式柜机；变频</w:t>
            </w:r>
            <w:r>
              <w:rPr>
                <w:rFonts w:ascii="宋体" w:hAnsi="宋体" w:eastAsia="宋体"/>
                <w:color w:val="auto"/>
              </w:rPr>
              <w:t>/</w:t>
            </w:r>
            <w:r>
              <w:rPr>
                <w:rFonts w:hint="eastAsia" w:ascii="宋体" w:hAnsi="宋体" w:eastAsia="宋体"/>
                <w:color w:val="auto"/>
              </w:rPr>
              <w:t>定频：变频；类型：立柜式；匹数：</w:t>
            </w:r>
            <w:r>
              <w:rPr>
                <w:rFonts w:ascii="宋体" w:hAnsi="宋体" w:eastAsia="宋体"/>
                <w:color w:val="auto"/>
              </w:rPr>
              <w:t>3</w:t>
            </w:r>
            <w:r>
              <w:rPr>
                <w:rFonts w:hint="eastAsia" w:ascii="宋体" w:hAnsi="宋体" w:eastAsia="宋体"/>
                <w:color w:val="auto"/>
              </w:rPr>
              <w:t xml:space="preserve">匹； </w:t>
            </w:r>
          </w:p>
        </w:tc>
        <w:tc>
          <w:tcPr>
            <w:tcW w:w="763" w:type="dxa"/>
            <w:vAlign w:val="center"/>
          </w:tcPr>
          <w:p w14:paraId="7D6A61F8">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1F9">
            <w:pPr>
              <w:rPr>
                <w:rFonts w:ascii="宋体" w:hAnsi="宋体" w:eastAsia="宋体" w:cs="宋体"/>
                <w:color w:val="auto"/>
                <w:kern w:val="0"/>
              </w:rPr>
            </w:pPr>
            <w:r>
              <w:rPr>
                <w:rFonts w:hint="eastAsia" w:ascii="宋体" w:hAnsi="宋体" w:eastAsia="宋体"/>
                <w:color w:val="auto"/>
              </w:rPr>
              <w:t>2</w:t>
            </w:r>
          </w:p>
        </w:tc>
        <w:tc>
          <w:tcPr>
            <w:tcW w:w="682" w:type="dxa"/>
            <w:noWrap/>
            <w:vAlign w:val="center"/>
          </w:tcPr>
          <w:p w14:paraId="7D6A61FA">
            <w:pPr>
              <w:rPr>
                <w:rFonts w:ascii="宋体" w:hAnsi="宋体" w:eastAsia="宋体" w:cs="宋体"/>
                <w:color w:val="auto"/>
                <w:kern w:val="0"/>
              </w:rPr>
            </w:pPr>
            <w:r>
              <w:rPr>
                <w:rFonts w:hint="eastAsia" w:ascii="宋体" w:hAnsi="宋体" w:eastAsia="宋体"/>
                <w:color w:val="auto"/>
              </w:rPr>
              <w:t>台</w:t>
            </w:r>
          </w:p>
        </w:tc>
        <w:tc>
          <w:tcPr>
            <w:tcW w:w="750" w:type="dxa"/>
            <w:noWrap/>
            <w:vAlign w:val="center"/>
          </w:tcPr>
          <w:p w14:paraId="5AF3D937">
            <w:pPr>
              <w:rPr>
                <w:rFonts w:hint="eastAsia" w:ascii="宋体" w:hAnsi="宋体" w:eastAsia="宋体"/>
                <w:color w:val="auto"/>
              </w:rPr>
            </w:pPr>
          </w:p>
        </w:tc>
        <w:tc>
          <w:tcPr>
            <w:tcW w:w="695" w:type="dxa"/>
            <w:noWrap/>
            <w:vAlign w:val="center"/>
          </w:tcPr>
          <w:p w14:paraId="0B09BB4B">
            <w:pPr>
              <w:rPr>
                <w:rFonts w:hint="eastAsia" w:ascii="宋体" w:hAnsi="宋体" w:eastAsia="宋体"/>
                <w:color w:val="auto"/>
              </w:rPr>
            </w:pPr>
          </w:p>
        </w:tc>
        <w:tc>
          <w:tcPr>
            <w:tcW w:w="856" w:type="dxa"/>
            <w:noWrap/>
            <w:vAlign w:val="center"/>
          </w:tcPr>
          <w:p w14:paraId="7D6A61FB">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7D6A6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7D6A61FD">
            <w:pPr>
              <w:rPr>
                <w:rFonts w:ascii="宋体" w:hAnsi="宋体" w:eastAsia="宋体" w:cs="宋体"/>
                <w:color w:val="auto"/>
                <w:kern w:val="0"/>
                <w:highlight w:val="yellow"/>
              </w:rPr>
            </w:pPr>
            <w:r>
              <w:rPr>
                <w:rFonts w:hint="eastAsia" w:ascii="宋体" w:hAnsi="宋体" w:eastAsia="宋体"/>
                <w:color w:val="auto"/>
              </w:rPr>
              <w:t>5</w:t>
            </w:r>
          </w:p>
        </w:tc>
        <w:tc>
          <w:tcPr>
            <w:tcW w:w="598" w:type="dxa"/>
            <w:noWrap/>
            <w:vAlign w:val="center"/>
          </w:tcPr>
          <w:p w14:paraId="7D6A61FE">
            <w:pPr>
              <w:rPr>
                <w:rFonts w:ascii="宋体" w:hAnsi="宋体" w:eastAsia="宋体" w:cs="宋体"/>
                <w:color w:val="auto"/>
                <w:kern w:val="0"/>
                <w:highlight w:val="yellow"/>
              </w:rPr>
            </w:pPr>
            <w:r>
              <w:rPr>
                <w:rFonts w:hint="eastAsia" w:ascii="宋体" w:hAnsi="宋体" w:eastAsia="宋体"/>
                <w:color w:val="auto"/>
              </w:rPr>
              <w:t>系统集成</w:t>
            </w:r>
          </w:p>
        </w:tc>
        <w:tc>
          <w:tcPr>
            <w:tcW w:w="4077" w:type="dxa"/>
            <w:noWrap/>
            <w:vAlign w:val="center"/>
          </w:tcPr>
          <w:p w14:paraId="7D6A61FF">
            <w:pPr>
              <w:rPr>
                <w:rFonts w:ascii="宋体" w:hAnsi="宋体" w:eastAsia="宋体" w:cs="宋体"/>
                <w:color w:val="auto"/>
                <w:kern w:val="0"/>
                <w:highlight w:val="yellow"/>
              </w:rPr>
            </w:pPr>
            <w:r>
              <w:rPr>
                <w:rFonts w:hint="eastAsia" w:ascii="宋体" w:hAnsi="宋体" w:eastAsia="宋体"/>
                <w:color w:val="auto"/>
              </w:rPr>
              <w:t>教室氛围装饰：场地环境整修，标识制作，氛围装饰；线材辅料：电源线；网线；音频线；视频线；PVC管、PVC槽、安装配件等；设备安装、调试、实施、培训等。</w:t>
            </w:r>
          </w:p>
        </w:tc>
        <w:tc>
          <w:tcPr>
            <w:tcW w:w="763" w:type="dxa"/>
            <w:vAlign w:val="center"/>
          </w:tcPr>
          <w:p w14:paraId="7D6A6200">
            <w:pPr>
              <w:rPr>
                <w:rFonts w:ascii="宋体" w:hAnsi="宋体" w:eastAsia="宋体" w:cs="宋体"/>
                <w:color w:val="auto"/>
                <w:kern w:val="0"/>
              </w:rPr>
            </w:pPr>
            <w:r>
              <w:rPr>
                <w:rFonts w:hint="eastAsia" w:ascii="宋体" w:hAnsi="宋体" w:eastAsia="宋体"/>
                <w:color w:val="auto"/>
              </w:rPr>
              <w:t>否</w:t>
            </w:r>
          </w:p>
        </w:tc>
        <w:tc>
          <w:tcPr>
            <w:tcW w:w="682" w:type="dxa"/>
            <w:vAlign w:val="center"/>
          </w:tcPr>
          <w:p w14:paraId="7D6A6201">
            <w:pPr>
              <w:rPr>
                <w:rFonts w:ascii="宋体" w:hAnsi="宋体" w:eastAsia="宋体" w:cs="宋体"/>
                <w:color w:val="auto"/>
                <w:kern w:val="0"/>
              </w:rPr>
            </w:pPr>
            <w:r>
              <w:rPr>
                <w:rFonts w:hint="eastAsia" w:ascii="宋体" w:hAnsi="宋体" w:eastAsia="宋体"/>
                <w:color w:val="auto"/>
              </w:rPr>
              <w:t>1</w:t>
            </w:r>
          </w:p>
        </w:tc>
        <w:tc>
          <w:tcPr>
            <w:tcW w:w="682" w:type="dxa"/>
            <w:noWrap/>
            <w:vAlign w:val="center"/>
          </w:tcPr>
          <w:p w14:paraId="7D6A6202">
            <w:pPr>
              <w:rPr>
                <w:rFonts w:ascii="宋体" w:hAnsi="宋体" w:eastAsia="宋体" w:cs="宋体"/>
                <w:color w:val="auto"/>
                <w:kern w:val="0"/>
              </w:rPr>
            </w:pPr>
            <w:r>
              <w:rPr>
                <w:rFonts w:hint="eastAsia" w:ascii="宋体" w:hAnsi="宋体" w:eastAsia="宋体"/>
                <w:color w:val="auto"/>
              </w:rPr>
              <w:t>项</w:t>
            </w:r>
          </w:p>
        </w:tc>
        <w:tc>
          <w:tcPr>
            <w:tcW w:w="750" w:type="dxa"/>
            <w:noWrap/>
            <w:vAlign w:val="center"/>
          </w:tcPr>
          <w:p w14:paraId="4A0DD1B1">
            <w:pPr>
              <w:rPr>
                <w:rFonts w:hint="eastAsia" w:ascii="宋体" w:hAnsi="宋体" w:eastAsia="宋体"/>
                <w:color w:val="auto"/>
              </w:rPr>
            </w:pPr>
          </w:p>
        </w:tc>
        <w:tc>
          <w:tcPr>
            <w:tcW w:w="695" w:type="dxa"/>
            <w:noWrap/>
            <w:vAlign w:val="center"/>
          </w:tcPr>
          <w:p w14:paraId="117B3561">
            <w:pPr>
              <w:rPr>
                <w:rFonts w:hint="eastAsia" w:ascii="宋体" w:hAnsi="宋体" w:eastAsia="宋体"/>
                <w:color w:val="auto"/>
              </w:rPr>
            </w:pPr>
          </w:p>
        </w:tc>
        <w:tc>
          <w:tcPr>
            <w:tcW w:w="856" w:type="dxa"/>
            <w:noWrap/>
            <w:vAlign w:val="center"/>
          </w:tcPr>
          <w:p w14:paraId="7D6A6203">
            <w:pPr>
              <w:rPr>
                <w:rFonts w:ascii="宋体" w:hAnsi="宋体" w:eastAsia="宋体" w:cs="宋体"/>
                <w:color w:val="auto"/>
                <w:kern w:val="0"/>
              </w:rPr>
            </w:pPr>
            <w:r>
              <w:rPr>
                <w:rFonts w:ascii="宋体" w:hAnsi="宋体" w:eastAsia="宋体" w:cs="宋体"/>
                <w:color w:val="auto"/>
                <w:kern w:val="0"/>
              </w:rPr>
              <w:t>自合同签订之日起</w:t>
            </w:r>
            <w:r>
              <w:rPr>
                <w:rFonts w:hint="default" w:ascii="宋体" w:hAnsi="宋体" w:eastAsia="宋体" w:cs="宋体"/>
                <w:color w:val="auto"/>
                <w:kern w:val="0"/>
              </w:rPr>
              <w:t>4</w:t>
            </w:r>
            <w:r>
              <w:rPr>
                <w:rFonts w:ascii="宋体" w:hAnsi="宋体" w:eastAsia="宋体" w:cs="宋体"/>
                <w:color w:val="auto"/>
                <w:kern w:val="0"/>
              </w:rPr>
              <w:t>0天内完成供货及安装调试</w:t>
            </w:r>
          </w:p>
        </w:tc>
      </w:tr>
      <w:tr w14:paraId="4CCE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 w:type="dxa"/>
            <w:vAlign w:val="center"/>
          </w:tcPr>
          <w:p w14:paraId="17781864">
            <w:pPr>
              <w:rPr>
                <w:rFonts w:hint="eastAsia" w:ascii="宋体" w:hAnsi="宋体" w:eastAsia="宋体"/>
                <w:color w:val="auto"/>
                <w:lang w:val="en-US" w:eastAsia="zh-CN"/>
              </w:rPr>
            </w:pPr>
            <w:r>
              <w:rPr>
                <w:rFonts w:hint="eastAsia" w:ascii="宋体" w:hAnsi="宋体" w:eastAsia="宋体"/>
                <w:color w:val="auto"/>
                <w:lang w:val="en-US" w:eastAsia="zh-CN"/>
              </w:rPr>
              <w:t>五</w:t>
            </w:r>
          </w:p>
        </w:tc>
        <w:tc>
          <w:tcPr>
            <w:tcW w:w="4675" w:type="dxa"/>
            <w:gridSpan w:val="2"/>
            <w:noWrap/>
            <w:vAlign w:val="center"/>
          </w:tcPr>
          <w:p w14:paraId="51F88C58">
            <w:pPr>
              <w:rPr>
                <w:rFonts w:hint="eastAsia" w:ascii="宋体" w:hAnsi="宋体" w:eastAsia="宋体"/>
                <w:color w:val="auto"/>
                <w:lang w:val="en-US" w:eastAsia="zh-CN"/>
              </w:rPr>
            </w:pPr>
            <w:r>
              <w:rPr>
                <w:rFonts w:hint="eastAsia" w:ascii="宋体" w:hAnsi="宋体" w:eastAsia="宋体"/>
                <w:color w:val="auto"/>
                <w:lang w:val="en-US" w:eastAsia="zh-CN"/>
              </w:rPr>
              <w:t>合计</w:t>
            </w:r>
          </w:p>
        </w:tc>
        <w:tc>
          <w:tcPr>
            <w:tcW w:w="3572" w:type="dxa"/>
            <w:gridSpan w:val="5"/>
            <w:vAlign w:val="center"/>
          </w:tcPr>
          <w:p w14:paraId="51E989DE">
            <w:pPr>
              <w:rPr>
                <w:rFonts w:hint="eastAsia" w:ascii="宋体" w:hAnsi="宋体" w:eastAsia="宋体"/>
                <w:color w:val="auto"/>
              </w:rPr>
            </w:pPr>
          </w:p>
        </w:tc>
        <w:tc>
          <w:tcPr>
            <w:tcW w:w="856" w:type="dxa"/>
            <w:noWrap/>
            <w:vAlign w:val="center"/>
          </w:tcPr>
          <w:p w14:paraId="434AA1F2">
            <w:pPr>
              <w:rPr>
                <w:rFonts w:ascii="宋体" w:hAnsi="宋体" w:eastAsia="宋体" w:cs="宋体"/>
                <w:color w:val="auto"/>
                <w:kern w:val="0"/>
              </w:rPr>
            </w:pPr>
          </w:p>
        </w:tc>
      </w:tr>
    </w:tbl>
    <w:p w14:paraId="30D7DC54">
      <w:pPr>
        <w:rPr>
          <w:rFonts w:hint="default"/>
          <w:color w:val="auto"/>
          <w:lang w:val="en-US" w:eastAsia="zh-CN"/>
        </w:rPr>
      </w:pPr>
    </w:p>
    <w:p w14:paraId="5F745431">
      <w:pPr>
        <w:keepNext w:val="0"/>
        <w:keepLines w:val="0"/>
        <w:pageBreakBefore w:val="0"/>
        <w:widowControl w:val="0"/>
        <w:kinsoku/>
        <w:wordWrap/>
        <w:overflowPunct/>
        <w:topLinePunct w:val="0"/>
        <w:autoSpaceDE/>
        <w:autoSpaceDN/>
        <w:bidi w:val="0"/>
        <w:adjustRightInd w:val="0"/>
        <w:snapToGrid w:val="0"/>
        <w:spacing w:line="440" w:lineRule="exact"/>
        <w:ind w:right="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 xml:space="preserve">名称（公章）： </w:t>
      </w:r>
      <w:bookmarkStart w:id="2" w:name="_GoBack"/>
      <w:bookmarkEnd w:id="2"/>
    </w:p>
    <w:p w14:paraId="7030100C">
      <w:pPr>
        <w:keepNext w:val="0"/>
        <w:keepLines w:val="0"/>
        <w:pageBreakBefore w:val="0"/>
        <w:widowControl w:val="0"/>
        <w:kinsoku/>
        <w:wordWrap/>
        <w:overflowPunct/>
        <w:topLinePunct w:val="0"/>
        <w:autoSpaceDE/>
        <w:autoSpaceDN/>
        <w:bidi w:val="0"/>
        <w:adjustRightInd w:val="0"/>
        <w:snapToGrid w:val="0"/>
        <w:spacing w:line="440" w:lineRule="exact"/>
        <w:ind w:right="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法定代表人或其委托代理人（签字或加盖人名章）：</w:t>
      </w:r>
    </w:p>
    <w:p w14:paraId="6348BF11">
      <w:pPr>
        <w:keepNext w:val="0"/>
        <w:keepLines w:val="0"/>
        <w:pageBreakBefore w:val="0"/>
        <w:widowControl w:val="0"/>
        <w:kinsoku/>
        <w:wordWrap/>
        <w:overflowPunct/>
        <w:topLinePunct w:val="0"/>
        <w:autoSpaceDE/>
        <w:autoSpaceDN/>
        <w:bidi w:val="0"/>
        <w:adjustRightInd w:val="0"/>
        <w:snapToGrid w:val="0"/>
        <w:spacing w:line="440" w:lineRule="exact"/>
        <w:ind w:right="0" w:firstLine="0" w:firstLineChars="0"/>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日    期：     年   月    日</w:t>
      </w:r>
    </w:p>
    <w:p w14:paraId="7E4B51FA">
      <w:pPr>
        <w:jc w:val="left"/>
        <w:rPr>
          <w:rFonts w:hint="eastAsia" w:ascii="宋体" w:hAnsi="宋体" w:cs="宋体"/>
          <w:sz w:val="22"/>
          <w:szCs w:val="22"/>
        </w:rPr>
      </w:pPr>
    </w:p>
    <w:p w14:paraId="7F5A5EDD">
      <w:pPr>
        <w:jc w:val="left"/>
        <w:rPr>
          <w:rFonts w:hint="eastAsia" w:ascii="宋体" w:hAnsi="宋体" w:cs="宋体"/>
          <w:sz w:val="22"/>
          <w:szCs w:val="22"/>
        </w:rPr>
      </w:pPr>
    </w:p>
    <w:p w14:paraId="4540BA53">
      <w:pPr>
        <w:jc w:val="left"/>
        <w:rPr>
          <w:rFonts w:hint="eastAsia" w:ascii="宋体" w:hAnsi="宋体" w:cs="宋体"/>
          <w:sz w:val="22"/>
          <w:szCs w:val="22"/>
        </w:rPr>
      </w:pPr>
    </w:p>
    <w:p w14:paraId="65453DE1">
      <w:pPr>
        <w:jc w:val="left"/>
        <w:rPr>
          <w:rFonts w:ascii="宋体" w:hAnsi="宋体" w:cs="宋体"/>
          <w:sz w:val="22"/>
          <w:szCs w:val="22"/>
        </w:rPr>
      </w:pPr>
      <w:r>
        <w:rPr>
          <w:rFonts w:hint="eastAsia" w:ascii="宋体" w:hAnsi="宋体" w:cs="宋体"/>
          <w:sz w:val="22"/>
          <w:szCs w:val="22"/>
        </w:rPr>
        <w:t>供应商须结合磋商文件对总报价自行列明报价明细内容，作为总报价的依据，报价细表供应商可自行完善。</w:t>
      </w:r>
    </w:p>
    <w:p w14:paraId="1496F703">
      <w:pPr>
        <w:jc w:val="left"/>
        <w:rPr>
          <w:rFonts w:ascii="宋体" w:hAnsi="宋体" w:cs="宋体"/>
          <w:sz w:val="22"/>
          <w:szCs w:val="22"/>
        </w:rPr>
      </w:pPr>
      <w:r>
        <w:rPr>
          <w:rFonts w:hint="eastAsia" w:ascii="宋体" w:hAnsi="宋体" w:cs="宋体"/>
          <w:sz w:val="22"/>
          <w:szCs w:val="22"/>
        </w:rPr>
        <w:t>注：</w:t>
      </w:r>
    </w:p>
    <w:p w14:paraId="07AA0706">
      <w:pPr>
        <w:jc w:val="left"/>
        <w:rPr>
          <w:rFonts w:ascii="宋体" w:hAnsi="宋体" w:cs="宋体"/>
          <w:sz w:val="22"/>
          <w:szCs w:val="22"/>
        </w:rPr>
      </w:pPr>
      <w:r>
        <w:rPr>
          <w:rFonts w:hint="eastAsia" w:ascii="宋体" w:hAnsi="宋体" w:cs="宋体"/>
          <w:sz w:val="22"/>
          <w:szCs w:val="22"/>
        </w:rPr>
        <w:t>1、所报内容需参照磋商文件及采购需求相关条款的要求。</w:t>
      </w:r>
    </w:p>
    <w:p w14:paraId="0C6F7E45">
      <w:r>
        <w:rPr>
          <w:rFonts w:hint="eastAsia" w:ascii="宋体" w:hAnsi="宋体" w:cs="宋体"/>
          <w:sz w:val="22"/>
          <w:szCs w:val="22"/>
        </w:rPr>
        <w:t>2、供应商报价应包括但不限于设备的价款、包装、运输、装卸、安装、调试、技术指导、培训、咨询、服务、保险、税费、检测、验收合格交付使用之前以及技术和售后服务等相关费用。</w:t>
      </w:r>
    </w:p>
    <w:p w14:paraId="70B8CD5A">
      <w:pPr>
        <w:rPr>
          <w:rFonts w:hint="default"/>
          <w:color w:val="auto"/>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96004"/>
    <w:rsid w:val="03BD4C44"/>
    <w:rsid w:val="174136AE"/>
    <w:rsid w:val="269412E4"/>
    <w:rsid w:val="2ABA7BC8"/>
    <w:rsid w:val="35457755"/>
    <w:rsid w:val="41AA525B"/>
    <w:rsid w:val="5792526A"/>
    <w:rsid w:val="5D396004"/>
    <w:rsid w:val="71AF03F7"/>
    <w:rsid w:val="74EE1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3"/>
    <w:next w:val="1"/>
    <w:qFormat/>
    <w:uiPriority w:val="0"/>
    <w:pPr>
      <w:keepNext/>
      <w:keepLines/>
      <w:tabs>
        <w:tab w:val="left" w:pos="1008"/>
      </w:tabs>
      <w:spacing w:before="260" w:after="260" w:line="413" w:lineRule="auto"/>
      <w:outlineLvl w:val="1"/>
    </w:pPr>
    <w:rPr>
      <w:rFonts w:ascii="Arial" w:hAnsi="Arial" w:eastAsia="黑体"/>
      <w:b/>
      <w:kern w:val="2"/>
      <w:sz w:val="32"/>
      <w:szCs w:val="32"/>
    </w:rPr>
  </w:style>
  <w:style w:type="paragraph" w:styleId="4">
    <w:name w:val="heading 5"/>
    <w:basedOn w:val="1"/>
    <w:next w:val="1"/>
    <w:qFormat/>
    <w:uiPriority w:val="0"/>
    <w:pPr>
      <w:keepNext/>
      <w:keepLines/>
      <w:tabs>
        <w:tab w:val="left" w:pos="1008"/>
      </w:tabs>
      <w:spacing w:before="280" w:after="290" w:line="372" w:lineRule="auto"/>
      <w:ind w:left="1008" w:hanging="1008"/>
      <w:outlineLvl w:val="4"/>
    </w:pPr>
    <w:rPr>
      <w:rFonts w:ascii="Times New Roman" w:hAnsi="Times New Roman"/>
      <w:b/>
      <w:bCs/>
      <w:kern w:val="2"/>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3">
    <w:name w:val="标题 55"/>
    <w:basedOn w:val="4"/>
    <w:qFormat/>
    <w:uiPriority w:val="0"/>
    <w:rPr>
      <w:rFonts w:ascii="方正黑体简体" w:eastAsia="方正黑体简体"/>
      <w:b w:val="0"/>
    </w:rPr>
  </w:style>
  <w:style w:type="paragraph" w:styleId="5">
    <w:name w:val="Normal Indent"/>
    <w:basedOn w:val="1"/>
    <w:qFormat/>
    <w:uiPriority w:val="0"/>
    <w:pPr>
      <w:spacing w:before="60"/>
      <w:ind w:firstLine="420" w:firstLineChars="200"/>
    </w:pPr>
    <w:rPr>
      <w:rFonts w:ascii="Times New Roman" w:hAnsi="Times New Roman" w:eastAsia="宋体" w:cs="Times New Roman"/>
      <w:sz w:val="21"/>
    </w:rPr>
  </w:style>
  <w:style w:type="paragraph" w:styleId="6">
    <w:name w:val="Block Text"/>
    <w:basedOn w:val="1"/>
    <w:qFormat/>
    <w:uiPriority w:val="0"/>
    <w:pPr>
      <w:tabs>
        <w:tab w:val="left" w:pos="8364"/>
      </w:tabs>
      <w:ind w:left="840" w:right="-57" w:hanging="300"/>
    </w:pPr>
    <w:rPr>
      <w:rFonts w:ascii="宋体"/>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27988</Words>
  <Characters>31417</Characters>
  <Lines>0</Lines>
  <Paragraphs>0</Paragraphs>
  <TotalTime>3</TotalTime>
  <ScaleCrop>false</ScaleCrop>
  <LinksUpToDate>false</LinksUpToDate>
  <CharactersWithSpaces>31691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2025-07-15T04:07:00Z</dcterms:created>
  <dc:creator>L</dc:creator>
  <cp:lastModifiedBy>L</cp:lastModifiedBy>
  <dcterms:modified xsi:type="dcterms:W3CDTF">2025-07-16T06:28:20Z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7D44ED6B821642A2977B5DD9DDB6BD06_11</vt:lpwstr>
  </property>
  <property fmtid="{D5CDD505-2E9C-101B-9397-08002B2CF9AE}" pid="4" name="KSOTemplateDocerSaveRecord">
    <vt:lpwstr>eyJoZGlkIjoiYzFkNmU2ODkyYjFiNjQ4YzA2N2NjMjlhZGI1NTgwZWMiLCJ1c2VySWQiOiIyMTA2NTE4MCJ9</vt:lpwstr>
  </property>
</Properties>
</file>