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课堂监控与智能评价设备购置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海南师范大学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海南师范大学</w:t>
      </w:r>
      <w:r>
        <w:rPr>
          <w:rFonts w:ascii="仿宋_GB2312" w:hAnsi="仿宋_GB2312" w:cs="仿宋_GB2312" w:eastAsia="仿宋_GB2312"/>
        </w:rPr>
        <w:t xml:space="preserve"> 的委托，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课堂监控与智能评价设备购置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HNZS2025-068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课堂监控与智能评价设备购置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3,957,195.00元</w:t>
      </w:r>
      <w:r>
        <w:rPr>
          <w:rFonts w:ascii="仿宋_GB2312" w:hAnsi="仿宋_GB2312" w:cs="仿宋_GB2312" w:eastAsia="仿宋_GB2312"/>
        </w:rPr>
        <w:t>叁佰玖拾伍万柒仟壹佰玖拾伍元整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1、参加政府采购活动前三年内，无环保类行政处罚记录（提供承诺函）：参加政府采购活动前三年内，无环保类行政处罚记录（提供承诺函）</w:t>
      </w:r>
    </w:p>
    <w:p>
      <w:pPr>
        <w:pStyle w:val="null3"/>
        <w:jc w:val="left"/>
      </w:pPr>
      <w:r>
        <w:rPr>
          <w:rFonts w:ascii="仿宋_GB2312" w:hAnsi="仿宋_GB2312" w:cs="仿宋_GB2312" w:eastAsia="仿宋_GB2312"/>
        </w:rPr>
        <w:t>2、提供无围标、串通投标等违法行为承诺函（提供承诺函）：提供无围标、串通投标等违法行为承诺函（提供承诺函）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热线一：0898-66220881 热线二：0898-66220882；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海南师范大学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海南省海口市龙昆南路99号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65880756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15790464996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采购包1：3,957,195.00元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说明：本采购包履约保证金为合同金额的3%</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代理服务费收费标准：成交服务费按照“中华人民共和国国家计划委员会[计价格 ［2002］1980号]”文件规定收取。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 16.6交货地点：用户指定地点。 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联系人：简天文</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地址：海口市美兰区蓝天路名门广场北区C座1006房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HN</w:t>
      </w:r>
      <w:r>
        <w:rPr>
          <w:rFonts w:ascii="仿宋_GB2312" w:hAnsi="仿宋_GB2312" w:cs="仿宋_GB2312" w:eastAsia="仿宋_GB2312"/>
          <w:sz w:val="24"/>
        </w:rPr>
        <w:t>ZS2025-068</w:t>
      </w:r>
    </w:p>
    <w:p>
      <w:pPr>
        <w:pStyle w:val="null3"/>
        <w:ind w:firstLine="480"/>
        <w:jc w:val="left"/>
      </w:pPr>
      <w:r>
        <w:rPr>
          <w:rFonts w:ascii="仿宋_GB2312" w:hAnsi="仿宋_GB2312" w:cs="仿宋_GB2312" w:eastAsia="仿宋_GB2312"/>
          <w:sz w:val="24"/>
        </w:rPr>
        <w:t>项目名称：</w:t>
      </w:r>
      <w:r>
        <w:rPr>
          <w:rFonts w:ascii="仿宋_GB2312" w:hAnsi="仿宋_GB2312" w:cs="仿宋_GB2312" w:eastAsia="仿宋_GB2312"/>
          <w:sz w:val="24"/>
        </w:rPr>
        <w:t>课堂监控与智能评价设备购置项目</w:t>
      </w:r>
    </w:p>
    <w:p>
      <w:pPr>
        <w:pStyle w:val="null3"/>
        <w:ind w:firstLine="480"/>
        <w:jc w:val="both"/>
      </w:pPr>
      <w:r>
        <w:rPr>
          <w:rFonts w:ascii="仿宋_GB2312" w:hAnsi="仿宋_GB2312" w:cs="仿宋_GB2312" w:eastAsia="仿宋_GB2312"/>
          <w:sz w:val="24"/>
        </w:rPr>
        <w:t>采购方式：竞争性磋商</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395</w:t>
      </w:r>
      <w:r>
        <w:rPr>
          <w:rFonts w:ascii="仿宋_GB2312" w:hAnsi="仿宋_GB2312" w:cs="仿宋_GB2312" w:eastAsia="仿宋_GB2312"/>
          <w:sz w:val="24"/>
        </w:rPr>
        <w:t>.</w:t>
      </w:r>
      <w:r>
        <w:rPr>
          <w:rFonts w:ascii="仿宋_GB2312" w:hAnsi="仿宋_GB2312" w:cs="仿宋_GB2312" w:eastAsia="仿宋_GB2312"/>
          <w:sz w:val="24"/>
        </w:rPr>
        <w:t>7195万元。</w:t>
      </w:r>
    </w:p>
    <w:p>
      <w:pPr>
        <w:pStyle w:val="null3"/>
        <w:ind w:firstLine="480"/>
        <w:jc w:val="both"/>
      </w:pPr>
      <w:r>
        <w:rPr>
          <w:rFonts w:ascii="仿宋_GB2312" w:hAnsi="仿宋_GB2312" w:cs="仿宋_GB2312" w:eastAsia="仿宋_GB2312"/>
          <w:sz w:val="24"/>
        </w:rPr>
        <w:t>最高限价：</w:t>
      </w:r>
      <w:r>
        <w:rPr>
          <w:rFonts w:ascii="仿宋_GB2312" w:hAnsi="仿宋_GB2312" w:cs="仿宋_GB2312" w:eastAsia="仿宋_GB2312"/>
          <w:sz w:val="24"/>
        </w:rPr>
        <w:t>395</w:t>
      </w:r>
      <w:r>
        <w:rPr>
          <w:rFonts w:ascii="仿宋_GB2312" w:hAnsi="仿宋_GB2312" w:cs="仿宋_GB2312" w:eastAsia="仿宋_GB2312"/>
          <w:sz w:val="24"/>
        </w:rPr>
        <w:t>.</w:t>
      </w:r>
      <w:r>
        <w:rPr>
          <w:rFonts w:ascii="仿宋_GB2312" w:hAnsi="仿宋_GB2312" w:cs="仿宋_GB2312" w:eastAsia="仿宋_GB2312"/>
          <w:sz w:val="24"/>
        </w:rPr>
        <w:t>7195万元。</w:t>
      </w:r>
    </w:p>
    <w:p>
      <w:pPr>
        <w:pStyle w:val="null3"/>
        <w:ind w:firstLine="480"/>
        <w:jc w:val="both"/>
      </w:pPr>
      <w:r>
        <w:rPr>
          <w:rFonts w:ascii="仿宋_GB2312" w:hAnsi="仿宋_GB2312" w:cs="仿宋_GB2312" w:eastAsia="仿宋_GB2312"/>
          <w:sz w:val="24"/>
        </w:rPr>
        <w:t>采购需求：设备一批、详见招标文件采购需求清单</w:t>
      </w:r>
    </w:p>
    <w:p>
      <w:pPr>
        <w:pStyle w:val="null3"/>
        <w:ind w:firstLine="480"/>
        <w:jc w:val="both"/>
      </w:pPr>
      <w:r>
        <w:rPr>
          <w:rFonts w:ascii="仿宋_GB2312" w:hAnsi="仿宋_GB2312" w:cs="仿宋_GB2312" w:eastAsia="仿宋_GB2312"/>
          <w:sz w:val="24"/>
        </w:rPr>
        <w:t>合同履行期限：</w:t>
      </w:r>
      <w:r>
        <w:rPr>
          <w:rFonts w:ascii="仿宋_GB2312" w:hAnsi="仿宋_GB2312" w:cs="仿宋_GB2312" w:eastAsia="仿宋_GB2312"/>
          <w:sz w:val="24"/>
        </w:rPr>
        <w:t>自</w:t>
      </w:r>
      <w:r>
        <w:rPr>
          <w:rFonts w:ascii="仿宋_GB2312" w:hAnsi="仿宋_GB2312" w:cs="仿宋_GB2312" w:eastAsia="仿宋_GB2312"/>
          <w:sz w:val="24"/>
        </w:rPr>
        <w:t>合同签订之日起</w:t>
      </w:r>
      <w:r>
        <w:rPr>
          <w:rFonts w:ascii="仿宋_GB2312" w:hAnsi="仿宋_GB2312" w:cs="仿宋_GB2312" w:eastAsia="仿宋_GB2312"/>
          <w:sz w:val="24"/>
        </w:rPr>
        <w:t>30</w:t>
      </w:r>
      <w:r>
        <w:rPr>
          <w:rFonts w:ascii="仿宋_GB2312" w:hAnsi="仿宋_GB2312" w:cs="仿宋_GB2312" w:eastAsia="仿宋_GB2312"/>
          <w:sz w:val="24"/>
        </w:rPr>
        <w:t>天内完成供货及安装调试</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3,957,195.00</w:t>
      </w:r>
    </w:p>
    <w:p>
      <w:pPr>
        <w:pStyle w:val="null3"/>
        <w:jc w:val="left"/>
      </w:pPr>
      <w:r>
        <w:rPr>
          <w:rFonts w:ascii="仿宋_GB2312" w:hAnsi="仿宋_GB2312" w:cs="仿宋_GB2312" w:eastAsia="仿宋_GB2312"/>
        </w:rPr>
        <w:t>采购包最高限价（元）: 3,957,195.00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2,919,195.00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2,919,195.00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A02091107-视频监控设备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设备的安装调试、试运行和</w:t>
            </w:r>
            <w:r>
              <w:rPr>
                <w:rFonts w:ascii="仿宋_GB2312" w:hAnsi="仿宋_GB2312" w:cs="仿宋_GB2312" w:eastAsia="仿宋_GB2312"/>
                <w:sz w:val="24"/>
                <w:shd w:fill="FFFFFF" w:val="clear"/>
              </w:rPr>
              <w:t>验收标准要求</w:t>
            </w:r>
          </w:p>
          <w:p>
            <w:pPr>
              <w:pStyle w:val="null3"/>
              <w:numPr>
                <w:ilvl w:val="0"/>
                <w:numId w:val="1"/>
              </w:numPr>
              <w:jc w:val="both"/>
            </w:pPr>
            <w:r>
              <w:rPr>
                <w:rFonts w:ascii="仿宋_GB2312" w:hAnsi="仿宋_GB2312" w:cs="仿宋_GB2312" w:eastAsia="仿宋_GB2312"/>
                <w:sz w:val="24"/>
              </w:rPr>
              <w:t>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numPr>
                <w:ilvl w:val="0"/>
                <w:numId w:val="1"/>
              </w:numPr>
              <w:jc w:val="both"/>
            </w:pPr>
            <w:r>
              <w:rPr>
                <w:rFonts w:ascii="仿宋_GB2312" w:hAnsi="仿宋_GB2312" w:cs="仿宋_GB2312" w:eastAsia="仿宋_GB2312"/>
                <w:sz w:val="24"/>
              </w:rPr>
              <w:t>中标采购设备到达目的地，经安装、调试、技术培训后，中标供应商向业主提请设备验收。业主在接到投标人通知的</w:t>
            </w:r>
            <w:r>
              <w:rPr>
                <w:rFonts w:ascii="仿宋_GB2312" w:hAnsi="仿宋_GB2312" w:cs="仿宋_GB2312" w:eastAsia="仿宋_GB2312"/>
                <w:sz w:val="24"/>
              </w:rPr>
              <w:t>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numPr>
                <w:ilvl w:val="0"/>
                <w:numId w:val="1"/>
              </w:numPr>
              <w:jc w:val="both"/>
            </w:pPr>
            <w:r>
              <w:rPr>
                <w:rFonts w:ascii="仿宋_GB2312" w:hAnsi="仿宋_GB2312" w:cs="仿宋_GB2312" w:eastAsia="仿宋_GB2312"/>
                <w:sz w:val="24"/>
              </w:rPr>
              <w:t>所有产品经安装、调试、技术培训、验收合格后，双方在《海南省政府集中采购货物验收单》一式四份书面签字（）验收。</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、技术资料</w:t>
            </w:r>
          </w:p>
          <w:p>
            <w:pPr>
              <w:pStyle w:val="null3"/>
              <w:ind w:firstLine="626"/>
              <w:jc w:val="left"/>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、工具</w:t>
            </w:r>
          </w:p>
          <w:p>
            <w:pPr>
              <w:pStyle w:val="null3"/>
              <w:ind w:firstLine="420"/>
              <w:jc w:val="both"/>
            </w:pPr>
            <w:r>
              <w:rPr>
                <w:rFonts w:ascii="仿宋_GB2312" w:hAnsi="仿宋_GB2312" w:cs="仿宋_GB2312" w:eastAsia="仿宋_GB2312"/>
                <w:sz w:val="24"/>
              </w:rPr>
              <w:t>投标人提供产品设备所带专用工具清单，并标明其种类、用途和生产厂，并在货物到货时同时提供给业主，此价格应包含在投标价中。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、备件</w:t>
            </w:r>
          </w:p>
          <w:p>
            <w:pPr>
              <w:pStyle w:val="null3"/>
              <w:ind w:firstLine="420"/>
              <w:jc w:val="left"/>
            </w:pPr>
            <w:r>
              <w:rPr>
                <w:rFonts w:ascii="仿宋_GB2312" w:hAnsi="仿宋_GB2312" w:cs="仿宋_GB2312" w:eastAsia="仿宋_GB2312"/>
                <w:sz w:val="24"/>
              </w:rPr>
              <w:t>投标人可提供一个在正常情况使用下，保质期满后一年内可保证仪器设备正常使用的备件和材料清单，并标明其种类、生产厂、单价和总价，业主有权决定全部或有选择的购买。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、易损件</w:t>
            </w:r>
          </w:p>
          <w:p>
            <w:pPr>
              <w:pStyle w:val="null3"/>
              <w:ind w:firstLine="480"/>
              <w:jc w:val="both"/>
            </w:pPr>
            <w:r>
              <w:rPr>
                <w:rFonts w:ascii="仿宋_GB2312" w:hAnsi="仿宋_GB2312" w:cs="仿宋_GB2312" w:eastAsia="仿宋_GB2312"/>
                <w:sz w:val="24"/>
              </w:rPr>
              <w:t>投标人可提供一个易损、易耗件清单，并标明用途、生产厂、常规使用寿命和单价。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、质量保质期</w:t>
            </w:r>
          </w:p>
          <w:p>
            <w:pPr>
              <w:pStyle w:val="null3"/>
              <w:ind w:firstLine="470"/>
              <w:jc w:val="both"/>
            </w:pPr>
            <w:r>
              <w:rPr>
                <w:rFonts w:ascii="仿宋_GB2312" w:hAnsi="仿宋_GB2312" w:cs="仿宋_GB2312" w:eastAsia="仿宋_GB2312"/>
                <w:sz w:val="24"/>
                <w:b/>
                <w:color w:val="000000"/>
                <w:shd w:fill="FFFFFF" w:val="clear"/>
              </w:rPr>
              <w:t>设备不得低于</w:t>
            </w: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年保修（自验收合格之日起算）</w:t>
            </w:r>
            <w:r>
              <w:rPr>
                <w:rFonts w:ascii="仿宋_GB2312" w:hAnsi="仿宋_GB2312" w:cs="仿宋_GB2312" w:eastAsia="仿宋_GB2312"/>
                <w:sz w:val="24"/>
                <w:color w:val="000000"/>
              </w:rPr>
              <w:t>，免费上门服务</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（采购清单中免费保修期有特殊要求的按照采购清单中的为准）。若厂家有超过期限免费保修期的按厂家方案执行。</w:t>
            </w:r>
            <w:r>
              <w:rPr>
                <w:rFonts w:ascii="仿宋_GB2312" w:hAnsi="仿宋_GB2312" w:cs="仿宋_GB2312" w:eastAsia="仿宋_GB2312"/>
                <w:sz w:val="24"/>
                <w:color w:val="000000"/>
              </w:rPr>
              <w:t>）</w:t>
            </w:r>
          </w:p>
          <w:p>
            <w:pPr>
              <w:pStyle w:val="null3"/>
              <w:ind w:firstLine="470"/>
              <w:jc w:val="both"/>
            </w:pPr>
            <w:r>
              <w:rPr>
                <w:rFonts w:ascii="仿宋_GB2312" w:hAnsi="仿宋_GB2312" w:cs="仿宋_GB2312" w:eastAsia="仿宋_GB2312"/>
                <w:sz w:val="24"/>
                <w:color w:val="000000"/>
              </w:rPr>
              <w:t>应用软件及平台服务需确保终身免费使用，且质保期内免费更新、维护，不再收取其他软件维护类费用。</w:t>
            </w:r>
          </w:p>
          <w:p>
            <w:pPr>
              <w:pStyle w:val="null3"/>
              <w:ind w:firstLine="470"/>
              <w:jc w:val="both"/>
            </w:pPr>
            <w:r>
              <w:rPr>
                <w:rFonts w:ascii="仿宋_GB2312" w:hAnsi="仿宋_GB2312" w:cs="仿宋_GB2312" w:eastAsia="仿宋_GB2312"/>
              </w:rPr>
              <w:t>二</w:t>
            </w:r>
            <w:r>
              <w:rPr>
                <w:rFonts w:ascii="仿宋_GB2312" w:hAnsi="仿宋_GB2312" w:cs="仿宋_GB2312" w:eastAsia="仿宋_GB2312"/>
                <w:sz w:val="24"/>
              </w:rPr>
              <w:t>、售后服务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.1供货方中标后需在项目所在地具有相应的技术支持及售后服务网点，确保设备使用的用户能够得到及时优质的售后服务。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.2在保质期以内，投标人在接到业主的维修通知后需及时响应，并派出有能力的维修人员赶到业主现场进行维修处理。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.3在保质期满后，投标人应保证以合理的价格提供备件和保养服务，当发生故障时，投标人应按保质期内同样的要求进行维修处理，合理收取维修费。</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、除招标文件明确外，未经业主同意，中标供应商不得以任何方式转包或分包本项目。</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、签订合同：中标供应商在收到《中标通知书》后</w:t>
            </w:r>
            <w:r>
              <w:rPr>
                <w:rFonts w:ascii="仿宋_GB2312" w:hAnsi="仿宋_GB2312" w:cs="仿宋_GB2312" w:eastAsia="仿宋_GB2312"/>
                <w:sz w:val="24"/>
              </w:rPr>
              <w:t>5个工作日内与业主签订合同。</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、其它注意事项</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.1提供正常系统维护和免费提供软件系统升级</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.2中标方负责设备的安装、调试</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.3未尽事宜由双方商议解决</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无围标、串通投标等违法行为承诺函 无环保类行政处罚记录声明函 其他材料 无不良信用记录承诺函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参加政府采购活动前三年内，无环保类行政处罚记录（提供承诺函）</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提供无围标、串通投标等违法行为承诺函（提供承诺函）</w:t>
            </w:r>
          </w:p>
        </w:tc>
        <w:tc>
          <w:tcPr>
            <w:tcW w:type="dxa" w:w="3322"/>
          </w:tcPr>
          <w:p>
            <w:pPr>
              <w:pStyle w:val="null3"/>
              <w:jc w:val="left"/>
            </w:pPr>
            <w:r>
              <w:rPr>
                <w:rFonts w:ascii="仿宋_GB2312" w:hAnsi="仿宋_GB2312" w:cs="仿宋_GB2312" w:eastAsia="仿宋_GB2312"/>
              </w:rPr>
              <w:t>提供无围标、串通投标等违法行为承诺函（提供承诺函）</w:t>
            </w:r>
          </w:p>
        </w:tc>
        <w:tc>
          <w:tcPr>
            <w:tcW w:type="dxa" w:w="1661"/>
          </w:tcPr>
          <w:p>
            <w:pPr>
              <w:pStyle w:val="null3"/>
              <w:jc w:val="left"/>
            </w:pPr>
            <w:r>
              <w:rPr>
                <w:rFonts w:ascii="仿宋_GB2312" w:hAnsi="仿宋_GB2312" w:cs="仿宋_GB2312" w:eastAsia="仿宋_GB2312"/>
              </w:rPr>
              <w:t>无围标、串通投标等违法行为承诺函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其他材料 中小企业声明函 残疾人福利性单位声明函 商务应答表 供应商应提交的相关证明材料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无围标、串通投标等违法行为承诺函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技术部分54.00分</w:t>
            </w:r>
          </w:p>
          <w:p>
            <w:pPr>
              <w:pStyle w:val="null3"/>
              <w:jc w:val="left"/>
            </w:pPr>
            <w:r>
              <w:rPr>
                <w:rFonts w:ascii="仿宋_GB2312" w:hAnsi="仿宋_GB2312" w:cs="仿宋_GB2312" w:eastAsia="仿宋_GB2312"/>
              </w:rPr>
              <w:t>商务部分16.00分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采购需求技术参数响应情况评审</w:t>
            </w:r>
          </w:p>
        </w:tc>
        <w:tc>
          <w:tcPr>
            <w:tcW w:type="dxa" w:w="2492"/>
          </w:tcPr>
          <w:p>
            <w:pPr>
              <w:pStyle w:val="null3"/>
              <w:jc w:val="left"/>
            </w:pPr>
            <w:r>
              <w:rPr>
                <w:rFonts w:ascii="仿宋_GB2312" w:hAnsi="仿宋_GB2312" w:cs="仿宋_GB2312" w:eastAsia="仿宋_GB2312"/>
              </w:rPr>
              <w:t>根据采购需求技术参数响应情况评审，项内容全部满足的得45分。 带▲号内容合计24项，每有1项负偏离的每项扣1.5分，总计36分。 非“▲”项技术参数200项，每累计达到4项负偏离的扣0.18分（不足4项按4项计算），总计9分。 注“▲”项为重要性参数。 非“▲”项为一般参数要求；采购需求参数中有明确规定相关佐证材料的应按照采购需求的要求提供相关佐证材料并加盖供应公章，不按要求提供者不得分。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项目实施方案进行综合评审，包含但不限于①项目供货组织方案；②货物安装时间节点；③安装调试方案；④实施步骤方案；⑤质量保障措施。方案中包含以上5个要素且上述内容完整切实可行得的得1分，每缺少一项扣1分，一项有缺陷扣0.5分。本方案满分5分。(内容缺陷是指: 内容非专门针对本项目或不适用项目特性的情形、内容不够完整或缺少关键节点、套用其他项目方案、内容前后矛盾、涉及的规范及标准错误、不利于项目实施、不可能实现的情形等任意一种情形。)不提供不得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根据投标人提供的售后服务方案的响应程度进行综合评比(包括但不限于①故障响应时间；②备品备件供应；③服务人员配备；④本地化售后服务机构等)进行评审: 方案中包含以上4个要素且上述内容完整切实可行得的得1分，每缺少一项扣1分，一项有缺陷扣0.5。本方案满分4分。(内容缺陷是指: 内容非专门针对本项目或不适用项目特性的情形、内容不够完整或缺少关键节点、套用其他项目方案、内容前后矛盾、涉及的规范及标准错误、不利于项目实施、不可能实现的情形等任意一种情形。) 不提供不得分。扣完为止。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制造商相关证书</w:t>
            </w:r>
          </w:p>
        </w:tc>
        <w:tc>
          <w:tcPr>
            <w:tcW w:type="dxa" w:w="2492"/>
          </w:tcPr>
          <w:p>
            <w:pPr>
              <w:pStyle w:val="null3"/>
              <w:jc w:val="left"/>
            </w:pPr>
            <w:r>
              <w:rPr>
                <w:rFonts w:ascii="仿宋_GB2312" w:hAnsi="仿宋_GB2312" w:cs="仿宋_GB2312" w:eastAsia="仿宋_GB2312"/>
              </w:rPr>
              <w:t>（1）投标人或所投核心产品制造商通过售后服务完善度十星认证或以上，能提供认证证书复印件及官网查询截图的，得1分； （2）投标人所投核心产品制造商通过信息安全管理体系认证的，能提供认证证书复印件及官网截图，得1分； （3）投标人所投核心产品制造商通过工业和信息化部组织制定的信息技术服务标准评估等级，三级或以上等级认证的，提供认证证书复印件，得1分；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制造商相关证书</w:t>
            </w:r>
          </w:p>
        </w:tc>
      </w:tr>
      <w:tr>
        <w:tc>
          <w:tcPr>
            <w:tcW w:type="dxa" w:w="831"/>
            <w:vMerge/>
          </w:tcPr>
          <w:p/>
        </w:tc>
        <w:tc>
          <w:tcPr>
            <w:tcW w:type="dxa" w:w="1661"/>
          </w:tcPr>
          <w:p>
            <w:pPr>
              <w:pStyle w:val="null3"/>
              <w:jc w:val="left"/>
            </w:pPr>
            <w:r>
              <w:rPr>
                <w:rFonts w:ascii="仿宋_GB2312" w:hAnsi="仿宋_GB2312" w:cs="仿宋_GB2312" w:eastAsia="仿宋_GB2312"/>
              </w:rPr>
              <w:t>投标人相关证书</w:t>
            </w:r>
          </w:p>
        </w:tc>
        <w:tc>
          <w:tcPr>
            <w:tcW w:type="dxa" w:w="2492"/>
          </w:tcPr>
          <w:p>
            <w:pPr>
              <w:pStyle w:val="null3"/>
              <w:jc w:val="left"/>
            </w:pPr>
            <w:r>
              <w:rPr>
                <w:rFonts w:ascii="仿宋_GB2312" w:hAnsi="仿宋_GB2312" w:cs="仿宋_GB2312" w:eastAsia="仿宋_GB2312"/>
              </w:rPr>
              <w:t>1.投标人具有信息系统建设和服务能力等级证书，CS2级或以上得1分，不提供不得分（需提供有效期内的证书扫描件及并加盖投标人公章） 2.投标人具有ISO20000IT服务管理体系认证证书得1分，不提供不得分（需提供有效期内的证书扫描件及并加盖投标人公章） 3.投标人具有ISO27001信息安全管理体系认证证书得1分，不提供不得分（需提供有效期内的证书扫描件及并加盖投标人公章）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投标人相关证书</w:t>
            </w:r>
          </w:p>
        </w:tc>
      </w:tr>
      <w:tr>
        <w:tc>
          <w:tcPr>
            <w:tcW w:type="dxa" w:w="831"/>
            <w:vMerge/>
          </w:tcPr>
          <w:p/>
        </w:tc>
        <w:tc>
          <w:tcPr>
            <w:tcW w:type="dxa" w:w="1661"/>
          </w:tcPr>
          <w:p>
            <w:pPr>
              <w:pStyle w:val="null3"/>
              <w:jc w:val="left"/>
            </w:pPr>
            <w:r>
              <w:rPr>
                <w:rFonts w:ascii="仿宋_GB2312" w:hAnsi="仿宋_GB2312" w:cs="仿宋_GB2312" w:eastAsia="仿宋_GB2312"/>
              </w:rPr>
              <w:t>技术服务团队1</w:t>
            </w:r>
          </w:p>
        </w:tc>
        <w:tc>
          <w:tcPr>
            <w:tcW w:type="dxa" w:w="2492"/>
          </w:tcPr>
          <w:p>
            <w:pPr>
              <w:pStyle w:val="null3"/>
              <w:jc w:val="left"/>
            </w:pPr>
            <w:r>
              <w:rPr>
                <w:rFonts w:ascii="仿宋_GB2312" w:hAnsi="仿宋_GB2312" w:cs="仿宋_GB2312" w:eastAsia="仿宋_GB2312"/>
              </w:rPr>
              <w:t>拟任本项目的项目经理具有以下证书： 1.信息系统项目管理师； 2.注册信息安全专业人员（CISP）； 3.人工智能高级工程师； 4、IT服务项目经理； 以上证书满足1项得1.25分，全部满足得5分，不提供不得分。（提供有效期内的证书扫描件及由投标人购买的2025年1月份以来任意三个月社保缴纳证明，并加盖投标人公章。）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技术服务团队1</w:t>
            </w:r>
          </w:p>
        </w:tc>
      </w:tr>
      <w:tr>
        <w:tc>
          <w:tcPr>
            <w:tcW w:type="dxa" w:w="831"/>
            <w:vMerge/>
          </w:tcPr>
          <w:p/>
        </w:tc>
        <w:tc>
          <w:tcPr>
            <w:tcW w:type="dxa" w:w="1661"/>
          </w:tcPr>
          <w:p>
            <w:pPr>
              <w:pStyle w:val="null3"/>
              <w:jc w:val="left"/>
            </w:pPr>
            <w:r>
              <w:rPr>
                <w:rFonts w:ascii="仿宋_GB2312" w:hAnsi="仿宋_GB2312" w:cs="仿宋_GB2312" w:eastAsia="仿宋_GB2312"/>
              </w:rPr>
              <w:t>技术服务团队2</w:t>
            </w:r>
          </w:p>
        </w:tc>
        <w:tc>
          <w:tcPr>
            <w:tcW w:type="dxa" w:w="2492"/>
          </w:tcPr>
          <w:p>
            <w:pPr>
              <w:pStyle w:val="null3"/>
              <w:jc w:val="left"/>
            </w:pPr>
            <w:r>
              <w:rPr>
                <w:rFonts w:ascii="仿宋_GB2312" w:hAnsi="仿宋_GB2312" w:cs="仿宋_GB2312" w:eastAsia="仿宋_GB2312"/>
              </w:rPr>
              <w:t>除项目经理外，其他拟投入本项目的团队成员中具有以下证书： 1.信息系统项目管理师； 2.系统集成项目管理工程师； 3.网络工程师； 4.注册信息安全专业人员（CISP）； 5.数据安全工程师(高级)； 以上证书满足1项得1分，全部满足得5分，不提供不得分；单人持有一项及以上证书，按一项计算。（提供有效期内的证书扫描件及由投标人购买的2025年1月份以来任意三个月社保缴纳证明，并加盖投标人公章。）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技术服务团队2</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课堂监控与智能评价设备购置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课堂监控与智能评价设备购置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2919195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A02091107-视频监控设备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详见附件：无围标、串通投标等违法行为承诺函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详见附件：制造商相关证书</w:t>
      </w:r>
    </w:p>
    <w:p>
      <w:pPr>
        <w:pStyle w:val="null3"/>
        <w:ind w:firstLine="960"/>
        <w:jc w:val="left"/>
      </w:pPr>
      <w:r>
        <w:rPr>
          <w:rFonts w:ascii="仿宋_GB2312" w:hAnsi="仿宋_GB2312" w:cs="仿宋_GB2312" w:eastAsia="仿宋_GB2312"/>
        </w:rPr>
        <w:t>详见附件：技术服务团队1</w:t>
      </w:r>
    </w:p>
    <w:p>
      <w:pPr>
        <w:pStyle w:val="null3"/>
        <w:ind w:firstLine="960"/>
        <w:jc w:val="left"/>
      </w:pPr>
      <w:r>
        <w:rPr>
          <w:rFonts w:ascii="仿宋_GB2312" w:hAnsi="仿宋_GB2312" w:cs="仿宋_GB2312" w:eastAsia="仿宋_GB2312"/>
        </w:rPr>
        <w:t>详见附件：技术服务团队2</w:t>
      </w:r>
    </w:p>
    <w:p>
      <w:pPr>
        <w:pStyle w:val="null3"/>
        <w:ind w:firstLine="960"/>
        <w:jc w:val="left"/>
      </w:pPr>
      <w:r>
        <w:rPr>
          <w:rFonts w:ascii="仿宋_GB2312" w:hAnsi="仿宋_GB2312" w:cs="仿宋_GB2312" w:eastAsia="仿宋_GB2312"/>
        </w:rPr>
        <w:t>详见附件：投标人相关证书</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