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/>
        <w:jc w:val="center"/>
        <w:outlineLvl w:val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bookmarkStart w:id="0" w:name="_Toc4385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包1采购需求</w:t>
      </w:r>
      <w:bookmarkEnd w:id="0"/>
    </w:p>
    <w:p>
      <w:pPr>
        <w:spacing w:after="240" w:afterLines="100"/>
        <w:jc w:val="both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bookmarkStart w:id="1" w:name="_Toc22841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一、技术要求</w:t>
      </w:r>
      <w:bookmarkEnd w:id="1"/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（一）高频电刀内镜系统</w:t>
      </w:r>
      <w:bookmarkStart w:id="15" w:name="_GoBack"/>
      <w:bookmarkEnd w:id="15"/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14"/>
          <w:sz w:val="24"/>
          <w:szCs w:val="24"/>
          <w:highlight w:val="none"/>
          <w:lang w:val="en-US"/>
        </w:rPr>
        <w:t>1、</w:t>
      </w:r>
      <w:r>
        <w:rPr>
          <w:rFonts w:hint="eastAsia" w:ascii="仿宋" w:hAnsi="仿宋" w:eastAsia="仿宋" w:cs="仿宋"/>
          <w:color w:val="auto"/>
          <w:spacing w:val="-14"/>
          <w:sz w:val="24"/>
          <w:szCs w:val="24"/>
          <w:highlight w:val="none"/>
        </w:rPr>
        <w:t>具有标准单极电切、水下电切、单极电凝、双极电凝、</w:t>
      </w:r>
      <w:r>
        <w:rPr>
          <w:rFonts w:hint="eastAsia" w:ascii="仿宋" w:hAnsi="仿宋" w:eastAsia="仿宋" w:cs="仿宋"/>
          <w:color w:val="auto"/>
          <w:spacing w:val="-14"/>
          <w:sz w:val="24"/>
          <w:szCs w:val="24"/>
          <w:highlight w:val="none"/>
          <w:lang w:val="en-US"/>
        </w:rPr>
        <w:t>氩气</w:t>
      </w:r>
      <w:r>
        <w:rPr>
          <w:rFonts w:hint="eastAsia" w:ascii="仿宋" w:hAnsi="仿宋" w:eastAsia="仿宋" w:cs="仿宋"/>
          <w:color w:val="auto"/>
          <w:spacing w:val="-14"/>
          <w:sz w:val="24"/>
          <w:szCs w:val="24"/>
          <w:highlight w:val="none"/>
        </w:rPr>
        <w:t>等功能。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2" w:name="2. ★按键式调节简单方便，同时独立显示单极电切、单极电凝、双极电凝的参数设置。"/>
      <w:bookmarkEnd w:id="2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▲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  <w:lang w:val="en-US"/>
        </w:rPr>
        <w:t>2、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</w:rPr>
        <w:t>按键式调节简单方便，同时独立显示单极电切、单极电凝、双极电凝的参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数设置。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3" w:name="3. 智能功率控制技术，根据人体组织变化智能控制输出功率，实现智能切割。"/>
      <w:bookmarkEnd w:id="3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3、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智能功率控制技术，根据人体组织变化智能控制输出功率，实现智能切割。</w:t>
      </w:r>
      <w:bookmarkStart w:id="4" w:name="4. 独立输出端口≥2个，一个单极输出口和一个双极输出口，可手动启动和脚踏启动，"/>
      <w:bookmarkEnd w:id="4"/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独立输出端口≥2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</w:rPr>
        <w:t>个，一个单极输出口和一个双极输出口，可手动启动和脚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踏启动，具有声光提示。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5" w:name="5. 具有实时动态安全检测系统，持续监控高、低频漏电流，错误报警并提示。"/>
      <w:bookmarkEnd w:id="5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5、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具有实时动态安全检测系统，持续监控高、低频漏电流，错误报警并提示。</w:t>
      </w:r>
      <w:bookmarkStart w:id="6" w:name="6. 中性电极监测系统实时监测电极与病人之间的连接质量，保证手术安全"/>
      <w:bookmarkEnd w:id="6"/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6、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中性电极监测系统实时监测电极与病人之间的连接质量，保证手术安全。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7、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专科手术程序≥8个，方便功能设定，程序存储功能可存储≥100</w:t>
      </w:r>
      <w:r>
        <w:rPr>
          <w:rFonts w:hint="eastAsia" w:ascii="仿宋" w:hAnsi="仿宋" w:eastAsia="仿宋" w:cs="仿宋"/>
          <w:color w:val="auto"/>
          <w:spacing w:val="-5"/>
          <w:sz w:val="24"/>
          <w:szCs w:val="24"/>
          <w:highlight w:val="none"/>
        </w:rPr>
        <w:t>组手术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程序。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7" w:name="8. 具有升级功能不断完成功能的扩展，可连接氩气系统，具有内镜氩气和外科氩气的专"/>
      <w:bookmarkEnd w:id="7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8、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具有升级功能不断完成功能的扩展，具有内镜氩气和外科氩气的专用手术程序。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8" w:name="9. 消化电切具有息肉切除和十二指肠乳头切开两种工作模式。"/>
      <w:bookmarkEnd w:id="8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9、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外科氩气手柄可重复性使用，氩气电极具有防黏连性陶瓷头。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10、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氩气电极长度具有100mm、150mm、370mm等多种规格可选。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9" w:name="10. ★消化电切功率智能调节，无需设置；切割速度≥3种，切割效果≥10种。"/>
      <w:bookmarkEnd w:id="9"/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/>
        </w:rPr>
        <w:t>11、设备具有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帮助医务人员判断所接器械是否正确，同时氩气控制系统的显示面板会自动选择与所接器械相适应的切、凝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/>
        </w:rPr>
        <w:t>功能参数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设置。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0" w:name="11. ★氩气激发功率≤10W，激发距离≥10mm；氩气流量在0.1-9.5升/"/>
      <w:bookmarkEnd w:id="1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▲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12、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氩气激发功率≤5W，激发距离≥10mm</w:t>
      </w:r>
      <w:r>
        <w:rPr>
          <w:rFonts w:hint="eastAsia" w:ascii="仿宋" w:hAnsi="仿宋" w:eastAsia="仿宋" w:cs="仿宋"/>
          <w:bCs/>
          <w:color w:val="auto"/>
          <w:spacing w:val="-3"/>
          <w:sz w:val="24"/>
          <w:szCs w:val="24"/>
          <w:highlight w:val="none"/>
        </w:rPr>
        <w:t>，氩气流量在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0.1-9.5</w:t>
      </w:r>
      <w:r>
        <w:rPr>
          <w:rFonts w:hint="eastAsia" w:ascii="仿宋" w:hAnsi="仿宋" w:eastAsia="仿宋" w:cs="仿宋"/>
          <w:bCs/>
          <w:color w:val="auto"/>
          <w:spacing w:val="-3"/>
          <w:sz w:val="24"/>
          <w:szCs w:val="24"/>
          <w:highlight w:val="none"/>
        </w:rPr>
        <w:t>升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/分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/>
        </w:rPr>
        <w:t>钟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范围内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/>
        </w:rPr>
        <w:t>以0.1升/分钟为单位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逐级精确调节。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1" w:name="12. ★主机可同时连接2个氩气瓶，可自动切换。"/>
      <w:bookmarkEnd w:id="11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▲</w:t>
      </w:r>
      <w:r>
        <w:rPr>
          <w:rFonts w:hint="eastAsia" w:ascii="仿宋" w:hAnsi="仿宋" w:eastAsia="仿宋" w:cs="仿宋"/>
          <w:color w:val="auto"/>
          <w:spacing w:val="-7"/>
          <w:sz w:val="24"/>
          <w:szCs w:val="24"/>
          <w:highlight w:val="none"/>
          <w:lang w:val="en-US"/>
        </w:rPr>
        <w:t>13、</w:t>
      </w:r>
      <w:r>
        <w:rPr>
          <w:rFonts w:hint="eastAsia" w:ascii="仿宋" w:hAnsi="仿宋" w:eastAsia="仿宋" w:cs="仿宋"/>
          <w:color w:val="auto"/>
          <w:spacing w:val="-7"/>
          <w:sz w:val="24"/>
          <w:szCs w:val="24"/>
          <w:highlight w:val="none"/>
        </w:rPr>
        <w:t>主机可同时连接</w:t>
      </w:r>
      <w:r>
        <w:rPr>
          <w:rFonts w:hint="eastAsia" w:ascii="仿宋" w:hAnsi="仿宋" w:eastAsia="仿宋" w:cs="仿宋"/>
          <w:color w:val="auto"/>
          <w:spacing w:val="-7"/>
          <w:sz w:val="24"/>
          <w:szCs w:val="24"/>
          <w:highlight w:val="none"/>
          <w:lang w:val="en-US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个氩气瓶，可自动切换。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2" w:name="13. 限制损伤深度和精确的流量控制，从而有效的避免在胃肠等易穿孔部位手术的危险"/>
      <w:bookmarkEnd w:id="12"/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  <w:lang w:val="en-US"/>
        </w:rPr>
        <w:t>14、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</w:rPr>
        <w:t>限制损伤深度和精确的流量控制，从而有效的避免在易穿孔部位手术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的危险。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3" w:name="14. ★单极标准电切：功率250W，10种混切效果。"/>
      <w:bookmarkEnd w:id="13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▲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  <w:lang w:val="en-US"/>
        </w:rPr>
        <w:t>15、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</w:rPr>
        <w:t>单极标准电切：功率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250W，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具有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10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</w:rPr>
        <w:t>种混切效果。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▲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16、可脚控自动转换单双极模式。</w:t>
      </w:r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17、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可与所有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内窥镜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相连，将来可升级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吸烟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模块、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拓展模块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等。</w:t>
      </w:r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18、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最大输出时功率：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250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W。</w:t>
      </w:r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19、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工作频率：3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0KHZ—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1M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HZ。</w:t>
      </w:r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20、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电源电压：110V-120V/220V-240V。</w:t>
      </w:r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4" w:name="15. 单极消化电切圈套器模式： 10种混切效果，3种速度。"/>
      <w:bookmarkEnd w:id="14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▲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21、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双极精细电凝：功率 30W。</w:t>
      </w:r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★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22、配置清单</w:t>
      </w:r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高频电外科系统主机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 台</w:t>
      </w:r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双脚踏开关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 个</w:t>
      </w:r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回路板连接电缆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 条</w:t>
      </w:r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一次性回路板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10 片</w:t>
      </w:r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一次性刀笔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 支</w:t>
      </w:r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氩气控制器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 台</w:t>
      </w:r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减压阀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 个</w:t>
      </w:r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氩气刀笔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1 支</w:t>
      </w:r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氩气电极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2 根</w:t>
      </w:r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氩气瓶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1 个</w:t>
      </w:r>
    </w:p>
    <w:p>
      <w:pPr>
        <w:pStyle w:val="6"/>
        <w:tabs>
          <w:tab w:val="left" w:pos="559"/>
          <w:tab w:val="left" w:pos="560"/>
        </w:tabs>
        <w:spacing w:line="360" w:lineRule="auto"/>
        <w:ind w:lef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多功能台车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 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307A5"/>
    <w:rsid w:val="13DA7422"/>
    <w:rsid w:val="2E8120FE"/>
    <w:rsid w:val="33F3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仿宋_GB2312" w:hAnsi="仿宋_GB2312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  <w:style w:type="paragraph" w:styleId="6">
    <w:name w:val="List Paragraph"/>
    <w:basedOn w:val="1"/>
    <w:qFormat/>
    <w:uiPriority w:val="1"/>
    <w:pPr>
      <w:ind w:left="480" w:hanging="360"/>
    </w:pPr>
    <w:rPr>
      <w:rFonts w:ascii="宋体" w:hAnsi="宋体" w:eastAsia="宋体" w:cs="宋体"/>
      <w:lang w:val="zh-CN" w:eastAsia="zh-CN" w:bidi="zh-CN"/>
    </w:rPr>
  </w:style>
  <w:style w:type="paragraph" w:customStyle="1" w:styleId="7">
    <w:name w:val="列表段落"/>
    <w:basedOn w:val="1"/>
    <w:qFormat/>
    <w:uiPriority w:val="34"/>
    <w:pPr>
      <w:ind w:firstLine="420" w:firstLineChars="200"/>
    </w:pPr>
    <w:rPr>
      <w:rFonts w:ascii="Calibri" w:hAnsi="Calibr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2025-06-06T08:08:00Z</dcterms:created>
  <dc:creator>Administrator</dc:creator>
  <cp:lastModifiedBy>Administrator</cp:lastModifiedBy>
  <dcterms:modified xsi:type="dcterms:W3CDTF">2025-06-30T07:39:09Z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