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699C1">
      <w:pPr>
        <w:spacing w:line="360" w:lineRule="auto"/>
        <w:ind w:firstLine="560" w:firstLineChars="200"/>
        <w:jc w:val="center"/>
        <w:rPr>
          <w:rFonts w:hint="eastAsia" w:ascii="宋体" w:hAnsi="宋体" w:eastAsia="宋体" w:cs="宋体"/>
          <w:color w:val="auto"/>
          <w:sz w:val="28"/>
          <w:szCs w:val="28"/>
        </w:rPr>
      </w:pPr>
    </w:p>
    <w:p w14:paraId="73052F91">
      <w:pPr>
        <w:spacing w:line="360" w:lineRule="auto"/>
        <w:ind w:firstLine="560" w:firstLineChars="200"/>
        <w:jc w:val="center"/>
        <w:rPr>
          <w:rFonts w:hint="eastAsia" w:ascii="宋体" w:hAnsi="宋体" w:eastAsia="宋体" w:cs="宋体"/>
          <w:color w:val="auto"/>
          <w:sz w:val="28"/>
          <w:szCs w:val="28"/>
        </w:rPr>
      </w:pPr>
    </w:p>
    <w:p w14:paraId="28FEBF32">
      <w:pPr>
        <w:spacing w:line="360" w:lineRule="auto"/>
        <w:jc w:val="center"/>
        <w:rPr>
          <w:rFonts w:hint="eastAsia" w:ascii="宋体" w:hAnsi="宋体" w:eastAsia="宋体" w:cs="宋体"/>
          <w:b/>
          <w:bCs/>
          <w:color w:val="auto"/>
          <w:sz w:val="44"/>
          <w:szCs w:val="44"/>
        </w:rPr>
      </w:pPr>
      <w:r>
        <w:rPr>
          <w:rFonts w:hint="eastAsia" w:ascii="宋体" w:hAnsi="宋体" w:eastAsia="宋体" w:cs="宋体"/>
          <w:b/>
          <w:bCs/>
          <w:color w:val="auto"/>
          <w:sz w:val="44"/>
          <w:szCs w:val="44"/>
        </w:rPr>
        <w:t>政府采购合同</w:t>
      </w:r>
    </w:p>
    <w:p w14:paraId="4FF99BD5">
      <w:pPr>
        <w:spacing w:line="360" w:lineRule="auto"/>
        <w:ind w:firstLine="800" w:firstLineChars="200"/>
        <w:jc w:val="center"/>
        <w:rPr>
          <w:rFonts w:hint="eastAsia" w:ascii="宋体" w:hAnsi="宋体" w:eastAsia="宋体" w:cs="宋体"/>
          <w:color w:val="auto"/>
          <w:sz w:val="40"/>
          <w:szCs w:val="40"/>
        </w:rPr>
      </w:pPr>
    </w:p>
    <w:p w14:paraId="35DC1CD6">
      <w:pPr>
        <w:spacing w:line="360" w:lineRule="auto"/>
        <w:ind w:firstLine="800" w:firstLineChars="200"/>
        <w:rPr>
          <w:rFonts w:hint="eastAsia" w:ascii="宋体" w:hAnsi="宋体" w:eastAsia="宋体" w:cs="宋体"/>
          <w:color w:val="auto"/>
          <w:sz w:val="40"/>
          <w:szCs w:val="40"/>
        </w:rPr>
      </w:pPr>
    </w:p>
    <w:p w14:paraId="584B0B24">
      <w:pPr>
        <w:pStyle w:val="2"/>
        <w:rPr>
          <w:color w:val="auto"/>
        </w:rPr>
      </w:pPr>
    </w:p>
    <w:p w14:paraId="51F75645">
      <w:pPr>
        <w:spacing w:line="360" w:lineRule="auto"/>
        <w:rPr>
          <w:rFonts w:hint="eastAsia" w:ascii="宋体" w:hAnsi="宋体" w:eastAsia="宋体" w:cs="宋体"/>
          <w:color w:val="auto"/>
          <w:sz w:val="40"/>
          <w:szCs w:val="40"/>
        </w:rPr>
      </w:pPr>
    </w:p>
    <w:p w14:paraId="18B56804">
      <w:pPr>
        <w:spacing w:line="360" w:lineRule="auto"/>
        <w:rPr>
          <w:rFonts w:hint="eastAsia" w:ascii="宋体" w:hAnsi="宋体" w:eastAsia="宋体" w:cs="宋体"/>
          <w:color w:val="auto"/>
          <w:sz w:val="30"/>
          <w:szCs w:val="30"/>
          <w:u w:val="single"/>
        </w:rPr>
      </w:pPr>
      <w:r>
        <w:rPr>
          <w:rFonts w:hint="eastAsia" w:ascii="宋体" w:hAnsi="宋体" w:eastAsia="宋体" w:cs="宋体"/>
          <w:color w:val="auto"/>
          <w:sz w:val="30"/>
          <w:szCs w:val="30"/>
        </w:rPr>
        <w:t>项目名称：</w:t>
      </w:r>
      <w:r>
        <w:rPr>
          <w:rFonts w:hint="eastAsia" w:ascii="宋体" w:hAnsi="宋体" w:eastAsia="宋体" w:cs="宋体"/>
          <w:color w:val="auto"/>
          <w:sz w:val="30"/>
          <w:szCs w:val="30"/>
          <w:u w:val="single"/>
        </w:rPr>
        <w:t xml:space="preserve">                               </w:t>
      </w:r>
    </w:p>
    <w:p w14:paraId="026417DB">
      <w:pPr>
        <w:spacing w:line="360" w:lineRule="auto"/>
        <w:rPr>
          <w:rFonts w:hint="eastAsia" w:ascii="宋体" w:hAnsi="宋体" w:eastAsia="宋体" w:cs="宋体"/>
          <w:bCs/>
          <w:color w:val="auto"/>
          <w:sz w:val="30"/>
          <w:szCs w:val="30"/>
          <w:u w:val="single"/>
        </w:rPr>
      </w:pPr>
      <w:r>
        <w:rPr>
          <w:rFonts w:hint="eastAsia" w:ascii="宋体" w:hAnsi="宋体" w:eastAsia="宋体" w:cs="宋体"/>
          <w:color w:val="auto"/>
          <w:sz w:val="30"/>
          <w:szCs w:val="30"/>
        </w:rPr>
        <w:t>项目编号：</w:t>
      </w:r>
      <w:r>
        <w:rPr>
          <w:rFonts w:hint="eastAsia" w:ascii="宋体" w:hAnsi="宋体" w:eastAsia="宋体" w:cs="宋体"/>
          <w:bCs/>
          <w:color w:val="auto"/>
          <w:sz w:val="30"/>
          <w:szCs w:val="30"/>
          <w:u w:val="single"/>
        </w:rPr>
        <w:t xml:space="preserve">  </w:t>
      </w:r>
      <w:r>
        <w:rPr>
          <w:rFonts w:hint="eastAsia" w:ascii="宋体" w:hAnsi="宋体" w:eastAsia="宋体" w:cs="宋体"/>
          <w:color w:val="auto"/>
          <w:sz w:val="30"/>
          <w:szCs w:val="30"/>
          <w:u w:val="single"/>
        </w:rPr>
        <w:t xml:space="preserve">                          </w:t>
      </w:r>
    </w:p>
    <w:p w14:paraId="54F3DB17">
      <w:pPr>
        <w:spacing w:line="360" w:lineRule="auto"/>
        <w:rPr>
          <w:rFonts w:hint="eastAsia" w:ascii="宋体" w:hAnsi="宋体" w:eastAsia="宋体" w:cs="宋体"/>
          <w:color w:val="auto"/>
          <w:sz w:val="30"/>
          <w:szCs w:val="30"/>
          <w:u w:val="single"/>
        </w:rPr>
      </w:pPr>
      <w:r>
        <w:rPr>
          <w:rFonts w:hint="eastAsia" w:ascii="宋体" w:hAnsi="宋体" w:eastAsia="宋体" w:cs="宋体"/>
          <w:color w:val="auto"/>
          <w:sz w:val="30"/>
          <w:szCs w:val="30"/>
        </w:rPr>
        <w:t>包    号：</w:t>
      </w:r>
      <w:r>
        <w:rPr>
          <w:rFonts w:hint="eastAsia" w:ascii="宋体" w:hAnsi="宋体" w:eastAsia="宋体" w:cs="宋体"/>
          <w:color w:val="auto"/>
          <w:sz w:val="30"/>
          <w:szCs w:val="30"/>
          <w:u w:val="single"/>
        </w:rPr>
        <w:t xml:space="preserve">                            </w:t>
      </w:r>
    </w:p>
    <w:p w14:paraId="2A28D37B">
      <w:pPr>
        <w:spacing w:line="360" w:lineRule="auto"/>
        <w:rPr>
          <w:rFonts w:hint="eastAsia" w:ascii="宋体" w:hAnsi="宋体" w:eastAsia="宋体" w:cs="宋体"/>
          <w:color w:val="auto"/>
          <w:sz w:val="30"/>
          <w:szCs w:val="30"/>
          <w:u w:val="single"/>
        </w:rPr>
      </w:pPr>
      <w:r>
        <w:rPr>
          <w:rFonts w:hint="eastAsia" w:ascii="宋体" w:hAnsi="宋体" w:eastAsia="宋体" w:cs="宋体"/>
          <w:color w:val="auto"/>
          <w:sz w:val="30"/>
          <w:szCs w:val="30"/>
        </w:rPr>
        <w:t>合同编号：</w:t>
      </w:r>
      <w:r>
        <w:rPr>
          <w:rFonts w:hint="eastAsia" w:ascii="宋体" w:hAnsi="宋体" w:eastAsia="宋体" w:cs="宋体"/>
          <w:color w:val="auto"/>
          <w:sz w:val="30"/>
          <w:szCs w:val="30"/>
          <w:u w:val="single"/>
        </w:rPr>
        <w:t xml:space="preserve">                            </w:t>
      </w:r>
    </w:p>
    <w:p w14:paraId="74F0C7A1">
      <w:pPr>
        <w:spacing w:line="360" w:lineRule="auto"/>
        <w:rPr>
          <w:rFonts w:hint="eastAsia" w:ascii="宋体" w:hAnsi="宋体" w:eastAsia="宋体" w:cs="宋体"/>
          <w:bCs/>
          <w:color w:val="auto"/>
          <w:sz w:val="30"/>
          <w:szCs w:val="30"/>
          <w:u w:val="single"/>
        </w:rPr>
      </w:pPr>
    </w:p>
    <w:p w14:paraId="54275F1A">
      <w:pPr>
        <w:pStyle w:val="4"/>
        <w:rPr>
          <w:color w:val="auto"/>
          <w:sz w:val="30"/>
          <w:szCs w:val="30"/>
        </w:rPr>
      </w:pPr>
    </w:p>
    <w:p w14:paraId="05785851">
      <w:pPr>
        <w:spacing w:line="360" w:lineRule="auto"/>
        <w:ind w:firstLine="600" w:firstLineChars="200"/>
        <w:rPr>
          <w:rFonts w:hint="eastAsia" w:ascii="宋体" w:hAnsi="宋体" w:eastAsia="宋体" w:cs="宋体"/>
          <w:bCs/>
          <w:color w:val="auto"/>
          <w:sz w:val="30"/>
          <w:szCs w:val="30"/>
          <w:u w:val="single"/>
        </w:rPr>
      </w:pPr>
    </w:p>
    <w:p w14:paraId="74E0D62B">
      <w:pPr>
        <w:spacing w:line="360" w:lineRule="auto"/>
        <w:rPr>
          <w:rFonts w:hint="eastAsia" w:ascii="宋体" w:hAnsi="宋体" w:eastAsia="宋体" w:cs="宋体"/>
          <w:b/>
          <w:color w:val="auto"/>
          <w:sz w:val="30"/>
          <w:szCs w:val="30"/>
          <w:u w:val="single"/>
        </w:rPr>
      </w:pPr>
      <w:r>
        <w:rPr>
          <w:rFonts w:hint="eastAsia" w:ascii="宋体" w:hAnsi="宋体" w:eastAsia="宋体" w:cs="宋体"/>
          <w:b/>
          <w:color w:val="auto"/>
          <w:sz w:val="30"/>
          <w:szCs w:val="30"/>
        </w:rPr>
        <w:t>采购人：</w:t>
      </w:r>
      <w:r>
        <w:rPr>
          <w:rFonts w:hint="eastAsia" w:ascii="宋体" w:hAnsi="宋体" w:eastAsia="宋体" w:cs="宋体"/>
          <w:b/>
          <w:color w:val="auto"/>
          <w:sz w:val="30"/>
          <w:szCs w:val="30"/>
          <w:u w:val="single"/>
        </w:rPr>
        <w:t xml:space="preserve">海南体育职业技术学院 </w:t>
      </w:r>
    </w:p>
    <w:p w14:paraId="7085190B">
      <w:pPr>
        <w:spacing w:line="360" w:lineRule="auto"/>
        <w:rPr>
          <w:rFonts w:hint="eastAsia" w:ascii="宋体" w:hAnsi="宋体" w:eastAsia="宋体" w:cs="宋体"/>
          <w:b/>
          <w:color w:val="auto"/>
          <w:sz w:val="30"/>
          <w:szCs w:val="30"/>
          <w:u w:val="single"/>
        </w:rPr>
      </w:pPr>
      <w:r>
        <w:rPr>
          <w:rFonts w:hint="eastAsia" w:ascii="宋体" w:hAnsi="宋体" w:eastAsia="宋体" w:cs="宋体"/>
          <w:b/>
          <w:color w:val="auto"/>
          <w:sz w:val="30"/>
          <w:szCs w:val="30"/>
        </w:rPr>
        <w:t>供应商：</w:t>
      </w:r>
      <w:r>
        <w:rPr>
          <w:rFonts w:hint="eastAsia" w:ascii="宋体" w:hAnsi="宋体" w:eastAsia="宋体" w:cs="宋体"/>
          <w:b/>
          <w:color w:val="auto"/>
          <w:sz w:val="30"/>
          <w:szCs w:val="30"/>
          <w:u w:val="single"/>
        </w:rPr>
        <w:t xml:space="preserve">                     </w:t>
      </w:r>
    </w:p>
    <w:p w14:paraId="3D1EAAB7">
      <w:pPr>
        <w:spacing w:line="360" w:lineRule="auto"/>
        <w:rPr>
          <w:rFonts w:hint="eastAsia" w:ascii="宋体" w:hAnsi="宋体" w:eastAsia="宋体" w:cs="宋体"/>
          <w:b/>
          <w:color w:val="auto"/>
          <w:sz w:val="30"/>
          <w:szCs w:val="30"/>
        </w:rPr>
      </w:pPr>
      <w:r>
        <w:rPr>
          <w:rFonts w:hint="eastAsia" w:ascii="宋体" w:hAnsi="宋体" w:eastAsia="宋体" w:cs="宋体"/>
          <w:b/>
          <w:color w:val="auto"/>
          <w:sz w:val="30"/>
          <w:szCs w:val="30"/>
        </w:rPr>
        <w:t>签订时间：    年  月   日</w:t>
      </w:r>
    </w:p>
    <w:p w14:paraId="5C8801B9">
      <w:pPr>
        <w:spacing w:line="360" w:lineRule="auto"/>
        <w:ind w:firstLine="600" w:firstLineChars="200"/>
        <w:rPr>
          <w:rFonts w:hint="eastAsia" w:ascii="宋体" w:hAnsi="宋体" w:eastAsia="宋体" w:cs="宋体"/>
          <w:color w:val="auto"/>
          <w:sz w:val="30"/>
          <w:szCs w:val="30"/>
        </w:rPr>
        <w:sectPr>
          <w:pgSz w:w="11906" w:h="16838"/>
          <w:pgMar w:top="1440" w:right="1800" w:bottom="1440" w:left="1800" w:header="851" w:footer="992" w:gutter="0"/>
          <w:cols w:space="425" w:num="1"/>
          <w:docGrid w:type="lines" w:linePitch="312" w:charSpace="0"/>
        </w:sectPr>
      </w:pPr>
    </w:p>
    <w:p w14:paraId="68B70ED7">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t>采购人（全称）：</w:t>
      </w:r>
      <w:r>
        <w:rPr>
          <w:rFonts w:hint="eastAsia" w:ascii="宋体" w:hAnsi="宋体" w:eastAsia="宋体" w:cs="宋体"/>
          <w:color w:val="auto"/>
          <w:sz w:val="28"/>
          <w:szCs w:val="28"/>
          <w:u w:val="single"/>
        </w:rPr>
        <w:t xml:space="preserve"> 海南体育职业技术学院 </w:t>
      </w:r>
    </w:p>
    <w:p w14:paraId="51C138E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供应商（全称）：</w:t>
      </w:r>
      <w:r>
        <w:rPr>
          <w:rFonts w:hint="eastAsia" w:ascii="宋体" w:hAnsi="宋体" w:eastAsia="宋体" w:cs="宋体"/>
          <w:color w:val="auto"/>
          <w:sz w:val="28"/>
          <w:szCs w:val="28"/>
          <w:u w:val="single"/>
        </w:rPr>
        <w:t xml:space="preserve">                      </w:t>
      </w:r>
    </w:p>
    <w:p w14:paraId="7CAFE35B">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根据《中华人民共和国民法典》及其他有关法律法规，双方经过友好协商，本着诚实守信、互惠互利的原则，就</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项目服务事宜签订本合同条款，共同达成如下协议：</w:t>
      </w:r>
    </w:p>
    <w:p w14:paraId="02B20F2D">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一、项目概况</w:t>
      </w:r>
    </w:p>
    <w:p w14:paraId="03FCE13B">
      <w:pPr>
        <w:spacing w:line="360" w:lineRule="auto"/>
        <w:ind w:left="2239" w:leftChars="266" w:hanging="1680" w:hangingChars="600"/>
        <w:rPr>
          <w:rFonts w:hint="eastAsia" w:ascii="宋体" w:hAnsi="宋体" w:eastAsia="宋体" w:cs="宋体"/>
          <w:color w:val="auto"/>
          <w:sz w:val="28"/>
          <w:szCs w:val="28"/>
          <w:u w:val="single"/>
        </w:rPr>
      </w:pPr>
      <w:r>
        <w:rPr>
          <w:rFonts w:hint="eastAsia" w:ascii="宋体" w:hAnsi="宋体" w:eastAsia="宋体" w:cs="宋体"/>
          <w:color w:val="auto"/>
          <w:sz w:val="28"/>
          <w:szCs w:val="28"/>
        </w:rPr>
        <w:t>1.项目名称：</w:t>
      </w:r>
      <w:r>
        <w:rPr>
          <w:rFonts w:hint="eastAsia" w:ascii="宋体" w:hAnsi="宋体" w:eastAsia="宋体" w:cs="宋体"/>
          <w:color w:val="auto"/>
          <w:sz w:val="28"/>
          <w:szCs w:val="28"/>
          <w:u w:val="single"/>
        </w:rPr>
        <w:t xml:space="preserve">                              </w:t>
      </w:r>
    </w:p>
    <w:p w14:paraId="17594A89">
      <w:pPr>
        <w:spacing w:line="360" w:lineRule="auto"/>
        <w:ind w:left="2239" w:leftChars="266" w:hanging="1680" w:hangingChars="600"/>
        <w:jc w:val="left"/>
        <w:rPr>
          <w:rFonts w:hint="eastAsia" w:ascii="宋体" w:hAnsi="宋体" w:eastAsia="宋体" w:cs="宋体"/>
          <w:color w:val="auto"/>
          <w:sz w:val="28"/>
          <w:szCs w:val="28"/>
          <w:u w:val="single"/>
        </w:rPr>
      </w:pPr>
      <w:r>
        <w:rPr>
          <w:rFonts w:hint="eastAsia" w:ascii="宋体" w:hAnsi="宋体" w:eastAsia="宋体" w:cs="宋体"/>
          <w:color w:val="auto"/>
          <w:sz w:val="28"/>
          <w:szCs w:val="28"/>
        </w:rPr>
        <w:t>2.包    号：</w:t>
      </w:r>
      <w:r>
        <w:rPr>
          <w:rFonts w:hint="eastAsia" w:ascii="宋体" w:hAnsi="宋体" w:eastAsia="宋体" w:cs="宋体"/>
          <w:color w:val="auto"/>
          <w:sz w:val="28"/>
          <w:szCs w:val="28"/>
          <w:u w:val="single"/>
        </w:rPr>
        <w:t xml:space="preserve">                              </w:t>
      </w:r>
    </w:p>
    <w:p w14:paraId="578D39C8">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3.服务地点：</w:t>
      </w:r>
      <w:r>
        <w:rPr>
          <w:rFonts w:hint="eastAsia" w:ascii="宋体" w:hAnsi="宋体" w:eastAsia="宋体" w:cs="宋体"/>
          <w:color w:val="auto"/>
          <w:sz w:val="28"/>
          <w:szCs w:val="28"/>
          <w:u w:val="single"/>
        </w:rPr>
        <w:t xml:space="preserve">          海南省              </w:t>
      </w:r>
      <w:r>
        <w:rPr>
          <w:rFonts w:hint="eastAsia" w:ascii="宋体" w:hAnsi="宋体" w:eastAsia="宋体" w:cs="宋体"/>
          <w:color w:val="auto"/>
          <w:sz w:val="28"/>
          <w:szCs w:val="28"/>
        </w:rPr>
        <w:t xml:space="preserve"> </w:t>
      </w:r>
    </w:p>
    <w:p w14:paraId="5FEE9E4F">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t>4.服务内容和范围：</w:t>
      </w:r>
      <w:r>
        <w:rPr>
          <w:rFonts w:hint="eastAsia" w:ascii="宋体" w:hAnsi="宋体" w:eastAsia="宋体" w:cs="宋体"/>
          <w:color w:val="auto"/>
          <w:sz w:val="28"/>
          <w:szCs w:val="28"/>
          <w:u w:val="single"/>
        </w:rPr>
        <w:t>详见附件。</w:t>
      </w:r>
    </w:p>
    <w:p w14:paraId="603C2D64">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二、服务期限</w:t>
      </w:r>
    </w:p>
    <w:p w14:paraId="7FA6365B">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u w:val="single"/>
        </w:rPr>
        <w:t>自合同签订之日至赛事及全部工作结束。</w:t>
      </w:r>
    </w:p>
    <w:p w14:paraId="268049E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三、服务标准</w:t>
      </w:r>
    </w:p>
    <w:p w14:paraId="229F0A4B">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符合现行国家有关标准、法规和产业及行业标准。</w:t>
      </w:r>
    </w:p>
    <w:p w14:paraId="4A5A92A6">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四、签约合同价与合同价格形式</w:t>
      </w:r>
      <w:r>
        <w:rPr>
          <w:rFonts w:hint="eastAsia" w:ascii="宋体" w:hAnsi="宋体" w:eastAsia="宋体" w:cs="宋体"/>
          <w:color w:val="auto"/>
          <w:sz w:val="28"/>
          <w:szCs w:val="28"/>
        </w:rPr>
        <w:tab/>
      </w:r>
    </w:p>
    <w:p w14:paraId="0FB8B503">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1.签约合同价为：</w:t>
      </w:r>
    </w:p>
    <w:p w14:paraId="3C04EB3D">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人民币（大写）</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bookmarkStart w:id="1" w:name="_GoBack"/>
      <w:bookmarkEnd w:id="1"/>
      <w:r>
        <w:rPr>
          <w:rFonts w:hint="eastAsia" w:ascii="宋体" w:hAnsi="宋体" w:eastAsia="宋体" w:cs="宋体"/>
          <w:color w:val="auto"/>
          <w:sz w:val="28"/>
          <w:szCs w:val="28"/>
        </w:rPr>
        <w:t>元)；</w:t>
      </w:r>
    </w:p>
    <w:p w14:paraId="23C15103">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2.合同价格形式：</w:t>
      </w:r>
      <w:r>
        <w:rPr>
          <w:rFonts w:hint="eastAsia" w:ascii="宋体" w:hAnsi="宋体" w:eastAsia="宋体" w:cs="宋体"/>
          <w:color w:val="auto"/>
          <w:sz w:val="28"/>
          <w:szCs w:val="28"/>
          <w:u w:val="single"/>
        </w:rPr>
        <w:t>固定总价   。</w:t>
      </w:r>
    </w:p>
    <w:p w14:paraId="4A4DAF5D">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五、项目经理</w:t>
      </w:r>
    </w:p>
    <w:p w14:paraId="214D635F">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供应商项目经理：</w:t>
      </w:r>
      <w:r>
        <w:rPr>
          <w:rFonts w:hint="eastAsia" w:ascii="宋体" w:hAnsi="宋体" w:eastAsia="宋体" w:cs="宋体"/>
          <w:color w:val="auto"/>
          <w:sz w:val="28"/>
          <w:szCs w:val="28"/>
          <w:u w:val="single"/>
        </w:rPr>
        <w:t xml:space="preserve">               </w:t>
      </w:r>
    </w:p>
    <w:p w14:paraId="30E9EC29">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六、付款方式</w:t>
      </w:r>
    </w:p>
    <w:p w14:paraId="1915A0A9">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□一次性支付方式：</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6DC13CF9">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u w:val="single"/>
        </w:rPr>
        <w:t xml:space="preserve">                                                                      </w:t>
      </w:r>
    </w:p>
    <w:p w14:paraId="294D0489">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sym w:font="Wingdings" w:char="00FE"/>
      </w:r>
      <w:r>
        <w:rPr>
          <w:rFonts w:hint="eastAsia" w:ascii="宋体" w:hAnsi="宋体" w:eastAsia="宋体" w:cs="宋体"/>
          <w:color w:val="auto"/>
          <w:sz w:val="28"/>
          <w:szCs w:val="28"/>
        </w:rPr>
        <w:t>分期支付方式：</w:t>
      </w:r>
      <w:r>
        <w:rPr>
          <w:rFonts w:hint="eastAsia" w:ascii="宋体" w:hAnsi="宋体" w:eastAsia="宋体" w:cs="宋体"/>
          <w:color w:val="auto"/>
          <w:sz w:val="28"/>
          <w:szCs w:val="28"/>
          <w:u w:val="single"/>
        </w:rPr>
        <w:t xml:space="preserve"> 合同签订后凭中标人出具的有效发票支付合同金额的 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14:paraId="0AB3BACA">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sym w:font="Wingdings" w:char="00A8"/>
      </w:r>
      <w:r>
        <w:rPr>
          <w:rFonts w:hint="eastAsia" w:ascii="宋体" w:hAnsi="宋体" w:eastAsia="宋体" w:cs="宋体"/>
          <w:color w:val="auto"/>
          <w:sz w:val="28"/>
          <w:szCs w:val="28"/>
        </w:rPr>
        <w:t>其他支付方式：</w:t>
      </w:r>
      <w:r>
        <w:rPr>
          <w:rFonts w:hint="eastAsia" w:ascii="宋体" w:hAnsi="宋体" w:eastAsia="宋体" w:cs="宋体"/>
          <w:color w:val="auto"/>
          <w:sz w:val="28"/>
          <w:szCs w:val="28"/>
          <w:u w:val="single"/>
        </w:rPr>
        <w:t xml:space="preserve">                                                  </w:t>
      </w:r>
    </w:p>
    <w:p w14:paraId="2C1181A5">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36A75B80">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七、合同文件构成</w:t>
      </w:r>
    </w:p>
    <w:p w14:paraId="4D6E1F0E">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本协议书与下列文件一起构成合同文件：</w:t>
      </w:r>
    </w:p>
    <w:p w14:paraId="14AA48F6">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（1）中标通知书；</w:t>
      </w:r>
    </w:p>
    <w:p w14:paraId="63BDB5EB">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（2）投标函及其附录； </w:t>
      </w:r>
    </w:p>
    <w:p w14:paraId="7FF8ED2E">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（3）合同条款；</w:t>
      </w:r>
    </w:p>
    <w:p w14:paraId="0BB004BC">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（4）服务标准和要求；</w:t>
      </w:r>
    </w:p>
    <w:p w14:paraId="7AB2600F">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（5）图纸（如果有）；</w:t>
      </w:r>
    </w:p>
    <w:p w14:paraId="281C0F65">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（6）服务费用报价表；</w:t>
      </w:r>
    </w:p>
    <w:p w14:paraId="6CEB13B2">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（7）技术参数响应表；</w:t>
      </w:r>
    </w:p>
    <w:p w14:paraId="764470C9">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（8）商务应答表；</w:t>
      </w:r>
    </w:p>
    <w:p w14:paraId="5787578D">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（9）其他合同文件。</w:t>
      </w:r>
    </w:p>
    <w:p w14:paraId="7E36AF75">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在合同订立及履行过程中形成的与合同有关的文件均构成合同文件组成部分。</w:t>
      </w:r>
    </w:p>
    <w:p w14:paraId="12F629A5">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上述各项合同文件包括合同当事人就该项合同文件所作出的补充和修改，属于同一类内容的文件，应以最新签署的为准。专用合同条款及其附件须经合同当事人签字或盖章。</w:t>
      </w:r>
    </w:p>
    <w:p w14:paraId="08A86873">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八、承诺</w:t>
      </w:r>
    </w:p>
    <w:p w14:paraId="3FBBBE85">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1.采购人承诺按照法律规定履行项目审批手续、筹集项目资金并按照合同约定的期限和方式支付合同价款。</w:t>
      </w:r>
    </w:p>
    <w:p w14:paraId="2088DDBE">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2.供应商承诺按照法律规定及合同约定开展服务工作，确保服务质量和效率，不进行转包及违法分包，并在缺陷责任期及保修期内承担相应的责任。</w:t>
      </w:r>
    </w:p>
    <w:p w14:paraId="3DAF8B4E">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3.采购人和供应商通过招投标形式签订合同的，双方理解并承诺不再就同一项目另行签订与合同实质性内容相背离的协议。</w:t>
      </w:r>
    </w:p>
    <w:p w14:paraId="127FFB8B">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九、签订时间</w:t>
      </w:r>
    </w:p>
    <w:p w14:paraId="52E1AC8E">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本合同于</w:t>
      </w:r>
      <w:r>
        <w:rPr>
          <w:rFonts w:hint="eastAsia" w:ascii="宋体" w:hAnsi="宋体" w:eastAsia="宋体" w:cs="宋体"/>
          <w:color w:val="auto"/>
          <w:sz w:val="28"/>
          <w:szCs w:val="28"/>
          <w:u w:val="single"/>
        </w:rPr>
        <w:t xml:space="preserve"> </w:t>
      </w:r>
      <w:bookmarkStart w:id="0" w:name="makeContractDate"/>
      <w:r>
        <w:rPr>
          <w:rFonts w:hint="eastAsia" w:ascii="宋体" w:hAnsi="宋体" w:eastAsia="宋体" w:cs="宋体"/>
          <w:color w:val="auto"/>
          <w:sz w:val="28"/>
          <w:szCs w:val="28"/>
          <w:u w:val="single"/>
        </w:rPr>
        <w:t xml:space="preserve">  202</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年  月   日</w:t>
      </w:r>
      <w:bookmarkEnd w:id="0"/>
      <w:r>
        <w:rPr>
          <w:rFonts w:hint="eastAsia" w:ascii="宋体" w:hAnsi="宋体" w:eastAsia="宋体" w:cs="宋体"/>
          <w:color w:val="auto"/>
          <w:sz w:val="28"/>
          <w:szCs w:val="28"/>
        </w:rPr>
        <w:t>签订。</w:t>
      </w:r>
    </w:p>
    <w:p w14:paraId="36A5B21B">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十、签订地点</w:t>
      </w:r>
    </w:p>
    <w:p w14:paraId="0DAE8C94">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本合同在</w:t>
      </w:r>
      <w:r>
        <w:rPr>
          <w:rFonts w:hint="eastAsia" w:ascii="宋体" w:hAnsi="宋体" w:eastAsia="宋体" w:cs="宋体"/>
          <w:color w:val="auto"/>
          <w:sz w:val="28"/>
          <w:szCs w:val="28"/>
          <w:u w:val="single"/>
        </w:rPr>
        <w:t xml:space="preserve">   海南省海口市琼山区   </w:t>
      </w:r>
      <w:r>
        <w:rPr>
          <w:rFonts w:hint="eastAsia" w:ascii="宋体" w:hAnsi="宋体" w:eastAsia="宋体" w:cs="宋体"/>
          <w:color w:val="auto"/>
          <w:sz w:val="28"/>
          <w:szCs w:val="28"/>
        </w:rPr>
        <w:t>签订。</w:t>
      </w:r>
    </w:p>
    <w:p w14:paraId="7C53CA47">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十一、补充协议</w:t>
      </w:r>
    </w:p>
    <w:p w14:paraId="3583EEB2">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合同未尽事宜，合同当事人另行签订补充协议，补充协议是合同的组成部分，补充协议与合同正文具有同等法律效力。</w:t>
      </w:r>
    </w:p>
    <w:p w14:paraId="2168E188">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十二、合同生效</w:t>
      </w:r>
    </w:p>
    <w:p w14:paraId="4FA0E118">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本合同自甲乙双方签字盖章之日起生效。</w:t>
      </w:r>
    </w:p>
    <w:p w14:paraId="69E82285">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十三、合同份数</w:t>
      </w:r>
    </w:p>
    <w:p w14:paraId="3B137E2D">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本合同一式陆份，均具有同等法律效力，采购人执叁份，供应商执叁份。</w:t>
      </w:r>
    </w:p>
    <w:tbl>
      <w:tblPr>
        <w:tblStyle w:val="10"/>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48C81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14:paraId="67645D44">
            <w:pPr>
              <w:pStyle w:val="4"/>
              <w:spacing w:after="0" w:line="360" w:lineRule="auto"/>
              <w:rPr>
                <w:rFonts w:hint="eastAsia" w:ascii="宋体" w:hAnsi="宋体" w:eastAsia="宋体" w:cs="宋体"/>
                <w:color w:val="auto"/>
                <w:sz w:val="28"/>
                <w:szCs w:val="28"/>
              </w:rPr>
            </w:pPr>
          </w:p>
          <w:p w14:paraId="2567539C">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采购人：海南体育职业技术学院</w:t>
            </w:r>
          </w:p>
          <w:p w14:paraId="2213493E">
            <w:pPr>
              <w:pStyle w:val="4"/>
              <w:spacing w:after="0" w:line="360" w:lineRule="auto"/>
              <w:ind w:firstLine="1680" w:firstLineChars="600"/>
              <w:rPr>
                <w:rFonts w:hint="eastAsia" w:ascii="宋体" w:hAnsi="宋体" w:eastAsia="宋体" w:cs="宋体"/>
                <w:color w:val="auto"/>
                <w:sz w:val="28"/>
                <w:szCs w:val="28"/>
              </w:rPr>
            </w:pPr>
            <w:r>
              <w:rPr>
                <w:rFonts w:hint="eastAsia" w:ascii="宋体" w:hAnsi="宋体" w:eastAsia="宋体" w:cs="宋体"/>
                <w:color w:val="auto"/>
                <w:sz w:val="28"/>
                <w:szCs w:val="28"/>
              </w:rPr>
              <w:t xml:space="preserve">(公章) </w:t>
            </w:r>
          </w:p>
          <w:p w14:paraId="58ED86BF">
            <w:pPr>
              <w:pStyle w:val="4"/>
              <w:spacing w:after="0" w:line="360" w:lineRule="auto"/>
              <w:ind w:firstLine="560" w:firstLineChars="200"/>
              <w:rPr>
                <w:rFonts w:hint="eastAsia" w:ascii="宋体" w:hAnsi="宋体" w:eastAsia="宋体" w:cs="宋体"/>
                <w:color w:val="auto"/>
                <w:sz w:val="28"/>
                <w:szCs w:val="28"/>
              </w:rPr>
            </w:pPr>
          </w:p>
        </w:tc>
        <w:tc>
          <w:tcPr>
            <w:tcW w:w="4725" w:type="dxa"/>
            <w:vAlign w:val="center"/>
          </w:tcPr>
          <w:p w14:paraId="2B572235">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供应商：(公章)</w:t>
            </w:r>
          </w:p>
        </w:tc>
      </w:tr>
      <w:tr w14:paraId="19E8B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3F1074BD">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法定代表人或其委托代理人：</w:t>
            </w:r>
          </w:p>
          <w:p w14:paraId="755B5225">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（签字）</w:t>
            </w:r>
          </w:p>
        </w:tc>
        <w:tc>
          <w:tcPr>
            <w:tcW w:w="4725" w:type="dxa"/>
            <w:vAlign w:val="center"/>
          </w:tcPr>
          <w:p w14:paraId="4B6B4D54">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法定代表人或其委托代理人：</w:t>
            </w:r>
          </w:p>
          <w:p w14:paraId="6E825AF7">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（签字）</w:t>
            </w:r>
          </w:p>
        </w:tc>
      </w:tr>
      <w:tr w14:paraId="15FB3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0F170978">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住 所：海南省海口市琼山区体坛路2号</w:t>
            </w:r>
          </w:p>
        </w:tc>
        <w:tc>
          <w:tcPr>
            <w:tcW w:w="4725" w:type="dxa"/>
            <w:vAlign w:val="center"/>
          </w:tcPr>
          <w:p w14:paraId="01D2FB31">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住 所：</w:t>
            </w:r>
          </w:p>
        </w:tc>
      </w:tr>
      <w:tr w14:paraId="32233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6236C49F">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法定代表人：黎凯</w:t>
            </w:r>
          </w:p>
        </w:tc>
        <w:tc>
          <w:tcPr>
            <w:tcW w:w="4725" w:type="dxa"/>
            <w:vAlign w:val="center"/>
          </w:tcPr>
          <w:p w14:paraId="6A21EA37">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法定代表人：</w:t>
            </w:r>
          </w:p>
        </w:tc>
      </w:tr>
      <w:tr w14:paraId="52433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0B84F238">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委托代理人：黎凯</w:t>
            </w:r>
          </w:p>
        </w:tc>
        <w:tc>
          <w:tcPr>
            <w:tcW w:w="4725" w:type="dxa"/>
            <w:vAlign w:val="center"/>
          </w:tcPr>
          <w:p w14:paraId="064CFAEE">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委托代理人：</w:t>
            </w:r>
          </w:p>
        </w:tc>
      </w:tr>
      <w:tr w14:paraId="3260E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7702F6D0">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电 话：0890-65360147</w:t>
            </w:r>
          </w:p>
        </w:tc>
        <w:tc>
          <w:tcPr>
            <w:tcW w:w="4725" w:type="dxa"/>
            <w:vAlign w:val="center"/>
          </w:tcPr>
          <w:p w14:paraId="47C3820C">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电 话： </w:t>
            </w:r>
          </w:p>
        </w:tc>
      </w:tr>
      <w:tr w14:paraId="332EF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49F8D107">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传 真：/</w:t>
            </w:r>
          </w:p>
        </w:tc>
        <w:tc>
          <w:tcPr>
            <w:tcW w:w="4725" w:type="dxa"/>
            <w:vAlign w:val="center"/>
          </w:tcPr>
          <w:p w14:paraId="6977C78B">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传 真：/</w:t>
            </w:r>
          </w:p>
        </w:tc>
      </w:tr>
      <w:tr w14:paraId="272F6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CA18419">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开户银行：</w:t>
            </w:r>
            <w:r>
              <w:rPr>
                <w:rFonts w:hint="eastAsia" w:ascii="宋体" w:hAnsi="宋体" w:eastAsia="宋体" w:cs="宋体"/>
                <w:color w:val="auto"/>
                <w:sz w:val="32"/>
                <w:szCs w:val="32"/>
              </w:rPr>
              <w:t>工行海口市蓝天支行</w:t>
            </w:r>
          </w:p>
        </w:tc>
        <w:tc>
          <w:tcPr>
            <w:tcW w:w="4725" w:type="dxa"/>
            <w:vAlign w:val="center"/>
          </w:tcPr>
          <w:p w14:paraId="4B556C7A">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开户银行：</w:t>
            </w:r>
          </w:p>
        </w:tc>
      </w:tr>
      <w:tr w14:paraId="0A530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60055383">
            <w:pPr>
              <w:rPr>
                <w:rFonts w:hint="eastAsia" w:ascii="宋体" w:hAnsi="宋体" w:eastAsia="宋体" w:cs="宋体"/>
                <w:color w:val="auto"/>
                <w:sz w:val="28"/>
                <w:szCs w:val="28"/>
              </w:rPr>
            </w:pPr>
            <w:r>
              <w:rPr>
                <w:rFonts w:hint="eastAsia" w:ascii="宋体" w:hAnsi="宋体" w:eastAsia="宋体" w:cs="宋体"/>
                <w:color w:val="auto"/>
                <w:sz w:val="28"/>
                <w:szCs w:val="28"/>
              </w:rPr>
              <w:t>账 号：</w:t>
            </w:r>
            <w:r>
              <w:rPr>
                <w:rFonts w:hint="eastAsia" w:ascii="宋体" w:hAnsi="宋体" w:eastAsia="宋体" w:cs="宋体"/>
                <w:color w:val="auto"/>
                <w:sz w:val="32"/>
                <w:szCs w:val="32"/>
              </w:rPr>
              <w:t>2201028609026403440</w:t>
            </w:r>
          </w:p>
        </w:tc>
        <w:tc>
          <w:tcPr>
            <w:tcW w:w="4725" w:type="dxa"/>
            <w:vAlign w:val="center"/>
          </w:tcPr>
          <w:p w14:paraId="4761B469">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账 号： </w:t>
            </w:r>
          </w:p>
        </w:tc>
      </w:tr>
      <w:tr w14:paraId="3AEE1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E7D9100">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邮政编码：570100</w:t>
            </w:r>
          </w:p>
        </w:tc>
        <w:tc>
          <w:tcPr>
            <w:tcW w:w="4725" w:type="dxa"/>
            <w:vAlign w:val="center"/>
          </w:tcPr>
          <w:p w14:paraId="2230886A">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邮政编码：</w:t>
            </w:r>
          </w:p>
        </w:tc>
      </w:tr>
    </w:tbl>
    <w:p w14:paraId="5AAAD663">
      <w:pPr>
        <w:spacing w:line="360" w:lineRule="auto"/>
        <w:ind w:firstLine="560" w:firstLineChars="200"/>
        <w:rPr>
          <w:rFonts w:hint="eastAsia" w:ascii="宋体" w:hAnsi="宋体" w:eastAsia="宋体" w:cs="宋体"/>
          <w:color w:val="auto"/>
          <w:sz w:val="28"/>
          <w:szCs w:val="28"/>
        </w:rPr>
      </w:pPr>
    </w:p>
    <w:p w14:paraId="66EF6A0E">
      <w:pPr>
        <w:spacing w:line="360" w:lineRule="auto"/>
        <w:ind w:firstLine="560" w:firstLineChars="200"/>
        <w:rPr>
          <w:rFonts w:hint="eastAsia" w:ascii="宋体" w:hAnsi="宋体" w:eastAsia="宋体" w:cs="宋体"/>
          <w:color w:val="auto"/>
          <w:sz w:val="28"/>
          <w:szCs w:val="28"/>
          <w:u w:val="single"/>
        </w:rPr>
        <w:sectPr>
          <w:footerReference r:id="rId5" w:type="default"/>
          <w:pgSz w:w="11906" w:h="16838"/>
          <w:pgMar w:top="1440" w:right="1800" w:bottom="1440" w:left="1800" w:header="851" w:footer="992" w:gutter="0"/>
          <w:pgNumType w:start="1"/>
          <w:cols w:space="425" w:num="1"/>
          <w:docGrid w:type="lines" w:linePitch="312" w:charSpace="0"/>
        </w:sectPr>
      </w:pPr>
    </w:p>
    <w:p w14:paraId="09C48FFA">
      <w:pPr>
        <w:spacing w:line="360" w:lineRule="auto"/>
        <w:ind w:firstLine="560" w:firstLineChars="200"/>
        <w:rPr>
          <w:rFonts w:hint="eastAsia" w:ascii="宋体" w:hAnsi="宋体" w:eastAsia="宋体" w:cs="宋体"/>
          <w:color w:val="auto"/>
          <w:sz w:val="28"/>
          <w:szCs w:val="28"/>
          <w:u w:val="single"/>
        </w:rPr>
      </w:pPr>
    </w:p>
    <w:p w14:paraId="54D42B15">
      <w:pPr>
        <w:pStyle w:val="8"/>
        <w:adjustRightInd w:val="0"/>
        <w:snapToGrid w:val="0"/>
        <w:spacing w:before="0" w:beforeAutospacing="0" w:after="0" w:afterAutospacing="0" w:line="360" w:lineRule="auto"/>
        <w:ind w:firstLine="560" w:firstLineChars="200"/>
        <w:jc w:val="center"/>
        <w:rPr>
          <w:rFonts w:hint="eastAsia" w:eastAsia="宋体"/>
          <w:color w:val="auto"/>
          <w:sz w:val="28"/>
          <w:szCs w:val="28"/>
        </w:rPr>
      </w:pPr>
      <w:r>
        <w:rPr>
          <w:rFonts w:hint="eastAsia" w:eastAsia="宋体"/>
          <w:color w:val="auto"/>
          <w:sz w:val="28"/>
          <w:szCs w:val="28"/>
        </w:rPr>
        <w:t>合同条款</w:t>
      </w:r>
    </w:p>
    <w:p w14:paraId="6A85A67C">
      <w:pPr>
        <w:pStyle w:val="8"/>
        <w:adjustRightInd w:val="0"/>
        <w:snapToGrid w:val="0"/>
        <w:spacing w:before="0" w:beforeAutospacing="0" w:after="0" w:afterAutospacing="0" w:line="360" w:lineRule="auto"/>
        <w:rPr>
          <w:rFonts w:hint="eastAsia" w:eastAsia="宋体"/>
          <w:color w:val="auto"/>
          <w:sz w:val="28"/>
          <w:szCs w:val="28"/>
        </w:rPr>
      </w:pPr>
      <w:r>
        <w:rPr>
          <w:rFonts w:hint="eastAsia" w:eastAsia="宋体"/>
          <w:color w:val="auto"/>
          <w:sz w:val="28"/>
          <w:szCs w:val="28"/>
        </w:rPr>
        <w:t>第一条 合同内容</w:t>
      </w:r>
    </w:p>
    <w:p w14:paraId="2450C56E">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1.1 采购人委托供应商实施提供本项服务工作，供应商承诺提供并完成此项服务工作。</w:t>
      </w:r>
    </w:p>
    <w:p w14:paraId="49B2D365">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1.2服务阶段：</w:t>
      </w:r>
      <w:r>
        <w:rPr>
          <w:rFonts w:hint="eastAsia" w:ascii="宋体" w:hAnsi="宋体" w:eastAsia="宋体" w:cs="宋体"/>
          <w:color w:val="auto"/>
          <w:sz w:val="28"/>
          <w:szCs w:val="28"/>
          <w:u w:val="single"/>
        </w:rPr>
        <w:t xml:space="preserve">   合同签订之日起至赛事及活动全部结束     </w:t>
      </w:r>
    </w:p>
    <w:p w14:paraId="6C6499A3">
      <w:pPr>
        <w:adjustRightInd w:val="0"/>
        <w:snapToGrid w:val="0"/>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t>1.3服务内容：</w:t>
      </w:r>
      <w:r>
        <w:rPr>
          <w:rFonts w:hint="eastAsia" w:ascii="宋体" w:hAnsi="宋体" w:eastAsia="宋体" w:cs="宋体"/>
          <w:color w:val="auto"/>
          <w:sz w:val="28"/>
          <w:szCs w:val="28"/>
          <w:u w:val="single"/>
        </w:rPr>
        <w:t xml:space="preserve">                                          </w:t>
      </w:r>
    </w:p>
    <w:p w14:paraId="6A66FB26">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具体包括：</w:t>
      </w:r>
      <w:r>
        <w:rPr>
          <w:rFonts w:hint="eastAsia" w:ascii="宋体" w:hAnsi="宋体" w:eastAsia="宋体" w:cs="宋体"/>
          <w:color w:val="auto"/>
          <w:sz w:val="28"/>
          <w:szCs w:val="28"/>
          <w:u w:val="single"/>
        </w:rPr>
        <w:t>详见附件。</w:t>
      </w:r>
    </w:p>
    <w:p w14:paraId="0BBDC13E">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1.4 服务的进度安排：</w:t>
      </w:r>
      <w:r>
        <w:rPr>
          <w:rFonts w:hint="eastAsia" w:eastAsia="宋体"/>
          <w:color w:val="auto"/>
          <w:sz w:val="28"/>
          <w:szCs w:val="28"/>
          <w:u w:val="single"/>
        </w:rPr>
        <w:t xml:space="preserve">  合同签订后立即进入筹备及实施阶段                      </w:t>
      </w:r>
    </w:p>
    <w:p w14:paraId="09AB123C">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 服务的机构、职责与人员配备安排</w:t>
      </w:r>
    </w:p>
    <w:p w14:paraId="02E74FCF">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1.5.1服务机构。供应商按照服务内容和目标要求成立服务机构如下</w:t>
      </w:r>
      <w:r>
        <w:rPr>
          <w:rFonts w:hint="eastAsia" w:ascii="宋体" w:hAnsi="宋体" w:eastAsia="宋体" w:cs="宋体"/>
          <w:color w:val="auto"/>
          <w:sz w:val="28"/>
          <w:szCs w:val="28"/>
          <w:u w:val="single"/>
        </w:rPr>
        <w:t xml:space="preserve">  </w:t>
      </w:r>
      <w:r>
        <w:rPr>
          <w:rFonts w:hint="eastAsia" w:ascii="宋体" w:hAnsi="宋体" w:eastAsia="宋体" w:cs="宋体"/>
          <w:bCs/>
          <w:color w:val="auto"/>
          <w:sz w:val="28"/>
          <w:szCs w:val="28"/>
          <w:u w:val="single"/>
        </w:rPr>
        <w:t xml:space="preserve">/  </w:t>
      </w:r>
      <w:r>
        <w:rPr>
          <w:rFonts w:hint="eastAsia" w:ascii="宋体" w:hAnsi="宋体" w:eastAsia="宋体" w:cs="宋体"/>
          <w:color w:val="auto"/>
          <w:sz w:val="28"/>
          <w:szCs w:val="28"/>
        </w:rPr>
        <w:t xml:space="preserve">。 </w:t>
      </w:r>
    </w:p>
    <w:p w14:paraId="7EED5AAA">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1.5.2职责。服务机构在项目经理领导下，按照职能要求和目标任务确定工作职责，于项目启动后三日内建立健全各项规章制度。</w:t>
      </w:r>
    </w:p>
    <w:p w14:paraId="72BC1AE0">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1.5.3人员。供应商根据部门职能和采购人需要配备有关专业人员。</w:t>
      </w:r>
    </w:p>
    <w:p w14:paraId="35600287">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1.6服务自合同生效之日起至服务工作完成之日止，供应商提供服务的同时，应及时向采购人报告服务工作推进情况和进展。</w:t>
      </w:r>
    </w:p>
    <w:p w14:paraId="3F4DD853">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第二条 双方的责任和义务</w:t>
      </w:r>
    </w:p>
    <w:p w14:paraId="2870B57B">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2.1 采购人应向供应商提供与项目有关的资料、图纸、信息等，并给予供应商开展工作提供力所能及的协助，在适当时候指定一名代表与供应商联系。</w:t>
      </w:r>
    </w:p>
    <w:p w14:paraId="06EEF48C">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2.2 采购人应为供应商就项目服务推进提供正当工作便利，费用由供应商负担。</w:t>
      </w:r>
    </w:p>
    <w:p w14:paraId="18284F91">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2.3 除了合同第一条所列的技术人员外，供应商还应提供足够数量的称职的技术人员来履行本合同约定的义务。供应商应对其所雇的履行合同的技术人员负完全责任并使采购人免受其技术人员因执行合同任务所引起的一切损害。</w:t>
      </w:r>
    </w:p>
    <w:p w14:paraId="5D8123B3">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2.4 供应商应根据服务的内容和进度安排，按时提交赛事方案及有关资料。</w:t>
      </w:r>
    </w:p>
    <w:p w14:paraId="3E436271">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2.5 供应商为采购人的工作人员前往供应商驻地和考察提供必要的设施和交通便利。</w:t>
      </w:r>
    </w:p>
    <w:p w14:paraId="3A246FC7">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2.6 供应商对因执行其提供的服务而给采购人工作人员造成的人身损害和财产损失承担责任并予以赔偿。供应商仅对本合同项下的工作负责。</w:t>
      </w:r>
    </w:p>
    <w:p w14:paraId="22E10042">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2.7 供应商对本合同的任何付出和所有责任都限定在供应商因付出专业服务而收到的合同总价之内。</w:t>
      </w:r>
    </w:p>
    <w:p w14:paraId="2CD3AB16">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2.8 采购人有权对供应商履行项目的执行和经费使用情况进行审计，供应商应配合审计工作并提供项目服务明细的验收证明材料和经费使用的相关凭证。</w:t>
      </w:r>
    </w:p>
    <w:p w14:paraId="4F572CEE">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第三条 服务报酬</w:t>
      </w:r>
    </w:p>
    <w:p w14:paraId="5E637A4E">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bCs/>
          <w:color w:val="auto"/>
          <w:sz w:val="28"/>
          <w:szCs w:val="28"/>
        </w:rPr>
        <w:t>3.1计取依据：</w:t>
      </w:r>
      <w:r>
        <w:rPr>
          <w:rFonts w:hint="eastAsia" w:ascii="宋体" w:hAnsi="宋体" w:eastAsia="宋体" w:cs="宋体"/>
          <w:bCs/>
          <w:color w:val="auto"/>
          <w:sz w:val="28"/>
          <w:szCs w:val="28"/>
          <w:u w:val="single"/>
        </w:rPr>
        <w:t xml:space="preserve">       /        </w:t>
      </w:r>
      <w:r>
        <w:rPr>
          <w:rFonts w:hint="eastAsia" w:ascii="宋体" w:hAnsi="宋体" w:eastAsia="宋体" w:cs="宋体"/>
          <w:color w:val="auto"/>
          <w:sz w:val="28"/>
          <w:szCs w:val="28"/>
        </w:rPr>
        <w:t>。</w:t>
      </w:r>
    </w:p>
    <w:p w14:paraId="2957E5FE">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约定的不可抗力，合同总价可经双方友好协商予以调整。如采购人所要求的服务超出了本合同约定的范围，双方应协商修改本合同总价，任何修改均需双方书面签署，并构成本合同不可分割的部分。</w:t>
      </w:r>
    </w:p>
    <w:p w14:paraId="2C1F0B14">
      <w:pPr>
        <w:spacing w:line="360" w:lineRule="auto"/>
        <w:ind w:firstLine="560" w:firstLineChars="200"/>
        <w:rPr>
          <w:rFonts w:hint="eastAsia" w:ascii="宋体" w:hAnsi="宋体" w:eastAsia="宋体" w:cs="宋体"/>
          <w:color w:val="auto"/>
          <w:sz w:val="28"/>
          <w:szCs w:val="28"/>
        </w:rPr>
      </w:pPr>
      <w:r>
        <w:rPr>
          <w:rFonts w:hint="eastAsia" w:eastAsia="宋体"/>
          <w:color w:val="auto"/>
          <w:sz w:val="28"/>
          <w:szCs w:val="28"/>
        </w:rPr>
        <w:t>3.3服务价款支付：</w:t>
      </w:r>
      <w:r>
        <w:rPr>
          <w:rFonts w:hint="eastAsia" w:ascii="宋体" w:hAnsi="宋体" w:eastAsia="宋体" w:cs="宋体"/>
          <w:color w:val="auto"/>
          <w:sz w:val="28"/>
          <w:szCs w:val="28"/>
        </w:rPr>
        <w:t xml:space="preserve"> 合同签订后凭中标人出具的有效发票支付合同金额的 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14:paraId="3DF8D4E2">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3.4 对供应商提供的服务，采购人将以上述方式或比例予以付款。采购人向供应商支付服务报酬时，供应商按照财务制度提供发票。</w:t>
      </w:r>
    </w:p>
    <w:p w14:paraId="0E0BBB0B">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第四条 保密</w:t>
      </w:r>
    </w:p>
    <w:p w14:paraId="73135FC6">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494E1369">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4.2 合同有效期内，双方采取适当措施对相关资料或信息予以严格保密，未经一方的书面同意，另一方不得泄露给任何第三方。</w:t>
      </w:r>
    </w:p>
    <w:p w14:paraId="534B6CF3">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4.3 一方和其技术人员在履行合同过程中所获得或接触到的任何保密信息，另一方有义务予以保密，未经其书面同意，任何一方不得使用或泄露从他方获得的上述保密信息。</w:t>
      </w:r>
    </w:p>
    <w:p w14:paraId="0F9F7CE6">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第五条 税费</w:t>
      </w:r>
    </w:p>
    <w:p w14:paraId="74873621">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5.1 国家根据税法对甲乙双方征收的与执行本合同或与本合同有关的一切税费均由甲乙双方各自方负担。</w:t>
      </w:r>
    </w:p>
    <w:p w14:paraId="02348122">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第六条 保证</w:t>
      </w:r>
    </w:p>
    <w:p w14:paraId="334AB39E">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6.1 供应商保证其经验和能力能以令人满意的方式富有效率且迅速地开展服务，其合同项下的服务由胜任的工作人员依据双方接受的标准完成。</w:t>
      </w:r>
    </w:p>
    <w:p w14:paraId="53D98C11">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6.2 如果供应商在其控制的范围内在任何时候、以任何原因向采购人提供本合同中的工作范围内的服务不能令人满意，采购人可将不满意之处通知供应商，并给供应商三天的期限无偿改正或弥补，直到供应商能按照本合同约定提供令采购人满意的服务为止。如经过多次（二次及以上）整改，供应商仍无法提供满意的服务，采购人可书面通知供应商解除合同并返还相应的费用。</w:t>
      </w:r>
    </w:p>
    <w:p w14:paraId="5BDF4696">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第七条 服务成果的归属</w:t>
      </w:r>
    </w:p>
    <w:p w14:paraId="1FA3BD3D">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679F9158">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7.2 供应商可保存上述资料的复印件，包括采购人提供的资料，但未经采购人的书面同意，供应商不得将上述资料用于与本服务项目之外的任何项目。</w:t>
      </w:r>
    </w:p>
    <w:p w14:paraId="6F97C20B">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第八条 转让</w:t>
      </w:r>
    </w:p>
    <w:p w14:paraId="2BFC2179">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8.1 未经另一方事先书面同意，无论是采购人或是供应商均不得将其合同权利或义务转让或转包给他人。采购人如将其合同权利或义务转让或转包给他人，该转让行为无效，采购人可书面通知供应商解除合同并返还相应的费用。如给采购人造成损失，采购人可解除合同并要求供应商应承担赔偿责任。</w:t>
      </w:r>
    </w:p>
    <w:p w14:paraId="029CF401">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第九条 合同解除</w:t>
      </w:r>
    </w:p>
    <w:p w14:paraId="5A49840F">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9.1供应商存在下列情形的，采购人可解除合同可要求供应商退还费用并承担赔偿责任：</w:t>
      </w:r>
    </w:p>
    <w:p w14:paraId="515C080B">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9.1.1供应商在经营过程中受到行业监管部门重大处罚或法定代表人因失信被限制消费，有可能影响项目顺利完成的；</w:t>
      </w:r>
    </w:p>
    <w:p w14:paraId="52AD819C">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9.1.2供应商服务工作实施过程中不符合合同约定或甲方要求的，致使合同约定项目无法继续履行或顺利完成的；</w:t>
      </w:r>
    </w:p>
    <w:p w14:paraId="655221ED">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9.1.3实施过程中涉及安全管理工作时，供应商无法达到国家规定的安全管理标准或发生违反安全管理标准的情形；</w:t>
      </w:r>
    </w:p>
    <w:p w14:paraId="1AEC5C4A">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9.1.4因供应商自身原因或因供应商的服务人员导致合同约定项目无法继续履行或顺利完成；</w:t>
      </w:r>
    </w:p>
    <w:p w14:paraId="789D3887">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9.1.5供应商履行过程中发生损害采购人合法权益或导致采购人发生负面影响的情形。</w:t>
      </w:r>
    </w:p>
    <w:p w14:paraId="428E9558">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第十条 诉讼</w:t>
      </w:r>
    </w:p>
    <w:p w14:paraId="73042602">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10.1 因本合同履行引起的或与本合同有关的任何争议，可提交甲方所在地人民法院进行诉讼。</w:t>
      </w:r>
    </w:p>
    <w:p w14:paraId="01332127">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10.2 除非另有规定，诉讼不得影响合同双方继续履行合同所约定的义务。</w:t>
      </w:r>
    </w:p>
    <w:p w14:paraId="218B838D">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第十一条 语言和标准</w:t>
      </w:r>
    </w:p>
    <w:p w14:paraId="00427C6A">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11.1 除本合同及附件外，采购人和供应商之间的所有往来函件，供应商给采购人的资料、文件和技术咨询报告、图纸等均采用中文。</w:t>
      </w:r>
    </w:p>
    <w:p w14:paraId="11AB925D">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第十二条 合同的生效及其它</w:t>
      </w:r>
    </w:p>
    <w:p w14:paraId="7E1ABD2E">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12.1本合同自双方签字盖章之日起生效，有效期自合同生效之日起为服务工作结束且支付完毕服务报酬后失效。。</w:t>
      </w:r>
    </w:p>
    <w:p w14:paraId="62D897E5">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12.2 所有对本合同的修订、补充、删减、或变更等均以书面完成并经双方授权代表签字后生效。生效的修订、补充、删减、或变更构成本合同不可分割的组成部分，与合同正文具有同等法律效力。</w:t>
      </w:r>
    </w:p>
    <w:p w14:paraId="2A482281">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12.3双方之间的联系应以书面形式进行。</w:t>
      </w:r>
    </w:p>
    <w:p w14:paraId="453EE9B6">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12.4 补充条款：</w:t>
      </w:r>
      <w:r>
        <w:rPr>
          <w:rFonts w:hint="eastAsia" w:eastAsia="宋体"/>
          <w:color w:val="auto"/>
          <w:sz w:val="28"/>
          <w:szCs w:val="28"/>
          <w:u w:val="single"/>
        </w:rPr>
        <w:t xml:space="preserve">   /      </w:t>
      </w:r>
      <w:r>
        <w:rPr>
          <w:rFonts w:hint="eastAsia" w:eastAsia="宋体"/>
          <w:color w:val="auto"/>
          <w:sz w:val="28"/>
          <w:szCs w:val="28"/>
        </w:rPr>
        <w:t>。</w:t>
      </w:r>
    </w:p>
    <w:p w14:paraId="14E29B84">
      <w:pPr>
        <w:rPr>
          <w:rFonts w:hint="eastAsia" w:ascii="宋体" w:hAnsi="宋体" w:eastAsia="宋体" w:cs="宋体"/>
          <w:color w:val="auto"/>
          <w:sz w:val="28"/>
          <w:szCs w:val="28"/>
        </w:rPr>
      </w:pPr>
    </w:p>
    <w:p w14:paraId="1FA64E36">
      <w:pPr>
        <w:rPr>
          <w:rFonts w:hint="eastAsia" w:ascii="宋体" w:hAnsi="宋体" w:eastAsia="宋体" w:cs="宋体"/>
          <w:color w:val="auto"/>
          <w:sz w:val="28"/>
          <w:szCs w:val="28"/>
        </w:rPr>
      </w:pPr>
    </w:p>
    <w:p w14:paraId="2C2AA6CF">
      <w:pPr>
        <w:rPr>
          <w:rFonts w:hint="eastAsia" w:ascii="宋体" w:hAnsi="宋体" w:eastAsia="宋体" w:cs="宋体"/>
          <w:color w:val="auto"/>
          <w:sz w:val="28"/>
          <w:szCs w:val="28"/>
        </w:rPr>
        <w:sectPr>
          <w:pgSz w:w="11906" w:h="16838"/>
          <w:pgMar w:top="1440" w:right="1800" w:bottom="1440" w:left="1800" w:header="851" w:footer="992" w:gutter="0"/>
          <w:cols w:space="425" w:num="1"/>
          <w:docGrid w:type="lines" w:linePitch="312" w:charSpace="0"/>
        </w:sectPr>
      </w:pPr>
    </w:p>
    <w:p w14:paraId="2597A859">
      <w:pPr>
        <w:spacing w:line="360" w:lineRule="auto"/>
        <w:rPr>
          <w:rFonts w:hint="eastAsia" w:ascii="宋体" w:hAnsi="宋体" w:cs="宋体"/>
          <w:b/>
          <w:color w:val="auto"/>
          <w:sz w:val="32"/>
          <w:szCs w:val="32"/>
        </w:rPr>
      </w:pPr>
      <w:r>
        <w:rPr>
          <w:rFonts w:hint="eastAsia" w:ascii="宋体" w:hAnsi="宋体" w:eastAsia="宋体" w:cs="宋体"/>
          <w:b/>
          <w:color w:val="auto"/>
          <w:sz w:val="28"/>
          <w:szCs w:val="28"/>
        </w:rPr>
        <w:t>附件:</w:t>
      </w:r>
      <w:r>
        <w:rPr>
          <w:rFonts w:hint="eastAsia" w:ascii="宋体" w:hAnsi="宋体" w:cs="宋体"/>
          <w:b/>
          <w:color w:val="auto"/>
          <w:sz w:val="32"/>
          <w:szCs w:val="32"/>
        </w:rPr>
        <w:t xml:space="preserve"> </w:t>
      </w:r>
    </w:p>
    <w:p w14:paraId="46221EFF">
      <w:pPr>
        <w:rPr>
          <w:color w:val="auto"/>
        </w:rPr>
      </w:pPr>
    </w:p>
    <w:p w14:paraId="260BED1D">
      <w:pPr>
        <w:rPr>
          <w:color w:val="auto"/>
        </w:rPr>
      </w:pPr>
    </w:p>
    <w:p w14:paraId="32942829">
      <w:pPr>
        <w:spacing w:line="360" w:lineRule="auto"/>
        <w:ind w:firstLine="482" w:firstLineChars="200"/>
        <w:rPr>
          <w:rFonts w:hint="eastAsia" w:ascii="宋体" w:hAnsi="宋体" w:eastAsia="宋体" w:cs="宋体"/>
          <w:b/>
          <w:color w:val="auto"/>
          <w:sz w:val="24"/>
        </w:rPr>
      </w:pP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FF2E8">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9AA888">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29AA888">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52A04">
    <w:pPr>
      <w:spacing w:line="170" w:lineRule="auto"/>
      <w:ind w:left="4107"/>
      <w:rPr>
        <w:rFonts w:hint="eastAsia" w:ascii="宋体" w:hAnsi="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3E9DA4">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233E9DA4">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76BED">
    <w:pPr>
      <w:pStyle w:val="4"/>
      <w:tabs>
        <w:tab w:val="left" w:pos="567"/>
      </w:tabs>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ZWM4N2RkNTBmZDU1NjAwM2EyMTE5NzUzNmYwNGYifQ=="/>
  </w:docVars>
  <w:rsids>
    <w:rsidRoot w:val="37F760C0"/>
    <w:rsid w:val="00040F85"/>
    <w:rsid w:val="00044D7B"/>
    <w:rsid w:val="000A55C5"/>
    <w:rsid w:val="001F4E4D"/>
    <w:rsid w:val="002A5FFE"/>
    <w:rsid w:val="0036097F"/>
    <w:rsid w:val="00445C2C"/>
    <w:rsid w:val="00484536"/>
    <w:rsid w:val="004A3484"/>
    <w:rsid w:val="004F0F3D"/>
    <w:rsid w:val="00532587"/>
    <w:rsid w:val="005520E7"/>
    <w:rsid w:val="005A1259"/>
    <w:rsid w:val="005D3C3D"/>
    <w:rsid w:val="005F3509"/>
    <w:rsid w:val="00602033"/>
    <w:rsid w:val="00767F5C"/>
    <w:rsid w:val="00784E72"/>
    <w:rsid w:val="007B607C"/>
    <w:rsid w:val="007D621A"/>
    <w:rsid w:val="00844C4D"/>
    <w:rsid w:val="00863B59"/>
    <w:rsid w:val="0094045B"/>
    <w:rsid w:val="00956C98"/>
    <w:rsid w:val="00963748"/>
    <w:rsid w:val="009F4C90"/>
    <w:rsid w:val="00A60F79"/>
    <w:rsid w:val="00A90576"/>
    <w:rsid w:val="00B261A5"/>
    <w:rsid w:val="00B63B77"/>
    <w:rsid w:val="00BA173E"/>
    <w:rsid w:val="00BF3A87"/>
    <w:rsid w:val="00C874E8"/>
    <w:rsid w:val="00CE3063"/>
    <w:rsid w:val="00DC47DF"/>
    <w:rsid w:val="00E0714C"/>
    <w:rsid w:val="00E3461E"/>
    <w:rsid w:val="00E90CDD"/>
    <w:rsid w:val="00EB25ED"/>
    <w:rsid w:val="00F845A1"/>
    <w:rsid w:val="014D0B1B"/>
    <w:rsid w:val="022524ED"/>
    <w:rsid w:val="02996ACF"/>
    <w:rsid w:val="02EF4FA7"/>
    <w:rsid w:val="04F967CF"/>
    <w:rsid w:val="07B2792A"/>
    <w:rsid w:val="09572E7A"/>
    <w:rsid w:val="0ABA0FCF"/>
    <w:rsid w:val="0B896BF3"/>
    <w:rsid w:val="0CF0144C"/>
    <w:rsid w:val="0DB605A6"/>
    <w:rsid w:val="0E6B438E"/>
    <w:rsid w:val="0FB56209"/>
    <w:rsid w:val="0FD91EF8"/>
    <w:rsid w:val="0FDC2B31"/>
    <w:rsid w:val="10F175CD"/>
    <w:rsid w:val="113853C5"/>
    <w:rsid w:val="117B0D8C"/>
    <w:rsid w:val="11EA1133"/>
    <w:rsid w:val="12267147"/>
    <w:rsid w:val="124675EC"/>
    <w:rsid w:val="126F08F1"/>
    <w:rsid w:val="13356CE6"/>
    <w:rsid w:val="1366725A"/>
    <w:rsid w:val="13B0658D"/>
    <w:rsid w:val="152D2FDE"/>
    <w:rsid w:val="15804BC3"/>
    <w:rsid w:val="16133C89"/>
    <w:rsid w:val="19F119C0"/>
    <w:rsid w:val="1AED754E"/>
    <w:rsid w:val="1CEE4B08"/>
    <w:rsid w:val="1E8A4555"/>
    <w:rsid w:val="1F085675"/>
    <w:rsid w:val="1F932C39"/>
    <w:rsid w:val="1FE41449"/>
    <w:rsid w:val="20B322F1"/>
    <w:rsid w:val="20C92FD8"/>
    <w:rsid w:val="217F53D4"/>
    <w:rsid w:val="21D27998"/>
    <w:rsid w:val="224756E8"/>
    <w:rsid w:val="22901D52"/>
    <w:rsid w:val="22916662"/>
    <w:rsid w:val="2382430D"/>
    <w:rsid w:val="241906BD"/>
    <w:rsid w:val="24903CC3"/>
    <w:rsid w:val="25EF320C"/>
    <w:rsid w:val="263E2ACF"/>
    <w:rsid w:val="268838CC"/>
    <w:rsid w:val="289C30E6"/>
    <w:rsid w:val="28B62FAC"/>
    <w:rsid w:val="2A625075"/>
    <w:rsid w:val="2B2F4C6A"/>
    <w:rsid w:val="2BC03B14"/>
    <w:rsid w:val="2BCE5820"/>
    <w:rsid w:val="2C9357C1"/>
    <w:rsid w:val="2D3E73E6"/>
    <w:rsid w:val="2E0E500A"/>
    <w:rsid w:val="2E255EB0"/>
    <w:rsid w:val="2ECA2D9C"/>
    <w:rsid w:val="30395C43"/>
    <w:rsid w:val="310804E4"/>
    <w:rsid w:val="32BA16AE"/>
    <w:rsid w:val="32CA6931"/>
    <w:rsid w:val="335C2374"/>
    <w:rsid w:val="335E333F"/>
    <w:rsid w:val="336A5FD0"/>
    <w:rsid w:val="339E2796"/>
    <w:rsid w:val="34AA0A72"/>
    <w:rsid w:val="34F07C1D"/>
    <w:rsid w:val="35504936"/>
    <w:rsid w:val="36A6202F"/>
    <w:rsid w:val="370E3FFA"/>
    <w:rsid w:val="37EF4C17"/>
    <w:rsid w:val="37F760C0"/>
    <w:rsid w:val="37FA6287"/>
    <w:rsid w:val="3807568F"/>
    <w:rsid w:val="3A541FF7"/>
    <w:rsid w:val="3A7F4411"/>
    <w:rsid w:val="3A903AAB"/>
    <w:rsid w:val="3ABE3914"/>
    <w:rsid w:val="3BB84807"/>
    <w:rsid w:val="3C2E065C"/>
    <w:rsid w:val="3C5A141B"/>
    <w:rsid w:val="3DB50FFF"/>
    <w:rsid w:val="3E1201FF"/>
    <w:rsid w:val="3F9D1D4A"/>
    <w:rsid w:val="3FD04297"/>
    <w:rsid w:val="3FF839CD"/>
    <w:rsid w:val="403C28D3"/>
    <w:rsid w:val="40C45BA8"/>
    <w:rsid w:val="4283791D"/>
    <w:rsid w:val="429C4167"/>
    <w:rsid w:val="42F425C9"/>
    <w:rsid w:val="43D32571"/>
    <w:rsid w:val="44AC0E66"/>
    <w:rsid w:val="453B44DF"/>
    <w:rsid w:val="45FB77CB"/>
    <w:rsid w:val="474D5854"/>
    <w:rsid w:val="47A10846"/>
    <w:rsid w:val="481A6A4E"/>
    <w:rsid w:val="488B0DB2"/>
    <w:rsid w:val="4A7803C0"/>
    <w:rsid w:val="4D113CB1"/>
    <w:rsid w:val="4DC82688"/>
    <w:rsid w:val="4DE75430"/>
    <w:rsid w:val="4FA127FE"/>
    <w:rsid w:val="4FC313D8"/>
    <w:rsid w:val="504152E4"/>
    <w:rsid w:val="51E91891"/>
    <w:rsid w:val="5207588D"/>
    <w:rsid w:val="5233653E"/>
    <w:rsid w:val="52974141"/>
    <w:rsid w:val="531A29CE"/>
    <w:rsid w:val="5350053D"/>
    <w:rsid w:val="53CE29C2"/>
    <w:rsid w:val="53F817ED"/>
    <w:rsid w:val="552E3E4E"/>
    <w:rsid w:val="554C696B"/>
    <w:rsid w:val="559F4616"/>
    <w:rsid w:val="55AF378C"/>
    <w:rsid w:val="55B81340"/>
    <w:rsid w:val="55CB2470"/>
    <w:rsid w:val="570A5ABF"/>
    <w:rsid w:val="582B03E3"/>
    <w:rsid w:val="58801DB1"/>
    <w:rsid w:val="58D83901"/>
    <w:rsid w:val="593E136E"/>
    <w:rsid w:val="59670751"/>
    <w:rsid w:val="5AB33A5B"/>
    <w:rsid w:val="5B253B80"/>
    <w:rsid w:val="5C7D3910"/>
    <w:rsid w:val="5D535CE6"/>
    <w:rsid w:val="5D8B5480"/>
    <w:rsid w:val="5E014B5E"/>
    <w:rsid w:val="5F830B05"/>
    <w:rsid w:val="5F8A5E90"/>
    <w:rsid w:val="5F9C74B1"/>
    <w:rsid w:val="6020536E"/>
    <w:rsid w:val="608B6805"/>
    <w:rsid w:val="60D36E5F"/>
    <w:rsid w:val="62813D72"/>
    <w:rsid w:val="632A3468"/>
    <w:rsid w:val="637660E4"/>
    <w:rsid w:val="64395C36"/>
    <w:rsid w:val="65C14135"/>
    <w:rsid w:val="663767F8"/>
    <w:rsid w:val="69313380"/>
    <w:rsid w:val="69E5549D"/>
    <w:rsid w:val="6A2A3775"/>
    <w:rsid w:val="6F8D367A"/>
    <w:rsid w:val="6FA5532F"/>
    <w:rsid w:val="70FA4CF5"/>
    <w:rsid w:val="72343C58"/>
    <w:rsid w:val="729C4398"/>
    <w:rsid w:val="72BC54F6"/>
    <w:rsid w:val="73171838"/>
    <w:rsid w:val="74760FB8"/>
    <w:rsid w:val="749404F8"/>
    <w:rsid w:val="753664B3"/>
    <w:rsid w:val="759638F5"/>
    <w:rsid w:val="761948D8"/>
    <w:rsid w:val="76915E27"/>
    <w:rsid w:val="78F12DC5"/>
    <w:rsid w:val="799F7E92"/>
    <w:rsid w:val="7A825485"/>
    <w:rsid w:val="7D407BDD"/>
    <w:rsid w:val="7E61605D"/>
    <w:rsid w:val="7EBA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caption"/>
    <w:basedOn w:val="1"/>
    <w:next w:val="1"/>
    <w:qFormat/>
    <w:uiPriority w:val="0"/>
    <w:rPr>
      <w:rFonts w:ascii="Cambria" w:hAnsi="Cambria" w:eastAsia="黑体"/>
      <w:sz w:val="20"/>
      <w:szCs w:val="20"/>
    </w:rPr>
  </w:style>
  <w:style w:type="paragraph" w:styleId="4">
    <w:name w:val="Body Text"/>
    <w:basedOn w:val="1"/>
    <w:next w:val="5"/>
    <w:qFormat/>
    <w:uiPriority w:val="0"/>
    <w:pPr>
      <w:spacing w:after="120"/>
    </w:pPr>
  </w:style>
  <w:style w:type="paragraph" w:customStyle="1" w:styleId="5">
    <w:name w:val="段"/>
    <w:next w:val="1"/>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styleId="6">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7">
    <w:name w:val="header"/>
    <w:basedOn w:val="1"/>
    <w:next w:val="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100" w:beforeAutospacing="1" w:after="100" w:afterAutospacing="1"/>
    </w:pPr>
    <w:rPr>
      <w:rFonts w:ascii="宋体" w:hAnsi="宋体" w:cs="宋体"/>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3813</Words>
  <Characters>3976</Characters>
  <Lines>123</Lines>
  <Paragraphs>108</Paragraphs>
  <TotalTime>21</TotalTime>
  <ScaleCrop>false</ScaleCrop>
  <LinksUpToDate>false</LinksUpToDate>
  <CharactersWithSpaces>4702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2024-06-19T07:34:00Z</dcterms:created>
  <dc:creator>小如妹妹</dc:creator>
  <cp:lastModifiedBy>dl</cp:lastModifiedBy>
  <cp:lastPrinted>2025-06-03T10:45:00Z</cp:lastPrinted>
  <dcterms:modified xsi:type="dcterms:W3CDTF">2025-06-09T11:52:57Z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000CAB9D7F97451CA63EFB427B96C96D_13</vt:lpwstr>
  </property>
  <property fmtid="{D5CDD505-2E9C-101B-9397-08002B2CF9AE}" pid="4" name="KSOTemplateDocerSaveRecord">
    <vt:lpwstr>eyJoZGlkIjoiMThiMGJkMGIzYmY3YTc2M2FkZjdmZDU0ZWI3ZGI2Y2YiLCJ1c2VySWQiOiIxMzkzMzM4ODgyIn0=</vt:lpwstr>
  </property>
</Properties>
</file>