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C0C405">
      <w:pPr>
        <w:pStyle w:val="46"/>
        <w:spacing w:after="240" w:line="240" w:lineRule="auto"/>
        <w:jc w:val="both"/>
        <w:outlineLvl w:val="1"/>
        <w:rPr>
          <w:color w:val="auto"/>
        </w:rPr>
      </w:pPr>
      <w:r>
        <w:rPr>
          <w:color w:val="auto"/>
        </w:rPr>
        <w:t>投标函</w:t>
      </w:r>
    </w:p>
    <w:p w14:paraId="17EF0981">
      <w:pPr>
        <w:pStyle w:val="38"/>
        <w:spacing w:line="471" w:lineRule="exact"/>
        <w:ind w:firstLine="140"/>
        <w:jc w:val="both"/>
        <w:rPr>
          <w:color w:val="auto"/>
        </w:rPr>
      </w:pPr>
      <w:r>
        <w:rPr>
          <w:color w:val="auto"/>
        </w:rPr>
        <w:t>致：海南</w:t>
      </w:r>
      <w:r>
        <w:rPr>
          <w:rFonts w:hint="eastAsia"/>
          <w:color w:val="auto"/>
          <w:lang w:eastAsia="zh-CN"/>
        </w:rPr>
        <w:t>互邦</w:t>
      </w:r>
      <w:r>
        <w:rPr>
          <w:color w:val="auto"/>
        </w:rPr>
        <w:t>招标代理有限公司</w:t>
      </w:r>
    </w:p>
    <w:p w14:paraId="4AFB127A">
      <w:pPr>
        <w:pStyle w:val="38"/>
        <w:spacing w:line="473" w:lineRule="exact"/>
        <w:ind w:firstLine="500"/>
        <w:jc w:val="both"/>
        <w:rPr>
          <w:color w:val="auto"/>
        </w:rPr>
      </w:pPr>
      <w:r>
        <w:rPr>
          <w:color w:val="auto"/>
        </w:rPr>
        <w:t>我方全面研究了</w:t>
      </w:r>
      <w:r>
        <w:rPr>
          <w:rFonts w:hint="eastAsia"/>
          <w:color w:val="auto"/>
          <w:u w:val="single"/>
          <w:lang w:eastAsia="zh-CN"/>
        </w:rPr>
        <w:t>202</w:t>
      </w:r>
      <w:r>
        <w:rPr>
          <w:rFonts w:hint="eastAsia"/>
          <w:color w:val="auto"/>
          <w:u w:val="single"/>
          <w:lang w:val="en-US" w:eastAsia="zh-CN"/>
        </w:rPr>
        <w:t>5</w:t>
      </w:r>
      <w:r>
        <w:rPr>
          <w:rFonts w:hint="eastAsia"/>
          <w:color w:val="auto"/>
          <w:u w:val="single"/>
          <w:lang w:eastAsia="zh-CN"/>
        </w:rPr>
        <w:t>年“学习强国”海南学习平台运维项目</w:t>
      </w:r>
      <w:r>
        <w:rPr>
          <w:rFonts w:hint="eastAsia"/>
          <w:color w:val="auto"/>
          <w:u w:val="single"/>
          <w:lang w:val="en-US" w:eastAsia="zh-CN"/>
        </w:rPr>
        <w:t>（项目名称）</w:t>
      </w:r>
      <w:r>
        <w:rPr>
          <w:color w:val="auto"/>
        </w:rPr>
        <w:t>编号为</w:t>
      </w:r>
      <w:r>
        <w:rPr>
          <w:rFonts w:hint="eastAsia"/>
          <w:color w:val="auto"/>
          <w:u w:val="single"/>
          <w:lang w:eastAsia="zh-CN"/>
        </w:rPr>
        <w:t xml:space="preserve"> [HNHB]20250600001[DY]</w:t>
      </w:r>
      <w:r>
        <w:rPr>
          <w:color w:val="auto"/>
        </w:rPr>
        <w:t>的招标文件,决定参加贵单位组织</w:t>
      </w:r>
      <w:r>
        <w:rPr>
          <w:color w:val="auto"/>
          <w:lang w:val="zh-CN" w:eastAsia="zh-CN" w:bidi="zh-CN"/>
        </w:rPr>
        <w:t>的</w:t>
      </w:r>
      <w:r>
        <w:rPr>
          <w:color w:val="auto"/>
        </w:rPr>
        <w:t>投标。我方授权</w:t>
      </w:r>
      <w:r>
        <w:rPr>
          <w:color w:val="auto"/>
          <w:u w:val="single"/>
        </w:rPr>
        <w:t>（姓名、职务）</w:t>
      </w:r>
      <w:r>
        <w:rPr>
          <w:color w:val="auto"/>
        </w:rPr>
        <w:t>代表我方</w:t>
      </w:r>
      <w:r>
        <w:rPr>
          <w:color w:val="auto"/>
          <w:u w:val="single"/>
        </w:rPr>
        <w:t>（投标人的名称）</w:t>
      </w:r>
      <w:r>
        <w:rPr>
          <w:color w:val="auto"/>
        </w:rPr>
        <w:t>全权处理本项目投标的有关事宜。</w:t>
      </w:r>
    </w:p>
    <w:p w14:paraId="061E64A5">
      <w:pPr>
        <w:pStyle w:val="38"/>
        <w:tabs>
          <w:tab w:val="left" w:pos="909"/>
          <w:tab w:val="left" w:pos="7095"/>
          <w:tab w:val="left" w:pos="8386"/>
        </w:tabs>
        <w:spacing w:line="473" w:lineRule="exact"/>
        <w:ind w:firstLine="500"/>
        <w:jc w:val="both"/>
        <w:rPr>
          <w:color w:val="auto"/>
        </w:rPr>
      </w:pPr>
      <w:bookmarkStart w:id="0" w:name="bookmark397"/>
      <w:r>
        <w:rPr>
          <w:color w:val="auto"/>
        </w:rPr>
        <w:t>1</w:t>
      </w:r>
      <w:bookmarkEnd w:id="0"/>
      <w:r>
        <w:rPr>
          <w:color w:val="auto"/>
        </w:rPr>
        <w:t>、</w:t>
      </w:r>
      <w:r>
        <w:rPr>
          <w:color w:val="auto"/>
        </w:rPr>
        <w:tab/>
      </w:r>
      <w:r>
        <w:rPr>
          <w:color w:val="auto"/>
        </w:rPr>
        <w:t>我方同意按照招标文件的要求，向贵单位交纳</w:t>
      </w:r>
      <w:r>
        <w:rPr>
          <w:rFonts w:hint="eastAsia"/>
          <w:color w:val="auto"/>
          <w:u w:val="single"/>
          <w:lang w:val="en-US" w:eastAsia="zh-CN"/>
        </w:rPr>
        <w:t>零</w:t>
      </w:r>
      <w:r>
        <w:rPr>
          <w:rFonts w:hint="eastAsia"/>
          <w:color w:val="auto"/>
          <w:u w:val="single"/>
          <w:lang w:eastAsia="zh-CN"/>
        </w:rPr>
        <w:t>元整</w:t>
      </w:r>
      <w:r>
        <w:rPr>
          <w:color w:val="auto"/>
        </w:rPr>
        <w:t>（¥</w:t>
      </w:r>
      <w:r>
        <w:rPr>
          <w:rFonts w:hint="eastAsia"/>
          <w:color w:val="auto"/>
          <w:lang w:val="en-US" w:eastAsia="zh-CN"/>
        </w:rPr>
        <w:t>0.00</w:t>
      </w:r>
      <w:r>
        <w:rPr>
          <w:rFonts w:hint="eastAsia"/>
          <w:color w:val="auto"/>
          <w:lang w:eastAsia="zh-CN"/>
        </w:rPr>
        <w:t>元</w:t>
      </w:r>
      <w:r>
        <w:rPr>
          <w:color w:val="auto"/>
        </w:rPr>
        <w:t>）的投标保证金。并承诺：下列任何情况发生时，我方将不要求退还投标保证金：</w:t>
      </w:r>
    </w:p>
    <w:p w14:paraId="4AAC8763">
      <w:pPr>
        <w:pStyle w:val="38"/>
        <w:tabs>
          <w:tab w:val="left" w:pos="1026"/>
        </w:tabs>
        <w:spacing w:line="473" w:lineRule="exact"/>
        <w:ind w:firstLine="500"/>
        <w:jc w:val="both"/>
        <w:rPr>
          <w:color w:val="auto"/>
        </w:rPr>
      </w:pPr>
      <w:bookmarkStart w:id="1" w:name="bookmark398"/>
      <w:r>
        <w:rPr>
          <w:color w:val="auto"/>
        </w:rPr>
        <w:t>（</w:t>
      </w:r>
      <w:bookmarkEnd w:id="1"/>
      <w:r>
        <w:rPr>
          <w:color w:val="auto"/>
        </w:rPr>
        <w:t>1）如果我方在投标有效期内撤回投标</w:t>
      </w:r>
      <w:r>
        <w:rPr>
          <w:rFonts w:hint="eastAsia"/>
          <w:color w:val="auto"/>
          <w:lang w:eastAsia="zh-CN"/>
        </w:rPr>
        <w:t>文件</w:t>
      </w:r>
      <w:r>
        <w:rPr>
          <w:color w:val="auto"/>
        </w:rPr>
        <w:t>；</w:t>
      </w:r>
    </w:p>
    <w:p w14:paraId="5C726413">
      <w:pPr>
        <w:pStyle w:val="38"/>
        <w:tabs>
          <w:tab w:val="left" w:pos="1026"/>
        </w:tabs>
        <w:spacing w:line="485" w:lineRule="exact"/>
        <w:ind w:firstLine="500"/>
        <w:jc w:val="both"/>
        <w:rPr>
          <w:color w:val="auto"/>
        </w:rPr>
      </w:pPr>
      <w:bookmarkStart w:id="2" w:name="bookmark399"/>
      <w:r>
        <w:rPr>
          <w:color w:val="auto"/>
        </w:rPr>
        <w:t>（</w:t>
      </w:r>
      <w:bookmarkEnd w:id="2"/>
      <w:r>
        <w:rPr>
          <w:color w:val="auto"/>
        </w:rPr>
        <w:t>2）我方提供了虚假响应招标文件的投标文件；</w:t>
      </w:r>
    </w:p>
    <w:p w14:paraId="2FC066BC">
      <w:pPr>
        <w:pStyle w:val="38"/>
        <w:tabs>
          <w:tab w:val="left" w:pos="1026"/>
        </w:tabs>
        <w:spacing w:line="485" w:lineRule="exact"/>
        <w:ind w:firstLine="500"/>
        <w:jc w:val="both"/>
        <w:rPr>
          <w:color w:val="auto"/>
        </w:rPr>
      </w:pPr>
      <w:bookmarkStart w:id="3" w:name="bookmark400"/>
      <w:r>
        <w:rPr>
          <w:color w:val="auto"/>
        </w:rPr>
        <w:t>（</w:t>
      </w:r>
      <w:bookmarkEnd w:id="3"/>
      <w:r>
        <w:rPr>
          <w:color w:val="auto"/>
        </w:rPr>
        <w:t>3）在投标过程中有违规违纪行为；</w:t>
      </w:r>
    </w:p>
    <w:p w14:paraId="22F45EE5">
      <w:pPr>
        <w:pStyle w:val="38"/>
        <w:tabs>
          <w:tab w:val="left" w:pos="1141"/>
        </w:tabs>
        <w:spacing w:line="485" w:lineRule="exact"/>
        <w:ind w:firstLine="500"/>
        <w:jc w:val="both"/>
        <w:rPr>
          <w:color w:val="auto"/>
        </w:rPr>
      </w:pPr>
      <w:bookmarkStart w:id="4" w:name="bookmark401"/>
      <w:r>
        <w:rPr>
          <w:color w:val="auto"/>
        </w:rPr>
        <w:t>（</w:t>
      </w:r>
      <w:bookmarkEnd w:id="4"/>
      <w:r>
        <w:rPr>
          <w:color w:val="auto"/>
        </w:rPr>
        <w:t>4）我方在投标有效期内收到中标通知书后，由于我方原因未能按照招标文件要求提交履约保证金或与采购人签订并履行合同。</w:t>
      </w:r>
    </w:p>
    <w:p w14:paraId="50969A44">
      <w:pPr>
        <w:pStyle w:val="38"/>
        <w:tabs>
          <w:tab w:val="left" w:pos="909"/>
        </w:tabs>
        <w:spacing w:line="471" w:lineRule="exact"/>
        <w:ind w:firstLine="500"/>
        <w:jc w:val="both"/>
        <w:rPr>
          <w:color w:val="auto"/>
        </w:rPr>
      </w:pPr>
      <w:bookmarkStart w:id="5" w:name="bookmark402"/>
      <w:r>
        <w:rPr>
          <w:color w:val="auto"/>
        </w:rPr>
        <w:t>2</w:t>
      </w:r>
      <w:bookmarkEnd w:id="5"/>
      <w:r>
        <w:rPr>
          <w:color w:val="auto"/>
        </w:rPr>
        <w:t>、</w:t>
      </w:r>
      <w:r>
        <w:rPr>
          <w:color w:val="auto"/>
        </w:rPr>
        <w:tab/>
      </w:r>
      <w:r>
        <w:rPr>
          <w:color w:val="auto"/>
        </w:rPr>
        <w:t>我方已经详细地阅读了全部招标文件及其附件（如有），包括澄清及参考文件。 我方已完全清晰理解文件的要求，不存在任何含糊不清和误解之处，并接受招标文件的各项条款要求，遵守文件中的各项规定，按招标文件的要求进行投标。</w:t>
      </w:r>
    </w:p>
    <w:p w14:paraId="59D1D164">
      <w:pPr>
        <w:pStyle w:val="38"/>
        <w:tabs>
          <w:tab w:val="left" w:pos="909"/>
        </w:tabs>
        <w:spacing w:line="471" w:lineRule="exact"/>
        <w:ind w:firstLine="500"/>
        <w:jc w:val="both"/>
        <w:rPr>
          <w:color w:val="auto"/>
        </w:rPr>
      </w:pPr>
      <w:bookmarkStart w:id="6" w:name="bookmark403"/>
      <w:r>
        <w:rPr>
          <w:color w:val="auto"/>
        </w:rPr>
        <w:t>3</w:t>
      </w:r>
      <w:bookmarkEnd w:id="6"/>
      <w:r>
        <w:rPr>
          <w:color w:val="auto"/>
        </w:rPr>
        <w:t>、</w:t>
      </w:r>
      <w:r>
        <w:rPr>
          <w:color w:val="auto"/>
        </w:rPr>
        <w:tab/>
      </w:r>
      <w:r>
        <w:rPr>
          <w:color w:val="auto"/>
        </w:rPr>
        <w:t>我方已向贵方提供一切所需的证明材料。不论在任何时候，将按贵方要求如实提供一切补充材料，承诺在本次投标中提供的一切文件，无论是原件还是复印件均为真实和准确的，绝无任何虚假、伪造和夸大的成份，否则，愿承担相应的后果和法律责任。</w:t>
      </w:r>
    </w:p>
    <w:p w14:paraId="55E61424">
      <w:pPr>
        <w:pStyle w:val="38"/>
        <w:tabs>
          <w:tab w:val="left" w:pos="909"/>
        </w:tabs>
        <w:spacing w:line="471" w:lineRule="exact"/>
        <w:ind w:firstLine="500"/>
        <w:jc w:val="both"/>
        <w:rPr>
          <w:color w:val="auto"/>
        </w:rPr>
      </w:pPr>
      <w:bookmarkStart w:id="7" w:name="bookmark404"/>
      <w:r>
        <w:rPr>
          <w:color w:val="auto"/>
        </w:rPr>
        <w:t>4</w:t>
      </w:r>
      <w:bookmarkEnd w:id="7"/>
      <w:r>
        <w:rPr>
          <w:color w:val="auto"/>
        </w:rPr>
        <w:t>、</w:t>
      </w:r>
      <w:r>
        <w:rPr>
          <w:color w:val="auto"/>
        </w:rPr>
        <w:tab/>
      </w:r>
      <w:r>
        <w:rPr>
          <w:color w:val="auto"/>
        </w:rPr>
        <w:t>我方同意按照文件第二章</w:t>
      </w:r>
      <w:r>
        <w:rPr>
          <w:color w:val="auto"/>
          <w:lang w:val="zh-CN" w:eastAsia="zh-CN" w:bidi="zh-CN"/>
        </w:rPr>
        <w:t>“投</w:t>
      </w:r>
      <w:r>
        <w:rPr>
          <w:color w:val="auto"/>
        </w:rPr>
        <w:t>标人须知”的规定，本投标文件的投标有效期为 从投标截止日期起计算的</w:t>
      </w:r>
      <w:r>
        <w:rPr>
          <w:rFonts w:hint="eastAsia"/>
          <w:color w:val="auto"/>
          <w:lang w:val="en-US" w:eastAsia="zh-CN"/>
        </w:rPr>
        <w:t>90</w:t>
      </w:r>
      <w:r>
        <w:rPr>
          <w:color w:val="auto"/>
        </w:rPr>
        <w:t>天，在此期间，本投标文件将始终对我方具有约束力，并可随时被接受。</w:t>
      </w:r>
    </w:p>
    <w:p w14:paraId="6388145A">
      <w:pPr>
        <w:pStyle w:val="38"/>
        <w:tabs>
          <w:tab w:val="left" w:pos="5300"/>
        </w:tabs>
        <w:spacing w:line="468" w:lineRule="exact"/>
        <w:ind w:left="500" w:firstLine="100"/>
        <w:jc w:val="both"/>
        <w:rPr>
          <w:color w:val="auto"/>
        </w:rPr>
      </w:pPr>
      <w:r>
        <w:rPr>
          <w:rFonts w:hint="eastAsia"/>
          <w:color w:val="auto"/>
          <w:lang w:val="en-US" w:eastAsia="zh-CN"/>
        </w:rPr>
        <w:t>5</w:t>
      </w:r>
      <w:r>
        <w:rPr>
          <w:color w:val="auto"/>
        </w:rPr>
        <w:t>、如果我方中标，我们将根据招标文件的规定严格履行自己的责任和义务。</w:t>
      </w:r>
    </w:p>
    <w:p w14:paraId="57259221">
      <w:pPr>
        <w:spacing w:line="360" w:lineRule="auto"/>
        <w:ind w:right="1560"/>
        <w:rPr>
          <w:rFonts w:ascii="宋体" w:hAnsi="宋体" w:eastAsia="宋体" w:cs="宋体"/>
          <w:color w:val="auto"/>
          <w:lang w:val="en-GB" w:eastAsia="zh-CN"/>
        </w:rPr>
      </w:pPr>
    </w:p>
    <w:p w14:paraId="20D8E0AE">
      <w:pPr>
        <w:spacing w:line="360" w:lineRule="auto"/>
        <w:ind w:right="1560"/>
        <w:rPr>
          <w:rFonts w:ascii="宋体" w:hAnsi="宋体" w:eastAsia="宋体" w:cs="宋体"/>
          <w:color w:val="auto"/>
          <w:u w:val="single"/>
          <w:lang w:val="en-GB" w:eastAsia="zh-CN"/>
        </w:rPr>
      </w:pPr>
      <w:r>
        <w:rPr>
          <w:rFonts w:hint="eastAsia" w:ascii="宋体" w:hAnsi="宋体" w:eastAsia="宋体" w:cs="宋体"/>
          <w:color w:val="auto"/>
          <w:lang w:eastAsia="zh-CN"/>
        </w:rPr>
        <w:t>供应商名称</w:t>
      </w:r>
      <w:r>
        <w:rPr>
          <w:rFonts w:hint="eastAsia" w:ascii="宋体" w:hAnsi="宋体" w:eastAsia="宋体" w:cs="宋体"/>
          <w:color w:val="auto"/>
          <w:lang w:val="en-GB" w:eastAsia="zh-CN"/>
        </w:rPr>
        <w:t>：</w:t>
      </w:r>
      <w:r>
        <w:rPr>
          <w:rFonts w:hint="eastAsia" w:ascii="宋体" w:hAnsi="宋体" w:eastAsia="宋体" w:cs="宋体"/>
          <w:color w:val="auto"/>
          <w:u w:val="single"/>
          <w:lang w:val="en-GB" w:eastAsia="zh-CN"/>
        </w:rPr>
        <w:t xml:space="preserve">    </w:t>
      </w:r>
      <w:r>
        <w:rPr>
          <w:rFonts w:hint="eastAsia" w:ascii="宋体" w:hAnsi="宋体" w:eastAsia="宋体" w:cs="宋体"/>
          <w:color w:val="auto"/>
          <w:u w:val="single"/>
          <w:lang w:eastAsia="zh-CN"/>
        </w:rPr>
        <w:t xml:space="preserve">                  </w:t>
      </w:r>
      <w:r>
        <w:rPr>
          <w:rFonts w:hint="eastAsia" w:ascii="宋体" w:hAnsi="宋体" w:eastAsia="宋体" w:cs="宋体"/>
          <w:color w:val="auto"/>
          <w:u w:val="single"/>
          <w:lang w:val="en-GB" w:eastAsia="zh-CN"/>
        </w:rPr>
        <w:t xml:space="preserve"> （</w:t>
      </w:r>
      <w:r>
        <w:rPr>
          <w:rFonts w:hint="eastAsia" w:ascii="宋体" w:hAnsi="宋体" w:eastAsia="宋体" w:cs="宋体"/>
          <w:color w:val="auto"/>
          <w:u w:val="single"/>
          <w:lang w:eastAsia="zh-CN"/>
        </w:rPr>
        <w:t>盖章</w:t>
      </w:r>
      <w:r>
        <w:rPr>
          <w:rFonts w:hint="eastAsia" w:ascii="宋体" w:hAnsi="宋体" w:eastAsia="宋体" w:cs="宋体"/>
          <w:color w:val="auto"/>
          <w:u w:val="single"/>
          <w:lang w:val="en-GB" w:eastAsia="zh-CN"/>
        </w:rPr>
        <w:t>）</w:t>
      </w:r>
    </w:p>
    <w:p w14:paraId="0D3F38A5">
      <w:pPr>
        <w:spacing w:line="360" w:lineRule="auto"/>
        <w:ind w:right="1560"/>
        <w:rPr>
          <w:rFonts w:ascii="宋体" w:hAnsi="宋体" w:eastAsia="宋体" w:cs="宋体"/>
          <w:bCs/>
          <w:color w:val="auto"/>
          <w:u w:val="single"/>
          <w:lang w:val="en-GB" w:eastAsia="zh-CN"/>
        </w:rPr>
      </w:pPr>
      <w:r>
        <w:rPr>
          <w:rFonts w:hint="eastAsia" w:ascii="宋体" w:hAnsi="宋体" w:eastAsia="宋体" w:cs="宋体"/>
          <w:color w:val="auto"/>
          <w:lang w:val="en-GB" w:eastAsia="zh-CN"/>
        </w:rPr>
        <w:t>法定代表人或授权委托代理人：</w:t>
      </w:r>
      <w:r>
        <w:rPr>
          <w:rFonts w:hint="eastAsia" w:ascii="宋体" w:hAnsi="宋体" w:eastAsia="宋体" w:cs="宋体"/>
          <w:color w:val="auto"/>
          <w:u w:val="single"/>
          <w:lang w:val="en-GB" w:eastAsia="zh-CN"/>
        </w:rPr>
        <w:t xml:space="preserve">    </w:t>
      </w:r>
      <w:r>
        <w:rPr>
          <w:rFonts w:hint="eastAsia" w:ascii="宋体" w:hAnsi="宋体" w:eastAsia="宋体" w:cs="宋体"/>
          <w:color w:val="auto"/>
          <w:u w:val="single"/>
          <w:lang w:eastAsia="zh-CN"/>
        </w:rPr>
        <w:t xml:space="preserve"> </w:t>
      </w:r>
      <w:r>
        <w:rPr>
          <w:rFonts w:hint="eastAsia" w:ascii="宋体" w:hAnsi="宋体" w:eastAsia="宋体" w:cs="宋体"/>
          <w:bCs/>
          <w:color w:val="auto"/>
          <w:u w:val="single"/>
          <w:lang w:val="en-GB" w:eastAsia="zh-CN"/>
        </w:rPr>
        <w:t>（</w:t>
      </w:r>
      <w:r>
        <w:rPr>
          <w:rFonts w:hint="eastAsia" w:ascii="宋体" w:hAnsi="宋体" w:eastAsia="宋体" w:cs="宋体"/>
          <w:bCs/>
          <w:color w:val="auto"/>
          <w:u w:val="single"/>
          <w:lang w:val="en-US" w:eastAsia="zh-CN"/>
        </w:rPr>
        <w:t>签字或盖章</w:t>
      </w:r>
      <w:r>
        <w:rPr>
          <w:rFonts w:hint="eastAsia" w:ascii="宋体" w:hAnsi="宋体" w:eastAsia="宋体" w:cs="宋体"/>
          <w:bCs/>
          <w:color w:val="auto"/>
          <w:u w:val="single"/>
          <w:lang w:val="en-GB" w:eastAsia="zh-CN"/>
        </w:rPr>
        <w:t>）</w:t>
      </w:r>
    </w:p>
    <w:p w14:paraId="17A5C543">
      <w:pPr>
        <w:pStyle w:val="38"/>
        <w:tabs>
          <w:tab w:val="left" w:pos="5060"/>
        </w:tabs>
        <w:spacing w:line="240" w:lineRule="auto"/>
        <w:ind w:firstLine="0"/>
        <w:rPr>
          <w:color w:val="auto"/>
          <w:u w:val="single" w:color="000000"/>
        </w:rPr>
        <w:sectPr>
          <w:headerReference r:id="rId5" w:type="default"/>
          <w:footerReference r:id="rId6" w:type="default"/>
          <w:type w:val="continuous"/>
          <w:pgSz w:w="11900" w:h="16840"/>
          <w:pgMar w:top="1436" w:right="1275" w:bottom="1878" w:left="1385" w:header="0" w:footer="624" w:gutter="0"/>
          <w:pgBorders>
            <w:top w:val="none" w:sz="0" w:space="0"/>
            <w:left w:val="none" w:sz="0" w:space="0"/>
            <w:bottom w:val="none" w:sz="0" w:space="0"/>
            <w:right w:val="none" w:sz="0" w:space="0"/>
          </w:pgBorders>
          <w:pgNumType w:fmt="decimal"/>
          <w:cols w:space="720" w:num="1"/>
          <w:docGrid w:linePitch="360" w:charSpace="0"/>
        </w:sectPr>
      </w:pPr>
      <w:r>
        <w:rPr>
          <w:rFonts w:hint="eastAsia"/>
          <w:color w:val="auto"/>
          <w:lang w:val="en-GB"/>
        </w:rPr>
        <w:t>日期：</w:t>
      </w:r>
      <w:r>
        <w:rPr>
          <w:rFonts w:hint="eastAsia"/>
          <w:color w:val="auto"/>
          <w:u w:val="single"/>
        </w:rPr>
        <w:t xml:space="preserve">      </w:t>
      </w:r>
      <w:r>
        <w:rPr>
          <w:rFonts w:hint="eastAsia"/>
          <w:color w:val="auto"/>
          <w:lang w:val="en-GB"/>
        </w:rPr>
        <w:t>年</w:t>
      </w:r>
      <w:r>
        <w:rPr>
          <w:rFonts w:hint="eastAsia"/>
          <w:color w:val="auto"/>
          <w:u w:val="single"/>
        </w:rPr>
        <w:t xml:space="preserve">    </w:t>
      </w:r>
      <w:r>
        <w:rPr>
          <w:rFonts w:hint="eastAsia"/>
          <w:color w:val="auto"/>
          <w:lang w:val="en-GB"/>
        </w:rPr>
        <w:t>月</w:t>
      </w:r>
      <w:r>
        <w:rPr>
          <w:rFonts w:hint="eastAsia"/>
          <w:color w:val="auto"/>
          <w:u w:val="single"/>
        </w:rPr>
        <w:t xml:space="preserve">    </w:t>
      </w:r>
      <w:r>
        <w:rPr>
          <w:rFonts w:hint="eastAsia"/>
          <w:color w:val="auto"/>
          <w:lang w:val="en-GB"/>
        </w:rPr>
        <w:t>日</w:t>
      </w:r>
    </w:p>
    <w:p w14:paraId="7F20A072">
      <w:pPr>
        <w:pStyle w:val="46"/>
        <w:spacing w:after="220" w:line="240" w:lineRule="auto"/>
        <w:jc w:val="center"/>
        <w:outlineLvl w:val="1"/>
        <w:rPr>
          <w:color w:val="auto"/>
          <w:lang w:val="en-US" w:eastAsia="zh-CN"/>
        </w:rPr>
      </w:pPr>
      <w:r>
        <w:rPr>
          <w:rFonts w:hint="eastAsia"/>
          <w:color w:val="auto"/>
          <w:lang w:val="en-US" w:eastAsia="zh-CN"/>
        </w:rPr>
        <w:t>供应商基本情况</w:t>
      </w:r>
    </w:p>
    <w:p w14:paraId="1C9B580F">
      <w:pPr>
        <w:pStyle w:val="38"/>
        <w:spacing w:line="240" w:lineRule="auto"/>
        <w:ind w:firstLine="0"/>
        <w:jc w:val="center"/>
        <w:rPr>
          <w:color w:val="auto"/>
        </w:rPr>
      </w:pPr>
      <w:r>
        <w:rPr>
          <w:color w:val="auto"/>
        </w:rPr>
        <w:t>（资格审查表</w:t>
      </w:r>
      <w:r>
        <w:rPr>
          <w:rFonts w:hint="eastAsia"/>
          <w:color w:val="auto"/>
          <w:lang w:eastAsia="zh-CN"/>
        </w:rPr>
        <w:t>、</w:t>
      </w:r>
      <w:r>
        <w:rPr>
          <w:color w:val="auto"/>
        </w:rPr>
        <w:t>符合性审查表要求的材料）</w:t>
      </w:r>
    </w:p>
    <w:p w14:paraId="4D47D713">
      <w:pPr>
        <w:pStyle w:val="38"/>
        <w:spacing w:line="240" w:lineRule="auto"/>
        <w:ind w:firstLine="0"/>
        <w:jc w:val="both"/>
        <w:rPr>
          <w:color w:val="auto"/>
        </w:rPr>
      </w:pPr>
    </w:p>
    <w:p w14:paraId="6EEFCCF9">
      <w:pPr>
        <w:spacing w:before="60" w:line="360" w:lineRule="auto"/>
        <w:jc w:val="center"/>
        <w:outlineLvl w:val="0"/>
        <w:rPr>
          <w:rFonts w:ascii="宋体" w:hAnsi="宋体" w:eastAsia="宋体" w:cs="宋体"/>
          <w:color w:val="auto"/>
          <w:sz w:val="29"/>
          <w:szCs w:val="29"/>
          <w:lang w:eastAsia="zh-CN"/>
        </w:rPr>
      </w:pPr>
      <w:r>
        <w:rPr>
          <w:rFonts w:hint="eastAsia" w:ascii="宋体" w:hAnsi="宋体" w:eastAsia="宋体" w:cs="宋体"/>
          <w:color w:val="auto"/>
          <w:spacing w:val="5"/>
          <w:position w:val="1"/>
          <w:sz w:val="29"/>
          <w:szCs w:val="29"/>
          <w:lang w:eastAsia="zh-CN"/>
          <w14:textOutline w14:w="5448" w14:cap="sq" w14:cmpd="sng" w14:algn="ctr">
            <w14:solidFill>
              <w14:srgbClr w14:val="000000"/>
            </w14:solidFill>
            <w14:prstDash w14:val="solid"/>
            <w14:bevel/>
          </w14:textOutline>
        </w:rPr>
        <w:t>1、</w:t>
      </w:r>
      <w:r>
        <w:rPr>
          <w:rFonts w:ascii="宋体" w:hAnsi="宋体" w:eastAsia="宋体" w:cs="宋体"/>
          <w:color w:val="auto"/>
          <w:spacing w:val="5"/>
          <w:position w:val="1"/>
          <w:sz w:val="29"/>
          <w:szCs w:val="29"/>
          <w:lang w:eastAsia="zh-CN"/>
          <w14:textOutline w14:w="5448" w14:cap="sq" w14:cmpd="sng" w14:algn="ctr">
            <w14:solidFill>
              <w14:srgbClr w14:val="000000"/>
            </w14:solidFill>
            <w14:prstDash w14:val="solid"/>
            <w14:bevel/>
          </w14:textOutline>
        </w:rPr>
        <w:t>供应商简介</w:t>
      </w:r>
    </w:p>
    <w:p w14:paraId="59AD25EC">
      <w:pPr>
        <w:spacing w:before="146" w:line="360" w:lineRule="auto"/>
        <w:jc w:val="center"/>
        <w:rPr>
          <w:rFonts w:ascii="宋体" w:hAnsi="宋体" w:eastAsia="宋体" w:cs="宋体"/>
          <w:color w:val="auto"/>
          <w:sz w:val="23"/>
          <w:szCs w:val="23"/>
          <w:lang w:eastAsia="zh-CN"/>
        </w:rPr>
      </w:pPr>
      <w:r>
        <w:rPr>
          <w:rFonts w:ascii="宋体" w:hAnsi="宋体" w:eastAsia="宋体" w:cs="宋体"/>
          <w:color w:val="auto"/>
          <w:spacing w:val="26"/>
          <w:sz w:val="23"/>
          <w:szCs w:val="23"/>
          <w:lang w:eastAsia="zh-CN"/>
        </w:rPr>
        <w:t>(</w:t>
      </w:r>
      <w:r>
        <w:rPr>
          <w:rFonts w:ascii="宋体" w:hAnsi="宋体" w:eastAsia="宋体" w:cs="宋体"/>
          <w:color w:val="auto"/>
          <w:spacing w:val="14"/>
          <w:sz w:val="23"/>
          <w:szCs w:val="23"/>
          <w:lang w:eastAsia="zh-CN"/>
        </w:rPr>
        <w:t>内容</w:t>
      </w:r>
      <w:r>
        <w:rPr>
          <w:rFonts w:hint="eastAsia" w:ascii="宋体" w:hAnsi="宋体" w:eastAsia="宋体" w:cs="宋体"/>
          <w:color w:val="auto"/>
          <w:spacing w:val="14"/>
          <w:sz w:val="23"/>
          <w:szCs w:val="23"/>
          <w:lang w:eastAsia="zh-CN"/>
        </w:rPr>
        <w:t>自拟</w:t>
      </w:r>
      <w:r>
        <w:rPr>
          <w:rFonts w:ascii="宋体" w:hAnsi="宋体" w:eastAsia="宋体" w:cs="宋体"/>
          <w:color w:val="auto"/>
          <w:spacing w:val="14"/>
          <w:sz w:val="23"/>
          <w:szCs w:val="23"/>
          <w:lang w:eastAsia="zh-CN"/>
        </w:rPr>
        <w:t>)</w:t>
      </w:r>
    </w:p>
    <w:p w14:paraId="55295541">
      <w:pPr>
        <w:spacing w:line="245" w:lineRule="auto"/>
        <w:rPr>
          <w:rFonts w:ascii="Arial"/>
          <w:color w:val="auto"/>
          <w:sz w:val="21"/>
          <w:lang w:eastAsia="zh-CN"/>
        </w:rPr>
      </w:pPr>
    </w:p>
    <w:p w14:paraId="5626597A">
      <w:pPr>
        <w:spacing w:line="90" w:lineRule="auto"/>
        <w:rPr>
          <w:rFonts w:ascii="Arial"/>
          <w:color w:val="auto"/>
          <w:sz w:val="2"/>
          <w:lang w:eastAsia="zh-CN"/>
        </w:rPr>
      </w:pPr>
    </w:p>
    <w:p w14:paraId="1D751003">
      <w:pPr>
        <w:rPr>
          <w:rFonts w:ascii="Arial"/>
          <w:color w:val="auto"/>
          <w:sz w:val="21"/>
          <w:lang w:eastAsia="zh-CN"/>
        </w:rPr>
      </w:pPr>
    </w:p>
    <w:p w14:paraId="3141C905">
      <w:pPr>
        <w:spacing w:line="285" w:lineRule="auto"/>
        <w:rPr>
          <w:rFonts w:ascii="Arial"/>
          <w:color w:val="auto"/>
          <w:sz w:val="21"/>
          <w:lang w:eastAsia="zh-CN"/>
        </w:rPr>
      </w:pPr>
    </w:p>
    <w:p w14:paraId="5129E942">
      <w:pPr>
        <w:spacing w:line="285" w:lineRule="auto"/>
        <w:rPr>
          <w:rFonts w:ascii="Arial"/>
          <w:color w:val="auto"/>
          <w:sz w:val="21"/>
          <w:lang w:eastAsia="zh-CN"/>
        </w:rPr>
      </w:pPr>
    </w:p>
    <w:p w14:paraId="1D49E754">
      <w:pPr>
        <w:spacing w:line="286" w:lineRule="auto"/>
        <w:rPr>
          <w:rFonts w:ascii="Arial"/>
          <w:color w:val="auto"/>
          <w:sz w:val="21"/>
          <w:lang w:eastAsia="zh-CN"/>
        </w:rPr>
      </w:pPr>
    </w:p>
    <w:p w14:paraId="314C66B5">
      <w:pPr>
        <w:spacing w:before="75" w:line="227" w:lineRule="auto"/>
        <w:ind w:left="4078"/>
        <w:rPr>
          <w:rFonts w:ascii="宋体" w:hAnsi="宋体" w:eastAsia="宋体" w:cs="宋体"/>
          <w:color w:val="auto"/>
          <w:spacing w:val="2"/>
          <w:sz w:val="23"/>
          <w:szCs w:val="23"/>
          <w:lang w:eastAsia="zh-CN"/>
        </w:rPr>
      </w:pPr>
    </w:p>
    <w:p w14:paraId="277C52B5">
      <w:pPr>
        <w:spacing w:before="75" w:line="227" w:lineRule="auto"/>
        <w:ind w:left="4078"/>
        <w:rPr>
          <w:rFonts w:ascii="宋体" w:hAnsi="宋体" w:eastAsia="宋体" w:cs="宋体"/>
          <w:color w:val="auto"/>
          <w:spacing w:val="2"/>
          <w:sz w:val="23"/>
          <w:szCs w:val="23"/>
          <w:lang w:eastAsia="zh-CN"/>
        </w:rPr>
      </w:pPr>
    </w:p>
    <w:p w14:paraId="734A7DB5">
      <w:pPr>
        <w:spacing w:before="75" w:line="227" w:lineRule="auto"/>
        <w:ind w:left="4078"/>
        <w:rPr>
          <w:rFonts w:ascii="宋体" w:hAnsi="宋体" w:eastAsia="宋体" w:cs="宋体"/>
          <w:color w:val="auto"/>
          <w:spacing w:val="2"/>
          <w:sz w:val="23"/>
          <w:szCs w:val="23"/>
          <w:lang w:eastAsia="zh-CN"/>
        </w:rPr>
      </w:pPr>
    </w:p>
    <w:p w14:paraId="0ED870A0">
      <w:pPr>
        <w:spacing w:before="75" w:line="227" w:lineRule="auto"/>
        <w:ind w:left="4078"/>
        <w:rPr>
          <w:rFonts w:ascii="宋体" w:hAnsi="宋体" w:eastAsia="宋体" w:cs="宋体"/>
          <w:color w:val="auto"/>
          <w:spacing w:val="2"/>
          <w:sz w:val="23"/>
          <w:szCs w:val="23"/>
          <w:lang w:eastAsia="zh-CN"/>
        </w:rPr>
      </w:pPr>
    </w:p>
    <w:p w14:paraId="2095F29B">
      <w:pPr>
        <w:spacing w:before="75" w:line="227" w:lineRule="auto"/>
        <w:ind w:left="4078"/>
        <w:rPr>
          <w:rFonts w:ascii="宋体" w:hAnsi="宋体" w:eastAsia="宋体" w:cs="宋体"/>
          <w:color w:val="auto"/>
          <w:sz w:val="23"/>
          <w:szCs w:val="23"/>
          <w:lang w:eastAsia="zh-CN"/>
        </w:rPr>
      </w:pPr>
      <w:r>
        <w:rPr>
          <w:rFonts w:ascii="宋体" w:hAnsi="宋体" w:eastAsia="宋体" w:cs="宋体"/>
          <w:color w:val="auto"/>
          <w:spacing w:val="2"/>
          <w:sz w:val="23"/>
          <w:szCs w:val="23"/>
          <w:lang w:eastAsia="zh-CN"/>
        </w:rPr>
        <w:t>投标人名称：</w:t>
      </w:r>
      <w:r>
        <w:rPr>
          <w:rFonts w:ascii="宋体" w:hAnsi="宋体" w:eastAsia="宋体" w:cs="宋体"/>
          <w:color w:val="auto"/>
          <w:spacing w:val="2"/>
          <w:sz w:val="23"/>
          <w:szCs w:val="23"/>
          <w:u w:val="single"/>
          <w:lang w:eastAsia="zh-CN"/>
        </w:rPr>
        <w:t xml:space="preserve">                        </w:t>
      </w:r>
      <w:r>
        <w:rPr>
          <w:rFonts w:ascii="宋体" w:hAnsi="宋体" w:eastAsia="宋体" w:cs="宋体"/>
          <w:color w:val="auto"/>
          <w:spacing w:val="1"/>
          <w:sz w:val="23"/>
          <w:szCs w:val="23"/>
          <w:u w:val="single"/>
          <w:lang w:eastAsia="zh-CN"/>
        </w:rPr>
        <w:t>(</w:t>
      </w:r>
      <w:r>
        <w:rPr>
          <w:rFonts w:ascii="宋体" w:hAnsi="宋体" w:eastAsia="宋体" w:cs="宋体"/>
          <w:color w:val="auto"/>
          <w:sz w:val="23"/>
          <w:szCs w:val="23"/>
          <w:u w:val="single"/>
          <w:lang w:eastAsia="zh-CN"/>
        </w:rPr>
        <w:t xml:space="preserve">公章) </w:t>
      </w:r>
    </w:p>
    <w:p w14:paraId="7EEF75F0">
      <w:pPr>
        <w:spacing w:line="419" w:lineRule="auto"/>
        <w:rPr>
          <w:rFonts w:ascii="Arial"/>
          <w:color w:val="auto"/>
          <w:sz w:val="21"/>
          <w:lang w:eastAsia="zh-CN"/>
        </w:rPr>
      </w:pPr>
    </w:p>
    <w:p w14:paraId="610E119A">
      <w:pPr>
        <w:spacing w:before="75" w:line="228" w:lineRule="auto"/>
        <w:ind w:left="2876"/>
        <w:rPr>
          <w:rFonts w:ascii="宋体" w:hAnsi="宋体" w:eastAsia="宋体" w:cs="宋体"/>
          <w:color w:val="auto"/>
          <w:sz w:val="23"/>
          <w:szCs w:val="23"/>
          <w:lang w:eastAsia="zh-CN"/>
        </w:rPr>
      </w:pPr>
      <w:r>
        <w:rPr>
          <w:rFonts w:ascii="宋体" w:hAnsi="宋体" w:eastAsia="宋体" w:cs="宋体"/>
          <w:color w:val="auto"/>
          <w:spacing w:val="12"/>
          <w:sz w:val="23"/>
          <w:szCs w:val="23"/>
          <w:lang w:eastAsia="zh-CN"/>
        </w:rPr>
        <w:t>法定</w:t>
      </w:r>
      <w:r>
        <w:rPr>
          <w:rFonts w:ascii="宋体" w:hAnsi="宋体" w:eastAsia="宋体" w:cs="宋体"/>
          <w:color w:val="auto"/>
          <w:spacing w:val="6"/>
          <w:sz w:val="23"/>
          <w:szCs w:val="23"/>
          <w:lang w:eastAsia="zh-CN"/>
        </w:rPr>
        <w:t>代表人或被授权人：</w:t>
      </w:r>
      <w:r>
        <w:rPr>
          <w:rFonts w:ascii="宋体" w:hAnsi="宋体" w:eastAsia="宋体" w:cs="宋体"/>
          <w:color w:val="auto"/>
          <w:spacing w:val="6"/>
          <w:sz w:val="23"/>
          <w:szCs w:val="23"/>
          <w:u w:val="single"/>
          <w:lang w:eastAsia="zh-CN"/>
        </w:rPr>
        <w:t xml:space="preserve">                   (亲笔签名)</w:t>
      </w:r>
      <w:r>
        <w:rPr>
          <w:rFonts w:ascii="宋体" w:hAnsi="宋体" w:eastAsia="宋体" w:cs="宋体"/>
          <w:color w:val="auto"/>
          <w:sz w:val="23"/>
          <w:szCs w:val="23"/>
          <w:u w:val="single"/>
          <w:lang w:eastAsia="zh-CN"/>
        </w:rPr>
        <w:t xml:space="preserve"> </w:t>
      </w:r>
    </w:p>
    <w:p w14:paraId="3A37B332">
      <w:pPr>
        <w:spacing w:line="261" w:lineRule="auto"/>
        <w:rPr>
          <w:rFonts w:ascii="Arial"/>
          <w:color w:val="auto"/>
          <w:sz w:val="21"/>
          <w:lang w:eastAsia="zh-CN"/>
        </w:rPr>
      </w:pPr>
    </w:p>
    <w:p w14:paraId="5EDF12D4">
      <w:pPr>
        <w:spacing w:before="74" w:line="228" w:lineRule="auto"/>
        <w:jc w:val="right"/>
        <w:rPr>
          <w:rFonts w:ascii="宋体" w:hAnsi="宋体" w:eastAsia="宋体" w:cs="宋体"/>
          <w:color w:val="auto"/>
          <w:sz w:val="23"/>
          <w:szCs w:val="23"/>
          <w:lang w:eastAsia="zh-CN"/>
        </w:rPr>
      </w:pPr>
      <w:r>
        <w:rPr>
          <w:rFonts w:ascii="宋体" w:hAnsi="宋体" w:eastAsia="宋体" w:cs="宋体"/>
          <w:color w:val="auto"/>
          <w:spacing w:val="-10"/>
          <w:sz w:val="23"/>
          <w:szCs w:val="23"/>
          <w:lang w:eastAsia="zh-CN"/>
        </w:rPr>
        <w:t xml:space="preserve">日 </w:t>
      </w:r>
      <w:r>
        <w:rPr>
          <w:rFonts w:ascii="宋体" w:hAnsi="宋体" w:eastAsia="宋体" w:cs="宋体"/>
          <w:color w:val="auto"/>
          <w:spacing w:val="-6"/>
          <w:sz w:val="23"/>
          <w:szCs w:val="23"/>
          <w:lang w:eastAsia="zh-CN"/>
        </w:rPr>
        <w:t xml:space="preserve"> </w:t>
      </w:r>
      <w:r>
        <w:rPr>
          <w:rFonts w:ascii="宋体" w:hAnsi="宋体" w:eastAsia="宋体" w:cs="宋体"/>
          <w:color w:val="auto"/>
          <w:spacing w:val="-5"/>
          <w:sz w:val="23"/>
          <w:szCs w:val="23"/>
          <w:lang w:eastAsia="zh-CN"/>
        </w:rPr>
        <w:t xml:space="preserve"> 期 ：</w:t>
      </w:r>
      <w:r>
        <w:rPr>
          <w:rFonts w:ascii="宋体" w:hAnsi="宋体" w:eastAsia="宋体" w:cs="宋体"/>
          <w:color w:val="auto"/>
          <w:spacing w:val="-5"/>
          <w:sz w:val="23"/>
          <w:szCs w:val="23"/>
          <w:u w:val="single"/>
          <w:lang w:eastAsia="zh-CN"/>
        </w:rPr>
        <w:t xml:space="preserve">       </w:t>
      </w:r>
      <w:r>
        <w:rPr>
          <w:rFonts w:ascii="宋体" w:hAnsi="宋体" w:eastAsia="宋体" w:cs="宋体"/>
          <w:color w:val="auto"/>
          <w:spacing w:val="-5"/>
          <w:sz w:val="23"/>
          <w:szCs w:val="23"/>
          <w:lang w:eastAsia="zh-CN"/>
        </w:rPr>
        <w:t>年</w:t>
      </w:r>
      <w:r>
        <w:rPr>
          <w:rFonts w:ascii="宋体" w:hAnsi="宋体" w:eastAsia="宋体" w:cs="宋体"/>
          <w:color w:val="auto"/>
          <w:spacing w:val="-5"/>
          <w:sz w:val="23"/>
          <w:szCs w:val="23"/>
          <w:u w:val="single"/>
          <w:lang w:eastAsia="zh-CN"/>
        </w:rPr>
        <w:t xml:space="preserve">    </w:t>
      </w:r>
      <w:r>
        <w:rPr>
          <w:rFonts w:ascii="宋体" w:hAnsi="宋体" w:eastAsia="宋体" w:cs="宋体"/>
          <w:color w:val="auto"/>
          <w:spacing w:val="-5"/>
          <w:sz w:val="23"/>
          <w:szCs w:val="23"/>
          <w:lang w:eastAsia="zh-CN"/>
        </w:rPr>
        <w:t>月</w:t>
      </w:r>
      <w:r>
        <w:rPr>
          <w:rFonts w:ascii="宋体" w:hAnsi="宋体" w:eastAsia="宋体" w:cs="宋体"/>
          <w:color w:val="auto"/>
          <w:spacing w:val="-5"/>
          <w:sz w:val="23"/>
          <w:szCs w:val="23"/>
          <w:u w:val="single"/>
          <w:lang w:eastAsia="zh-CN"/>
        </w:rPr>
        <w:t xml:space="preserve">    </w:t>
      </w:r>
      <w:r>
        <w:rPr>
          <w:rFonts w:ascii="宋体" w:hAnsi="宋体" w:eastAsia="宋体" w:cs="宋体"/>
          <w:color w:val="auto"/>
          <w:spacing w:val="-5"/>
          <w:sz w:val="23"/>
          <w:szCs w:val="23"/>
          <w:lang w:eastAsia="zh-CN"/>
        </w:rPr>
        <w:t>日</w:t>
      </w:r>
    </w:p>
    <w:p w14:paraId="158C98D4">
      <w:pPr>
        <w:rPr>
          <w:color w:val="auto"/>
          <w:lang w:eastAsia="zh-CN"/>
        </w:rPr>
        <w:sectPr>
          <w:headerReference r:id="rId7" w:type="default"/>
          <w:footerReference r:id="rId8" w:type="default"/>
          <w:pgSz w:w="11906" w:h="16839"/>
          <w:pgMar w:top="1139" w:right="1417" w:bottom="1086" w:left="1381" w:header="0" w:footer="874" w:gutter="0"/>
          <w:pgBorders>
            <w:top w:val="none" w:sz="0" w:space="0"/>
            <w:left w:val="none" w:sz="0" w:space="0"/>
            <w:bottom w:val="none" w:sz="0" w:space="0"/>
            <w:right w:val="none" w:sz="0" w:space="0"/>
          </w:pgBorders>
          <w:pgNumType w:fmt="decimal"/>
          <w:cols w:space="720" w:num="1"/>
        </w:sectPr>
      </w:pPr>
    </w:p>
    <w:p w14:paraId="23E911E3">
      <w:pPr>
        <w:spacing w:before="60" w:line="360" w:lineRule="auto"/>
        <w:jc w:val="center"/>
        <w:outlineLvl w:val="0"/>
        <w:rPr>
          <w:rFonts w:ascii="宋体" w:hAnsi="宋体" w:eastAsia="宋体" w:cs="宋体"/>
          <w:color w:val="auto"/>
          <w:sz w:val="29"/>
          <w:szCs w:val="29"/>
          <w:lang w:eastAsia="zh-CN"/>
        </w:rPr>
      </w:pPr>
      <w:r>
        <w:rPr>
          <w:rFonts w:hint="eastAsia" w:ascii="宋体" w:hAnsi="宋体" w:eastAsia="宋体" w:cs="宋体"/>
          <w:color w:val="auto"/>
          <w:spacing w:val="5"/>
          <w:position w:val="1"/>
          <w:sz w:val="29"/>
          <w:szCs w:val="29"/>
          <w:lang w:eastAsia="zh-CN"/>
          <w14:textOutline w14:w="5448" w14:cap="sq" w14:cmpd="sng" w14:algn="ctr">
            <w14:solidFill>
              <w14:srgbClr w14:val="000000"/>
            </w14:solidFill>
            <w14:prstDash w14:val="solid"/>
            <w14:bevel/>
          </w14:textOutline>
        </w:rPr>
        <w:t>2、相关证明材料</w:t>
      </w:r>
    </w:p>
    <w:p w14:paraId="00CF11F1">
      <w:pPr>
        <w:pStyle w:val="38"/>
        <w:spacing w:line="240" w:lineRule="auto"/>
        <w:ind w:firstLine="0"/>
        <w:jc w:val="both"/>
        <w:rPr>
          <w:color w:val="auto"/>
        </w:rPr>
      </w:pPr>
    </w:p>
    <w:p w14:paraId="0908B0BB">
      <w:pPr>
        <w:pStyle w:val="38"/>
        <w:tabs>
          <w:tab w:val="left" w:pos="938"/>
        </w:tabs>
        <w:spacing w:line="560" w:lineRule="exact"/>
        <w:ind w:firstLine="0"/>
        <w:jc w:val="both"/>
        <w:rPr>
          <w:rFonts w:hint="eastAsia"/>
          <w:color w:val="auto"/>
          <w:lang w:val="en-US" w:eastAsia="zh-CN"/>
        </w:rPr>
      </w:pPr>
      <w:r>
        <w:rPr>
          <w:rFonts w:hint="eastAsia"/>
          <w:color w:val="auto"/>
          <w:lang w:val="en-US" w:eastAsia="zh-CN"/>
        </w:rPr>
        <w:t>1.符合《中华人民共和国政府采购法》第二十二条规定的条件。</w:t>
      </w:r>
    </w:p>
    <w:p w14:paraId="76BCC3F3">
      <w:pPr>
        <w:pStyle w:val="38"/>
        <w:tabs>
          <w:tab w:val="left" w:pos="938"/>
        </w:tabs>
        <w:spacing w:line="560" w:lineRule="exact"/>
        <w:ind w:firstLine="0"/>
        <w:jc w:val="both"/>
        <w:rPr>
          <w:rFonts w:hint="eastAsia"/>
          <w:color w:val="auto"/>
          <w:lang w:val="en-US" w:eastAsia="zh-CN"/>
        </w:rPr>
      </w:pPr>
      <w:r>
        <w:rPr>
          <w:rFonts w:hint="eastAsia"/>
          <w:color w:val="auto"/>
          <w:lang w:val="en-US" w:eastAsia="zh-CN"/>
        </w:rPr>
        <w:t>2.在中华人民共和国注册，具有独立承担民事责任的能力【注：供应商若为企业法人：提供“统一社会信用代码营业执照”；若为事业法人：提供“统一社会信用代码法人登记证书”；若为其他组织：提供“对应主管部门颁发的准许执业证明文件或营业执照”。提供复印件加盖公章】；</w:t>
      </w:r>
    </w:p>
    <w:p w14:paraId="2F9D9E60">
      <w:pPr>
        <w:pStyle w:val="38"/>
        <w:tabs>
          <w:tab w:val="left" w:pos="938"/>
        </w:tabs>
        <w:spacing w:line="560" w:lineRule="exact"/>
        <w:ind w:firstLine="0"/>
        <w:jc w:val="both"/>
        <w:rPr>
          <w:rFonts w:hint="eastAsia"/>
          <w:color w:val="auto"/>
          <w:lang w:val="en-US" w:eastAsia="zh-CN"/>
        </w:rPr>
      </w:pPr>
      <w:r>
        <w:rPr>
          <w:rFonts w:hint="eastAsia"/>
          <w:color w:val="auto"/>
          <w:lang w:val="en-US" w:eastAsia="zh-CN"/>
        </w:rPr>
        <w:t>3.具有良好的商业信誉和健全的财务会计制度【提供承诺函加盖公章】；</w:t>
      </w:r>
    </w:p>
    <w:p w14:paraId="42E02237">
      <w:pPr>
        <w:pStyle w:val="38"/>
        <w:tabs>
          <w:tab w:val="left" w:pos="938"/>
        </w:tabs>
        <w:spacing w:line="560" w:lineRule="exact"/>
        <w:ind w:firstLine="0"/>
        <w:jc w:val="both"/>
        <w:rPr>
          <w:rFonts w:hint="eastAsia"/>
          <w:color w:val="auto"/>
          <w:lang w:val="en-US" w:eastAsia="zh-CN"/>
        </w:rPr>
      </w:pPr>
      <w:r>
        <w:rPr>
          <w:rFonts w:hint="eastAsia"/>
          <w:color w:val="auto"/>
          <w:lang w:val="en-US" w:eastAsia="zh-CN"/>
        </w:rPr>
        <w:t>4.具有依法缴纳税收和社会保障资金的良好记录【提供承诺函加盖公章】；</w:t>
      </w:r>
    </w:p>
    <w:p w14:paraId="104B7DF0">
      <w:pPr>
        <w:pStyle w:val="38"/>
        <w:tabs>
          <w:tab w:val="left" w:pos="938"/>
        </w:tabs>
        <w:spacing w:line="560" w:lineRule="exact"/>
        <w:ind w:firstLine="0"/>
        <w:jc w:val="both"/>
        <w:rPr>
          <w:rFonts w:hint="eastAsia"/>
          <w:color w:val="auto"/>
          <w:lang w:val="en-US" w:eastAsia="zh-CN"/>
        </w:rPr>
      </w:pPr>
      <w:r>
        <w:rPr>
          <w:rFonts w:hint="eastAsia"/>
          <w:color w:val="auto"/>
          <w:lang w:val="en-US" w:eastAsia="zh-CN"/>
        </w:rPr>
        <w:t>5.具有履行合同所必需的设备和专业技术能力【提供承诺函加盖公章】；</w:t>
      </w:r>
    </w:p>
    <w:p w14:paraId="19B47431">
      <w:pPr>
        <w:pStyle w:val="38"/>
        <w:tabs>
          <w:tab w:val="left" w:pos="938"/>
        </w:tabs>
        <w:spacing w:line="560" w:lineRule="exact"/>
        <w:ind w:firstLine="0"/>
        <w:jc w:val="both"/>
        <w:rPr>
          <w:rFonts w:hint="eastAsia"/>
          <w:color w:val="auto"/>
          <w:lang w:val="en-US" w:eastAsia="zh-CN"/>
        </w:rPr>
      </w:pPr>
      <w:r>
        <w:rPr>
          <w:rFonts w:hint="eastAsia"/>
          <w:color w:val="auto"/>
          <w:lang w:val="en-US" w:eastAsia="zh-CN"/>
        </w:rPr>
        <w:t>6.需提供参加政府采购活动前三年内，在经营活动中没有重大违法记录【提供承诺函加盖公章】；</w:t>
      </w:r>
    </w:p>
    <w:p w14:paraId="383A0FCD">
      <w:pPr>
        <w:pStyle w:val="38"/>
        <w:tabs>
          <w:tab w:val="left" w:pos="938"/>
        </w:tabs>
        <w:spacing w:line="560" w:lineRule="exact"/>
        <w:ind w:firstLine="0"/>
        <w:jc w:val="both"/>
        <w:rPr>
          <w:rFonts w:hint="eastAsia"/>
          <w:color w:val="auto"/>
          <w:lang w:val="en-US" w:eastAsia="zh-CN"/>
        </w:rPr>
      </w:pPr>
      <w:r>
        <w:rPr>
          <w:rFonts w:hint="eastAsia"/>
          <w:color w:val="auto"/>
          <w:lang w:val="en-US" w:eastAsia="zh-CN"/>
        </w:rPr>
        <w:t>7.必须为未被列入信用中国网站(www.creditchina.gov.cn)的“重大税收违法失信主体”、“政府采购严重违法失信行为记录名单”和中国政府采购网(www.ccgp.gov.cn) 的“政府采购严重违法失信行为记录名单”以及中国执行信息公开网（http://zxgk.court.gov.cn /shixin/）的“失信被执行人”的供应商。供应商被人民法院列为失信被执行人的，投标活动依法予以限制。【提供承诺函加盖公章或提供公告发布之后的网页截图加盖公章】。</w:t>
      </w:r>
    </w:p>
    <w:p w14:paraId="153089E0">
      <w:pPr>
        <w:pStyle w:val="38"/>
        <w:tabs>
          <w:tab w:val="left" w:pos="938"/>
        </w:tabs>
        <w:spacing w:line="560" w:lineRule="exact"/>
        <w:ind w:firstLine="0"/>
        <w:jc w:val="both"/>
        <w:rPr>
          <w:rFonts w:hint="default"/>
          <w:color w:val="auto"/>
          <w:lang w:val="en-US" w:eastAsia="zh-CN"/>
        </w:rPr>
      </w:pPr>
      <w:r>
        <w:rPr>
          <w:rFonts w:hint="eastAsia"/>
          <w:color w:val="auto"/>
          <w:lang w:val="en-US" w:eastAsia="zh-CN"/>
        </w:rPr>
        <w:t>7、供应商认为需要提交的其他材料。</w:t>
      </w:r>
    </w:p>
    <w:p w14:paraId="2E40FAFE">
      <w:pPr>
        <w:pStyle w:val="38"/>
        <w:tabs>
          <w:tab w:val="left" w:pos="938"/>
        </w:tabs>
        <w:spacing w:line="560" w:lineRule="exact"/>
        <w:ind w:firstLine="0"/>
        <w:jc w:val="both"/>
        <w:rPr>
          <w:color w:val="auto"/>
          <w:lang w:val="en-US" w:eastAsia="zh-CN"/>
        </w:rPr>
      </w:pPr>
      <w:r>
        <w:rPr>
          <w:rFonts w:hint="eastAsia"/>
          <w:color w:val="auto"/>
          <w:lang w:val="en-US" w:eastAsia="zh-CN"/>
        </w:rPr>
        <w:t>备注：本小节要求的相关证明材料，如果招标文件给定的投标文件格式中已经涉及相关材料，无需再重复提供。</w:t>
      </w:r>
      <w:bookmarkStart w:id="8" w:name="_GoBack"/>
      <w:bookmarkEnd w:id="8"/>
    </w:p>
    <w:p w14:paraId="58FF0DA1">
      <w:pPr>
        <w:rPr>
          <w:color w:val="auto"/>
          <w:lang w:eastAsia="zh-CN"/>
        </w:rPr>
      </w:pPr>
    </w:p>
    <w:sectPr>
      <w:headerReference r:id="rId9" w:type="default"/>
      <w:footerReference r:id="rId10" w:type="default"/>
      <w:pgSz w:w="11900" w:h="16840"/>
      <w:pgMar w:top="1412" w:right="1395" w:bottom="1412" w:left="1390" w:header="0" w:footer="1417" w:gutter="0"/>
      <w:pgBorders>
        <w:top w:val="none" w:sz="0" w:space="0"/>
        <w:left w:val="none" w:sz="0" w:space="0"/>
        <w:bottom w:val="none" w:sz="0" w:space="0"/>
        <w:right w:val="none" w:sz="0" w:space="0"/>
      </w:pgBorders>
      <w:pgNumType w:fmt="decimal"/>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等线">
    <w:panose1 w:val="02010600030101010101"/>
    <w:charset w:val="86"/>
    <w:family w:val="auto"/>
    <w:pitch w:val="default"/>
    <w:sig w:usb0="A00002BF" w:usb1="38CF7CFA" w:usb2="00000016" w:usb3="00000000" w:csb0="0004000F" w:csb1="00000000"/>
  </w:font>
  <w:font w:name="Arial Unicode MS">
    <w:altName w:val="宋体"/>
    <w:panose1 w:val="020B0604020202020204"/>
    <w:charset w:val="86"/>
    <w:family w:val="swiss"/>
    <w:pitch w:val="default"/>
    <w:sig w:usb0="00000000" w:usb1="00000000" w:usb2="0000003F" w:usb3="00000000" w:csb0="003F01FF" w:csb1="00000000"/>
  </w:font>
  <w:font w:name="CESI仿宋-GB2312">
    <w:altName w:val="仿宋"/>
    <w:panose1 w:val="02000500000000000000"/>
    <w:charset w:val="86"/>
    <w:family w:val="auto"/>
    <w:pitch w:val="default"/>
    <w:sig w:usb0="00000000" w:usb1="00000000" w:usb2="00000010" w:usb3="00000000" w:csb0="0004000F" w:csb1="00000000"/>
  </w:font>
  <w:font w:name="楷体">
    <w:panose1 w:val="02010609060101010101"/>
    <w:charset w:val="86"/>
    <w:family w:val="auto"/>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1ABFE4">
    <w:pPr>
      <w:spacing w:line="1" w:lineRule="exact"/>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268154F">
                          <w:pPr>
                            <w:pStyle w:val="13"/>
                          </w:pPr>
                          <w:r>
                            <w:fldChar w:fldCharType="begin"/>
                          </w:r>
                          <w:r>
                            <w:instrText xml:space="preserve"> PAGE  \* MERGEFORMAT </w:instrText>
                          </w:r>
                          <w:r>
                            <w:fldChar w:fldCharType="separate"/>
                          </w:r>
                          <w:r>
                            <w:t>38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pGcYw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aRnGMKwIAAFcEAAAOAAAAAAAAAAEAIAAAAB8BAABkcnMvZTJvRG9jLnhtbFBLBQYAAAAABgAG&#10;AFkBAAC8BQAAAAA=&#10;">
              <v:fill on="f" focussize="0,0"/>
              <v:stroke on="f" weight="0.5pt"/>
              <v:imagedata o:title=""/>
              <o:lock v:ext="edit" aspectratio="f"/>
              <v:textbox inset="0mm,0mm,0mm,0mm" style="mso-fit-shape-to-text:t;">
                <w:txbxContent>
                  <w:p w14:paraId="1268154F">
                    <w:pPr>
                      <w:pStyle w:val="13"/>
                    </w:pPr>
                    <w:r>
                      <w:fldChar w:fldCharType="begin"/>
                    </w:r>
                    <w:r>
                      <w:instrText xml:space="preserve"> PAGE  \* MERGEFORMAT </w:instrText>
                    </w:r>
                    <w:r>
                      <w:fldChar w:fldCharType="separate"/>
                    </w:r>
                    <w:r>
                      <w:t>38</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977703">
    <w:pPr>
      <w:pStyle w:val="13"/>
    </w:pPr>
    <w: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93B380">
                          <w:pPr>
                            <w:pStyle w:val="13"/>
                          </w:pPr>
                          <w:r>
                            <w:fldChar w:fldCharType="begin"/>
                          </w:r>
                          <w:r>
                            <w:instrText xml:space="preserve"> PAGE  \* MERGEFORMAT </w:instrText>
                          </w:r>
                          <w:r>
                            <w:fldChar w:fldCharType="separate"/>
                          </w:r>
                          <w:r>
                            <w:t>42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ILIsws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1dvx+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MgsizCwCAABXBAAADgAAAAAAAAABACAAAAAfAQAAZHJzL2Uyb0RvYy54bWxQSwUGAAAAAAYA&#10;BgBZAQAAvQUAAAAA&#10;">
              <v:fill on="f" focussize="0,0"/>
              <v:stroke on="f" weight="0.5pt"/>
              <v:imagedata o:title=""/>
              <o:lock v:ext="edit" aspectratio="f"/>
              <v:textbox inset="0mm,0mm,0mm,0mm" style="mso-fit-shape-to-text:t;">
                <w:txbxContent>
                  <w:p w14:paraId="4493B380">
                    <w:pPr>
                      <w:pStyle w:val="13"/>
                    </w:pPr>
                    <w:r>
                      <w:fldChar w:fldCharType="begin"/>
                    </w:r>
                    <w:r>
                      <w:instrText xml:space="preserve"> PAGE  \* MERGEFORMAT </w:instrText>
                    </w:r>
                    <w:r>
                      <w:fldChar w:fldCharType="separate"/>
                    </w:r>
                    <w:r>
                      <w:t>42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46307E">
    <w:pPr>
      <w:spacing w:line="1" w:lineRule="exact"/>
    </w:pPr>
    <w: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0491800">
                          <w:pPr>
                            <w:pStyle w:val="13"/>
                          </w:pPr>
                          <w:r>
                            <w:fldChar w:fldCharType="begin"/>
                          </w:r>
                          <w:r>
                            <w:instrText xml:space="preserve"> PAGE  \* MERGEFORMAT </w:instrText>
                          </w:r>
                          <w:r>
                            <w:fldChar w:fldCharType="separate"/>
                          </w:r>
                          <w:r>
                            <w:t>50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14:paraId="20491800">
                    <w:pPr>
                      <w:pStyle w:val="13"/>
                    </w:pPr>
                    <w:r>
                      <w:fldChar w:fldCharType="begin"/>
                    </w:r>
                    <w:r>
                      <w:instrText xml:space="preserve"> PAGE  \* MERGEFORMAT </w:instrText>
                    </w:r>
                    <w:r>
                      <w:fldChar w:fldCharType="separate"/>
                    </w:r>
                    <w:r>
                      <w:t>50</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366BA9">
    <w:pPr>
      <w:spacing w:line="1" w:lineRule="exact"/>
    </w:pPr>
    <w:r>
      <mc:AlternateContent>
        <mc:Choice Requires="wps">
          <w:drawing>
            <wp:anchor distT="0" distB="0" distL="0" distR="0" simplePos="0" relativeHeight="251662336" behindDoc="1" locked="0" layoutInCell="1" allowOverlap="1">
              <wp:simplePos x="0" y="0"/>
              <wp:positionH relativeFrom="page">
                <wp:posOffset>906780</wp:posOffset>
              </wp:positionH>
              <wp:positionV relativeFrom="page">
                <wp:posOffset>564515</wp:posOffset>
              </wp:positionV>
              <wp:extent cx="5586730" cy="121920"/>
              <wp:effectExtent l="0" t="0" r="0" b="0"/>
              <wp:wrapNone/>
              <wp:docPr id="56" name="Shape 56"/>
              <wp:cNvGraphicFramePr/>
              <a:graphic xmlns:a="http://schemas.openxmlformats.org/drawingml/2006/main">
                <a:graphicData uri="http://schemas.microsoft.com/office/word/2010/wordprocessingShape">
                  <wps:wsp>
                    <wps:cNvSpPr txBox="1"/>
                    <wps:spPr>
                      <a:xfrm>
                        <a:off x="0" y="0"/>
                        <a:ext cx="5586730" cy="121920"/>
                      </a:xfrm>
                      <a:prstGeom prst="rect">
                        <a:avLst/>
                      </a:prstGeom>
                      <a:noFill/>
                    </wps:spPr>
                    <wps:txbx>
                      <w:txbxContent>
                        <w:p w14:paraId="3AE9BFB1">
                          <w:pPr>
                            <w:pStyle w:val="42"/>
                            <w:tabs>
                              <w:tab w:val="right" w:pos="8798"/>
                            </w:tabs>
                          </w:pPr>
                        </w:p>
                      </w:txbxContent>
                    </wps:txbx>
                    <wps:bodyPr lIns="0" tIns="0" rIns="0" bIns="0">
                      <a:spAutoFit/>
                    </wps:bodyPr>
                  </wps:wsp>
                </a:graphicData>
              </a:graphic>
            </wp:anchor>
          </w:drawing>
        </mc:Choice>
        <mc:Fallback>
          <w:pict>
            <v:shape id="Shape 56" o:spid="_x0000_s1026" o:spt="202" type="#_x0000_t202" style="position:absolute;left:0pt;margin-left:71.4pt;margin-top:44.45pt;height:9.6pt;width:439.9pt;mso-position-horizontal-relative:page;mso-position-vertical-relative:page;z-index:-251654144;mso-width-relative:page;mso-height-relative:page;" filled="f" stroked="f" coordsize="21600,21600" o:gfxdata="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oRR90dUAAAALAQAADwAA&#10;AAAAAAABACAAAAAiAAAAZHJzL2Rvd25yZXYueG1sUEsBAhQAFAAAAAgAh07iQOTXJOGnAQAAZgMA&#10;AA4AAAAAAAAAAQAgAAAAJAEAAGRycy9lMm9Eb2MueG1sUEsFBgAAAAAGAAYAWQEAAD0FAAAAAA==&#10;">
              <v:fill on="f" focussize="0,0"/>
              <v:stroke on="f"/>
              <v:imagedata o:title=""/>
              <o:lock v:ext="edit" aspectratio="f"/>
              <v:textbox inset="0mm,0mm,0mm,0mm" style="mso-fit-shape-to-text:t;">
                <w:txbxContent>
                  <w:p w14:paraId="3AE9BFB1">
                    <w:pPr>
                      <w:pStyle w:val="42"/>
                      <w:tabs>
                        <w:tab w:val="right" w:pos="8798"/>
                      </w:tabs>
                    </w:pPr>
                  </w:p>
                </w:txbxContent>
              </v:textbox>
            </v:shape>
          </w:pict>
        </mc:Fallback>
      </mc:AlternateContent>
    </w:r>
    <w:r>
      <mc:AlternateContent>
        <mc:Choice Requires="wps">
          <w:drawing>
            <wp:anchor distT="0" distB="0" distL="114300" distR="114300" simplePos="0" relativeHeight="251659264" behindDoc="1" locked="0" layoutInCell="1" allowOverlap="1">
              <wp:simplePos x="0" y="0"/>
              <wp:positionH relativeFrom="page">
                <wp:posOffset>897890</wp:posOffset>
              </wp:positionH>
              <wp:positionV relativeFrom="page">
                <wp:posOffset>730250</wp:posOffset>
              </wp:positionV>
              <wp:extent cx="5760720" cy="0"/>
              <wp:effectExtent l="0" t="0" r="0" b="0"/>
              <wp:wrapNone/>
              <wp:docPr id="58" name="Shape 58"/>
              <wp:cNvGraphicFramePr/>
              <a:graphic xmlns:a="http://schemas.openxmlformats.org/drawingml/2006/main">
                <a:graphicData uri="http://schemas.microsoft.com/office/word/2010/wordprocessingShape">
                  <wps:wsp>
                    <wps:cNvCnPr/>
                    <wps:spPr>
                      <a:xfrm>
                        <a:off x="0" y="0"/>
                        <a:ext cx="5760720" cy="0"/>
                      </a:xfrm>
                      <a:prstGeom prst="straightConnector1">
                        <a:avLst/>
                      </a:prstGeom>
                      <a:ln w="12700">
                        <a:solidFill>
                          <a:srgbClr val="FFFFFF"/>
                        </a:solidFill>
                      </a:ln>
                    </wps:spPr>
                    <wps:bodyPr/>
                  </wps:wsp>
                </a:graphicData>
              </a:graphic>
            </wp:anchor>
          </w:drawing>
        </mc:Choice>
        <mc:Fallback>
          <w:pict>
            <v:shape id="Shape 58" o:spid="_x0000_s1026" o:spt="32" type="#_x0000_t32" style="position:absolute;left:0pt;margin-left:70.7pt;margin-top:57.5pt;height:0pt;width:453.6pt;mso-position-horizontal-relative:page;mso-position-vertical-relative:page;z-index:-251657216;mso-width-relative:page;mso-height-relative:page;" filled="f" stroked="t" coordsize="21600,21600" o:gfxdata="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j4LNrdcAAAAMAQAADwAA&#10;AAAAAAABACAAAAAiAAAAZHJzL2Rvd25yZXYueG1sUEsBAhQAFAAAAAgAh07iQJmB1D+lAQAAXAMA&#10;AA4AAAAAAAAAAQAgAAAAJgEAAGRycy9lMm9Eb2MueG1sUEsFBgAAAAAGAAYAWQEAAD0FAAAAAA==&#10;">
              <v:fill on="f" focussize="0,0"/>
              <v:stroke weight="1pt" color="#FFFFFF" joinstyle="round"/>
              <v:imagedata o:title=""/>
              <o:lock v:ext="edit" aspectratio="f"/>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3C03E">
    <w:pPr>
      <w:spacing w:line="1" w:lineRule="exact"/>
    </w:pPr>
    <w:r>
      <mc:AlternateContent>
        <mc:Choice Requires="wps">
          <w:drawing>
            <wp:anchor distT="0" distB="0" distL="0" distR="0" simplePos="0" relativeHeight="251663360" behindDoc="1" locked="0" layoutInCell="1" allowOverlap="1">
              <wp:simplePos x="0" y="0"/>
              <wp:positionH relativeFrom="page">
                <wp:posOffset>916940</wp:posOffset>
              </wp:positionH>
              <wp:positionV relativeFrom="page">
                <wp:posOffset>564515</wp:posOffset>
              </wp:positionV>
              <wp:extent cx="5586730" cy="121920"/>
              <wp:effectExtent l="0" t="0" r="0" b="0"/>
              <wp:wrapNone/>
              <wp:docPr id="61" name="Shape 61"/>
              <wp:cNvGraphicFramePr/>
              <a:graphic xmlns:a="http://schemas.openxmlformats.org/drawingml/2006/main">
                <a:graphicData uri="http://schemas.microsoft.com/office/word/2010/wordprocessingShape">
                  <wps:wsp>
                    <wps:cNvSpPr txBox="1"/>
                    <wps:spPr>
                      <a:xfrm>
                        <a:off x="0" y="0"/>
                        <a:ext cx="5586730" cy="121920"/>
                      </a:xfrm>
                      <a:prstGeom prst="rect">
                        <a:avLst/>
                      </a:prstGeom>
                      <a:noFill/>
                    </wps:spPr>
                    <wps:txbx>
                      <w:txbxContent>
                        <w:p w14:paraId="0B11C908">
                          <w:pPr>
                            <w:pStyle w:val="42"/>
                            <w:tabs>
                              <w:tab w:val="right" w:pos="8798"/>
                            </w:tabs>
                          </w:pPr>
                        </w:p>
                      </w:txbxContent>
                    </wps:txbx>
                    <wps:bodyPr lIns="0" tIns="0" rIns="0" bIns="0">
                      <a:spAutoFit/>
                    </wps:bodyPr>
                  </wps:wsp>
                </a:graphicData>
              </a:graphic>
            </wp:anchor>
          </w:drawing>
        </mc:Choice>
        <mc:Fallback>
          <w:pict>
            <v:shape id="Shape 61" o:spid="_x0000_s1026" o:spt="202" type="#_x0000_t202" style="position:absolute;left:0pt;margin-left:72.2pt;margin-top:44.45pt;height:9.6pt;width:439.9pt;mso-position-horizontal-relative:page;mso-position-vertical-relative:page;z-index:-251653120;mso-width-relative:page;mso-height-relative:page;" filled="f" stroked="f" coordsize="21600,21600" o:gfxdata="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ES1VYbWAAAACwEAAA8A&#10;AAAAAAAAAQAgAAAAIgAAAGRycy9kb3ducmV2LnhtbFBLAQIUABQAAAAIAIdO4kDMGL/jpwEAAGYD&#10;AAAOAAAAAAAAAAEAIAAAACUBAABkcnMvZTJvRG9jLnhtbFBLBQYAAAAABgAGAFkBAAA+BQAAAAA=&#10;">
              <v:fill on="f" focussize="0,0"/>
              <v:stroke on="f"/>
              <v:imagedata o:title=""/>
              <o:lock v:ext="edit" aspectratio="f"/>
              <v:textbox inset="0mm,0mm,0mm,0mm" style="mso-fit-shape-to-text:t;">
                <w:txbxContent>
                  <w:p w14:paraId="0B11C908">
                    <w:pPr>
                      <w:pStyle w:val="42"/>
                      <w:tabs>
                        <w:tab w:val="right" w:pos="8798"/>
                      </w:tabs>
                    </w:pPr>
                  </w:p>
                </w:txbxContent>
              </v:textbox>
            </v:shape>
          </w:pict>
        </mc:Fallback>
      </mc:AlternateContent>
    </w:r>
    <w:r>
      <mc:AlternateContent>
        <mc:Choice Requires="wps">
          <w:drawing>
            <wp:anchor distT="0" distB="0" distL="114300" distR="114300" simplePos="0" relativeHeight="251660288" behindDoc="1" locked="0" layoutInCell="1" allowOverlap="1">
              <wp:simplePos x="0" y="0"/>
              <wp:positionH relativeFrom="page">
                <wp:posOffset>908050</wp:posOffset>
              </wp:positionH>
              <wp:positionV relativeFrom="page">
                <wp:posOffset>730250</wp:posOffset>
              </wp:positionV>
              <wp:extent cx="5760720" cy="0"/>
              <wp:effectExtent l="0" t="0" r="0" b="0"/>
              <wp:wrapNone/>
              <wp:docPr id="63" name="Shape 63"/>
              <wp:cNvGraphicFramePr/>
              <a:graphic xmlns:a="http://schemas.openxmlformats.org/drawingml/2006/main">
                <a:graphicData uri="http://schemas.microsoft.com/office/word/2010/wordprocessingShape">
                  <wps:wsp>
                    <wps:cNvCnPr/>
                    <wps:spPr>
                      <a:xfrm>
                        <a:off x="0" y="0"/>
                        <a:ext cx="5760720" cy="0"/>
                      </a:xfrm>
                      <a:prstGeom prst="straightConnector1">
                        <a:avLst/>
                      </a:prstGeom>
                      <a:ln w="12700">
                        <a:solidFill>
                          <a:srgbClr val="FFFFFF"/>
                        </a:solidFill>
                      </a:ln>
                    </wps:spPr>
                    <wps:bodyPr/>
                  </wps:wsp>
                </a:graphicData>
              </a:graphic>
            </wp:anchor>
          </w:drawing>
        </mc:Choice>
        <mc:Fallback>
          <w:pict>
            <v:shape id="Shape 63" o:spid="_x0000_s1026" o:spt="32" type="#_x0000_t32" style="position:absolute;left:0pt;margin-left:71.5pt;margin-top:57.5pt;height:0pt;width:453.6pt;mso-position-horizontal-relative:page;mso-position-vertical-relative:page;z-index:-251656192;mso-width-relative:page;mso-height-relative:page;" filled="f" stroked="t" coordsize="21600,21600" o:gfxdata="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A8olA81QAAAAwBAAAPAAAA&#10;AAAAAAEAIAAAACIAAABkcnMvZG93bnJldi54bWxQSwECFAAUAAAACACHTuJAWYTuOaYBAABcAwAA&#10;DgAAAAAAAAABACAAAAAkAQAAZHJzL2Uyb0RvYy54bWxQSwUGAAAAAAYABgBZAQAAPAUAAAAA&#10;">
              <v:fill on="f" focussize="0,0"/>
              <v:stroke weight="1pt" color="#FFFFFF" joinstyle="round"/>
              <v:imagedata o:title=""/>
              <o:lock v:ext="edit" aspectratio="f"/>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FD4DAA">
    <w:pPr>
      <w:spacing w:line="1" w:lineRule="exact"/>
    </w:pPr>
    <w:r>
      <mc:AlternateContent>
        <mc:Choice Requires="wps">
          <w:drawing>
            <wp:anchor distT="0" distB="0" distL="0" distR="0" simplePos="0" relativeHeight="251663360" behindDoc="1" locked="0" layoutInCell="1" allowOverlap="1">
              <wp:simplePos x="0" y="0"/>
              <wp:positionH relativeFrom="page">
                <wp:posOffset>936625</wp:posOffset>
              </wp:positionH>
              <wp:positionV relativeFrom="page">
                <wp:posOffset>564515</wp:posOffset>
              </wp:positionV>
              <wp:extent cx="5586730" cy="121920"/>
              <wp:effectExtent l="0" t="0" r="0" b="0"/>
              <wp:wrapNone/>
              <wp:docPr id="71" name="Shape 71"/>
              <wp:cNvGraphicFramePr/>
              <a:graphic xmlns:a="http://schemas.openxmlformats.org/drawingml/2006/main">
                <a:graphicData uri="http://schemas.microsoft.com/office/word/2010/wordprocessingShape">
                  <wps:wsp>
                    <wps:cNvSpPr txBox="1"/>
                    <wps:spPr>
                      <a:xfrm>
                        <a:off x="0" y="0"/>
                        <a:ext cx="5586730" cy="121920"/>
                      </a:xfrm>
                      <a:prstGeom prst="rect">
                        <a:avLst/>
                      </a:prstGeom>
                      <a:noFill/>
                    </wps:spPr>
                    <wps:txbx>
                      <w:txbxContent>
                        <w:p w14:paraId="2AF2BA9E">
                          <w:pPr>
                            <w:pStyle w:val="42"/>
                            <w:tabs>
                              <w:tab w:val="right" w:pos="8798"/>
                            </w:tabs>
                          </w:pPr>
                        </w:p>
                      </w:txbxContent>
                    </wps:txbx>
                    <wps:bodyPr lIns="0" tIns="0" rIns="0" bIns="0">
                      <a:spAutoFit/>
                    </wps:bodyPr>
                  </wps:wsp>
                </a:graphicData>
              </a:graphic>
            </wp:anchor>
          </w:drawing>
        </mc:Choice>
        <mc:Fallback>
          <w:pict>
            <v:shape id="Shape 71" o:spid="_x0000_s1026" o:spt="202" type="#_x0000_t202" style="position:absolute;left:0pt;margin-left:73.75pt;margin-top:44.45pt;height:9.6pt;width:439.9pt;mso-position-horizontal-relative:page;mso-position-vertical-relative:page;z-index:-251653120;mso-width-relative:page;mso-height-relative:page;" filled="f" stroked="f" coordsize="21600,21600" o:gfxdata="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AJparm1wAAAAsBAAAP&#10;AAAAAAAAAAEAIAAAACIAAABkcnMvZG93bnJldi54bWxQSwECFAAUAAAACACHTuJAgjqYuacBAABm&#10;AwAADgAAAAAAAAABACAAAAAmAQAAZHJzL2Uyb0RvYy54bWxQSwUGAAAAAAYABgBZAQAAPwUAAAAA&#10;">
              <v:fill on="f" focussize="0,0"/>
              <v:stroke on="f"/>
              <v:imagedata o:title=""/>
              <o:lock v:ext="edit" aspectratio="f"/>
              <v:textbox inset="0mm,0mm,0mm,0mm" style="mso-fit-shape-to-text:t;">
                <w:txbxContent>
                  <w:p w14:paraId="2AF2BA9E">
                    <w:pPr>
                      <w:pStyle w:val="42"/>
                      <w:tabs>
                        <w:tab w:val="right" w:pos="8798"/>
                      </w:tabs>
                    </w:pPr>
                  </w:p>
                </w:txbxContent>
              </v:textbox>
            </v:shape>
          </w:pict>
        </mc:Fallback>
      </mc:AlternateContent>
    </w:r>
    <w:r>
      <mc:AlternateContent>
        <mc:Choice Requires="wps">
          <w:drawing>
            <wp:anchor distT="0" distB="0" distL="114300" distR="114300" simplePos="0" relativeHeight="251661312" behindDoc="1" locked="0" layoutInCell="1" allowOverlap="1">
              <wp:simplePos x="0" y="0"/>
              <wp:positionH relativeFrom="page">
                <wp:posOffset>927100</wp:posOffset>
              </wp:positionH>
              <wp:positionV relativeFrom="page">
                <wp:posOffset>730250</wp:posOffset>
              </wp:positionV>
              <wp:extent cx="5760720" cy="0"/>
              <wp:effectExtent l="0" t="0" r="0" b="0"/>
              <wp:wrapNone/>
              <wp:docPr id="73" name="Shape 73"/>
              <wp:cNvGraphicFramePr/>
              <a:graphic xmlns:a="http://schemas.openxmlformats.org/drawingml/2006/main">
                <a:graphicData uri="http://schemas.microsoft.com/office/word/2010/wordprocessingShape">
                  <wps:wsp>
                    <wps:cNvCnPr/>
                    <wps:spPr>
                      <a:xfrm>
                        <a:off x="0" y="0"/>
                        <a:ext cx="5760720" cy="0"/>
                      </a:xfrm>
                      <a:prstGeom prst="straightConnector1">
                        <a:avLst/>
                      </a:prstGeom>
                      <a:ln w="12700">
                        <a:solidFill>
                          <a:srgbClr val="FFFFFF"/>
                        </a:solidFill>
                      </a:ln>
                    </wps:spPr>
                    <wps:bodyPr/>
                  </wps:wsp>
                </a:graphicData>
              </a:graphic>
            </wp:anchor>
          </w:drawing>
        </mc:Choice>
        <mc:Fallback>
          <w:pict>
            <v:shape id="Shape 73" o:spid="_x0000_s1026" o:spt="32" type="#_x0000_t32" style="position:absolute;left:0pt;margin-left:73pt;margin-top:57.5pt;height:0pt;width:453.6pt;mso-position-horizontal-relative:page;mso-position-vertical-relative:page;z-index:-251655168;mso-width-relative:page;mso-height-relative:page;" filled="f" stroked="t" coordsize="21600,21600" o:gfxdata="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D8li5S1QAAAAwBAAAPAAAA&#10;AAAAAAEAIAAAACIAAABkcnMvZG93bnJldi54bWxQSwECFAAUAAAACACHTuJAmhXL2KYBAABcAwAA&#10;DgAAAAAAAAABACAAAAAkAQAAZHJzL2Uyb0RvYy54bWxQSwUGAAAAAAYABgBZAQAAPAUAAAAA&#10;">
              <v:fill on="f" focussize="0,0"/>
              <v:stroke weight="1pt" color="#FFFFFF" joinstyle="round"/>
              <v:imagedata o:title=""/>
              <o:lock v:ext="edit" aspectratio="f"/>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drawingGridHorizontalSpacing w:val="181"/>
  <w:drawingGridVerticalSpacing w:val="181"/>
  <w:displayHorizontalDrawingGridEvery w:val="1"/>
  <w:displayVerticalDrawingGridEvery w:val="1"/>
  <w:noPunctuationKerning w:val="1"/>
  <w:characterSpacingControl w:val="compressPunctuation"/>
  <w:hdrShapeDefaults>
    <o:shapelayout v:ext="edit">
      <o:idmap v:ext="edit" data="3"/>
    </o:shapelayout>
  </w:hdrShapeDefaults>
  <w:footnotePr>
    <w:footnote w:id="0"/>
    <w:footnote w:id="1"/>
  </w:footnotePr>
  <w:endnotePr>
    <w:endnote w:id="0"/>
    <w:endnote w:id="1"/>
  </w:endnotePr>
  <w:compat>
    <w:ulTrailSpace/>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Y2YTYxYzg3YjdkZjM1ODI5YTNhOTZjMjNiOGFlZGMifQ=="/>
  </w:docVars>
  <w:rsids>
    <w:rsidRoot w:val="00BA1DC7"/>
    <w:rsid w:val="00033392"/>
    <w:rsid w:val="000B7E48"/>
    <w:rsid w:val="001848D6"/>
    <w:rsid w:val="00346D82"/>
    <w:rsid w:val="003B06AA"/>
    <w:rsid w:val="004A1D02"/>
    <w:rsid w:val="004A4644"/>
    <w:rsid w:val="00525062"/>
    <w:rsid w:val="00662E53"/>
    <w:rsid w:val="006F2DDD"/>
    <w:rsid w:val="0082436D"/>
    <w:rsid w:val="0085706E"/>
    <w:rsid w:val="008E6578"/>
    <w:rsid w:val="009A6226"/>
    <w:rsid w:val="009D2009"/>
    <w:rsid w:val="00A41E51"/>
    <w:rsid w:val="00AC7C45"/>
    <w:rsid w:val="00BA1DC7"/>
    <w:rsid w:val="00FC7D31"/>
    <w:rsid w:val="015869DA"/>
    <w:rsid w:val="02FC392B"/>
    <w:rsid w:val="03922815"/>
    <w:rsid w:val="041D6583"/>
    <w:rsid w:val="04E129B6"/>
    <w:rsid w:val="050C3B6C"/>
    <w:rsid w:val="052B0D13"/>
    <w:rsid w:val="05CE7F14"/>
    <w:rsid w:val="0620527D"/>
    <w:rsid w:val="064029FC"/>
    <w:rsid w:val="064D44EB"/>
    <w:rsid w:val="069468A4"/>
    <w:rsid w:val="071F6AB6"/>
    <w:rsid w:val="076D1F52"/>
    <w:rsid w:val="07EC0E04"/>
    <w:rsid w:val="07F82844"/>
    <w:rsid w:val="08B17460"/>
    <w:rsid w:val="08C671EA"/>
    <w:rsid w:val="08F057F5"/>
    <w:rsid w:val="08F9037D"/>
    <w:rsid w:val="08FE361A"/>
    <w:rsid w:val="091B0684"/>
    <w:rsid w:val="092959CA"/>
    <w:rsid w:val="095C4B76"/>
    <w:rsid w:val="0A4B4BB2"/>
    <w:rsid w:val="0A595E3B"/>
    <w:rsid w:val="0B0A6AEB"/>
    <w:rsid w:val="0B3E0BF1"/>
    <w:rsid w:val="0B7B54F2"/>
    <w:rsid w:val="0B865E91"/>
    <w:rsid w:val="0BAF480A"/>
    <w:rsid w:val="0BB93035"/>
    <w:rsid w:val="0C6329E2"/>
    <w:rsid w:val="0CBD0E45"/>
    <w:rsid w:val="0D6E2B58"/>
    <w:rsid w:val="0D703BC7"/>
    <w:rsid w:val="0DA12720"/>
    <w:rsid w:val="0DAD4EDE"/>
    <w:rsid w:val="0E1529C0"/>
    <w:rsid w:val="0E1E63BC"/>
    <w:rsid w:val="0EE16B25"/>
    <w:rsid w:val="0F5E4183"/>
    <w:rsid w:val="0F706808"/>
    <w:rsid w:val="0FA50F80"/>
    <w:rsid w:val="100762B6"/>
    <w:rsid w:val="10116A82"/>
    <w:rsid w:val="10541406"/>
    <w:rsid w:val="106775C3"/>
    <w:rsid w:val="108819BA"/>
    <w:rsid w:val="110827B1"/>
    <w:rsid w:val="118B786D"/>
    <w:rsid w:val="12472D5A"/>
    <w:rsid w:val="127F1D40"/>
    <w:rsid w:val="13051255"/>
    <w:rsid w:val="1332191F"/>
    <w:rsid w:val="14116D82"/>
    <w:rsid w:val="14674179"/>
    <w:rsid w:val="147B0BD3"/>
    <w:rsid w:val="14B7032D"/>
    <w:rsid w:val="14E23C25"/>
    <w:rsid w:val="15694E32"/>
    <w:rsid w:val="157B4AE6"/>
    <w:rsid w:val="177B3894"/>
    <w:rsid w:val="17994D0F"/>
    <w:rsid w:val="17FE4A37"/>
    <w:rsid w:val="18100480"/>
    <w:rsid w:val="18504D21"/>
    <w:rsid w:val="193A32DB"/>
    <w:rsid w:val="199106FB"/>
    <w:rsid w:val="1A25248F"/>
    <w:rsid w:val="1A813FDF"/>
    <w:rsid w:val="1A8213DE"/>
    <w:rsid w:val="1A9D6217"/>
    <w:rsid w:val="1C5107D1"/>
    <w:rsid w:val="1D01215B"/>
    <w:rsid w:val="1D36017D"/>
    <w:rsid w:val="1E390005"/>
    <w:rsid w:val="1F372797"/>
    <w:rsid w:val="1F9A2D26"/>
    <w:rsid w:val="1FB0678C"/>
    <w:rsid w:val="20111D4A"/>
    <w:rsid w:val="20276ECF"/>
    <w:rsid w:val="20C358BC"/>
    <w:rsid w:val="20F876CC"/>
    <w:rsid w:val="21F030D1"/>
    <w:rsid w:val="22810E87"/>
    <w:rsid w:val="22FE5C4F"/>
    <w:rsid w:val="242F2C63"/>
    <w:rsid w:val="244C7AA6"/>
    <w:rsid w:val="24863578"/>
    <w:rsid w:val="24A05733"/>
    <w:rsid w:val="257D5A74"/>
    <w:rsid w:val="26DB434F"/>
    <w:rsid w:val="26FB7C03"/>
    <w:rsid w:val="271C1992"/>
    <w:rsid w:val="27630472"/>
    <w:rsid w:val="27D6113A"/>
    <w:rsid w:val="297A09DE"/>
    <w:rsid w:val="2B165956"/>
    <w:rsid w:val="2B7F45D0"/>
    <w:rsid w:val="2B9C2CF0"/>
    <w:rsid w:val="2C7D32FB"/>
    <w:rsid w:val="2C862667"/>
    <w:rsid w:val="2D3442DE"/>
    <w:rsid w:val="2D4A18E7"/>
    <w:rsid w:val="2E0D6261"/>
    <w:rsid w:val="2E23010E"/>
    <w:rsid w:val="30281C88"/>
    <w:rsid w:val="303B634F"/>
    <w:rsid w:val="303C2CD7"/>
    <w:rsid w:val="30B9065A"/>
    <w:rsid w:val="30BA5BF2"/>
    <w:rsid w:val="312D3BE7"/>
    <w:rsid w:val="318D1B44"/>
    <w:rsid w:val="31C95398"/>
    <w:rsid w:val="324C6101"/>
    <w:rsid w:val="327F6F84"/>
    <w:rsid w:val="331C78C8"/>
    <w:rsid w:val="332457B9"/>
    <w:rsid w:val="348E2AAD"/>
    <w:rsid w:val="35C47314"/>
    <w:rsid w:val="35D30719"/>
    <w:rsid w:val="360E0A21"/>
    <w:rsid w:val="36C30D04"/>
    <w:rsid w:val="377C4D93"/>
    <w:rsid w:val="377D3CD2"/>
    <w:rsid w:val="379B73A3"/>
    <w:rsid w:val="39455481"/>
    <w:rsid w:val="39792908"/>
    <w:rsid w:val="3A50591E"/>
    <w:rsid w:val="3A780FB6"/>
    <w:rsid w:val="3A9055C4"/>
    <w:rsid w:val="3B1F7CD3"/>
    <w:rsid w:val="3B206D96"/>
    <w:rsid w:val="3B554279"/>
    <w:rsid w:val="3B5841D5"/>
    <w:rsid w:val="3BA30D7E"/>
    <w:rsid w:val="3CC179A6"/>
    <w:rsid w:val="3DE0542C"/>
    <w:rsid w:val="3DE21963"/>
    <w:rsid w:val="3E1440E6"/>
    <w:rsid w:val="3E300685"/>
    <w:rsid w:val="3EDB429A"/>
    <w:rsid w:val="3FD2015D"/>
    <w:rsid w:val="41F30347"/>
    <w:rsid w:val="424824FE"/>
    <w:rsid w:val="42501169"/>
    <w:rsid w:val="42621029"/>
    <w:rsid w:val="42D56E6D"/>
    <w:rsid w:val="42D635B0"/>
    <w:rsid w:val="43BD1ED3"/>
    <w:rsid w:val="447E3392"/>
    <w:rsid w:val="44A76287"/>
    <w:rsid w:val="455E3D2A"/>
    <w:rsid w:val="45633A36"/>
    <w:rsid w:val="463827CD"/>
    <w:rsid w:val="468E4AE3"/>
    <w:rsid w:val="46B50316"/>
    <w:rsid w:val="46D4339A"/>
    <w:rsid w:val="470C5990"/>
    <w:rsid w:val="47215957"/>
    <w:rsid w:val="476C0CCC"/>
    <w:rsid w:val="48141018"/>
    <w:rsid w:val="4943508E"/>
    <w:rsid w:val="497A3B37"/>
    <w:rsid w:val="4A5125EE"/>
    <w:rsid w:val="4AB97C54"/>
    <w:rsid w:val="4B761039"/>
    <w:rsid w:val="4C34368B"/>
    <w:rsid w:val="4D023B34"/>
    <w:rsid w:val="4D937CC4"/>
    <w:rsid w:val="4DA20F00"/>
    <w:rsid w:val="4DB27309"/>
    <w:rsid w:val="4DC31516"/>
    <w:rsid w:val="4DE54D40"/>
    <w:rsid w:val="4E3168C8"/>
    <w:rsid w:val="4E54216E"/>
    <w:rsid w:val="4F5F0DBC"/>
    <w:rsid w:val="4FB5665A"/>
    <w:rsid w:val="500A342C"/>
    <w:rsid w:val="503E2E74"/>
    <w:rsid w:val="510E74A8"/>
    <w:rsid w:val="51516E38"/>
    <w:rsid w:val="517D5E7F"/>
    <w:rsid w:val="51A0017E"/>
    <w:rsid w:val="52CA05EC"/>
    <w:rsid w:val="530F52B2"/>
    <w:rsid w:val="53883E95"/>
    <w:rsid w:val="53D67BC3"/>
    <w:rsid w:val="53EB30E6"/>
    <w:rsid w:val="5415239F"/>
    <w:rsid w:val="54DB5397"/>
    <w:rsid w:val="553A0F60"/>
    <w:rsid w:val="556D2DC6"/>
    <w:rsid w:val="567E035F"/>
    <w:rsid w:val="573614F6"/>
    <w:rsid w:val="57610B9F"/>
    <w:rsid w:val="577E41D6"/>
    <w:rsid w:val="580D07D8"/>
    <w:rsid w:val="580F7106"/>
    <w:rsid w:val="58E25576"/>
    <w:rsid w:val="59937648"/>
    <w:rsid w:val="599B4709"/>
    <w:rsid w:val="599B6EA3"/>
    <w:rsid w:val="59F537D5"/>
    <w:rsid w:val="5A566FFB"/>
    <w:rsid w:val="5AC5005A"/>
    <w:rsid w:val="5B945E21"/>
    <w:rsid w:val="5BCB26B4"/>
    <w:rsid w:val="5C261BFE"/>
    <w:rsid w:val="5E290C38"/>
    <w:rsid w:val="5E2E3274"/>
    <w:rsid w:val="5E6F7CE2"/>
    <w:rsid w:val="5E8720EC"/>
    <w:rsid w:val="5F4E64E1"/>
    <w:rsid w:val="5FFC4413"/>
    <w:rsid w:val="600777F6"/>
    <w:rsid w:val="601A6E1E"/>
    <w:rsid w:val="602A5424"/>
    <w:rsid w:val="610C6586"/>
    <w:rsid w:val="61497B59"/>
    <w:rsid w:val="617F1606"/>
    <w:rsid w:val="61880654"/>
    <w:rsid w:val="62306938"/>
    <w:rsid w:val="63C45248"/>
    <w:rsid w:val="64287ECD"/>
    <w:rsid w:val="651B6003"/>
    <w:rsid w:val="65510D5D"/>
    <w:rsid w:val="656C666D"/>
    <w:rsid w:val="659E13EE"/>
    <w:rsid w:val="65B579E1"/>
    <w:rsid w:val="66196904"/>
    <w:rsid w:val="66A518FA"/>
    <w:rsid w:val="66D8419E"/>
    <w:rsid w:val="678B225F"/>
    <w:rsid w:val="67A607BC"/>
    <w:rsid w:val="67BB6DD6"/>
    <w:rsid w:val="67E6076E"/>
    <w:rsid w:val="682D3D04"/>
    <w:rsid w:val="693E4C9B"/>
    <w:rsid w:val="69A4371A"/>
    <w:rsid w:val="69CB37D4"/>
    <w:rsid w:val="6A0113AA"/>
    <w:rsid w:val="6A6255CE"/>
    <w:rsid w:val="6A627569"/>
    <w:rsid w:val="6A7F636D"/>
    <w:rsid w:val="6AC650F1"/>
    <w:rsid w:val="6B4750DC"/>
    <w:rsid w:val="6B6508D1"/>
    <w:rsid w:val="6BB635AE"/>
    <w:rsid w:val="6C39639D"/>
    <w:rsid w:val="6CC25C5E"/>
    <w:rsid w:val="6D50221D"/>
    <w:rsid w:val="6D7E3EF9"/>
    <w:rsid w:val="6F0109D5"/>
    <w:rsid w:val="6F321B6C"/>
    <w:rsid w:val="6F4502DF"/>
    <w:rsid w:val="6FF11340"/>
    <w:rsid w:val="701025DA"/>
    <w:rsid w:val="70271038"/>
    <w:rsid w:val="7028329E"/>
    <w:rsid w:val="70A47AAD"/>
    <w:rsid w:val="70F93618"/>
    <w:rsid w:val="715B3B5B"/>
    <w:rsid w:val="71975B03"/>
    <w:rsid w:val="71EF1EFA"/>
    <w:rsid w:val="72AE772A"/>
    <w:rsid w:val="72B34F40"/>
    <w:rsid w:val="72B35D2E"/>
    <w:rsid w:val="730D19EE"/>
    <w:rsid w:val="73246115"/>
    <w:rsid w:val="73B476CA"/>
    <w:rsid w:val="73BD4C77"/>
    <w:rsid w:val="748219B7"/>
    <w:rsid w:val="74A70BD1"/>
    <w:rsid w:val="74D31232"/>
    <w:rsid w:val="74F4588B"/>
    <w:rsid w:val="752E602C"/>
    <w:rsid w:val="75A1363B"/>
    <w:rsid w:val="75EC01C2"/>
    <w:rsid w:val="760836BA"/>
    <w:rsid w:val="762C5A1A"/>
    <w:rsid w:val="764F1B8D"/>
    <w:rsid w:val="76793006"/>
    <w:rsid w:val="779D4257"/>
    <w:rsid w:val="78275436"/>
    <w:rsid w:val="784C3351"/>
    <w:rsid w:val="78AB5F86"/>
    <w:rsid w:val="78C53AE4"/>
    <w:rsid w:val="79621B85"/>
    <w:rsid w:val="7A252DBC"/>
    <w:rsid w:val="7AA42D9E"/>
    <w:rsid w:val="7ADA2898"/>
    <w:rsid w:val="7B0B689E"/>
    <w:rsid w:val="7BCE62D7"/>
    <w:rsid w:val="7C2428D0"/>
    <w:rsid w:val="7C485D45"/>
    <w:rsid w:val="7C676189"/>
    <w:rsid w:val="7CBC0D5A"/>
    <w:rsid w:val="7D0F532E"/>
    <w:rsid w:val="7D723FE3"/>
    <w:rsid w:val="7D95106A"/>
    <w:rsid w:val="7E6B4778"/>
    <w:rsid w:val="7ED607F9"/>
    <w:rsid w:val="7EDD16F1"/>
    <w:rsid w:val="7F7605F4"/>
    <w:rsid w:val="7FB36445"/>
    <w:rsid w:val="7FBF303C"/>
    <w:rsid w:val="7FC44AF6"/>
    <w:rsid w:val="7FEC14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nhideWhenUsed="0" w:uiPriority="1" w:semiHidden="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6"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pPr>
    <w:rPr>
      <w:rFonts w:ascii="Times New Roman" w:hAnsi="Times New Roman" w:eastAsia="Times New Roman" w:cs="Times New Roman"/>
      <w:color w:val="000000"/>
      <w:sz w:val="24"/>
      <w:szCs w:val="24"/>
      <w:lang w:val="en-US" w:eastAsia="en-US" w:bidi="en-US"/>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paragraph" w:styleId="4">
    <w:name w:val="heading 2"/>
    <w:basedOn w:val="1"/>
    <w:next w:val="1"/>
    <w:autoRedefine/>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autoRedefine/>
    <w:semiHidden/>
    <w:unhideWhenUsed/>
    <w:qFormat/>
    <w:uiPriority w:val="0"/>
    <w:pPr>
      <w:spacing w:beforeAutospacing="1" w:afterAutospacing="1"/>
      <w:outlineLvl w:val="2"/>
    </w:pPr>
    <w:rPr>
      <w:rFonts w:hint="eastAsia" w:ascii="宋体" w:hAnsi="宋体" w:eastAsia="宋体"/>
      <w:b/>
      <w:bCs/>
      <w:sz w:val="27"/>
      <w:szCs w:val="27"/>
      <w:lang w:eastAsia="zh-CN" w:bidi="ar-SA"/>
    </w:rPr>
  </w:style>
  <w:style w:type="paragraph" w:styleId="6">
    <w:name w:val="heading 4"/>
    <w:basedOn w:val="1"/>
    <w:next w:val="1"/>
    <w:qFormat/>
    <w:uiPriority w:val="1"/>
    <w:pPr>
      <w:spacing w:before="148"/>
      <w:ind w:left="112"/>
      <w:outlineLvl w:val="3"/>
    </w:pPr>
    <w:rPr>
      <w:rFonts w:ascii="宋体" w:hAnsi="宋体" w:eastAsia="宋体"/>
      <w:b/>
      <w:bCs/>
      <w:sz w:val="28"/>
      <w:szCs w:val="28"/>
    </w:rPr>
  </w:style>
  <w:style w:type="character" w:default="1" w:styleId="22">
    <w:name w:val="Default Paragraph Font"/>
    <w:autoRedefine/>
    <w:semiHidden/>
    <w:unhideWhenUsed/>
    <w:qFormat/>
    <w:uiPriority w:val="1"/>
  </w:style>
  <w:style w:type="table" w:default="1" w:styleId="20">
    <w:name w:val="Normal Table"/>
    <w:autoRedefine/>
    <w:semiHidden/>
    <w:unhideWhenUsed/>
    <w:qFormat/>
    <w:uiPriority w:val="99"/>
    <w:tblPr>
      <w:tblCellMar>
        <w:top w:w="0" w:type="dxa"/>
        <w:left w:w="108" w:type="dxa"/>
        <w:bottom w:w="0" w:type="dxa"/>
        <w:right w:w="108" w:type="dxa"/>
      </w:tblCellMar>
    </w:tblPr>
  </w:style>
  <w:style w:type="paragraph" w:styleId="2">
    <w:name w:val="footnote text"/>
    <w:basedOn w:val="1"/>
    <w:autoRedefine/>
    <w:qFormat/>
    <w:uiPriority w:val="0"/>
    <w:pPr>
      <w:snapToGrid w:val="0"/>
      <w:jc w:val="left"/>
    </w:pPr>
    <w:rPr>
      <w:rFonts w:cs="Times New Roman"/>
      <w:sz w:val="18"/>
      <w:szCs w:val="18"/>
    </w:rPr>
  </w:style>
  <w:style w:type="paragraph" w:styleId="7">
    <w:name w:val="Normal Indent"/>
    <w:basedOn w:val="1"/>
    <w:next w:val="1"/>
    <w:autoRedefine/>
    <w:qFormat/>
    <w:uiPriority w:val="0"/>
    <w:pPr>
      <w:ind w:firstLine="420" w:firstLineChars="200"/>
    </w:pPr>
    <w:rPr>
      <w:rFonts w:ascii="Times New Roman" w:hAnsi="Times New Roman" w:eastAsia="宋体" w:cs="Times New Roman"/>
      <w:szCs w:val="24"/>
    </w:rPr>
  </w:style>
  <w:style w:type="paragraph" w:styleId="8">
    <w:name w:val="caption"/>
    <w:basedOn w:val="1"/>
    <w:next w:val="1"/>
    <w:autoRedefine/>
    <w:unhideWhenUsed/>
    <w:qFormat/>
    <w:uiPriority w:val="0"/>
    <w:rPr>
      <w:rFonts w:ascii="Arial" w:hAnsi="Arial" w:eastAsia="黑体"/>
      <w:sz w:val="20"/>
      <w:szCs w:val="20"/>
    </w:rPr>
  </w:style>
  <w:style w:type="paragraph" w:styleId="9">
    <w:name w:val="Body Text"/>
    <w:basedOn w:val="1"/>
    <w:qFormat/>
    <w:uiPriority w:val="0"/>
    <w:rPr>
      <w:sz w:val="30"/>
    </w:rPr>
  </w:style>
  <w:style w:type="paragraph" w:styleId="10">
    <w:name w:val="Body Text Indent"/>
    <w:basedOn w:val="1"/>
    <w:autoRedefine/>
    <w:unhideWhenUsed/>
    <w:qFormat/>
    <w:uiPriority w:val="0"/>
    <w:pPr>
      <w:spacing w:after="120"/>
      <w:ind w:left="420" w:leftChars="420"/>
      <w:jc w:val="both"/>
    </w:pPr>
    <w:rPr>
      <w:rFonts w:ascii="Calibri" w:hAnsi="Calibri"/>
      <w:color w:val="auto"/>
      <w:sz w:val="21"/>
      <w:szCs w:val="21"/>
    </w:rPr>
  </w:style>
  <w:style w:type="paragraph" w:styleId="11">
    <w:name w:val="toc 3"/>
    <w:basedOn w:val="1"/>
    <w:next w:val="1"/>
    <w:autoRedefine/>
    <w:qFormat/>
    <w:uiPriority w:val="0"/>
    <w:pPr>
      <w:ind w:left="840" w:leftChars="400"/>
    </w:pPr>
  </w:style>
  <w:style w:type="paragraph" w:styleId="12">
    <w:name w:val="Plain Text"/>
    <w:basedOn w:val="1"/>
    <w:autoRedefine/>
    <w:qFormat/>
    <w:uiPriority w:val="99"/>
    <w:rPr>
      <w:rFonts w:ascii="宋体" w:hAnsi="Courier New"/>
      <w:szCs w:val="20"/>
    </w:rPr>
  </w:style>
  <w:style w:type="paragraph" w:styleId="13">
    <w:name w:val="footer"/>
    <w:basedOn w:val="1"/>
    <w:autoRedefine/>
    <w:qFormat/>
    <w:uiPriority w:val="0"/>
    <w:pPr>
      <w:tabs>
        <w:tab w:val="center" w:pos="4153"/>
        <w:tab w:val="right" w:pos="8306"/>
      </w:tabs>
      <w:snapToGrid w:val="0"/>
    </w:pPr>
    <w:rPr>
      <w:sz w:val="18"/>
    </w:rPr>
  </w:style>
  <w:style w:type="paragraph" w:styleId="14">
    <w:name w:val="header"/>
    <w:basedOn w:val="1"/>
    <w:next w:val="8"/>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qFormat/>
    <w:uiPriority w:val="0"/>
  </w:style>
  <w:style w:type="paragraph" w:styleId="16">
    <w:name w:val="toc 2"/>
    <w:basedOn w:val="1"/>
    <w:next w:val="1"/>
    <w:autoRedefine/>
    <w:qFormat/>
    <w:uiPriority w:val="0"/>
    <w:pPr>
      <w:ind w:left="420" w:leftChars="200"/>
    </w:pPr>
  </w:style>
  <w:style w:type="paragraph" w:styleId="17">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18">
    <w:name w:val="Title"/>
    <w:basedOn w:val="1"/>
    <w:next w:val="1"/>
    <w:autoRedefine/>
    <w:qFormat/>
    <w:uiPriority w:val="6"/>
    <w:pPr>
      <w:spacing w:before="240" w:after="60"/>
      <w:jc w:val="center"/>
      <w:outlineLvl w:val="0"/>
    </w:pPr>
    <w:rPr>
      <w:rFonts w:ascii="Cambria" w:hAnsi="Cambria" w:eastAsiaTheme="minorEastAsia" w:cstheme="minorBidi"/>
      <w:b/>
      <w:color w:val="auto"/>
      <w:sz w:val="32"/>
      <w:szCs w:val="32"/>
    </w:rPr>
  </w:style>
  <w:style w:type="paragraph" w:styleId="19">
    <w:name w:val="Body Text First Indent 2"/>
    <w:basedOn w:val="10"/>
    <w:autoRedefine/>
    <w:qFormat/>
    <w:uiPriority w:val="0"/>
    <w:pPr>
      <w:spacing w:after="0" w:line="360" w:lineRule="auto"/>
      <w:ind w:firstLine="560"/>
      <w:outlineLvl w:val="0"/>
    </w:pPr>
    <w:rPr>
      <w:rFonts w:ascii="仿宋_GB2312" w:hAnsi="华文仿宋" w:eastAsia="仿宋_GB2312" w:cstheme="minorBidi"/>
      <w:color w:val="0000FF"/>
      <w:sz w:val="28"/>
      <w:szCs w:val="28"/>
      <w:u w:val="single"/>
    </w:rPr>
  </w:style>
  <w:style w:type="table" w:styleId="21">
    <w:name w:val="Table Grid"/>
    <w:basedOn w:val="20"/>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Strong"/>
    <w:basedOn w:val="22"/>
    <w:autoRedefine/>
    <w:qFormat/>
    <w:uiPriority w:val="0"/>
    <w:rPr>
      <w:b/>
    </w:rPr>
  </w:style>
  <w:style w:type="character" w:styleId="24">
    <w:name w:val="Hyperlink"/>
    <w:basedOn w:val="22"/>
    <w:autoRedefine/>
    <w:qFormat/>
    <w:uiPriority w:val="0"/>
    <w:rPr>
      <w:color w:val="0000FF"/>
      <w:u w:val="single"/>
    </w:rPr>
  </w:style>
  <w:style w:type="character" w:customStyle="1" w:styleId="25">
    <w:name w:val="Body text|5_"/>
    <w:basedOn w:val="22"/>
    <w:link w:val="26"/>
    <w:autoRedefine/>
    <w:qFormat/>
    <w:uiPriority w:val="0"/>
    <w:rPr>
      <w:rFonts w:ascii="宋体" w:hAnsi="宋体" w:eastAsia="宋体" w:cs="宋体"/>
      <w:sz w:val="66"/>
      <w:szCs w:val="66"/>
      <w:u w:val="none"/>
      <w:shd w:val="clear" w:color="auto" w:fill="auto"/>
      <w:lang w:val="zh-TW" w:eastAsia="zh-TW" w:bidi="zh-TW"/>
    </w:rPr>
  </w:style>
  <w:style w:type="paragraph" w:customStyle="1" w:styleId="26">
    <w:name w:val="Body text|5"/>
    <w:basedOn w:val="1"/>
    <w:link w:val="25"/>
    <w:autoRedefine/>
    <w:qFormat/>
    <w:uiPriority w:val="0"/>
    <w:pPr>
      <w:spacing w:after="940" w:line="893" w:lineRule="exact"/>
      <w:jc w:val="center"/>
    </w:pPr>
    <w:rPr>
      <w:rFonts w:ascii="宋体" w:hAnsi="宋体" w:eastAsia="宋体" w:cs="宋体"/>
      <w:sz w:val="66"/>
      <w:szCs w:val="66"/>
      <w:lang w:val="zh-TW" w:eastAsia="zh-TW" w:bidi="zh-TW"/>
    </w:rPr>
  </w:style>
  <w:style w:type="character" w:customStyle="1" w:styleId="27">
    <w:name w:val="Picture caption|1_"/>
    <w:basedOn w:val="22"/>
    <w:link w:val="28"/>
    <w:autoRedefine/>
    <w:qFormat/>
    <w:uiPriority w:val="0"/>
    <w:rPr>
      <w:sz w:val="26"/>
      <w:szCs w:val="26"/>
      <w:u w:val="none"/>
      <w:shd w:val="clear" w:color="auto" w:fill="auto"/>
    </w:rPr>
  </w:style>
  <w:style w:type="paragraph" w:customStyle="1" w:styleId="28">
    <w:name w:val="Picture caption|1"/>
    <w:basedOn w:val="1"/>
    <w:link w:val="27"/>
    <w:qFormat/>
    <w:uiPriority w:val="0"/>
    <w:rPr>
      <w:sz w:val="26"/>
      <w:szCs w:val="26"/>
    </w:rPr>
  </w:style>
  <w:style w:type="character" w:customStyle="1" w:styleId="29">
    <w:name w:val="Body text|4_"/>
    <w:basedOn w:val="22"/>
    <w:link w:val="30"/>
    <w:autoRedefine/>
    <w:qFormat/>
    <w:uiPriority w:val="0"/>
    <w:rPr>
      <w:rFonts w:ascii="宋体" w:hAnsi="宋体" w:eastAsia="宋体" w:cs="宋体"/>
      <w:sz w:val="40"/>
      <w:szCs w:val="40"/>
      <w:u w:val="none"/>
      <w:shd w:val="clear" w:color="auto" w:fill="auto"/>
      <w:lang w:val="zh-TW" w:eastAsia="zh-TW" w:bidi="zh-TW"/>
    </w:rPr>
  </w:style>
  <w:style w:type="paragraph" w:customStyle="1" w:styleId="30">
    <w:name w:val="Body text|4"/>
    <w:basedOn w:val="1"/>
    <w:link w:val="29"/>
    <w:qFormat/>
    <w:uiPriority w:val="0"/>
    <w:pPr>
      <w:spacing w:after="1080"/>
      <w:jc w:val="center"/>
    </w:pPr>
    <w:rPr>
      <w:rFonts w:ascii="宋体" w:hAnsi="宋体" w:eastAsia="宋体" w:cs="宋体"/>
      <w:sz w:val="40"/>
      <w:szCs w:val="40"/>
      <w:lang w:val="zh-TW" w:eastAsia="zh-TW" w:bidi="zh-TW"/>
    </w:rPr>
  </w:style>
  <w:style w:type="character" w:customStyle="1" w:styleId="31">
    <w:name w:val="Header or footer|2_"/>
    <w:basedOn w:val="22"/>
    <w:link w:val="32"/>
    <w:autoRedefine/>
    <w:qFormat/>
    <w:uiPriority w:val="0"/>
    <w:rPr>
      <w:sz w:val="20"/>
      <w:szCs w:val="20"/>
      <w:u w:val="none"/>
      <w:shd w:val="clear" w:color="auto" w:fill="auto"/>
      <w:lang w:val="zh-TW" w:eastAsia="zh-TW" w:bidi="zh-TW"/>
    </w:rPr>
  </w:style>
  <w:style w:type="paragraph" w:customStyle="1" w:styleId="32">
    <w:name w:val="Header or footer|2"/>
    <w:basedOn w:val="1"/>
    <w:link w:val="31"/>
    <w:autoRedefine/>
    <w:qFormat/>
    <w:uiPriority w:val="0"/>
    <w:rPr>
      <w:sz w:val="20"/>
      <w:szCs w:val="20"/>
      <w:lang w:val="zh-TW" w:eastAsia="zh-TW" w:bidi="zh-TW"/>
    </w:rPr>
  </w:style>
  <w:style w:type="character" w:customStyle="1" w:styleId="33">
    <w:name w:val="Table of contents|1_"/>
    <w:basedOn w:val="22"/>
    <w:link w:val="34"/>
    <w:autoRedefine/>
    <w:qFormat/>
    <w:uiPriority w:val="0"/>
    <w:rPr>
      <w:rFonts w:ascii="宋体" w:hAnsi="宋体" w:eastAsia="宋体" w:cs="宋体"/>
      <w:sz w:val="32"/>
      <w:szCs w:val="32"/>
      <w:u w:val="none"/>
      <w:shd w:val="clear" w:color="auto" w:fill="auto"/>
      <w:lang w:val="zh-TW" w:eastAsia="zh-TW" w:bidi="zh-TW"/>
    </w:rPr>
  </w:style>
  <w:style w:type="paragraph" w:customStyle="1" w:styleId="34">
    <w:name w:val="Table of contents|1"/>
    <w:basedOn w:val="1"/>
    <w:link w:val="33"/>
    <w:autoRedefine/>
    <w:qFormat/>
    <w:uiPriority w:val="0"/>
    <w:pPr>
      <w:spacing w:after="220"/>
    </w:pPr>
    <w:rPr>
      <w:rFonts w:ascii="宋体" w:hAnsi="宋体" w:eastAsia="宋体" w:cs="宋体"/>
      <w:sz w:val="32"/>
      <w:szCs w:val="32"/>
      <w:lang w:val="zh-TW" w:eastAsia="zh-TW" w:bidi="zh-TW"/>
    </w:rPr>
  </w:style>
  <w:style w:type="character" w:customStyle="1" w:styleId="35">
    <w:name w:val="Heading #1|1_"/>
    <w:basedOn w:val="22"/>
    <w:link w:val="36"/>
    <w:autoRedefine/>
    <w:qFormat/>
    <w:uiPriority w:val="0"/>
    <w:rPr>
      <w:rFonts w:ascii="宋体" w:hAnsi="宋体" w:eastAsia="宋体" w:cs="宋体"/>
      <w:b/>
      <w:bCs/>
      <w:sz w:val="44"/>
      <w:szCs w:val="44"/>
      <w:u w:val="none"/>
      <w:shd w:val="clear" w:color="auto" w:fill="auto"/>
      <w:lang w:val="zh-TW" w:eastAsia="zh-TW" w:bidi="zh-TW"/>
    </w:rPr>
  </w:style>
  <w:style w:type="paragraph" w:customStyle="1" w:styleId="36">
    <w:name w:val="Heading #1|1"/>
    <w:basedOn w:val="1"/>
    <w:link w:val="35"/>
    <w:autoRedefine/>
    <w:qFormat/>
    <w:uiPriority w:val="0"/>
    <w:pPr>
      <w:spacing w:before="280"/>
      <w:jc w:val="center"/>
      <w:outlineLvl w:val="0"/>
    </w:pPr>
    <w:rPr>
      <w:rFonts w:ascii="宋体" w:hAnsi="宋体" w:eastAsia="宋体" w:cs="宋体"/>
      <w:b/>
      <w:bCs/>
      <w:sz w:val="44"/>
      <w:szCs w:val="44"/>
      <w:lang w:val="zh-TW" w:eastAsia="zh-TW" w:bidi="zh-TW"/>
    </w:rPr>
  </w:style>
  <w:style w:type="character" w:customStyle="1" w:styleId="37">
    <w:name w:val="Body text|1_"/>
    <w:basedOn w:val="22"/>
    <w:link w:val="38"/>
    <w:autoRedefine/>
    <w:qFormat/>
    <w:uiPriority w:val="0"/>
    <w:rPr>
      <w:rFonts w:ascii="宋体" w:hAnsi="宋体" w:eastAsia="宋体" w:cs="宋体"/>
      <w:u w:val="none"/>
      <w:shd w:val="clear" w:color="auto" w:fill="auto"/>
      <w:lang w:val="zh-TW" w:eastAsia="zh-TW" w:bidi="zh-TW"/>
    </w:rPr>
  </w:style>
  <w:style w:type="paragraph" w:customStyle="1" w:styleId="38">
    <w:name w:val="Body text|1"/>
    <w:basedOn w:val="1"/>
    <w:link w:val="37"/>
    <w:qFormat/>
    <w:uiPriority w:val="0"/>
    <w:pPr>
      <w:spacing w:line="413" w:lineRule="auto"/>
      <w:ind w:firstLine="400"/>
    </w:pPr>
    <w:rPr>
      <w:rFonts w:ascii="宋体" w:hAnsi="宋体" w:eastAsia="宋体" w:cs="宋体"/>
      <w:lang w:val="zh-TW" w:eastAsia="zh-TW" w:bidi="zh-TW"/>
    </w:rPr>
  </w:style>
  <w:style w:type="character" w:customStyle="1" w:styleId="39">
    <w:name w:val="Heading #2|1_"/>
    <w:basedOn w:val="22"/>
    <w:link w:val="40"/>
    <w:autoRedefine/>
    <w:qFormat/>
    <w:uiPriority w:val="0"/>
    <w:rPr>
      <w:rFonts w:ascii="宋体" w:hAnsi="宋体" w:eastAsia="宋体" w:cs="宋体"/>
      <w:b/>
      <w:bCs/>
      <w:sz w:val="28"/>
      <w:szCs w:val="28"/>
      <w:u w:val="none"/>
      <w:shd w:val="clear" w:color="auto" w:fill="auto"/>
      <w:lang w:val="zh-TW" w:eastAsia="zh-TW" w:bidi="zh-TW"/>
    </w:rPr>
  </w:style>
  <w:style w:type="paragraph" w:customStyle="1" w:styleId="40">
    <w:name w:val="Heading #2|1"/>
    <w:basedOn w:val="1"/>
    <w:link w:val="39"/>
    <w:autoRedefine/>
    <w:qFormat/>
    <w:uiPriority w:val="0"/>
    <w:pPr>
      <w:spacing w:line="485" w:lineRule="exact"/>
      <w:outlineLvl w:val="1"/>
    </w:pPr>
    <w:rPr>
      <w:rFonts w:ascii="宋体" w:hAnsi="宋体" w:eastAsia="宋体" w:cs="宋体"/>
      <w:b/>
      <w:bCs/>
      <w:sz w:val="28"/>
      <w:szCs w:val="28"/>
      <w:lang w:val="zh-TW" w:eastAsia="zh-TW" w:bidi="zh-TW"/>
    </w:rPr>
  </w:style>
  <w:style w:type="character" w:customStyle="1" w:styleId="41">
    <w:name w:val="Header or footer|1_"/>
    <w:basedOn w:val="22"/>
    <w:link w:val="42"/>
    <w:autoRedefine/>
    <w:qFormat/>
    <w:uiPriority w:val="0"/>
    <w:rPr>
      <w:rFonts w:ascii="宋体" w:hAnsi="宋体" w:eastAsia="宋体" w:cs="宋体"/>
      <w:sz w:val="20"/>
      <w:szCs w:val="20"/>
      <w:u w:val="none"/>
      <w:shd w:val="clear" w:color="auto" w:fill="auto"/>
      <w:lang w:val="zh-TW" w:eastAsia="zh-TW" w:bidi="zh-TW"/>
    </w:rPr>
  </w:style>
  <w:style w:type="paragraph" w:customStyle="1" w:styleId="42">
    <w:name w:val="Header or footer|1"/>
    <w:basedOn w:val="1"/>
    <w:link w:val="41"/>
    <w:autoRedefine/>
    <w:qFormat/>
    <w:uiPriority w:val="0"/>
    <w:rPr>
      <w:rFonts w:ascii="宋体" w:hAnsi="宋体" w:eastAsia="宋体" w:cs="宋体"/>
      <w:sz w:val="20"/>
      <w:szCs w:val="20"/>
      <w:lang w:val="zh-TW" w:eastAsia="zh-TW" w:bidi="zh-TW"/>
    </w:rPr>
  </w:style>
  <w:style w:type="character" w:customStyle="1" w:styleId="43">
    <w:name w:val="Heading #3|1_"/>
    <w:basedOn w:val="22"/>
    <w:link w:val="44"/>
    <w:qFormat/>
    <w:uiPriority w:val="0"/>
    <w:rPr>
      <w:rFonts w:ascii="宋体" w:hAnsi="宋体" w:eastAsia="宋体" w:cs="宋体"/>
      <w:u w:val="none"/>
      <w:shd w:val="clear" w:color="auto" w:fill="auto"/>
      <w:lang w:val="zh-TW" w:eastAsia="zh-TW" w:bidi="zh-TW"/>
    </w:rPr>
  </w:style>
  <w:style w:type="paragraph" w:customStyle="1" w:styleId="44">
    <w:name w:val="Heading #3|1"/>
    <w:basedOn w:val="1"/>
    <w:link w:val="43"/>
    <w:qFormat/>
    <w:uiPriority w:val="0"/>
    <w:pPr>
      <w:spacing w:after="300" w:line="466" w:lineRule="exact"/>
      <w:outlineLvl w:val="2"/>
    </w:pPr>
    <w:rPr>
      <w:rFonts w:ascii="宋体" w:hAnsi="宋体" w:eastAsia="宋体" w:cs="宋体"/>
      <w:lang w:val="zh-TW" w:eastAsia="zh-TW" w:bidi="zh-TW"/>
    </w:rPr>
  </w:style>
  <w:style w:type="character" w:customStyle="1" w:styleId="45">
    <w:name w:val="Body text|2_"/>
    <w:basedOn w:val="22"/>
    <w:link w:val="46"/>
    <w:autoRedefine/>
    <w:qFormat/>
    <w:uiPriority w:val="0"/>
    <w:rPr>
      <w:rFonts w:ascii="宋体" w:hAnsi="宋体" w:eastAsia="宋体" w:cs="宋体"/>
      <w:b/>
      <w:bCs/>
      <w:sz w:val="28"/>
      <w:szCs w:val="28"/>
      <w:u w:val="none"/>
      <w:shd w:val="clear" w:color="auto" w:fill="auto"/>
      <w:lang w:val="zh-TW" w:eastAsia="zh-TW" w:bidi="zh-TW"/>
    </w:rPr>
  </w:style>
  <w:style w:type="paragraph" w:customStyle="1" w:styleId="46">
    <w:name w:val="Body text|2"/>
    <w:basedOn w:val="1"/>
    <w:link w:val="45"/>
    <w:autoRedefine/>
    <w:qFormat/>
    <w:uiPriority w:val="0"/>
    <w:pPr>
      <w:spacing w:line="466" w:lineRule="exact"/>
    </w:pPr>
    <w:rPr>
      <w:rFonts w:ascii="宋体" w:hAnsi="宋体" w:eastAsia="宋体" w:cs="宋体"/>
      <w:b/>
      <w:bCs/>
      <w:sz w:val="28"/>
      <w:szCs w:val="28"/>
      <w:lang w:val="zh-TW" w:eastAsia="zh-TW" w:bidi="zh-TW"/>
    </w:rPr>
  </w:style>
  <w:style w:type="character" w:customStyle="1" w:styleId="47">
    <w:name w:val="Other|1_"/>
    <w:basedOn w:val="22"/>
    <w:link w:val="48"/>
    <w:autoRedefine/>
    <w:qFormat/>
    <w:uiPriority w:val="0"/>
    <w:rPr>
      <w:rFonts w:ascii="宋体" w:hAnsi="宋体" w:eastAsia="宋体" w:cs="宋体"/>
      <w:u w:val="none"/>
      <w:shd w:val="clear" w:color="auto" w:fill="auto"/>
      <w:lang w:val="zh-TW" w:eastAsia="zh-TW" w:bidi="zh-TW"/>
    </w:rPr>
  </w:style>
  <w:style w:type="paragraph" w:customStyle="1" w:styleId="48">
    <w:name w:val="Other|1"/>
    <w:basedOn w:val="1"/>
    <w:link w:val="47"/>
    <w:qFormat/>
    <w:uiPriority w:val="0"/>
    <w:pPr>
      <w:spacing w:line="413" w:lineRule="auto"/>
      <w:ind w:firstLine="400"/>
    </w:pPr>
    <w:rPr>
      <w:rFonts w:ascii="宋体" w:hAnsi="宋体" w:eastAsia="宋体" w:cs="宋体"/>
      <w:lang w:val="zh-TW" w:eastAsia="zh-TW" w:bidi="zh-TW"/>
    </w:rPr>
  </w:style>
  <w:style w:type="character" w:customStyle="1" w:styleId="49">
    <w:name w:val="Table caption|1_"/>
    <w:basedOn w:val="22"/>
    <w:link w:val="50"/>
    <w:qFormat/>
    <w:uiPriority w:val="0"/>
    <w:rPr>
      <w:rFonts w:ascii="宋体" w:hAnsi="宋体" w:eastAsia="宋体" w:cs="宋体"/>
      <w:sz w:val="22"/>
      <w:szCs w:val="22"/>
      <w:u w:val="none"/>
      <w:shd w:val="clear" w:color="auto" w:fill="auto"/>
      <w:lang w:val="zh-TW" w:eastAsia="zh-TW" w:bidi="zh-TW"/>
    </w:rPr>
  </w:style>
  <w:style w:type="paragraph" w:customStyle="1" w:styleId="50">
    <w:name w:val="Table caption|1"/>
    <w:basedOn w:val="1"/>
    <w:link w:val="49"/>
    <w:autoRedefine/>
    <w:qFormat/>
    <w:uiPriority w:val="0"/>
    <w:pPr>
      <w:spacing w:line="485" w:lineRule="exact"/>
    </w:pPr>
    <w:rPr>
      <w:rFonts w:ascii="宋体" w:hAnsi="宋体" w:eastAsia="宋体" w:cs="宋体"/>
      <w:sz w:val="22"/>
      <w:szCs w:val="22"/>
      <w:lang w:val="zh-TW" w:eastAsia="zh-TW" w:bidi="zh-TW"/>
    </w:rPr>
  </w:style>
  <w:style w:type="character" w:customStyle="1" w:styleId="51">
    <w:name w:val="Other|2_"/>
    <w:basedOn w:val="22"/>
    <w:link w:val="52"/>
    <w:qFormat/>
    <w:uiPriority w:val="0"/>
    <w:rPr>
      <w:rFonts w:ascii="宋体" w:hAnsi="宋体" w:eastAsia="宋体" w:cs="宋体"/>
      <w:u w:val="none"/>
      <w:shd w:val="clear" w:color="auto" w:fill="auto"/>
      <w:lang w:val="zh-TW" w:eastAsia="zh-TW" w:bidi="zh-TW"/>
    </w:rPr>
  </w:style>
  <w:style w:type="paragraph" w:customStyle="1" w:styleId="52">
    <w:name w:val="Other|2"/>
    <w:basedOn w:val="1"/>
    <w:link w:val="51"/>
    <w:qFormat/>
    <w:uiPriority w:val="0"/>
    <w:pPr>
      <w:jc w:val="center"/>
    </w:pPr>
    <w:rPr>
      <w:rFonts w:ascii="宋体" w:hAnsi="宋体" w:eastAsia="宋体" w:cs="宋体"/>
      <w:lang w:val="zh-TW" w:eastAsia="zh-TW" w:bidi="zh-TW"/>
    </w:rPr>
  </w:style>
  <w:style w:type="character" w:customStyle="1" w:styleId="53">
    <w:name w:val="Body text|3_"/>
    <w:basedOn w:val="22"/>
    <w:link w:val="54"/>
    <w:autoRedefine/>
    <w:qFormat/>
    <w:uiPriority w:val="0"/>
    <w:rPr>
      <w:rFonts w:ascii="宋体" w:hAnsi="宋体" w:eastAsia="宋体" w:cs="宋体"/>
      <w:sz w:val="20"/>
      <w:szCs w:val="20"/>
      <w:u w:val="none"/>
      <w:shd w:val="clear" w:color="auto" w:fill="auto"/>
      <w:lang w:val="zh-TW" w:eastAsia="zh-TW" w:bidi="zh-TW"/>
    </w:rPr>
  </w:style>
  <w:style w:type="paragraph" w:customStyle="1" w:styleId="54">
    <w:name w:val="Body text|3"/>
    <w:basedOn w:val="1"/>
    <w:link w:val="53"/>
    <w:qFormat/>
    <w:uiPriority w:val="0"/>
    <w:pPr>
      <w:spacing w:after="420" w:line="283" w:lineRule="exact"/>
      <w:ind w:firstLine="740"/>
    </w:pPr>
    <w:rPr>
      <w:rFonts w:ascii="宋体" w:hAnsi="宋体" w:eastAsia="宋体" w:cs="宋体"/>
      <w:sz w:val="20"/>
      <w:szCs w:val="20"/>
      <w:lang w:val="zh-TW" w:eastAsia="zh-TW" w:bidi="zh-TW"/>
    </w:rPr>
  </w:style>
  <w:style w:type="paragraph" w:customStyle="1" w:styleId="55">
    <w:name w:val="WPSOffice手动目录 1"/>
    <w:autoRedefine/>
    <w:qFormat/>
    <w:uiPriority w:val="0"/>
    <w:rPr>
      <w:rFonts w:ascii="Times New Roman" w:hAnsi="Times New Roman" w:eastAsia="宋体" w:cs="Times New Roman"/>
      <w:lang w:val="en-US" w:eastAsia="zh-CN" w:bidi="ar-SA"/>
    </w:rPr>
  </w:style>
  <w:style w:type="table" w:customStyle="1" w:styleId="56">
    <w:name w:val="Table Normal"/>
    <w:semiHidden/>
    <w:unhideWhenUsed/>
    <w:qFormat/>
    <w:uiPriority w:val="0"/>
    <w:tblPr>
      <w:tblCellMar>
        <w:top w:w="0" w:type="dxa"/>
        <w:left w:w="0" w:type="dxa"/>
        <w:bottom w:w="0" w:type="dxa"/>
        <w:right w:w="0" w:type="dxa"/>
      </w:tblCellMar>
    </w:tblPr>
  </w:style>
  <w:style w:type="table" w:customStyle="1" w:styleId="57">
    <w:name w:val="TableGrid"/>
    <w:autoRedefine/>
    <w:qFormat/>
    <w:uiPriority w:val="0"/>
    <w:tblPr>
      <w:tblCellMar>
        <w:top w:w="0" w:type="dxa"/>
        <w:left w:w="0" w:type="dxa"/>
        <w:bottom w:w="0" w:type="dxa"/>
        <w:right w:w="0" w:type="dxa"/>
      </w:tblCellMar>
    </w:tblPr>
  </w:style>
  <w:style w:type="paragraph" w:customStyle="1" w:styleId="58">
    <w:name w:val="列表段落1"/>
    <w:basedOn w:val="1"/>
    <w:qFormat/>
    <w:uiPriority w:val="26"/>
    <w:pPr>
      <w:ind w:firstLine="200"/>
      <w:jc w:val="both"/>
    </w:pPr>
    <w:rPr>
      <w:rFonts w:ascii="等线" w:hAnsi="等线" w:eastAsia="等线" w:cstheme="minorBidi"/>
      <w:color w:val="auto"/>
      <w:kern w:val="2"/>
      <w:sz w:val="21"/>
      <w:szCs w:val="21"/>
    </w:rPr>
  </w:style>
  <w:style w:type="paragraph" w:customStyle="1" w:styleId="59">
    <w:name w:val="正文文本缩进 31"/>
    <w:basedOn w:val="1"/>
    <w:autoRedefine/>
    <w:qFormat/>
    <w:uiPriority w:val="0"/>
    <w:pPr>
      <w:spacing w:after="120"/>
      <w:ind w:left="420"/>
      <w:jc w:val="both"/>
    </w:pPr>
    <w:rPr>
      <w:rFonts w:eastAsia="Arial Unicode MS"/>
      <w:kern w:val="2"/>
      <w:sz w:val="16"/>
      <w:szCs w:val="16"/>
    </w:rPr>
  </w:style>
  <w:style w:type="character" w:customStyle="1" w:styleId="60">
    <w:name w:val="font31"/>
    <w:basedOn w:val="22"/>
    <w:autoRedefine/>
    <w:qFormat/>
    <w:uiPriority w:val="0"/>
    <w:rPr>
      <w:rFonts w:hint="eastAsia" w:ascii="仿宋" w:hAnsi="仿宋" w:eastAsia="仿宋" w:cs="仿宋"/>
      <w:color w:val="000000"/>
      <w:sz w:val="28"/>
      <w:szCs w:val="28"/>
      <w:u w:val="none"/>
      <w:lang w:val="en-US" w:eastAsia="zh-CN" w:bidi="ar-SA"/>
    </w:rPr>
  </w:style>
  <w:style w:type="paragraph" w:customStyle="1" w:styleId="61">
    <w:name w:val="Char Char Char Char"/>
    <w:basedOn w:val="1"/>
    <w:autoRedefine/>
    <w:qFormat/>
    <w:uiPriority w:val="0"/>
    <w:pPr>
      <w:widowControl/>
      <w:spacing w:before="100" w:beforeLines="0" w:beforeAutospacing="1" w:after="100" w:afterLines="0" w:afterAutospacing="1" w:line="360" w:lineRule="auto"/>
      <w:ind w:left="360" w:firstLine="624"/>
      <w:jc w:val="left"/>
    </w:pPr>
    <w:rPr>
      <w:rFonts w:ascii="Times New Roman" w:hAnsi="Times New Roman" w:eastAsia="宋体" w:cs="Times New Roman"/>
      <w:szCs w:val="20"/>
    </w:rPr>
  </w:style>
  <w:style w:type="character" w:customStyle="1" w:styleId="62">
    <w:name w:val="NormalCharacter"/>
    <w:link w:val="63"/>
    <w:autoRedefine/>
    <w:semiHidden/>
    <w:qFormat/>
    <w:uiPriority w:val="0"/>
    <w:rPr>
      <w:rFonts w:ascii="Times New Roman" w:hAnsi="Times New Roman" w:eastAsia="Times New Roman" w:cs="Times New Roman"/>
      <w:kern w:val="0"/>
      <w:sz w:val="20"/>
      <w:szCs w:val="20"/>
    </w:rPr>
  </w:style>
  <w:style w:type="paragraph" w:customStyle="1" w:styleId="63">
    <w:name w:val="UserStyle_57"/>
    <w:basedOn w:val="1"/>
    <w:link w:val="62"/>
    <w:autoRedefine/>
    <w:qFormat/>
    <w:uiPriority w:val="0"/>
    <w:pPr>
      <w:widowControl/>
      <w:spacing w:line="360" w:lineRule="auto"/>
      <w:textAlignment w:val="baseline"/>
    </w:pPr>
    <w:rPr>
      <w:rFonts w:ascii="Times New Roman" w:hAnsi="Times New Roman" w:eastAsia="Times New Roman" w:cs="Times New Roman"/>
      <w:kern w:val="0"/>
      <w:sz w:val="20"/>
      <w:szCs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2890</Words>
  <Characters>3354</Characters>
  <Lines>199</Lines>
  <Paragraphs>56</Paragraphs>
  <TotalTime>23</TotalTime>
  <ScaleCrop>false</ScaleCrop>
  <LinksUpToDate>false</LinksUpToDate>
  <CharactersWithSpaces>3425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2022-07-29T04:31:00Z</dcterms:created>
  <dc:creator>fly尹</dc:creator>
  <cp:lastModifiedBy>林峰</cp:lastModifiedBy>
  <dcterms:modified xsi:type="dcterms:W3CDTF">2025-06-29T06:16:08Z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0BFAECEAA4DB48308A9699CC4CB137E1</vt:lpwstr>
  </property>
  <property fmtid="{D5CDD505-2E9C-101B-9397-08002B2CF9AE}" pid="4" name="KSOTemplateDocerSaveRecord">
    <vt:lpwstr>eyJoZGlkIjoiZmY2YTYxYzg3YjdkZjM1ODI5YTNhOTZjMjNiOGFlZGMiLCJ1c2VySWQiOiI0NTEzODcwMzAifQ==</vt:lpwstr>
  </property>
</Properties>
</file>