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0FCB48">
      <w:pPr>
        <w:spacing w:line="940" w:lineRule="exact"/>
        <w:jc w:val="center"/>
        <w:rPr>
          <w:rFonts w:ascii="黑体" w:eastAsia="黑体"/>
          <w:b/>
          <w:color w:val="000000"/>
          <w:sz w:val="36"/>
          <w:szCs w:val="36"/>
        </w:rPr>
      </w:pPr>
      <w:r>
        <w:rPr>
          <w:rFonts w:hint="eastAsia" w:ascii="黑体" w:eastAsia="黑体"/>
          <w:b/>
          <w:color w:val="000000"/>
          <w:sz w:val="36"/>
          <w:szCs w:val="36"/>
        </w:rPr>
        <w:t>运维服务合同</w:t>
      </w:r>
    </w:p>
    <w:p w14:paraId="4B9DC098">
      <w:pPr>
        <w:spacing w:line="940" w:lineRule="exact"/>
        <w:jc w:val="center"/>
        <w:rPr>
          <w:rFonts w:ascii="黑体" w:eastAsia="黑体"/>
          <w:b/>
          <w:color w:val="000000"/>
          <w:sz w:val="36"/>
          <w:szCs w:val="36"/>
        </w:rPr>
      </w:pPr>
      <w:r>
        <w:rPr>
          <w:rFonts w:hint="eastAsia" w:ascii="黑体" w:eastAsia="黑体"/>
          <w:b/>
          <w:color w:val="000000"/>
          <w:sz w:val="36"/>
          <w:szCs w:val="36"/>
        </w:rPr>
        <w:t>（模板）</w:t>
      </w:r>
    </w:p>
    <w:p w14:paraId="41AC169E">
      <w:pPr>
        <w:spacing w:line="360" w:lineRule="exact"/>
        <w:jc w:val="center"/>
        <w:rPr>
          <w:rFonts w:ascii="黑体" w:eastAsia="黑体"/>
          <w:b/>
          <w:color w:val="000000"/>
          <w:szCs w:val="21"/>
        </w:rPr>
      </w:pPr>
    </w:p>
    <w:p w14:paraId="51705EEA">
      <w:pPr>
        <w:spacing w:line="360" w:lineRule="exact"/>
        <w:jc w:val="center"/>
        <w:rPr>
          <w:rFonts w:ascii="黑体" w:eastAsia="黑体"/>
          <w:b/>
          <w:color w:val="000000"/>
          <w:szCs w:val="21"/>
        </w:rPr>
      </w:pPr>
    </w:p>
    <w:p w14:paraId="6CEF5A74">
      <w:pPr>
        <w:spacing w:line="360" w:lineRule="exact"/>
        <w:jc w:val="center"/>
        <w:rPr>
          <w:rFonts w:ascii="黑体" w:eastAsia="黑体"/>
          <w:b/>
          <w:color w:val="000000"/>
          <w:szCs w:val="21"/>
        </w:rPr>
      </w:pPr>
    </w:p>
    <w:p w14:paraId="69AC6B0B">
      <w:pPr>
        <w:spacing w:line="360" w:lineRule="exact"/>
        <w:jc w:val="center"/>
        <w:rPr>
          <w:rFonts w:ascii="黑体" w:eastAsia="黑体"/>
          <w:b/>
          <w:color w:val="000000"/>
          <w:szCs w:val="21"/>
        </w:rPr>
      </w:pPr>
    </w:p>
    <w:p w14:paraId="75E2C7AC">
      <w:pPr>
        <w:spacing w:line="600" w:lineRule="exact"/>
        <w:jc w:val="center"/>
        <w:rPr>
          <w:b/>
          <w:color w:val="000000"/>
          <w:szCs w:val="21"/>
        </w:rPr>
      </w:pPr>
    </w:p>
    <w:p w14:paraId="028824A9">
      <w:pPr>
        <w:spacing w:line="600" w:lineRule="exact"/>
        <w:rPr>
          <w:b/>
          <w:color w:val="000000"/>
          <w:szCs w:val="21"/>
        </w:rPr>
      </w:pPr>
    </w:p>
    <w:p w14:paraId="22D1A664">
      <w:pPr>
        <w:spacing w:line="620" w:lineRule="exact"/>
        <w:ind w:firstLine="643" w:firstLineChars="200"/>
        <w:rPr>
          <w:rFonts w:ascii="仿宋" w:hAnsi="仿宋" w:eastAsia="仿宋"/>
          <w:b/>
          <w:color w:val="000000"/>
          <w:sz w:val="32"/>
          <w:szCs w:val="32"/>
        </w:rPr>
      </w:pPr>
      <w:r>
        <w:rPr>
          <w:rFonts w:hint="eastAsia" w:ascii="仿宋" w:hAnsi="仿宋" w:eastAsia="仿宋"/>
          <w:b/>
          <w:color w:val="000000"/>
          <w:sz w:val="32"/>
          <w:szCs w:val="32"/>
        </w:rPr>
        <w:t xml:space="preserve">项目名称： </w:t>
      </w:r>
    </w:p>
    <w:p w14:paraId="69D9EF78">
      <w:pPr>
        <w:spacing w:line="620" w:lineRule="exact"/>
        <w:ind w:firstLine="643" w:firstLineChars="200"/>
        <w:rPr>
          <w:rFonts w:ascii="仿宋" w:hAnsi="仿宋" w:eastAsia="仿宋"/>
          <w:b/>
          <w:color w:val="000000"/>
          <w:sz w:val="32"/>
          <w:szCs w:val="32"/>
        </w:rPr>
      </w:pPr>
      <w:r>
        <w:rPr>
          <w:rFonts w:hint="eastAsia" w:ascii="仿宋" w:hAnsi="仿宋" w:eastAsia="仿宋"/>
          <w:b/>
          <w:color w:val="000000"/>
          <w:sz w:val="32"/>
          <w:szCs w:val="32"/>
        </w:rPr>
        <w:t xml:space="preserve">项目编号： </w:t>
      </w:r>
    </w:p>
    <w:p w14:paraId="072F5FE9">
      <w:pPr>
        <w:spacing w:line="620" w:lineRule="exact"/>
        <w:ind w:firstLine="643" w:firstLineChars="200"/>
        <w:rPr>
          <w:rFonts w:ascii="仿宋" w:hAnsi="仿宋" w:eastAsia="仿宋"/>
          <w:b/>
          <w:color w:val="000000"/>
          <w:sz w:val="32"/>
          <w:szCs w:val="32"/>
        </w:rPr>
      </w:pPr>
      <w:r>
        <w:rPr>
          <w:rFonts w:hint="eastAsia" w:ascii="仿宋" w:hAnsi="仿宋" w:eastAsia="仿宋"/>
          <w:b/>
          <w:color w:val="000000"/>
          <w:sz w:val="32"/>
          <w:szCs w:val="32"/>
        </w:rPr>
        <w:t xml:space="preserve">甲方（采购人）： </w:t>
      </w:r>
    </w:p>
    <w:p w14:paraId="0253E2F4">
      <w:pPr>
        <w:spacing w:line="620" w:lineRule="exact"/>
        <w:ind w:firstLine="643" w:firstLineChars="200"/>
        <w:rPr>
          <w:rFonts w:ascii="仿宋" w:hAnsi="仿宋" w:eastAsia="仿宋"/>
          <w:b/>
          <w:color w:val="000000"/>
          <w:sz w:val="32"/>
          <w:szCs w:val="32"/>
        </w:rPr>
      </w:pPr>
      <w:r>
        <w:rPr>
          <w:rFonts w:hint="eastAsia" w:ascii="仿宋" w:hAnsi="仿宋" w:eastAsia="仿宋"/>
          <w:b/>
          <w:color w:val="000000"/>
          <w:sz w:val="32"/>
          <w:szCs w:val="32"/>
        </w:rPr>
        <w:t xml:space="preserve">乙方（成交人）： </w:t>
      </w:r>
    </w:p>
    <w:p w14:paraId="1A5B72E8">
      <w:pPr>
        <w:spacing w:line="620" w:lineRule="exact"/>
        <w:ind w:firstLine="643" w:firstLineChars="200"/>
        <w:jc w:val="left"/>
        <w:rPr>
          <w:rFonts w:hAnsi="宋体"/>
          <w:b/>
          <w:color w:val="000000"/>
          <w:sz w:val="44"/>
          <w:szCs w:val="44"/>
        </w:rPr>
        <w:sectPr>
          <w:footerReference r:id="rId3" w:type="default"/>
          <w:pgSz w:w="11906" w:h="16838"/>
          <w:pgMar w:top="1440" w:right="1440" w:bottom="1440" w:left="1440" w:header="851" w:footer="992" w:gutter="0"/>
          <w:cols w:space="720" w:num="1"/>
          <w:docGrid w:type="lines" w:linePitch="312" w:charSpace="0"/>
        </w:sectPr>
      </w:pPr>
      <w:r>
        <w:rPr>
          <w:rFonts w:hint="eastAsia" w:ascii="仿宋" w:hAnsi="仿宋" w:eastAsia="仿宋"/>
          <w:b/>
          <w:color w:val="000000"/>
          <w:sz w:val="32"/>
          <w:szCs w:val="32"/>
        </w:rPr>
        <w:t>签订时间：</w:t>
      </w:r>
      <w:r>
        <w:rPr>
          <w:rFonts w:hint="eastAsia" w:ascii="仿宋" w:hAnsi="仿宋" w:eastAsia="仿宋"/>
          <w:b/>
          <w:color w:val="000000"/>
          <w:sz w:val="32"/>
          <w:szCs w:val="32"/>
          <w:lang w:eastAsia="zh-CN"/>
        </w:rPr>
        <w:t>2025年</w:t>
      </w:r>
      <w:r>
        <w:rPr>
          <w:rFonts w:hint="eastAsia" w:ascii="仿宋" w:hAnsi="仿宋" w:eastAsia="仿宋"/>
          <w:b/>
          <w:color w:val="000000"/>
          <w:sz w:val="32"/>
          <w:szCs w:val="32"/>
        </w:rPr>
        <w:t xml:space="preserve"> 月   日</w:t>
      </w:r>
    </w:p>
    <w:p w14:paraId="4C487E68">
      <w:pPr>
        <w:rPr>
          <w:rFonts w:ascii="宋体" w:hAnsi="宋体" w:cs="宋体"/>
          <w:sz w:val="24"/>
        </w:rPr>
      </w:pPr>
    </w:p>
    <w:p w14:paraId="2537F9D0">
      <w:pPr>
        <w:spacing w:line="360" w:lineRule="auto"/>
        <w:rPr>
          <w:rFonts w:ascii="宋体" w:hAnsi="宋体" w:cs="宋体"/>
          <w:sz w:val="24"/>
        </w:rPr>
      </w:pPr>
      <w:r>
        <w:rPr>
          <w:rFonts w:hint="eastAsia" w:ascii="宋体" w:hAnsi="宋体" w:cs="宋体"/>
          <w:sz w:val="24"/>
        </w:rPr>
        <w:t>甲方：</w:t>
      </w:r>
    </w:p>
    <w:p w14:paraId="05FFECF0">
      <w:pPr>
        <w:spacing w:line="360" w:lineRule="auto"/>
        <w:rPr>
          <w:rFonts w:ascii="宋体" w:hAnsi="宋体" w:cs="宋体"/>
          <w:sz w:val="24"/>
        </w:rPr>
      </w:pPr>
      <w:r>
        <w:rPr>
          <w:rFonts w:hint="eastAsia" w:ascii="宋体" w:hAnsi="宋体" w:cs="宋体"/>
          <w:sz w:val="24"/>
        </w:rPr>
        <w:t>乙方：</w:t>
      </w:r>
      <w:bookmarkStart w:id="0" w:name="_GoBack"/>
      <w:bookmarkEnd w:id="0"/>
    </w:p>
    <w:p w14:paraId="305BC713">
      <w:pPr>
        <w:spacing w:line="360" w:lineRule="auto"/>
        <w:ind w:firstLine="480" w:firstLineChars="200"/>
        <w:rPr>
          <w:rFonts w:ascii="宋体" w:hAnsi="宋体" w:cs="宋体"/>
          <w:sz w:val="24"/>
        </w:rPr>
      </w:pPr>
      <w:r>
        <w:rPr>
          <w:rFonts w:hint="eastAsia" w:ascii="宋体" w:hAnsi="宋体" w:cs="宋体"/>
          <w:sz w:val="24"/>
        </w:rPr>
        <w:t>甲、乙双方</w:t>
      </w:r>
      <w:r>
        <w:rPr>
          <w:rFonts w:hint="eastAsia" w:ascii="宋体" w:hAnsi="宋体" w:cs="宋体"/>
          <w:color w:val="auto"/>
          <w:sz w:val="24"/>
        </w:rPr>
        <w:t>根据</w:t>
      </w:r>
      <w:r>
        <w:rPr>
          <w:rFonts w:hint="eastAsia" w:ascii="宋体" w:hAnsi="宋体" w:cs="宋体"/>
          <w:color w:val="auto"/>
          <w:sz w:val="24"/>
          <w:lang w:eastAsia="zh-CN"/>
        </w:rPr>
        <w:t>2025年</w:t>
      </w:r>
      <w:r>
        <w:rPr>
          <w:rFonts w:hint="eastAsia" w:ascii="宋体" w:hAnsi="宋体" w:cs="宋体"/>
          <w:color w:val="auto"/>
          <w:sz w:val="24"/>
        </w:rPr>
        <w:t>月日</w:t>
      </w:r>
      <w:r>
        <w:rPr>
          <w:rFonts w:hint="eastAsia" w:ascii="宋体" w:hAnsi="宋体" w:cs="宋体"/>
          <w:bCs/>
          <w:color w:val="auto"/>
          <w:sz w:val="24"/>
          <w:lang w:eastAsia="zh-CN"/>
        </w:rPr>
        <w:t>2025年</w:t>
      </w:r>
      <w:r>
        <w:rPr>
          <w:rFonts w:hint="eastAsia" w:ascii="宋体" w:hAnsi="宋体" w:cs="宋体"/>
          <w:bCs/>
          <w:color w:val="auto"/>
          <w:sz w:val="24"/>
        </w:rPr>
        <w:t>省</w:t>
      </w:r>
      <w:r>
        <w:rPr>
          <w:rFonts w:hint="eastAsia" w:ascii="宋体" w:hAnsi="宋体" w:cs="宋体"/>
          <w:bCs/>
          <w:sz w:val="24"/>
        </w:rPr>
        <w:t>本级政府</w:t>
      </w:r>
      <w:r>
        <w:rPr>
          <w:rFonts w:hint="eastAsia" w:ascii="宋体" w:hAnsi="宋体" w:cs="宋体"/>
          <w:sz w:val="24"/>
        </w:rPr>
        <w:t>《  》（项目编号：）设备招标采购评标的结果和“采购文件”的要求，经双方协调一致，达成购销合同：</w:t>
      </w:r>
    </w:p>
    <w:p w14:paraId="3FEFBABE">
      <w:pPr>
        <w:spacing w:line="360" w:lineRule="auto"/>
        <w:ind w:firstLine="480" w:firstLineChars="200"/>
        <w:rPr>
          <w:rFonts w:ascii="宋体" w:hAnsi="宋体" w:cs="宋体"/>
          <w:sz w:val="24"/>
        </w:rPr>
      </w:pPr>
      <w:r>
        <w:rPr>
          <w:rFonts w:hint="eastAsia" w:ascii="宋体" w:hAnsi="宋体" w:cs="宋体"/>
          <w:sz w:val="24"/>
        </w:rPr>
        <w:t>一、合同期限：</w:t>
      </w:r>
    </w:p>
    <w:p w14:paraId="4170198E">
      <w:pPr>
        <w:spacing w:line="360" w:lineRule="auto"/>
        <w:ind w:firstLine="480" w:firstLineChars="200"/>
        <w:rPr>
          <w:rFonts w:ascii="宋体" w:hAnsi="宋体" w:cs="宋体"/>
          <w:sz w:val="24"/>
        </w:rPr>
      </w:pPr>
      <w:r>
        <w:rPr>
          <w:rFonts w:hint="eastAsia" w:ascii="宋体" w:hAnsi="宋体" w:cs="宋体"/>
          <w:sz w:val="24"/>
        </w:rPr>
        <w:t>合同期限自</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日至</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日止，合同期满后，双方可选择续约或自然解除合约。</w:t>
      </w:r>
    </w:p>
    <w:p w14:paraId="5C3F5F8E">
      <w:pPr>
        <w:numPr>
          <w:ilvl w:val="0"/>
          <w:numId w:val="1"/>
        </w:numPr>
        <w:spacing w:line="360" w:lineRule="auto"/>
        <w:ind w:firstLine="480" w:firstLineChars="200"/>
        <w:rPr>
          <w:rFonts w:ascii="宋体" w:hAnsi="宋体" w:cs="宋体"/>
          <w:sz w:val="24"/>
        </w:rPr>
      </w:pPr>
      <w:r>
        <w:rPr>
          <w:rFonts w:hint="eastAsia" w:ascii="宋体" w:hAnsi="宋体" w:cs="宋体"/>
          <w:sz w:val="24"/>
        </w:rPr>
        <w:t>服务内容：</w:t>
      </w:r>
    </w:p>
    <w:p w14:paraId="54DBD128">
      <w:pPr>
        <w:spacing w:line="360" w:lineRule="auto"/>
        <w:ind w:firstLine="480" w:firstLineChars="200"/>
        <w:rPr>
          <w:rFonts w:ascii="宋体" w:hAnsi="宋体" w:cs="宋体"/>
          <w:sz w:val="24"/>
        </w:rPr>
      </w:pPr>
      <w:r>
        <w:rPr>
          <w:rFonts w:hint="eastAsia" w:ascii="宋体" w:hAnsi="宋体" w:cs="宋体"/>
          <w:sz w:val="24"/>
        </w:rPr>
        <w:t>详见附件《成交清单》。</w:t>
      </w:r>
    </w:p>
    <w:p w14:paraId="137681A6">
      <w:pPr>
        <w:numPr>
          <w:ilvl w:val="0"/>
          <w:numId w:val="1"/>
        </w:numPr>
        <w:spacing w:line="360" w:lineRule="auto"/>
        <w:ind w:firstLine="480" w:firstLineChars="200"/>
        <w:rPr>
          <w:rFonts w:ascii="宋体" w:hAnsi="宋体" w:cs="宋体"/>
          <w:sz w:val="24"/>
        </w:rPr>
      </w:pPr>
      <w:r>
        <w:rPr>
          <w:rFonts w:hint="eastAsia" w:ascii="宋体" w:hAnsi="宋体" w:cs="宋体"/>
          <w:sz w:val="24"/>
        </w:rPr>
        <w:t>服务要求：</w:t>
      </w:r>
    </w:p>
    <w:p w14:paraId="35851FF4">
      <w:pPr>
        <w:spacing w:line="360" w:lineRule="auto"/>
        <w:ind w:firstLine="480" w:firstLineChars="200"/>
        <w:rPr>
          <w:rFonts w:ascii="宋体" w:hAnsi="宋体" w:cs="宋体"/>
          <w:sz w:val="24"/>
        </w:rPr>
      </w:pPr>
      <w:r>
        <w:rPr>
          <w:rFonts w:hint="eastAsia" w:ascii="宋体" w:hAnsi="宋体" w:cs="宋体"/>
          <w:sz w:val="24"/>
        </w:rPr>
        <w:t>详见附件《成交清单》。</w:t>
      </w:r>
    </w:p>
    <w:p w14:paraId="65349076">
      <w:pPr>
        <w:spacing w:line="360" w:lineRule="auto"/>
        <w:ind w:firstLine="480" w:firstLineChars="200"/>
        <w:rPr>
          <w:rFonts w:ascii="宋体" w:hAnsi="宋体" w:cs="宋体"/>
          <w:sz w:val="24"/>
        </w:rPr>
      </w:pPr>
      <w:r>
        <w:rPr>
          <w:rFonts w:hint="eastAsia" w:ascii="宋体" w:hAnsi="宋体" w:cs="宋体"/>
          <w:sz w:val="24"/>
        </w:rPr>
        <w:t>四、维护费用：</w:t>
      </w:r>
    </w:p>
    <w:p w14:paraId="4B9C5CF2">
      <w:pPr>
        <w:spacing w:line="360" w:lineRule="auto"/>
        <w:ind w:firstLine="480" w:firstLineChars="200"/>
        <w:rPr>
          <w:rFonts w:ascii="宋体" w:hAnsi="宋体" w:cs="宋体"/>
          <w:sz w:val="24"/>
        </w:rPr>
      </w:pPr>
      <w:r>
        <w:rPr>
          <w:rFonts w:hint="eastAsia" w:ascii="宋体" w:hAnsi="宋体" w:cs="宋体"/>
          <w:sz w:val="24"/>
        </w:rPr>
        <w:t>项目名称：</w:t>
      </w:r>
    </w:p>
    <w:p w14:paraId="5159AEBF">
      <w:pPr>
        <w:spacing w:line="360" w:lineRule="auto"/>
        <w:ind w:firstLine="480" w:firstLineChars="200"/>
        <w:rPr>
          <w:rFonts w:ascii="宋体" w:hAnsi="宋体" w:cs="宋体"/>
          <w:sz w:val="24"/>
        </w:rPr>
      </w:pPr>
      <w:r>
        <w:rPr>
          <w:rFonts w:hint="eastAsia" w:ascii="宋体" w:hAnsi="宋体" w:cs="宋体"/>
          <w:sz w:val="24"/>
        </w:rPr>
        <w:t>合同总价：</w:t>
      </w:r>
      <w:r>
        <w:rPr>
          <w:rFonts w:ascii="Arial" w:hAnsi="Arial" w:cs="Arial"/>
          <w:sz w:val="24"/>
        </w:rPr>
        <w:t>¥</w:t>
      </w:r>
      <w:r>
        <w:rPr>
          <w:rFonts w:hint="eastAsia" w:ascii="宋体" w:hAnsi="宋体" w:cs="宋体"/>
          <w:sz w:val="24"/>
        </w:rPr>
        <w:t>元（大写：元整）。</w:t>
      </w:r>
    </w:p>
    <w:p w14:paraId="1B6A1544">
      <w:pPr>
        <w:spacing w:line="360" w:lineRule="auto"/>
        <w:ind w:firstLine="480" w:firstLineChars="200"/>
        <w:rPr>
          <w:rFonts w:ascii="宋体" w:hAnsi="宋体" w:cs="宋体"/>
          <w:sz w:val="24"/>
        </w:rPr>
      </w:pPr>
      <w:r>
        <w:rPr>
          <w:rFonts w:hint="eastAsia" w:ascii="宋体" w:hAnsi="宋体" w:cs="宋体"/>
          <w:sz w:val="24"/>
        </w:rPr>
        <w:t>五、运维要求及乙方对质量负责条件和期限：</w:t>
      </w:r>
    </w:p>
    <w:p w14:paraId="60CC75D0">
      <w:pPr>
        <w:spacing w:line="360" w:lineRule="auto"/>
        <w:ind w:firstLine="480" w:firstLineChars="200"/>
        <w:rPr>
          <w:rFonts w:ascii="宋体" w:hAnsi="宋体" w:cs="宋体"/>
          <w:sz w:val="24"/>
        </w:rPr>
      </w:pPr>
      <w:r>
        <w:rPr>
          <w:rFonts w:hint="eastAsia" w:ascii="宋体" w:hAnsi="宋体" w:cs="宋体"/>
          <w:sz w:val="24"/>
        </w:rPr>
        <w:t>本次运维的内容是对清单中的设备进行硬件维护和日常巡检服务，不包括设备更换、版本升级或重新构建。</w:t>
      </w:r>
    </w:p>
    <w:p w14:paraId="7D63A5D7">
      <w:pPr>
        <w:spacing w:line="360" w:lineRule="auto"/>
        <w:ind w:firstLine="480" w:firstLineChars="200"/>
        <w:rPr>
          <w:rFonts w:ascii="宋体" w:hAnsi="宋体" w:cs="宋体"/>
          <w:sz w:val="24"/>
        </w:rPr>
      </w:pPr>
      <w:r>
        <w:rPr>
          <w:rFonts w:hint="eastAsia" w:ascii="宋体" w:hAnsi="宋体" w:cs="宋体"/>
          <w:sz w:val="24"/>
        </w:rPr>
        <w:t>乙方提供设备的运维服务，包括人工，技术，税金，交通，食宿等相关服务。</w:t>
      </w:r>
    </w:p>
    <w:p w14:paraId="36ECDC65">
      <w:pPr>
        <w:spacing w:line="360" w:lineRule="auto"/>
        <w:rPr>
          <w:rFonts w:ascii="宋体" w:hAnsi="宋体" w:cs="宋体"/>
          <w:sz w:val="24"/>
        </w:rPr>
      </w:pPr>
      <w:r>
        <w:rPr>
          <w:rFonts w:hint="eastAsia" w:ascii="宋体" w:hAnsi="宋体" w:cs="宋体"/>
          <w:sz w:val="24"/>
        </w:rPr>
        <w:t>对设备维修所需要更换的配件必须是全新，有关配件必须符合国家检测标准，或具有有关质检部门出具的产品检验合格证明。</w:t>
      </w:r>
    </w:p>
    <w:p w14:paraId="1EB0B941">
      <w:pPr>
        <w:spacing w:line="360" w:lineRule="auto"/>
        <w:ind w:firstLine="480" w:firstLineChars="200"/>
        <w:rPr>
          <w:rFonts w:ascii="宋体" w:hAnsi="宋体" w:cs="宋体"/>
          <w:sz w:val="24"/>
        </w:rPr>
      </w:pPr>
      <w:r>
        <w:rPr>
          <w:rFonts w:hint="eastAsia" w:ascii="宋体" w:hAnsi="宋体" w:cs="宋体"/>
          <w:sz w:val="24"/>
        </w:rPr>
        <w:t>乙方对所提供的设备维修须提供相应的维修保养期，保养期内非因甲方的人为原因而出现质量问题，由乙方负责。乙方负责包换、包修或者包退，并承担修理、调换或重新维修的实际费用。</w:t>
      </w:r>
    </w:p>
    <w:p w14:paraId="02BBDD63">
      <w:pPr>
        <w:numPr>
          <w:ilvl w:val="0"/>
          <w:numId w:val="2"/>
        </w:numPr>
        <w:spacing w:line="360" w:lineRule="auto"/>
        <w:ind w:firstLine="480" w:firstLineChars="200"/>
        <w:rPr>
          <w:rFonts w:ascii="宋体" w:hAnsi="宋体" w:cs="宋体"/>
          <w:sz w:val="24"/>
        </w:rPr>
      </w:pPr>
      <w:r>
        <w:rPr>
          <w:rFonts w:hint="eastAsia" w:ascii="宋体" w:hAnsi="宋体" w:cs="宋体"/>
          <w:sz w:val="24"/>
        </w:rPr>
        <w:t>双方责任、权利及义务：</w:t>
      </w:r>
    </w:p>
    <w:p w14:paraId="6E87C25C">
      <w:pPr>
        <w:spacing w:line="360" w:lineRule="auto"/>
        <w:ind w:firstLine="480" w:firstLineChars="200"/>
        <w:rPr>
          <w:rFonts w:ascii="宋体" w:hAnsi="宋体" w:cs="宋体"/>
          <w:sz w:val="24"/>
        </w:rPr>
      </w:pPr>
      <w:r>
        <w:rPr>
          <w:rFonts w:hint="eastAsia" w:ascii="宋体" w:hAnsi="宋体" w:cs="宋体"/>
          <w:sz w:val="24"/>
        </w:rPr>
        <w:t>（一）甲方责任、权利及义务</w:t>
      </w:r>
    </w:p>
    <w:p w14:paraId="2E26B766">
      <w:pPr>
        <w:spacing w:line="360" w:lineRule="auto"/>
        <w:ind w:firstLine="480" w:firstLineChars="200"/>
        <w:rPr>
          <w:rFonts w:ascii="宋体" w:hAnsi="宋体" w:cs="宋体"/>
          <w:sz w:val="24"/>
        </w:rPr>
      </w:pPr>
      <w:r>
        <w:rPr>
          <w:rFonts w:hint="eastAsia" w:ascii="宋体" w:hAnsi="宋体" w:cs="宋体"/>
          <w:sz w:val="24"/>
        </w:rPr>
        <w:t>1、合同签订乙方进场，甲方委派技术人协助乙方开展工作，并提供相关的技术资料和图纸。</w:t>
      </w:r>
    </w:p>
    <w:p w14:paraId="3A51635A">
      <w:pPr>
        <w:spacing w:line="360" w:lineRule="auto"/>
        <w:ind w:firstLine="480" w:firstLineChars="200"/>
        <w:rPr>
          <w:rFonts w:ascii="宋体" w:hAnsi="宋体" w:cs="宋体"/>
          <w:sz w:val="24"/>
        </w:rPr>
      </w:pPr>
      <w:r>
        <w:rPr>
          <w:rFonts w:hint="eastAsia" w:ascii="宋体" w:hAnsi="宋体" w:cs="宋体"/>
          <w:sz w:val="24"/>
        </w:rPr>
        <w:t>2、合同期间，甲方定期（每3个月）派遣管理人员对乙方的服务质量、维修及时率、技术响应等进行考核和评价，考核结果作为付款和合同续签的依据。</w:t>
      </w:r>
    </w:p>
    <w:p w14:paraId="62125C01">
      <w:pPr>
        <w:spacing w:line="360" w:lineRule="auto"/>
        <w:ind w:firstLine="480" w:firstLineChars="200"/>
        <w:rPr>
          <w:rFonts w:ascii="宋体" w:hAnsi="宋体" w:cs="宋体"/>
          <w:sz w:val="24"/>
        </w:rPr>
      </w:pPr>
      <w:r>
        <w:rPr>
          <w:rFonts w:hint="eastAsia" w:ascii="宋体" w:hAnsi="宋体" w:cs="宋体"/>
          <w:sz w:val="24"/>
        </w:rPr>
        <w:t>3、甲方不负责乙方员工工作期间的食宿、工资、交通工具、办公耗材等，乙方应自行解决。</w:t>
      </w:r>
    </w:p>
    <w:p w14:paraId="629CDFFB">
      <w:pPr>
        <w:spacing w:line="360" w:lineRule="auto"/>
        <w:ind w:firstLine="480" w:firstLineChars="200"/>
        <w:rPr>
          <w:rFonts w:ascii="宋体" w:hAnsi="宋体" w:cs="宋体"/>
          <w:sz w:val="24"/>
        </w:rPr>
      </w:pPr>
      <w:r>
        <w:rPr>
          <w:rFonts w:hint="eastAsia" w:ascii="宋体" w:hAnsi="宋体" w:cs="宋体"/>
          <w:sz w:val="24"/>
        </w:rPr>
        <w:t>4、合同期间，甲方不承担乙方因管理不当、人为或违规操作等导致的经济损失及法律责任。</w:t>
      </w:r>
    </w:p>
    <w:p w14:paraId="4996E21D">
      <w:pPr>
        <w:spacing w:line="360" w:lineRule="auto"/>
        <w:ind w:firstLine="480" w:firstLineChars="200"/>
        <w:rPr>
          <w:rFonts w:ascii="宋体" w:hAnsi="宋体" w:cs="宋体"/>
          <w:sz w:val="24"/>
        </w:rPr>
      </w:pPr>
      <w:r>
        <w:rPr>
          <w:rFonts w:hint="eastAsia" w:ascii="宋体" w:hAnsi="宋体" w:cs="宋体"/>
          <w:sz w:val="24"/>
        </w:rPr>
        <w:t>5、硬件或软件发生故障时，若甲方先发现应及时通知乙方，并提供相关故障现象等信息，以便乙方能迅速分析与处理故障；</w:t>
      </w:r>
    </w:p>
    <w:p w14:paraId="407A6ADF">
      <w:pPr>
        <w:spacing w:line="360" w:lineRule="auto"/>
        <w:ind w:firstLine="480" w:firstLineChars="200"/>
        <w:rPr>
          <w:rFonts w:ascii="宋体" w:hAnsi="宋体" w:cs="宋体"/>
          <w:sz w:val="24"/>
        </w:rPr>
      </w:pPr>
      <w:r>
        <w:rPr>
          <w:rFonts w:hint="eastAsia" w:ascii="宋体" w:hAnsi="宋体" w:cs="宋体"/>
          <w:sz w:val="24"/>
        </w:rPr>
        <w:t>6、拆卸及改变设备的其他连接时，甲、乙方应共同参与；</w:t>
      </w:r>
    </w:p>
    <w:p w14:paraId="61E3E3FB">
      <w:pPr>
        <w:spacing w:line="360" w:lineRule="auto"/>
        <w:ind w:firstLine="480" w:firstLineChars="200"/>
        <w:rPr>
          <w:rFonts w:ascii="宋体" w:hAnsi="宋体" w:cs="宋体"/>
          <w:sz w:val="24"/>
        </w:rPr>
      </w:pPr>
      <w:r>
        <w:rPr>
          <w:rFonts w:hint="eastAsia" w:ascii="宋体" w:hAnsi="宋体" w:cs="宋体"/>
          <w:sz w:val="24"/>
        </w:rPr>
        <w:t>7、甲方不得要求乙方在服务过程当中提供违法服务；</w:t>
      </w:r>
    </w:p>
    <w:p w14:paraId="43FF4549">
      <w:pPr>
        <w:spacing w:line="360" w:lineRule="auto"/>
        <w:ind w:firstLine="480" w:firstLineChars="200"/>
        <w:rPr>
          <w:rFonts w:ascii="宋体" w:hAnsi="宋体" w:cs="宋体"/>
          <w:sz w:val="24"/>
        </w:rPr>
      </w:pPr>
      <w:r>
        <w:rPr>
          <w:rFonts w:hint="eastAsia" w:ascii="宋体" w:hAnsi="宋体" w:cs="宋体"/>
          <w:sz w:val="24"/>
        </w:rPr>
        <w:t>8、维护过程中，甲方有重要数据需要保存或处理，应先告之乙方，否则乙方因不知情造成重要数据丢失等不承担任何责任，由甲方自己承担。但乙方应尽力为甲方损失的数据或设备进行维修或恢复；如是由于乙方的原因造成甲方设备或数据损坏，应双方共同确认责任主体，由责任主体负责维修或恢复，所需费用由责任主体承担。</w:t>
      </w:r>
    </w:p>
    <w:p w14:paraId="0C63FF39">
      <w:pPr>
        <w:spacing w:line="360" w:lineRule="auto"/>
        <w:ind w:firstLine="480" w:firstLineChars="200"/>
        <w:rPr>
          <w:rFonts w:ascii="宋体" w:hAnsi="宋体" w:cs="宋体"/>
          <w:sz w:val="24"/>
        </w:rPr>
      </w:pPr>
      <w:r>
        <w:rPr>
          <w:rFonts w:hint="eastAsia" w:ascii="宋体" w:hAnsi="宋体" w:cs="宋体"/>
          <w:sz w:val="24"/>
        </w:rPr>
        <w:t>9、甲方不负责合同内由乙方维修或更换所需零部件的采购，由乙方自行购买，购买的型号、生产厂家、品牌要以书面形式告知甲方，并征得甲方同意后购买。</w:t>
      </w:r>
    </w:p>
    <w:p w14:paraId="7CE7381A">
      <w:pPr>
        <w:spacing w:line="360" w:lineRule="auto"/>
        <w:ind w:firstLine="480" w:firstLineChars="200"/>
        <w:rPr>
          <w:rFonts w:ascii="宋体" w:hAnsi="宋体" w:cs="宋体"/>
          <w:sz w:val="24"/>
        </w:rPr>
      </w:pPr>
      <w:r>
        <w:rPr>
          <w:rFonts w:hint="eastAsia" w:ascii="宋体" w:hAnsi="宋体" w:cs="宋体"/>
          <w:sz w:val="24"/>
        </w:rPr>
        <w:t>10、不在合同范围内的产品需要更换零部件的采购，由甲方自行购买，乙方配合安装。</w:t>
      </w:r>
    </w:p>
    <w:p w14:paraId="6FABC43A">
      <w:pPr>
        <w:spacing w:line="360" w:lineRule="auto"/>
        <w:ind w:firstLine="480" w:firstLineChars="200"/>
        <w:rPr>
          <w:rFonts w:ascii="宋体" w:hAnsi="宋体" w:cs="宋体"/>
          <w:sz w:val="24"/>
        </w:rPr>
      </w:pPr>
      <w:r>
        <w:rPr>
          <w:rFonts w:hint="eastAsia" w:ascii="宋体" w:hAnsi="宋体" w:cs="宋体"/>
          <w:sz w:val="24"/>
        </w:rPr>
        <w:t>11、甲方有权对乙方的服务质量、管理模式、技术要求、管理人员等提出建议及要求，乙方须按甲方要求改进服务标准提高服务质量。</w:t>
      </w:r>
    </w:p>
    <w:p w14:paraId="5C289174">
      <w:pPr>
        <w:spacing w:line="360" w:lineRule="auto"/>
        <w:ind w:firstLine="480" w:firstLineChars="200"/>
        <w:rPr>
          <w:rFonts w:ascii="宋体" w:hAnsi="宋体" w:cs="宋体"/>
          <w:sz w:val="24"/>
        </w:rPr>
      </w:pPr>
      <w:r>
        <w:rPr>
          <w:rFonts w:hint="eastAsia" w:ascii="宋体" w:hAnsi="宋体" w:cs="宋体"/>
          <w:sz w:val="24"/>
        </w:rPr>
        <w:t>12、甲方有权对乙方不履行约定、维修处理不及时、服务响应缓慢、不服从管理、违规操作等作出相应的处罚。</w:t>
      </w:r>
    </w:p>
    <w:p w14:paraId="056FF741">
      <w:pPr>
        <w:spacing w:line="360" w:lineRule="auto"/>
        <w:ind w:firstLine="480" w:firstLineChars="200"/>
        <w:rPr>
          <w:rFonts w:ascii="宋体" w:hAnsi="宋体" w:cs="宋体"/>
          <w:sz w:val="24"/>
        </w:rPr>
      </w:pPr>
      <w:r>
        <w:rPr>
          <w:rFonts w:hint="eastAsia" w:ascii="宋体" w:hAnsi="宋体" w:cs="宋体"/>
          <w:sz w:val="24"/>
        </w:rPr>
        <w:t>13、按阶段性考核结果及时支付服务费用。</w:t>
      </w:r>
    </w:p>
    <w:p w14:paraId="79E284E4">
      <w:pPr>
        <w:spacing w:line="360" w:lineRule="auto"/>
        <w:ind w:firstLine="480" w:firstLineChars="200"/>
        <w:rPr>
          <w:rFonts w:ascii="宋体" w:hAnsi="宋体" w:cs="宋体"/>
          <w:sz w:val="24"/>
        </w:rPr>
      </w:pPr>
      <w:r>
        <w:rPr>
          <w:rFonts w:hint="eastAsia" w:ascii="宋体" w:hAnsi="宋体" w:cs="宋体"/>
          <w:sz w:val="24"/>
        </w:rPr>
        <w:t>（二）乙方责任、权利及义务</w:t>
      </w:r>
    </w:p>
    <w:p w14:paraId="5BBC1600">
      <w:pPr>
        <w:spacing w:line="360" w:lineRule="auto"/>
        <w:ind w:firstLine="480" w:firstLineChars="200"/>
        <w:rPr>
          <w:rFonts w:ascii="宋体" w:hAnsi="宋体" w:cs="宋体"/>
          <w:sz w:val="24"/>
        </w:rPr>
      </w:pPr>
      <w:r>
        <w:rPr>
          <w:rFonts w:hint="eastAsia" w:ascii="宋体" w:hAnsi="宋体" w:cs="宋体"/>
          <w:sz w:val="24"/>
        </w:rPr>
        <w:t>1、乙方在维护过程中为甲方的数据及其它保密，不可泄露第三方知道。</w:t>
      </w:r>
    </w:p>
    <w:p w14:paraId="5E48112A">
      <w:pPr>
        <w:spacing w:line="360" w:lineRule="auto"/>
        <w:ind w:firstLine="480" w:firstLineChars="200"/>
        <w:rPr>
          <w:rFonts w:ascii="宋体" w:hAnsi="宋体" w:cs="宋体"/>
          <w:sz w:val="24"/>
        </w:rPr>
      </w:pPr>
      <w:r>
        <w:rPr>
          <w:rFonts w:hint="eastAsia" w:ascii="宋体" w:hAnsi="宋体" w:cs="宋体"/>
          <w:sz w:val="24"/>
        </w:rPr>
        <w:t>2、合同期间，乙方派驻2名工程师为甲方提供 5*8小时驻场服务，必要时7*24小时应急服务，及时故障响应，定期维护巡检设备设施。保证系统不间断正常运行，满足用户单位的使用。（甲方重保、考试，招生等重要时间节点，乙方派驻人员须服从甲方统一调配）。</w:t>
      </w:r>
    </w:p>
    <w:p w14:paraId="312F7FA1">
      <w:pPr>
        <w:spacing w:line="360" w:lineRule="auto"/>
        <w:ind w:firstLine="480" w:firstLineChars="200"/>
        <w:rPr>
          <w:rFonts w:ascii="宋体" w:hAnsi="宋体" w:cs="宋体"/>
          <w:sz w:val="24"/>
        </w:rPr>
      </w:pPr>
      <w:r>
        <w:rPr>
          <w:rFonts w:hint="eastAsia" w:ascii="宋体" w:hAnsi="宋体" w:cs="宋体"/>
          <w:sz w:val="24"/>
        </w:rPr>
        <w:t>3、合同期间，乙方承担系统软、硬件日常维护、网络设备运行监控、设备巡检、提供现场技术支持、故障响应、故障处理、协助客户设备维修及更换等工作。</w:t>
      </w:r>
    </w:p>
    <w:p w14:paraId="7B091D45">
      <w:pPr>
        <w:spacing w:line="360" w:lineRule="auto"/>
        <w:ind w:firstLine="480" w:firstLineChars="200"/>
        <w:rPr>
          <w:rFonts w:ascii="宋体" w:hAnsi="宋体" w:cs="宋体"/>
          <w:sz w:val="24"/>
        </w:rPr>
      </w:pPr>
      <w:r>
        <w:rPr>
          <w:rFonts w:hint="eastAsia" w:ascii="宋体" w:hAnsi="宋体" w:cs="宋体"/>
          <w:sz w:val="24"/>
        </w:rPr>
        <w:t>4、维护期间，乙方储备足够的易损易耗配件，保证系统故障处理时的使用和更换，满足系统的使用要求。</w:t>
      </w:r>
    </w:p>
    <w:p w14:paraId="7110026F">
      <w:pPr>
        <w:spacing w:line="360" w:lineRule="auto"/>
        <w:ind w:firstLine="480" w:firstLineChars="200"/>
        <w:rPr>
          <w:rFonts w:ascii="宋体" w:hAnsi="宋体" w:cs="宋体"/>
          <w:sz w:val="24"/>
        </w:rPr>
      </w:pPr>
      <w:r>
        <w:rPr>
          <w:rFonts w:hint="eastAsia" w:ascii="宋体" w:hAnsi="宋体" w:cs="宋体"/>
          <w:sz w:val="24"/>
        </w:rPr>
        <w:t>5、维护期间，因乙方原因造成系统故障或运行中断等，由乙方承担所造成的经济损失和法律责任。</w:t>
      </w:r>
    </w:p>
    <w:p w14:paraId="3612B113">
      <w:pPr>
        <w:spacing w:line="360" w:lineRule="auto"/>
        <w:ind w:firstLine="480" w:firstLineChars="200"/>
        <w:rPr>
          <w:rFonts w:ascii="宋体" w:hAnsi="宋体" w:cs="宋体"/>
          <w:sz w:val="24"/>
        </w:rPr>
      </w:pPr>
      <w:r>
        <w:rPr>
          <w:rFonts w:hint="eastAsia" w:ascii="宋体" w:hAnsi="宋体" w:cs="宋体"/>
          <w:sz w:val="24"/>
        </w:rPr>
        <w:t>6、维护期间，乙方应积极配合甲方的管理，接受甲方提出合理的建议及要求，若乙方故意不配合或不接受，甲方有权作出相应的处罚，乙方超过3 次不响应服务的，甲方有权解除合同。</w:t>
      </w:r>
    </w:p>
    <w:p w14:paraId="38DDC17F">
      <w:pPr>
        <w:spacing w:line="360" w:lineRule="auto"/>
        <w:ind w:firstLine="480" w:firstLineChars="200"/>
        <w:rPr>
          <w:rFonts w:ascii="宋体" w:hAnsi="宋体" w:cs="宋体"/>
          <w:sz w:val="24"/>
        </w:rPr>
      </w:pPr>
      <w:r>
        <w:rPr>
          <w:rFonts w:hint="eastAsia" w:ascii="宋体" w:hAnsi="宋体" w:cs="宋体"/>
          <w:sz w:val="24"/>
        </w:rPr>
        <w:t>7、维护期间，乙方安排相关技术员工对系统进行定时巡检，并做好巡检记录存档备查，巡检时发现问题应及时处理。</w:t>
      </w:r>
    </w:p>
    <w:p w14:paraId="5534A94C">
      <w:pPr>
        <w:spacing w:line="360" w:lineRule="auto"/>
        <w:ind w:firstLine="480" w:firstLineChars="200"/>
        <w:rPr>
          <w:rFonts w:ascii="宋体" w:hAnsi="宋体" w:cs="宋体"/>
          <w:sz w:val="24"/>
        </w:rPr>
      </w:pPr>
      <w:r>
        <w:rPr>
          <w:rFonts w:hint="eastAsia" w:ascii="宋体" w:hAnsi="宋体" w:cs="宋体"/>
          <w:sz w:val="24"/>
        </w:rPr>
        <w:t>8、乙方委派驻场的工程师必须持有相关的专业技术证书和多年的技术经验，能快捷处理问题和分析原因，有良好的职业道德。乙方派驻2 名工程师中，需具有RCNP能力级别（或其他网络厂商同级别）的认证工程师。</w:t>
      </w:r>
    </w:p>
    <w:p w14:paraId="4417B4B0">
      <w:pPr>
        <w:spacing w:line="360" w:lineRule="auto"/>
        <w:ind w:firstLine="480" w:firstLineChars="200"/>
        <w:rPr>
          <w:rFonts w:ascii="宋体" w:hAnsi="宋体" w:cs="宋体"/>
          <w:sz w:val="24"/>
        </w:rPr>
      </w:pPr>
      <w:r>
        <w:rPr>
          <w:rFonts w:hint="eastAsia" w:ascii="宋体" w:hAnsi="宋体" w:cs="宋体"/>
          <w:sz w:val="24"/>
        </w:rPr>
        <w:t>9、乙方有义务对甲方提供技术咨询，积极协助甲方了解维修所需日常易耗品及配件等，提供硬件市场行情指导报价，为甲方提供新产品的资信及市场行情。</w:t>
      </w:r>
    </w:p>
    <w:p w14:paraId="4C0D2145">
      <w:pPr>
        <w:spacing w:line="360" w:lineRule="auto"/>
        <w:ind w:firstLine="480" w:firstLineChars="200"/>
        <w:rPr>
          <w:rFonts w:ascii="宋体" w:hAnsi="宋体" w:cs="宋体"/>
          <w:sz w:val="24"/>
        </w:rPr>
      </w:pPr>
      <w:r>
        <w:rPr>
          <w:rFonts w:hint="eastAsia" w:ascii="宋体" w:hAnsi="宋体" w:cs="宋体"/>
          <w:sz w:val="24"/>
        </w:rPr>
        <w:t>10、乙方有义务在每个合同周期内为甲方相关专业技术人员提供与其技术职务相符的，不少于5 天的免费技术培训。</w:t>
      </w:r>
    </w:p>
    <w:p w14:paraId="28050800">
      <w:pPr>
        <w:spacing w:line="360" w:lineRule="auto"/>
        <w:ind w:firstLine="480" w:firstLineChars="200"/>
        <w:rPr>
          <w:rFonts w:ascii="宋体" w:hAnsi="宋体" w:cs="宋体"/>
          <w:sz w:val="24"/>
        </w:rPr>
      </w:pPr>
      <w:r>
        <w:rPr>
          <w:rFonts w:hint="eastAsia" w:ascii="宋体" w:hAnsi="宋体" w:cs="宋体"/>
          <w:sz w:val="24"/>
        </w:rPr>
        <w:t>七、其他约定</w:t>
      </w:r>
    </w:p>
    <w:p w14:paraId="36037983">
      <w:pPr>
        <w:spacing w:line="360" w:lineRule="auto"/>
        <w:ind w:firstLine="480" w:firstLineChars="200"/>
        <w:rPr>
          <w:rFonts w:ascii="宋体" w:hAnsi="宋体" w:cs="宋体"/>
          <w:sz w:val="24"/>
        </w:rPr>
      </w:pPr>
      <w:r>
        <w:rPr>
          <w:rFonts w:hint="eastAsia" w:ascii="宋体" w:hAnsi="宋体" w:cs="宋体"/>
          <w:sz w:val="24"/>
        </w:rPr>
        <w:t>1、本合同所称不可抗力是指本合同各方由于地震、海啸、台风以及其它不能预见，并且对其发生和后果不能预见或不能避免且不可克服的客观情况。</w:t>
      </w:r>
    </w:p>
    <w:p w14:paraId="06A94E20">
      <w:pPr>
        <w:spacing w:line="360" w:lineRule="auto"/>
        <w:ind w:firstLine="480" w:firstLineChars="200"/>
        <w:rPr>
          <w:rFonts w:ascii="宋体" w:hAnsi="宋体" w:cs="宋体"/>
          <w:sz w:val="24"/>
        </w:rPr>
      </w:pPr>
      <w:r>
        <w:rPr>
          <w:rFonts w:hint="eastAsia" w:ascii="宋体" w:hAnsi="宋体" w:cs="宋体"/>
          <w:sz w:val="24"/>
        </w:rPr>
        <w:t>2、本合同任何一方因不可抗力不能履行或不能完全履行本合同义务时，应在不可抗力发生之日起的2个工作日内书面通知本合同另一方，并在不可抗力发生之日起的3个工作日内向另一方提供由有关部门出具的不可抗力证明。</w:t>
      </w:r>
    </w:p>
    <w:p w14:paraId="163E3C1C">
      <w:pPr>
        <w:spacing w:line="360" w:lineRule="auto"/>
        <w:ind w:firstLine="480" w:firstLineChars="200"/>
        <w:rPr>
          <w:rFonts w:ascii="宋体" w:hAnsi="宋体" w:cs="宋体"/>
          <w:sz w:val="24"/>
        </w:rPr>
      </w:pPr>
      <w:r>
        <w:rPr>
          <w:rFonts w:hint="eastAsia" w:ascii="宋体" w:hAnsi="宋体" w:cs="宋体"/>
          <w:sz w:val="24"/>
        </w:rPr>
        <w:t>3、因不可抗力不能履行合同的根据不可抗力的影响部分或全部免除责任，但法律</w:t>
      </w:r>
    </w:p>
    <w:p w14:paraId="0D7F81C8">
      <w:pPr>
        <w:spacing w:line="360" w:lineRule="auto"/>
        <w:rPr>
          <w:rFonts w:ascii="宋体" w:hAnsi="宋体" w:cs="宋体"/>
          <w:sz w:val="24"/>
        </w:rPr>
      </w:pPr>
      <w:r>
        <w:rPr>
          <w:rFonts w:hint="eastAsia" w:ascii="宋体" w:hAnsi="宋体" w:cs="宋体"/>
          <w:sz w:val="24"/>
        </w:rPr>
        <w:t xml:space="preserve">另有规定的除外，未经甲方同意延迟履行合同后发生不可抗力的，不能免除责任。 </w:t>
      </w:r>
    </w:p>
    <w:p w14:paraId="577C269D">
      <w:pPr>
        <w:spacing w:line="360" w:lineRule="auto"/>
        <w:ind w:firstLine="480" w:firstLineChars="200"/>
        <w:rPr>
          <w:rFonts w:ascii="宋体" w:hAnsi="宋体" w:cs="宋体"/>
          <w:sz w:val="24"/>
        </w:rPr>
      </w:pPr>
      <w:r>
        <w:rPr>
          <w:rFonts w:hint="eastAsia" w:ascii="宋体" w:hAnsi="宋体" w:cs="宋体"/>
          <w:sz w:val="24"/>
        </w:rPr>
        <w:t>4、如果因不可抗力的影响致使本合同中止履行10 个工作日或以上时，甲方有权决定是否继续履行或终止本合同，并书面通知乙方。</w:t>
      </w:r>
    </w:p>
    <w:p w14:paraId="5B827F84">
      <w:pPr>
        <w:spacing w:line="360" w:lineRule="auto"/>
        <w:ind w:firstLine="480" w:firstLineChars="200"/>
        <w:rPr>
          <w:rFonts w:ascii="宋体" w:hAnsi="宋体" w:cs="宋体"/>
          <w:sz w:val="24"/>
        </w:rPr>
      </w:pPr>
      <w:r>
        <w:rPr>
          <w:rFonts w:hint="eastAsia" w:ascii="宋体" w:hAnsi="宋体" w:cs="宋体"/>
          <w:sz w:val="24"/>
        </w:rPr>
        <w:t>八、付款方式：</w:t>
      </w:r>
    </w:p>
    <w:p w14:paraId="25C2F821">
      <w:pPr>
        <w:spacing w:line="360" w:lineRule="auto"/>
        <w:ind w:firstLine="480" w:firstLineChars="200"/>
        <w:rPr>
          <w:rFonts w:ascii="宋体" w:hAnsi="宋体" w:cs="宋体"/>
          <w:sz w:val="24"/>
        </w:rPr>
      </w:pPr>
      <w:r>
        <w:rPr>
          <w:rFonts w:hint="eastAsia" w:ascii="宋体" w:hAnsi="宋体" w:cs="宋体"/>
          <w:sz w:val="24"/>
        </w:rPr>
        <w:t>运维服务：运维服务：乙方在签订合同后十(10)个工作日内向甲方提供合格相应发票，甲方应自收到乙方发票后十(10)个工作日内向乙方支付合同金额的100%（金额为人民币¥元）。</w:t>
      </w:r>
    </w:p>
    <w:p w14:paraId="24B46AA0">
      <w:pPr>
        <w:spacing w:line="360" w:lineRule="auto"/>
        <w:ind w:firstLine="480" w:firstLineChars="200"/>
        <w:rPr>
          <w:rFonts w:ascii="宋体" w:hAnsi="宋体" w:cs="宋体"/>
          <w:color w:val="FF0000"/>
          <w:sz w:val="24"/>
        </w:rPr>
      </w:pPr>
      <w:r>
        <w:rPr>
          <w:rFonts w:hint="eastAsia" w:ascii="宋体" w:hAnsi="宋体" w:cs="宋体"/>
          <w:sz w:val="24"/>
        </w:rPr>
        <w:t>九、违约责任：按《中华人民共和国民法典》执行。</w:t>
      </w:r>
    </w:p>
    <w:p w14:paraId="39CAB140">
      <w:pPr>
        <w:spacing w:line="360" w:lineRule="auto"/>
        <w:ind w:firstLine="480" w:firstLineChars="200"/>
        <w:rPr>
          <w:rFonts w:ascii="宋体" w:hAnsi="宋体" w:cs="宋体"/>
          <w:sz w:val="24"/>
        </w:rPr>
      </w:pPr>
      <w:r>
        <w:rPr>
          <w:rFonts w:hint="eastAsia" w:ascii="宋体" w:hAnsi="宋体" w:cs="宋体"/>
          <w:sz w:val="24"/>
        </w:rPr>
        <w:t>十、本合同履行期间，双方如发生争议，在不影响系统运行及维护前提下，双方应协商解决。当事人不愿通过协商解决，或协商解决不成时，可以向甲方所在地人民法院提起诉讼。</w:t>
      </w:r>
    </w:p>
    <w:p w14:paraId="51A3CDD8">
      <w:pPr>
        <w:spacing w:line="360" w:lineRule="auto"/>
        <w:ind w:firstLine="480" w:firstLineChars="200"/>
        <w:rPr>
          <w:rFonts w:ascii="宋体" w:hAnsi="宋体" w:cs="宋体"/>
          <w:sz w:val="24"/>
        </w:rPr>
      </w:pPr>
      <w:r>
        <w:rPr>
          <w:rFonts w:hint="eastAsia" w:ascii="宋体" w:hAnsi="宋体" w:cs="宋体"/>
          <w:sz w:val="24"/>
        </w:rPr>
        <w:t>十一、本合同及附件壹式伍份，买、卖双方各执贰份，代理机构壹份，均具同等法律效力。</w:t>
      </w:r>
    </w:p>
    <w:p w14:paraId="175DDE5A">
      <w:pPr>
        <w:spacing w:line="360" w:lineRule="auto"/>
        <w:rPr>
          <w:rFonts w:ascii="宋体" w:hAnsi="宋体" w:cs="宋体"/>
          <w:sz w:val="24"/>
        </w:rPr>
      </w:pPr>
    </w:p>
    <w:p w14:paraId="4ADBB159">
      <w:pPr>
        <w:spacing w:line="360" w:lineRule="auto"/>
        <w:rPr>
          <w:rFonts w:ascii="宋体" w:hAnsi="宋体" w:cs="宋体"/>
          <w:sz w:val="24"/>
        </w:rPr>
      </w:pPr>
      <w:r>
        <w:rPr>
          <w:rFonts w:hint="eastAsia" w:ascii="宋体" w:hAnsi="宋体" w:cs="宋体"/>
          <w:sz w:val="24"/>
        </w:rPr>
        <w:t>附：成交通知书、成交清单、</w:t>
      </w:r>
      <w:r>
        <w:rPr>
          <w:rFonts w:hint="eastAsia" w:ascii="宋体" w:hAnsi="宋体" w:cs="宋体"/>
          <w:bCs/>
          <w:kern w:val="0"/>
          <w:sz w:val="24"/>
        </w:rPr>
        <w:t>软硬件设备维保清单、</w:t>
      </w:r>
      <w:r>
        <w:rPr>
          <w:rFonts w:hint="eastAsia" w:ascii="宋体" w:hAnsi="宋体" w:cs="宋体"/>
          <w:bCs/>
          <w:sz w:val="24"/>
        </w:rPr>
        <w:t>软硬件运维考核标准</w:t>
      </w:r>
    </w:p>
    <w:p w14:paraId="42D9D26D">
      <w:pPr>
        <w:spacing w:line="360" w:lineRule="auto"/>
        <w:rPr>
          <w:rFonts w:ascii="宋体" w:hAnsi="宋体" w:cs="宋体"/>
          <w:sz w:val="24"/>
        </w:rPr>
      </w:pPr>
    </w:p>
    <w:p w14:paraId="17E9A158">
      <w:pPr>
        <w:spacing w:line="360" w:lineRule="auto"/>
        <w:rPr>
          <w:rFonts w:ascii="宋体" w:hAnsi="宋体" w:cs="宋体"/>
          <w:sz w:val="24"/>
        </w:rPr>
      </w:pPr>
      <w:r>
        <w:rPr>
          <w:rFonts w:hint="eastAsia" w:ascii="宋体" w:hAnsi="宋体" w:cs="宋体"/>
          <w:sz w:val="24"/>
        </w:rPr>
        <w:t>甲方：                                  乙方：</w:t>
      </w:r>
    </w:p>
    <w:p w14:paraId="732CB4B0">
      <w:pPr>
        <w:spacing w:line="360" w:lineRule="auto"/>
        <w:rPr>
          <w:rFonts w:ascii="宋体" w:hAnsi="宋体" w:cs="宋体"/>
          <w:sz w:val="24"/>
        </w:rPr>
      </w:pPr>
      <w:r>
        <w:rPr>
          <w:rFonts w:hint="eastAsia" w:ascii="宋体" w:hAnsi="宋体" w:cs="宋体"/>
          <w:sz w:val="24"/>
        </w:rPr>
        <w:t>地址：                                  地址：</w:t>
      </w:r>
    </w:p>
    <w:p w14:paraId="28607752">
      <w:pPr>
        <w:spacing w:line="360" w:lineRule="auto"/>
        <w:rPr>
          <w:rFonts w:ascii="宋体" w:hAnsi="宋体" w:cs="宋体"/>
          <w:sz w:val="24"/>
        </w:rPr>
      </w:pPr>
      <w:r>
        <w:rPr>
          <w:rFonts w:hint="eastAsia" w:ascii="宋体" w:hAnsi="宋体" w:cs="宋体"/>
          <w:sz w:val="24"/>
        </w:rPr>
        <w:t>法定代表人：                            法定代表人：</w:t>
      </w:r>
    </w:p>
    <w:p w14:paraId="30E305BD">
      <w:pPr>
        <w:spacing w:line="360" w:lineRule="auto"/>
        <w:rPr>
          <w:rFonts w:ascii="宋体" w:hAnsi="宋体" w:cs="宋体"/>
          <w:sz w:val="24"/>
        </w:rPr>
      </w:pPr>
      <w:r>
        <w:rPr>
          <w:rFonts w:hint="eastAsia" w:ascii="宋体" w:hAnsi="宋体" w:cs="宋体"/>
          <w:sz w:val="24"/>
        </w:rPr>
        <w:t>委托代理人：                            委托代理人：</w:t>
      </w:r>
    </w:p>
    <w:p w14:paraId="2F0E3E9B">
      <w:pPr>
        <w:spacing w:line="360" w:lineRule="auto"/>
        <w:rPr>
          <w:rFonts w:ascii="宋体" w:hAnsi="宋体" w:cs="宋体"/>
          <w:sz w:val="24"/>
        </w:rPr>
      </w:pPr>
      <w:r>
        <w:rPr>
          <w:rFonts w:hint="eastAsia" w:ascii="宋体" w:hAnsi="宋体" w:cs="宋体"/>
          <w:sz w:val="24"/>
        </w:rPr>
        <w:t>电话：                                  电话：</w:t>
      </w:r>
    </w:p>
    <w:p w14:paraId="1A0F76D6">
      <w:pPr>
        <w:spacing w:line="360" w:lineRule="auto"/>
        <w:rPr>
          <w:rFonts w:ascii="宋体" w:hAnsi="宋体" w:cs="宋体"/>
          <w:sz w:val="24"/>
        </w:rPr>
      </w:pPr>
      <w:r>
        <w:rPr>
          <w:rFonts w:hint="eastAsia" w:ascii="宋体" w:hAnsi="宋体" w:cs="宋体"/>
          <w:sz w:val="24"/>
        </w:rPr>
        <w:t>开户银行：                              开户银行：</w:t>
      </w:r>
    </w:p>
    <w:p w14:paraId="265EBA4B">
      <w:pPr>
        <w:spacing w:line="360" w:lineRule="auto"/>
        <w:rPr>
          <w:rFonts w:ascii="宋体" w:hAnsi="宋体" w:cs="宋体"/>
          <w:sz w:val="24"/>
        </w:rPr>
      </w:pPr>
      <w:r>
        <w:rPr>
          <w:rFonts w:hint="eastAsia" w:ascii="宋体" w:hAnsi="宋体" w:cs="宋体"/>
          <w:sz w:val="24"/>
        </w:rPr>
        <w:t>银行帐号：                              银行帐号：</w:t>
      </w:r>
    </w:p>
    <w:p w14:paraId="7B759B40">
      <w:pPr>
        <w:spacing w:line="360" w:lineRule="auto"/>
        <w:rPr>
          <w:rFonts w:ascii="宋体" w:hAnsi="宋体" w:cs="宋体"/>
          <w:sz w:val="24"/>
        </w:rPr>
      </w:pPr>
      <w:r>
        <w:rPr>
          <w:rFonts w:hint="eastAsia" w:ascii="宋体" w:hAnsi="宋体" w:cs="宋体"/>
          <w:sz w:val="24"/>
          <w:lang w:eastAsia="zh-CN"/>
        </w:rPr>
        <w:t>2025年</w:t>
      </w:r>
      <w:r>
        <w:rPr>
          <w:rFonts w:hint="eastAsia" w:ascii="宋体" w:hAnsi="宋体" w:cs="宋体"/>
          <w:sz w:val="24"/>
        </w:rPr>
        <w:t xml:space="preserve">   月   日                        </w:t>
      </w:r>
      <w:r>
        <w:rPr>
          <w:rFonts w:hint="eastAsia" w:ascii="宋体" w:hAnsi="宋体" w:cs="宋体"/>
          <w:sz w:val="24"/>
          <w:lang w:eastAsia="zh-CN"/>
        </w:rPr>
        <w:t>2025年</w:t>
      </w:r>
      <w:r>
        <w:rPr>
          <w:rFonts w:hint="eastAsia" w:ascii="宋体" w:hAnsi="宋体" w:cs="宋体"/>
          <w:sz w:val="24"/>
        </w:rPr>
        <w:t xml:space="preserve">   月   日</w:t>
      </w:r>
    </w:p>
    <w:p w14:paraId="3515F89F">
      <w:pPr>
        <w:spacing w:line="360" w:lineRule="auto"/>
        <w:ind w:left="542" w:leftChars="258"/>
        <w:rPr>
          <w:rFonts w:ascii="宋体" w:hAnsi="宋体" w:cs="宋体"/>
          <w:sz w:val="24"/>
        </w:rPr>
      </w:pPr>
    </w:p>
    <w:p w14:paraId="1D1B5C3D">
      <w:pPr>
        <w:spacing w:line="360" w:lineRule="auto"/>
        <w:rPr>
          <w:rFonts w:ascii="宋体" w:hAnsi="宋体" w:cs="宋体"/>
          <w:sz w:val="24"/>
        </w:rPr>
      </w:pPr>
      <w:r>
        <w:rPr>
          <w:rFonts w:hint="eastAsia" w:ascii="宋体" w:hAnsi="宋体" w:cs="宋体"/>
          <w:sz w:val="24"/>
        </w:rPr>
        <w:t>采购机构：海南省教学仪器设备招标中心有限公司</w:t>
      </w:r>
    </w:p>
    <w:p w14:paraId="6BA38CA9">
      <w:pPr>
        <w:spacing w:line="360" w:lineRule="auto"/>
        <w:rPr>
          <w:rFonts w:ascii="宋体" w:hAnsi="宋体" w:cs="宋体"/>
          <w:sz w:val="24"/>
        </w:rPr>
      </w:pPr>
      <w:r>
        <w:rPr>
          <w:rFonts w:hint="eastAsia" w:ascii="宋体" w:hAnsi="宋体" w:cs="宋体"/>
          <w:sz w:val="24"/>
        </w:rPr>
        <w:t>地  址：海口市西沙路二号</w:t>
      </w:r>
    </w:p>
    <w:p w14:paraId="4F4603E8">
      <w:pPr>
        <w:spacing w:line="360" w:lineRule="auto"/>
        <w:rPr>
          <w:rFonts w:ascii="宋体" w:hAnsi="宋体" w:cs="宋体"/>
          <w:sz w:val="24"/>
        </w:rPr>
      </w:pPr>
      <w:r>
        <w:rPr>
          <w:rFonts w:hint="eastAsia" w:ascii="宋体" w:hAnsi="宋体" w:cs="宋体"/>
          <w:sz w:val="24"/>
        </w:rPr>
        <w:t>电  话：0898－66779294</w:t>
      </w:r>
    </w:p>
    <w:p w14:paraId="4A53314D">
      <w:pPr>
        <w:spacing w:line="360" w:lineRule="auto"/>
        <w:outlineLvl w:val="0"/>
        <w:rPr>
          <w:rFonts w:ascii="宋体" w:hAnsi="宋体" w:cs="宋体"/>
          <w:sz w:val="24"/>
        </w:rPr>
      </w:pPr>
      <w:r>
        <w:rPr>
          <w:rFonts w:hint="eastAsia" w:ascii="宋体" w:hAnsi="宋体" w:cs="宋体"/>
          <w:sz w:val="24"/>
        </w:rPr>
        <w:t xml:space="preserve">法定或授权代表：                           </w:t>
      </w:r>
    </w:p>
    <w:p w14:paraId="29B13F07">
      <w:pPr>
        <w:spacing w:line="360" w:lineRule="auto"/>
        <w:outlineLvl w:val="0"/>
        <w:rPr>
          <w:rFonts w:ascii="宋体" w:hAnsi="宋体" w:cs="宋体"/>
          <w:sz w:val="24"/>
        </w:rPr>
      </w:pPr>
      <w:r>
        <w:rPr>
          <w:rFonts w:hint="eastAsia" w:ascii="宋体" w:hAnsi="宋体" w:cs="宋体"/>
          <w:sz w:val="24"/>
          <w:lang w:eastAsia="zh-CN"/>
        </w:rPr>
        <w:t>2025年</w:t>
      </w:r>
      <w:r>
        <w:rPr>
          <w:rFonts w:hint="eastAsia" w:ascii="宋体" w:hAnsi="宋体" w:cs="宋体"/>
          <w:sz w:val="24"/>
        </w:rPr>
        <w:t xml:space="preserve">  月  日</w:t>
      </w:r>
    </w:p>
    <w:p w14:paraId="54D8E195">
      <w:pPr>
        <w:jc w:val="left"/>
        <w:rPr>
          <w:rFonts w:ascii="宋体" w:hAnsi="宋体" w:cs="宋体"/>
          <w:b/>
          <w:sz w:val="24"/>
        </w:rPr>
      </w:pPr>
    </w:p>
    <w:p w14:paraId="3F826147">
      <w:pPr>
        <w:ind w:firstLine="482" w:firstLineChars="200"/>
        <w:jc w:val="left"/>
        <w:rPr>
          <w:rFonts w:ascii="宋体" w:hAnsi="宋体" w:cs="宋体"/>
          <w:b/>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823F03">
    <w:pPr>
      <w:pStyle w:val="2"/>
      <w:spacing w:before="60" w:after="60"/>
      <w:ind w:firstLine="461"/>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122411B">
                          <w:pPr>
                            <w:pStyle w:val="2"/>
                            <w:spacing w:before="60" w:after="60"/>
                            <w:ind w:firstLine="461"/>
                            <w:jc w:val="center"/>
                          </w:pPr>
                          <w:r>
                            <w:t xml:space="preserve">第 </w:t>
                          </w:r>
                          <w:r>
                            <w:fldChar w:fldCharType="begin"/>
                          </w:r>
                          <w:r>
                            <w:instrText xml:space="preserve"> PAGE  \* MERGEFORMAT </w:instrText>
                          </w:r>
                          <w:r>
                            <w:fldChar w:fldCharType="separate"/>
                          </w:r>
                          <w:r>
                            <w:t>30</w:t>
                          </w:r>
                          <w:r>
                            <w:fldChar w:fldCharType="end"/>
                          </w:r>
                          <w:r>
                            <w:t xml:space="preserve"> 页 共 </w:t>
                          </w:r>
                          <w:r>
                            <w:fldChar w:fldCharType="begin"/>
                          </w:r>
                          <w:r>
                            <w:instrText xml:space="preserve"> NUMPAGES  \* MERGEFORMAT </w:instrText>
                          </w:r>
                          <w:r>
                            <w:fldChar w:fldCharType="separate"/>
                          </w:r>
                          <w:r>
                            <w:t>48</w:t>
                          </w:r>
                          <w:r>
                            <w:fldChar w:fldCharType="end"/>
                          </w:r>
                          <w:r>
                            <w:t xml:space="preserve"> 页</w:t>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BWpOk1AEAAKYDAAAOAAAAAAAAAAEAIAAA&#10;ACIBAABkcnMvZTJvRG9jLnhtbFBLBQYAAAAABgAGAFkBAABoBQAAAAA=&#10;">
              <v:fill on="f" focussize="0,0"/>
              <v:stroke on="f" weight="1.25pt"/>
              <v:imagedata o:title=""/>
              <o:lock v:ext="edit" aspectratio="f"/>
              <v:textbox inset="0mm,0mm,0mm,0mm" style="mso-fit-shape-to-text:t;">
                <w:txbxContent>
                  <w:p w14:paraId="7122411B">
                    <w:pPr>
                      <w:pStyle w:val="2"/>
                      <w:spacing w:before="60" w:after="60"/>
                      <w:ind w:firstLine="461"/>
                      <w:jc w:val="center"/>
                    </w:pPr>
                    <w:r>
                      <w:t xml:space="preserve">第 </w:t>
                    </w:r>
                    <w:r>
                      <w:fldChar w:fldCharType="begin"/>
                    </w:r>
                    <w:r>
                      <w:instrText xml:space="preserve"> PAGE  \* MERGEFORMAT </w:instrText>
                    </w:r>
                    <w:r>
                      <w:fldChar w:fldCharType="separate"/>
                    </w:r>
                    <w:r>
                      <w:t>30</w:t>
                    </w:r>
                    <w:r>
                      <w:fldChar w:fldCharType="end"/>
                    </w:r>
                    <w:r>
                      <w:t xml:space="preserve"> 页 共 </w:t>
                    </w:r>
                    <w:r>
                      <w:fldChar w:fldCharType="begin"/>
                    </w:r>
                    <w:r>
                      <w:instrText xml:space="preserve"> NUMPAGES  \* MERGEFORMAT </w:instrText>
                    </w:r>
                    <w:r>
                      <w:fldChar w:fldCharType="separate"/>
                    </w:r>
                    <w:r>
                      <w:t>48</w:t>
                    </w:r>
                    <w:r>
                      <w:fldChar w:fldCharType="end"/>
                    </w:r>
                    <w:r>
                      <w:t xml:space="preserve"> 页</w:t>
                    </w:r>
                  </w:p>
                </w:txbxContent>
              </v:textbox>
            </v:shape>
          </w:pict>
        </mc:Fallback>
      </mc:AlternateContent>
    </w:r>
  </w:p>
  <w:p w14:paraId="751C6079">
    <w:pPr>
      <w:pStyle w:val="2"/>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D00CFD"/>
    <w:multiLevelType w:val="singleLevel"/>
    <w:tmpl w:val="83D00CFD"/>
    <w:lvl w:ilvl="0" w:tentative="0">
      <w:start w:val="2"/>
      <w:numFmt w:val="chineseCounting"/>
      <w:suff w:val="nothing"/>
      <w:lvlText w:val="%1、"/>
      <w:lvlJc w:val="left"/>
      <w:rPr>
        <w:rFonts w:hint="eastAsia"/>
      </w:rPr>
    </w:lvl>
  </w:abstractNum>
  <w:abstractNum w:abstractNumId="1">
    <w:nsid w:val="BAC7C402"/>
    <w:multiLevelType w:val="singleLevel"/>
    <w:tmpl w:val="BAC7C402"/>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9F1B9E"/>
    <w:rsid w:val="669F1B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2025-07-21T08:04:00Z</dcterms:created>
  <dc:creator>招标中心</dc:creator>
  <cp:lastModifiedBy>招标中心</cp:lastModifiedBy>
  <dcterms:modified xsi:type="dcterms:W3CDTF">2025-07-21T08:05:09Z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7E5F7BCED0AA4B7690E4EA921C1751B9_11</vt:lpwstr>
  </property>
  <property fmtid="{D5CDD505-2E9C-101B-9397-08002B2CF9AE}" pid="4" name="KSOTemplateDocerSaveRecord">
    <vt:lpwstr>eyJoZGlkIjoiNzZjN2FmYjgwODBmNmY3YTg3MDIwOTlmNzI2NmQ2ZWYiLCJ1c2VySWQiOiIxNTk1MDQ5MjkwIn0=</vt:lpwstr>
  </property>
</Properties>
</file>