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804BF">
      <w:pPr>
        <w:pStyle w:val="3"/>
        <w:wordWrap w:val="0"/>
        <w:jc w:val="right"/>
        <w:rPr>
          <w:rFonts w:hint="default"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rPr>
        <w:t>合同编号：</w:t>
      </w:r>
      <w:r>
        <w:rPr>
          <w:rFonts w:hint="eastAsia" w:ascii="宋体" w:hAnsi="宋体" w:eastAsia="宋体" w:cs="宋体"/>
          <w:b w:val="0"/>
          <w:bCs/>
          <w:color w:val="auto"/>
          <w:sz w:val="24"/>
          <w:szCs w:val="24"/>
          <w:lang w:val="en-US" w:eastAsia="zh-CN"/>
        </w:rPr>
        <w:t xml:space="preserve">        </w:t>
      </w:r>
    </w:p>
    <w:p w14:paraId="23791225">
      <w:pPr>
        <w:rPr>
          <w:rFonts w:hint="eastAsia" w:ascii="宋体" w:hAnsi="宋体" w:eastAsia="宋体" w:cs="宋体"/>
          <w:color w:val="auto"/>
          <w:sz w:val="32"/>
          <w:szCs w:val="32"/>
        </w:rPr>
      </w:pPr>
    </w:p>
    <w:p w14:paraId="001B662A">
      <w:pPr>
        <w:pStyle w:val="3"/>
        <w:jc w:val="center"/>
        <w:rPr>
          <w:rFonts w:hint="eastAsia" w:ascii="宋体" w:hAnsi="宋体" w:eastAsia="宋体" w:cs="宋体"/>
          <w:color w:val="auto"/>
          <w:sz w:val="32"/>
          <w:szCs w:val="32"/>
        </w:rPr>
      </w:pPr>
      <w:r>
        <w:rPr>
          <w:rFonts w:hint="eastAsia" w:ascii="宋体" w:hAnsi="宋体" w:eastAsia="宋体" w:cs="宋体"/>
          <w:color w:val="auto"/>
          <w:sz w:val="32"/>
          <w:szCs w:val="32"/>
        </w:rPr>
        <w:t>“国培计划（202</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 合同书</w:t>
      </w:r>
    </w:p>
    <w:p w14:paraId="720C9A6B">
      <w:pPr>
        <w:pStyle w:val="3"/>
        <w:jc w:val="center"/>
        <w:rPr>
          <w:rFonts w:hint="eastAsia" w:ascii="宋体" w:hAnsi="宋体" w:eastAsia="宋体" w:cs="宋体"/>
          <w:color w:val="auto"/>
          <w:sz w:val="32"/>
          <w:szCs w:val="32"/>
        </w:rPr>
      </w:pPr>
      <w:r>
        <w:rPr>
          <w:rFonts w:hint="eastAsia" w:ascii="宋体" w:hAnsi="宋体" w:eastAsia="宋体" w:cs="宋体"/>
          <w:color w:val="auto"/>
          <w:sz w:val="32"/>
          <w:szCs w:val="32"/>
        </w:rPr>
        <w:t>——海南省中西部骨干项目（第</w:t>
      </w:r>
      <w:r>
        <w:rPr>
          <w:rFonts w:hint="eastAsia" w:ascii="宋体" w:hAnsi="宋体" w:eastAsia="宋体" w:cs="宋体"/>
          <w:color w:val="auto"/>
          <w:sz w:val="32"/>
          <w:szCs w:val="32"/>
          <w:lang w:val="en-US" w:eastAsia="zh-CN"/>
        </w:rPr>
        <w:t>一</w:t>
      </w:r>
      <w:r>
        <w:rPr>
          <w:rFonts w:hint="eastAsia" w:ascii="宋体" w:hAnsi="宋体" w:eastAsia="宋体" w:cs="宋体"/>
          <w:color w:val="auto"/>
          <w:sz w:val="32"/>
          <w:szCs w:val="32"/>
        </w:rPr>
        <w:t>批资金）（第</w:t>
      </w:r>
      <w:r>
        <w:rPr>
          <w:rFonts w:hint="eastAsia" w:ascii="宋体" w:hAnsi="宋体" w:eastAsia="宋体" w:cs="宋体"/>
          <w:color w:val="auto"/>
          <w:sz w:val="32"/>
          <w:szCs w:val="32"/>
          <w:u w:val="single"/>
        </w:rPr>
        <w:t xml:space="preserve"> </w:t>
      </w:r>
      <w:r>
        <w:rPr>
          <w:rFonts w:hint="default" w:ascii="宋体" w:hAnsi="宋体" w:eastAsia="宋体" w:cs="宋体"/>
          <w:color w:val="auto"/>
          <w:sz w:val="32"/>
          <w:szCs w:val="32"/>
          <w:u w:val="single"/>
          <w:lang w:val="en"/>
        </w:rPr>
        <w:t xml:space="preserve"> </w:t>
      </w:r>
      <w:r>
        <w:rPr>
          <w:rFonts w:hint="default" w:ascii="宋体" w:hAnsi="宋体" w:eastAsia="宋体" w:cs="宋体"/>
          <w:color w:val="auto"/>
          <w:sz w:val="32"/>
          <w:szCs w:val="32"/>
          <w:u w:val="single"/>
          <w:lang w:val="en" w:eastAsia="zh-CN"/>
        </w:rPr>
        <w:t xml:space="preserve">  </w:t>
      </w:r>
      <w:r>
        <w:rPr>
          <w:rFonts w:hint="eastAsia" w:ascii="宋体" w:hAnsi="宋体" w:eastAsia="宋体" w:cs="宋体"/>
          <w:color w:val="auto"/>
          <w:sz w:val="32"/>
          <w:szCs w:val="32"/>
        </w:rPr>
        <w:t xml:space="preserve">包）         </w:t>
      </w:r>
    </w:p>
    <w:p w14:paraId="250771F5">
      <w:pPr>
        <w:ind w:right="1120" w:firstLine="1407" w:firstLineChars="438"/>
        <w:jc w:val="center"/>
        <w:rPr>
          <w:rFonts w:hint="eastAsia" w:ascii="宋体" w:hAnsi="宋体" w:eastAsia="宋体" w:cs="宋体"/>
          <w:color w:val="auto"/>
          <w:sz w:val="32"/>
          <w:szCs w:val="32"/>
        </w:rPr>
      </w:pPr>
      <w:r>
        <w:rPr>
          <w:rFonts w:hint="eastAsia" w:ascii="宋体" w:hAnsi="宋体" w:eastAsia="宋体" w:cs="宋体"/>
          <w:b/>
          <w:color w:val="auto"/>
          <w:sz w:val="32"/>
          <w:szCs w:val="32"/>
        </w:rPr>
        <w:t xml:space="preserve">                     </w:t>
      </w:r>
    </w:p>
    <w:p w14:paraId="783A54E1">
      <w:pPr>
        <w:ind w:right="1120" w:firstLine="1051" w:firstLineChars="438"/>
        <w:jc w:val="center"/>
        <w:rPr>
          <w:rFonts w:hint="eastAsia" w:ascii="宋体" w:hAnsi="宋体" w:eastAsia="宋体" w:cs="宋体"/>
          <w:color w:val="auto"/>
          <w:sz w:val="24"/>
          <w:szCs w:val="24"/>
        </w:rPr>
      </w:pPr>
    </w:p>
    <w:p w14:paraId="6C0C82CA">
      <w:pPr>
        <w:snapToGrid w:val="0"/>
        <w:spacing w:before="19" w:line="360" w:lineRule="auto"/>
        <w:rPr>
          <w:rFonts w:hint="eastAsia" w:ascii="宋体" w:hAnsi="宋体" w:eastAsia="宋体" w:cs="宋体"/>
          <w:b w:val="0"/>
          <w:bCs w:val="0"/>
          <w:color w:val="auto"/>
          <w:sz w:val="24"/>
          <w:szCs w:val="24"/>
          <w:u w:val="single"/>
        </w:rPr>
      </w:pPr>
      <w:r>
        <w:rPr>
          <w:rFonts w:hint="eastAsia" w:ascii="宋体" w:hAnsi="宋体" w:eastAsia="宋体" w:cs="宋体"/>
          <w:b w:val="0"/>
          <w:bCs w:val="0"/>
          <w:color w:val="auto"/>
          <w:sz w:val="24"/>
          <w:szCs w:val="24"/>
        </w:rPr>
        <w:t>甲方</w:t>
      </w:r>
      <w:r>
        <w:rPr>
          <w:rFonts w:hint="eastAsia" w:ascii="宋体" w:hAnsi="宋体" w:eastAsia="宋体" w:cs="宋体"/>
          <w:b w:val="0"/>
          <w:bCs w:val="0"/>
          <w:color w:val="auto"/>
          <w:sz w:val="24"/>
          <w:szCs w:val="24"/>
          <w:lang w:eastAsia="zh-CN"/>
        </w:rPr>
        <w:t>：</w:t>
      </w:r>
      <w:r>
        <w:rPr>
          <w:rFonts w:hint="eastAsia" w:ascii="宋体" w:hAnsi="宋体" w:eastAsia="宋体" w:cs="宋体"/>
          <w:b/>
          <w:bCs/>
          <w:color w:val="auto"/>
          <w:sz w:val="24"/>
          <w:szCs w:val="24"/>
          <w:u w:val="single"/>
        </w:rPr>
        <w:t xml:space="preserve">海南省教育研究培训院 </w:t>
      </w:r>
    </w:p>
    <w:p w14:paraId="66F87127">
      <w:pPr>
        <w:snapToGrid w:val="0"/>
        <w:spacing w:line="360" w:lineRule="auto"/>
        <w:jc w:val="left"/>
        <w:rPr>
          <w:rFonts w:hint="default" w:ascii="宋体" w:hAnsi="宋体" w:eastAsia="宋体" w:cs="宋体"/>
          <w:b/>
          <w:bCs/>
          <w:color w:val="auto"/>
          <w:sz w:val="24"/>
          <w:szCs w:val="24"/>
          <w:u w:val="single"/>
          <w:lang w:val="en-US"/>
        </w:rPr>
      </w:pPr>
      <w:r>
        <w:rPr>
          <w:rFonts w:hint="eastAsia" w:ascii="宋体" w:hAnsi="宋体" w:eastAsia="宋体" w:cs="宋体"/>
          <w:b w:val="0"/>
          <w:bCs w:val="0"/>
          <w:color w:val="auto"/>
          <w:sz w:val="24"/>
          <w:szCs w:val="24"/>
        </w:rPr>
        <w:t>乙方</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lang w:val="en-US" w:eastAsia="zh-CN"/>
        </w:rPr>
        <w:t xml:space="preserve">      </w:t>
      </w:r>
    </w:p>
    <w:p w14:paraId="5A338C06">
      <w:pPr>
        <w:pStyle w:val="2"/>
        <w:rPr>
          <w:rFonts w:hint="eastAsia"/>
          <w:lang w:val="en"/>
        </w:rPr>
      </w:pPr>
    </w:p>
    <w:p w14:paraId="2272D4A9">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
        </w:rPr>
        <w:t>甲乙双方根据 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en"/>
        </w:rPr>
        <w:t>年</w:t>
      </w:r>
      <w:r>
        <w:rPr>
          <w:rFonts w:hint="eastAsia" w:ascii="宋体" w:hAnsi="宋体" w:eastAsia="宋体" w:cs="宋体"/>
          <w:color w:val="auto"/>
          <w:sz w:val="24"/>
          <w:szCs w:val="24"/>
          <w:lang w:val="en-US" w:eastAsia="zh-CN"/>
        </w:rPr>
        <w:t>X</w:t>
      </w:r>
      <w:r>
        <w:rPr>
          <w:rFonts w:hint="eastAsia" w:ascii="宋体" w:hAnsi="宋体" w:eastAsia="宋体" w:cs="宋体"/>
          <w:color w:val="auto"/>
          <w:sz w:val="24"/>
          <w:szCs w:val="24"/>
          <w:lang w:val="en"/>
        </w:rPr>
        <w:t>月</w:t>
      </w:r>
      <w:r>
        <w:rPr>
          <w:rFonts w:hint="eastAsia" w:ascii="宋体" w:hAnsi="宋体" w:eastAsia="宋体" w:cs="宋体"/>
          <w:color w:val="auto"/>
          <w:sz w:val="24"/>
          <w:szCs w:val="24"/>
          <w:lang w:val="en-US" w:eastAsia="zh-CN"/>
        </w:rPr>
        <w:t>XX</w:t>
      </w:r>
      <w:r>
        <w:rPr>
          <w:rFonts w:hint="eastAsia" w:ascii="宋体" w:hAnsi="宋体" w:eastAsia="宋体" w:cs="宋体"/>
          <w:color w:val="auto"/>
          <w:sz w:val="24"/>
          <w:szCs w:val="24"/>
          <w:lang w:val="en"/>
        </w:rPr>
        <w:t>日“</w:t>
      </w:r>
      <w:r>
        <w:rPr>
          <w:rFonts w:hint="eastAsia" w:ascii="宋体" w:hAnsi="宋体" w:eastAsia="宋体" w:cs="宋体"/>
          <w:color w:val="auto"/>
          <w:sz w:val="24"/>
          <w:szCs w:val="24"/>
        </w:rPr>
        <w:t>国培计划（202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default" w:ascii="宋体" w:hAnsi="宋体" w:eastAsia="宋体" w:cs="宋体"/>
          <w:color w:val="auto"/>
          <w:sz w:val="24"/>
          <w:szCs w:val="24"/>
          <w:lang w:val="en"/>
        </w:rPr>
        <w:t>”</w:t>
      </w:r>
      <w:r>
        <w:rPr>
          <w:rFonts w:hint="eastAsia" w:ascii="宋体" w:hAnsi="宋体" w:eastAsia="宋体" w:cs="宋体"/>
          <w:color w:val="auto"/>
          <w:sz w:val="24"/>
          <w:szCs w:val="24"/>
        </w:rPr>
        <w:t>——海南省中西部骨干项目（第一批资金）</w:t>
      </w:r>
      <w:r>
        <w:rPr>
          <w:rFonts w:hint="default" w:ascii="宋体" w:hAnsi="宋体" w:eastAsia="宋体" w:cs="宋体"/>
          <w:color w:val="auto"/>
          <w:sz w:val="24"/>
          <w:szCs w:val="24"/>
          <w:u w:val="single"/>
          <w:lang w:val="en"/>
        </w:rPr>
        <w:t xml:space="preserve"> </w:t>
      </w:r>
      <w:r>
        <w:rPr>
          <w:rFonts w:hint="eastAsia" w:ascii="宋体" w:hAnsi="宋体" w:eastAsia="宋体" w:cs="宋体"/>
          <w:color w:val="auto"/>
          <w:sz w:val="24"/>
          <w:szCs w:val="24"/>
          <w:u w:val="single"/>
          <w:lang w:val="en-US" w:eastAsia="zh-CN"/>
        </w:rPr>
        <w:t>X</w:t>
      </w:r>
      <w:r>
        <w:rPr>
          <w:rFonts w:hint="default"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lang w:val="en-US" w:eastAsia="zh-CN"/>
        </w:rPr>
        <w:t>包</w:t>
      </w:r>
      <w:r>
        <w:rPr>
          <w:rFonts w:hint="eastAsia" w:ascii="宋体" w:hAnsi="宋体" w:eastAsia="宋体" w:cs="宋体"/>
          <w:color w:val="auto"/>
          <w:sz w:val="24"/>
          <w:szCs w:val="24"/>
        </w:rPr>
        <w:t>公开招标结果及招标文件的要求，经协商一致，同意签订以下合同条款，以资共同遵守执行。</w:t>
      </w:r>
    </w:p>
    <w:p w14:paraId="6B11F612">
      <w:pPr>
        <w:snapToGrid w:val="0"/>
        <w:spacing w:before="19"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一、项目名称：</w:t>
      </w:r>
      <w:r>
        <w:rPr>
          <w:rFonts w:hint="eastAsia" w:ascii="宋体" w:hAnsi="宋体" w:eastAsia="宋体" w:cs="宋体"/>
          <w:b/>
          <w:color w:val="auto"/>
          <w:sz w:val="24"/>
          <w:szCs w:val="24"/>
          <w:lang w:val="en"/>
        </w:rPr>
        <w:t>“</w:t>
      </w:r>
      <w:r>
        <w:rPr>
          <w:rFonts w:hint="eastAsia" w:ascii="宋体" w:hAnsi="宋体" w:eastAsia="宋体" w:cs="宋体"/>
          <w:b/>
          <w:color w:val="auto"/>
          <w:sz w:val="24"/>
          <w:szCs w:val="24"/>
        </w:rPr>
        <w:t>国培计划（202</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rPr>
        <w:t>）</w:t>
      </w:r>
      <w:r>
        <w:rPr>
          <w:rFonts w:hint="default" w:ascii="宋体" w:hAnsi="宋体" w:eastAsia="宋体" w:cs="宋体"/>
          <w:b/>
          <w:color w:val="auto"/>
          <w:sz w:val="24"/>
          <w:szCs w:val="24"/>
          <w:lang w:val="en"/>
        </w:rPr>
        <w:t>”</w:t>
      </w:r>
      <w:r>
        <w:rPr>
          <w:rFonts w:hint="eastAsia" w:ascii="宋体" w:hAnsi="宋体" w:eastAsia="宋体" w:cs="宋体"/>
          <w:b/>
          <w:color w:val="auto"/>
          <w:sz w:val="24"/>
          <w:szCs w:val="24"/>
        </w:rPr>
        <w:t>——海南省中西部骨干项目（第一批资金）（第</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包）</w:t>
      </w:r>
    </w:p>
    <w:p w14:paraId="002F4FDD">
      <w:pPr>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包含子项目：</w:t>
      </w:r>
    </w:p>
    <w:p w14:paraId="4C19343E">
      <w:pPr>
        <w:snapToGrid w:val="0"/>
        <w:spacing w:before="19" w:line="360" w:lineRule="auto"/>
        <w:ind w:firstLine="482" w:firstLineChars="200"/>
        <w:jc w:val="left"/>
        <w:rPr>
          <w:rFonts w:hint="eastAsia" w:ascii="宋体" w:hAnsi="宋体" w:eastAsia="宋体" w:cs="宋体"/>
          <w:b/>
          <w:color w:val="auto"/>
          <w:sz w:val="24"/>
          <w:szCs w:val="24"/>
        </w:rPr>
      </w:pPr>
      <w:r>
        <w:rPr>
          <w:rFonts w:hint="eastAsia" w:ascii="宋体" w:hAnsi="宋体" w:eastAsia="宋体" w:cs="宋体"/>
          <w:b/>
          <w:color w:val="auto"/>
          <w:sz w:val="24"/>
          <w:szCs w:val="24"/>
        </w:rPr>
        <w:t>二、合同标的及金额等</w:t>
      </w:r>
    </w:p>
    <w:p w14:paraId="24EC002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1.合同标的及金额</w:t>
      </w:r>
    </w:p>
    <w:tbl>
      <w:tblPr>
        <w:tblStyle w:val="6"/>
        <w:tblW w:w="5008" w:type="pct"/>
        <w:jc w:val="center"/>
        <w:tblLayout w:type="autofit"/>
        <w:tblCellMar>
          <w:top w:w="0" w:type="dxa"/>
          <w:left w:w="0" w:type="dxa"/>
          <w:bottom w:w="0" w:type="dxa"/>
          <w:right w:w="0" w:type="dxa"/>
        </w:tblCellMar>
      </w:tblPr>
      <w:tblGrid>
        <w:gridCol w:w="651"/>
        <w:gridCol w:w="1987"/>
        <w:gridCol w:w="2120"/>
        <w:gridCol w:w="966"/>
        <w:gridCol w:w="988"/>
        <w:gridCol w:w="819"/>
        <w:gridCol w:w="1461"/>
      </w:tblGrid>
      <w:tr w14:paraId="5A2CBD16">
        <w:tblPrEx>
          <w:tblCellMar>
            <w:top w:w="0" w:type="dxa"/>
            <w:left w:w="0" w:type="dxa"/>
            <w:bottom w:w="0" w:type="dxa"/>
            <w:right w:w="0" w:type="dxa"/>
          </w:tblCellMar>
        </w:tblPrEx>
        <w:trPr>
          <w:trHeight w:val="1001" w:hRule="exact"/>
          <w:jc w:val="center"/>
        </w:trPr>
        <w:tc>
          <w:tcPr>
            <w:tcW w:w="362" w:type="pct"/>
            <w:tcBorders>
              <w:top w:val="single" w:color="auto" w:sz="8" w:space="0"/>
              <w:left w:val="single" w:color="auto" w:sz="8" w:space="0"/>
              <w:bottom w:val="single" w:color="auto" w:sz="8" w:space="0"/>
              <w:right w:val="single" w:color="auto" w:sz="8" w:space="0"/>
            </w:tcBorders>
            <w:noWrap w:val="0"/>
            <w:vAlign w:val="center"/>
          </w:tcPr>
          <w:p w14:paraId="01D5F30D">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包号</w:t>
            </w:r>
          </w:p>
        </w:tc>
        <w:tc>
          <w:tcPr>
            <w:tcW w:w="1104" w:type="pct"/>
            <w:tcBorders>
              <w:top w:val="single" w:color="auto" w:sz="8" w:space="0"/>
              <w:left w:val="single" w:color="auto" w:sz="8" w:space="0"/>
              <w:bottom w:val="single" w:color="auto" w:sz="8" w:space="0"/>
              <w:right w:val="single" w:color="auto" w:sz="8" w:space="0"/>
            </w:tcBorders>
            <w:noWrap w:val="0"/>
            <w:vAlign w:val="center"/>
          </w:tcPr>
          <w:p w14:paraId="6D712CCB">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项目名称</w:t>
            </w:r>
          </w:p>
        </w:tc>
        <w:tc>
          <w:tcPr>
            <w:tcW w:w="1178" w:type="pct"/>
            <w:tcBorders>
              <w:top w:val="single" w:color="auto" w:sz="8" w:space="0"/>
              <w:left w:val="single" w:color="auto" w:sz="8" w:space="0"/>
              <w:bottom w:val="single" w:color="auto" w:sz="8" w:space="0"/>
              <w:right w:val="single" w:color="auto" w:sz="8" w:space="0"/>
            </w:tcBorders>
            <w:noWrap w:val="0"/>
            <w:vAlign w:val="center"/>
          </w:tcPr>
          <w:p w14:paraId="31833901">
            <w:pPr>
              <w:pStyle w:val="4"/>
              <w:widowControl/>
              <w:spacing w:line="360" w:lineRule="auto"/>
              <w:ind w:firstLine="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培训方式</w:t>
            </w:r>
          </w:p>
        </w:tc>
        <w:tc>
          <w:tcPr>
            <w:tcW w:w="537" w:type="pct"/>
            <w:tcBorders>
              <w:top w:val="single" w:color="auto" w:sz="8" w:space="0"/>
              <w:left w:val="single" w:color="auto" w:sz="8" w:space="0"/>
              <w:bottom w:val="single" w:color="auto" w:sz="8" w:space="0"/>
              <w:right w:val="single" w:color="auto" w:sz="8" w:space="0"/>
            </w:tcBorders>
            <w:noWrap w:val="0"/>
            <w:vAlign w:val="center"/>
          </w:tcPr>
          <w:p w14:paraId="6BB599A7">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学时或天数</w:t>
            </w:r>
          </w:p>
        </w:tc>
        <w:tc>
          <w:tcPr>
            <w:tcW w:w="549" w:type="pct"/>
            <w:tcBorders>
              <w:top w:val="single" w:color="auto" w:sz="8" w:space="0"/>
              <w:left w:val="single" w:color="auto" w:sz="8" w:space="0"/>
              <w:bottom w:val="single" w:color="auto" w:sz="8" w:space="0"/>
              <w:right w:val="single" w:color="auto" w:sz="8" w:space="0"/>
            </w:tcBorders>
            <w:noWrap w:val="0"/>
            <w:vAlign w:val="center"/>
          </w:tcPr>
          <w:p w14:paraId="3641537B">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经费标准</w:t>
            </w:r>
          </w:p>
        </w:tc>
        <w:tc>
          <w:tcPr>
            <w:tcW w:w="455" w:type="pct"/>
            <w:tcBorders>
              <w:top w:val="single" w:color="auto" w:sz="8" w:space="0"/>
              <w:left w:val="single" w:color="auto" w:sz="8" w:space="0"/>
              <w:bottom w:val="single" w:color="auto" w:sz="8" w:space="0"/>
              <w:right w:val="single" w:color="auto" w:sz="8" w:space="0"/>
            </w:tcBorders>
            <w:noWrap w:val="0"/>
            <w:vAlign w:val="center"/>
          </w:tcPr>
          <w:p w14:paraId="5A6A76E6">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人数</w:t>
            </w:r>
          </w:p>
        </w:tc>
        <w:tc>
          <w:tcPr>
            <w:tcW w:w="812" w:type="pct"/>
            <w:tcBorders>
              <w:top w:val="single" w:color="auto" w:sz="8" w:space="0"/>
              <w:left w:val="single" w:color="auto" w:sz="8" w:space="0"/>
              <w:bottom w:val="single" w:color="auto" w:sz="8" w:space="0"/>
              <w:right w:val="single" w:color="auto" w:sz="8" w:space="0"/>
            </w:tcBorders>
            <w:noWrap w:val="0"/>
            <w:vAlign w:val="center"/>
          </w:tcPr>
          <w:p w14:paraId="7F47FD32">
            <w:pPr>
              <w:widowControl/>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中标金额</w:t>
            </w:r>
          </w:p>
          <w:p w14:paraId="40B35809">
            <w:pPr>
              <w:pStyle w:val="4"/>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（元）</w:t>
            </w:r>
          </w:p>
        </w:tc>
      </w:tr>
      <w:tr w14:paraId="460C278E">
        <w:tblPrEx>
          <w:tblCellMar>
            <w:top w:w="0" w:type="dxa"/>
            <w:left w:w="0" w:type="dxa"/>
            <w:bottom w:w="0" w:type="dxa"/>
            <w:right w:w="0" w:type="dxa"/>
          </w:tblCellMar>
        </w:tblPrEx>
        <w:trPr>
          <w:trHeight w:val="1573" w:hRule="exact"/>
          <w:jc w:val="center"/>
        </w:trPr>
        <w:tc>
          <w:tcPr>
            <w:tcW w:w="362" w:type="pct"/>
            <w:tcBorders>
              <w:top w:val="single" w:color="auto" w:sz="8" w:space="0"/>
              <w:left w:val="single" w:color="auto" w:sz="8" w:space="0"/>
              <w:bottom w:val="single" w:color="auto" w:sz="8" w:space="0"/>
              <w:right w:val="single" w:color="auto" w:sz="8" w:space="0"/>
            </w:tcBorders>
            <w:noWrap w:val="0"/>
            <w:vAlign w:val="center"/>
          </w:tcPr>
          <w:p w14:paraId="4135CD8D">
            <w:pPr>
              <w:widowControl/>
              <w:spacing w:line="360" w:lineRule="auto"/>
              <w:jc w:val="center"/>
              <w:rPr>
                <w:rFonts w:hint="eastAsia" w:ascii="宋体" w:hAnsi="宋体" w:eastAsia="宋体" w:cs="宋体"/>
                <w:color w:val="auto"/>
                <w:kern w:val="0"/>
                <w:sz w:val="24"/>
                <w:szCs w:val="24"/>
              </w:rPr>
            </w:pPr>
          </w:p>
        </w:tc>
        <w:tc>
          <w:tcPr>
            <w:tcW w:w="1104" w:type="pct"/>
            <w:tcBorders>
              <w:top w:val="single" w:color="auto" w:sz="8" w:space="0"/>
              <w:left w:val="single" w:color="auto" w:sz="8" w:space="0"/>
              <w:bottom w:val="single" w:color="auto" w:sz="8" w:space="0"/>
              <w:right w:val="single" w:color="auto" w:sz="8" w:space="0"/>
            </w:tcBorders>
            <w:noWrap w:val="0"/>
            <w:vAlign w:val="center"/>
          </w:tcPr>
          <w:p w14:paraId="29E0061E">
            <w:pPr>
              <w:widowControl/>
              <w:spacing w:line="360" w:lineRule="auto"/>
              <w:jc w:val="left"/>
              <w:rPr>
                <w:rFonts w:hint="eastAsia" w:ascii="宋体" w:hAnsi="宋体" w:eastAsia="宋体" w:cs="宋体"/>
                <w:color w:val="auto"/>
                <w:kern w:val="0"/>
                <w:sz w:val="24"/>
                <w:szCs w:val="24"/>
              </w:rPr>
            </w:pPr>
          </w:p>
        </w:tc>
        <w:tc>
          <w:tcPr>
            <w:tcW w:w="1178" w:type="pct"/>
            <w:tcBorders>
              <w:top w:val="single" w:color="auto" w:sz="8" w:space="0"/>
              <w:left w:val="single" w:color="auto" w:sz="8" w:space="0"/>
              <w:bottom w:val="single" w:color="auto" w:sz="8" w:space="0"/>
              <w:right w:val="single" w:color="auto" w:sz="8" w:space="0"/>
            </w:tcBorders>
            <w:noWrap w:val="0"/>
            <w:vAlign w:val="center"/>
          </w:tcPr>
          <w:p w14:paraId="014B5B69">
            <w:pPr>
              <w:pStyle w:val="4"/>
              <w:widowControl/>
              <w:spacing w:line="360" w:lineRule="auto"/>
              <w:ind w:firstLine="0"/>
              <w:jc w:val="center"/>
              <w:rPr>
                <w:rFonts w:hint="eastAsia" w:ascii="宋体" w:hAnsi="宋体" w:eastAsia="宋体" w:cs="宋体"/>
                <w:color w:val="auto"/>
                <w:kern w:val="0"/>
                <w:sz w:val="24"/>
                <w:szCs w:val="24"/>
              </w:rPr>
            </w:pPr>
          </w:p>
        </w:tc>
        <w:tc>
          <w:tcPr>
            <w:tcW w:w="537" w:type="pct"/>
            <w:tcBorders>
              <w:top w:val="single" w:color="auto" w:sz="8" w:space="0"/>
              <w:left w:val="single" w:color="auto" w:sz="8" w:space="0"/>
              <w:bottom w:val="single" w:color="auto" w:sz="8" w:space="0"/>
              <w:right w:val="single" w:color="auto" w:sz="8" w:space="0"/>
            </w:tcBorders>
            <w:noWrap w:val="0"/>
            <w:vAlign w:val="center"/>
          </w:tcPr>
          <w:p w14:paraId="29FF4C58">
            <w:pPr>
              <w:widowControl/>
              <w:spacing w:line="360" w:lineRule="auto"/>
              <w:jc w:val="center"/>
              <w:rPr>
                <w:rFonts w:hint="eastAsia" w:ascii="宋体" w:hAnsi="宋体" w:eastAsia="宋体" w:cs="宋体"/>
                <w:color w:val="auto"/>
                <w:kern w:val="0"/>
                <w:sz w:val="24"/>
                <w:szCs w:val="24"/>
              </w:rPr>
            </w:pPr>
          </w:p>
        </w:tc>
        <w:tc>
          <w:tcPr>
            <w:tcW w:w="549" w:type="pct"/>
            <w:tcBorders>
              <w:top w:val="single" w:color="auto" w:sz="8" w:space="0"/>
              <w:left w:val="single" w:color="auto" w:sz="8" w:space="0"/>
              <w:bottom w:val="single" w:color="auto" w:sz="8" w:space="0"/>
              <w:right w:val="single" w:color="auto" w:sz="8" w:space="0"/>
            </w:tcBorders>
            <w:noWrap w:val="0"/>
            <w:vAlign w:val="center"/>
          </w:tcPr>
          <w:p w14:paraId="2AD53153">
            <w:pPr>
              <w:widowControl/>
              <w:spacing w:line="360" w:lineRule="auto"/>
              <w:jc w:val="center"/>
              <w:rPr>
                <w:rFonts w:hint="eastAsia" w:ascii="宋体" w:hAnsi="宋体" w:eastAsia="宋体" w:cs="宋体"/>
                <w:color w:val="auto"/>
                <w:kern w:val="0"/>
                <w:sz w:val="24"/>
                <w:szCs w:val="24"/>
              </w:rPr>
            </w:pPr>
          </w:p>
        </w:tc>
        <w:tc>
          <w:tcPr>
            <w:tcW w:w="455" w:type="pct"/>
            <w:tcBorders>
              <w:top w:val="single" w:color="auto" w:sz="8" w:space="0"/>
              <w:left w:val="single" w:color="auto" w:sz="8" w:space="0"/>
              <w:bottom w:val="single" w:color="auto" w:sz="8" w:space="0"/>
              <w:right w:val="single" w:color="auto" w:sz="8" w:space="0"/>
            </w:tcBorders>
            <w:noWrap w:val="0"/>
            <w:vAlign w:val="center"/>
          </w:tcPr>
          <w:p w14:paraId="4430A941">
            <w:pPr>
              <w:widowControl/>
              <w:spacing w:line="360" w:lineRule="auto"/>
              <w:jc w:val="center"/>
              <w:rPr>
                <w:rFonts w:hint="eastAsia" w:ascii="宋体" w:hAnsi="宋体" w:eastAsia="宋体" w:cs="宋体"/>
                <w:color w:val="auto"/>
                <w:kern w:val="0"/>
                <w:sz w:val="24"/>
                <w:szCs w:val="24"/>
              </w:rPr>
            </w:pPr>
          </w:p>
        </w:tc>
        <w:tc>
          <w:tcPr>
            <w:tcW w:w="812" w:type="pct"/>
            <w:tcBorders>
              <w:top w:val="single" w:color="auto" w:sz="8" w:space="0"/>
              <w:left w:val="single" w:color="auto" w:sz="8" w:space="0"/>
              <w:bottom w:val="single" w:color="auto" w:sz="8" w:space="0"/>
              <w:right w:val="single" w:color="auto" w:sz="8" w:space="0"/>
            </w:tcBorders>
            <w:noWrap w:val="0"/>
            <w:vAlign w:val="center"/>
          </w:tcPr>
          <w:p w14:paraId="7BF9980B">
            <w:pPr>
              <w:pStyle w:val="4"/>
              <w:spacing w:line="360" w:lineRule="auto"/>
              <w:jc w:val="center"/>
              <w:rPr>
                <w:rFonts w:hint="eastAsia" w:ascii="宋体" w:hAnsi="宋体" w:eastAsia="宋体" w:cs="宋体"/>
                <w:color w:val="auto"/>
                <w:kern w:val="0"/>
                <w:sz w:val="24"/>
                <w:szCs w:val="24"/>
                <w:lang w:val="en-US" w:eastAsia="zh-CN"/>
              </w:rPr>
            </w:pPr>
          </w:p>
        </w:tc>
      </w:tr>
    </w:tbl>
    <w:p w14:paraId="359438B9">
      <w:pPr>
        <w:pStyle w:val="4"/>
        <w:spacing w:line="360" w:lineRule="auto"/>
        <w:rPr>
          <w:rFonts w:hint="eastAsia" w:ascii="宋体" w:hAnsi="宋体" w:eastAsia="宋体" w:cs="宋体"/>
          <w:color w:val="auto"/>
          <w:sz w:val="24"/>
          <w:szCs w:val="24"/>
        </w:rPr>
      </w:pPr>
    </w:p>
    <w:p w14:paraId="70B4086F">
      <w:pPr>
        <w:spacing w:line="360" w:lineRule="auto"/>
        <w:ind w:firstLine="480" w:firstLineChars="200"/>
        <w:rPr>
          <w:rFonts w:hint="eastAsia" w:ascii="宋体" w:hAnsi="宋体" w:eastAsia="宋体" w:cs="宋体"/>
          <w:color w:val="auto"/>
          <w:sz w:val="24"/>
          <w:szCs w:val="24"/>
        </w:rPr>
      </w:pPr>
      <w:bookmarkStart w:id="0" w:name="_Toc424563315"/>
      <w:bookmarkStart w:id="1" w:name="_Toc424716420"/>
      <w:bookmarkStart w:id="2" w:name="_Toc424566854"/>
      <w:bookmarkStart w:id="3" w:name="_Toc425425703"/>
      <w:r>
        <w:rPr>
          <w:rFonts w:hint="eastAsia" w:ascii="宋体" w:hAnsi="宋体" w:eastAsia="宋体" w:cs="宋体"/>
          <w:color w:val="auto"/>
          <w:sz w:val="24"/>
          <w:szCs w:val="24"/>
        </w:rPr>
        <w:t>双方确认，上述费用为含税价，包含课程设计策划费用和培训费用（含讲师费、课程定制费等相关费用），除此之外，甲方无需向乙方支付其他任何费用。培训讲师的差旅、住宿、餐饮、通讯等全部费用均由乙方自理。</w:t>
      </w:r>
    </w:p>
    <w:p w14:paraId="263792E9">
      <w:pPr>
        <w:snapToGrid w:val="0"/>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2.项目参数要求（按子项目描述）</w:t>
      </w:r>
    </w:p>
    <w:p w14:paraId="2E9B43BF">
      <w:pPr>
        <w:numPr>
          <w:ilvl w:val="0"/>
          <w:numId w:val="1"/>
        </w:numPr>
        <w:snapToGrid w:val="0"/>
        <w:spacing w:line="360" w:lineRule="auto"/>
        <w:ind w:firstLine="482" w:firstLineChars="200"/>
        <w:rPr>
          <w:rFonts w:hint="eastAsia" w:ascii="宋体" w:hAnsi="宋体" w:eastAsia="宋体" w:cs="宋体"/>
          <w:b/>
          <w:color w:val="auto"/>
          <w:sz w:val="24"/>
          <w:szCs w:val="24"/>
        </w:rPr>
      </w:pPr>
      <w:bookmarkStart w:id="4" w:name="_Hlk176353286"/>
      <w:r>
        <w:rPr>
          <w:rFonts w:hint="eastAsia" w:ascii="宋体" w:hAnsi="宋体" w:eastAsia="宋体" w:cs="宋体"/>
          <w:b/>
          <w:color w:val="auto"/>
          <w:sz w:val="24"/>
          <w:szCs w:val="24"/>
        </w:rPr>
        <w:t>项目实施时间和地点：202</w:t>
      </w:r>
      <w:r>
        <w:rPr>
          <w:rFonts w:hint="eastAsia" w:ascii="宋体" w:hAnsi="宋体" w:eastAsia="宋体" w:cs="宋体"/>
          <w:b/>
          <w:color w:val="auto"/>
          <w:sz w:val="24"/>
          <w:szCs w:val="24"/>
          <w:lang w:val="en-US" w:eastAsia="zh-CN"/>
        </w:rPr>
        <w:t>5</w:t>
      </w:r>
      <w:r>
        <w:rPr>
          <w:rFonts w:hint="eastAsia" w:ascii="宋体" w:hAnsi="宋体" w:eastAsia="宋体" w:cs="宋体"/>
          <w:b/>
          <w:color w:val="auto"/>
          <w:sz w:val="24"/>
          <w:szCs w:val="24"/>
        </w:rPr>
        <w:t>年</w:t>
      </w:r>
      <w:r>
        <w:rPr>
          <w:rFonts w:hint="eastAsia" w:ascii="宋体" w:hAnsi="宋体" w:eastAsia="宋体" w:cs="宋体"/>
          <w:b/>
          <w:color w:val="auto"/>
          <w:sz w:val="24"/>
          <w:szCs w:val="24"/>
          <w:lang w:val="en-US" w:eastAsia="zh-CN"/>
        </w:rPr>
        <w:t>12</w:t>
      </w:r>
      <w:r>
        <w:rPr>
          <w:rFonts w:hint="eastAsia" w:ascii="宋体" w:hAnsi="宋体" w:eastAsia="宋体" w:cs="宋体"/>
          <w:b/>
          <w:color w:val="auto"/>
          <w:sz w:val="24"/>
          <w:szCs w:val="24"/>
        </w:rPr>
        <w:t>月</w:t>
      </w:r>
      <w:r>
        <w:rPr>
          <w:rFonts w:hint="eastAsia" w:ascii="宋体" w:hAnsi="宋体" w:eastAsia="宋体" w:cs="宋体"/>
          <w:b/>
          <w:color w:val="auto"/>
          <w:sz w:val="24"/>
          <w:szCs w:val="24"/>
          <w:lang w:val="en-US" w:eastAsia="zh-CN"/>
        </w:rPr>
        <w:t>31</w:t>
      </w:r>
      <w:r>
        <w:rPr>
          <w:rFonts w:hint="eastAsia" w:ascii="宋体" w:hAnsi="宋体" w:eastAsia="宋体" w:cs="宋体"/>
          <w:b/>
          <w:color w:val="auto"/>
          <w:sz w:val="24"/>
          <w:szCs w:val="24"/>
        </w:rPr>
        <w:t>日</w:t>
      </w:r>
      <w:r>
        <w:rPr>
          <w:rFonts w:hint="eastAsia" w:ascii="宋体" w:hAnsi="宋体" w:eastAsia="宋体" w:cs="宋体"/>
          <w:b/>
          <w:color w:val="auto"/>
          <w:sz w:val="24"/>
          <w:szCs w:val="24"/>
        </w:rPr>
        <w:t>前实施，具体时间和地点由双方根</w:t>
      </w:r>
      <w:bookmarkStart w:id="22" w:name="_GoBack"/>
      <w:bookmarkEnd w:id="22"/>
      <w:r>
        <w:rPr>
          <w:rFonts w:hint="eastAsia" w:ascii="宋体" w:hAnsi="宋体" w:eastAsia="宋体" w:cs="宋体"/>
          <w:b/>
          <w:color w:val="auto"/>
          <w:sz w:val="24"/>
          <w:szCs w:val="24"/>
        </w:rPr>
        <w:t>据实际协商确定。</w:t>
      </w:r>
      <w:bookmarkEnd w:id="4"/>
    </w:p>
    <w:p w14:paraId="4FD5BE21">
      <w:pPr>
        <w:numPr>
          <w:ilvl w:val="0"/>
          <w:numId w:val="0"/>
        </w:num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四、双方权利和义务</w:t>
      </w:r>
    </w:p>
    <w:p w14:paraId="65FA8590">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（一）甲方权利和义务</w:t>
      </w:r>
    </w:p>
    <w:p w14:paraId="2C3A591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1.负责对项目实施方案开展复审工作。</w:t>
      </w:r>
      <w:bookmarkStart w:id="5" w:name="_Hlk176353451"/>
      <w:r>
        <w:rPr>
          <w:rFonts w:hint="eastAsia" w:ascii="宋体" w:hAnsi="宋体" w:eastAsia="宋体" w:cs="宋体"/>
          <w:color w:val="auto"/>
          <w:sz w:val="24"/>
          <w:szCs w:val="24"/>
        </w:rPr>
        <w:t>甲方有权就本次培训的师资、课程内容、培训效果等提出建议，乙方应予以采纳。</w:t>
      </w:r>
      <w:bookmarkEnd w:id="5"/>
      <w:r>
        <w:rPr>
          <w:rFonts w:hint="eastAsia" w:ascii="宋体" w:hAnsi="宋体" w:eastAsia="宋体" w:cs="宋体"/>
          <w:color w:val="auto"/>
          <w:sz w:val="24"/>
          <w:szCs w:val="24"/>
        </w:rPr>
        <w:t>负责组织专家对乙方提供的项目实施方案进行复审，并将复审情况及整改建议反馈给乙方。</w:t>
      </w:r>
    </w:p>
    <w:p w14:paraId="1D12C76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2.负责项目管理。按时发布培训通知，负责督促市县（区）培训管理部门，协助乙方开展项目调研、项目实施过程中的相关工作。</w:t>
      </w:r>
    </w:p>
    <w:p w14:paraId="6F90AF71">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3.负责项目监督。</w:t>
      </w:r>
      <w:bookmarkStart w:id="6" w:name="_Hlk176353467"/>
      <w:r>
        <w:rPr>
          <w:rFonts w:hint="eastAsia" w:ascii="宋体" w:hAnsi="宋体" w:eastAsia="宋体" w:cs="宋体"/>
          <w:color w:val="auto"/>
          <w:sz w:val="24"/>
          <w:szCs w:val="24"/>
        </w:rPr>
        <w:t>甲方有权就本次培训目标、课程内容、培训方式等提出比较明确的要求。</w:t>
      </w:r>
      <w:bookmarkEnd w:id="6"/>
      <w:r>
        <w:rPr>
          <w:rFonts w:hint="eastAsia" w:ascii="宋体" w:hAnsi="宋体" w:eastAsia="宋体" w:cs="宋体"/>
          <w:color w:val="auto"/>
          <w:sz w:val="24"/>
          <w:szCs w:val="24"/>
        </w:rPr>
        <w:t>有权对乙方的项目实施过程中不符合招标文件要求的行为提出整改要求，并督促其完成整改。</w:t>
      </w:r>
    </w:p>
    <w:p w14:paraId="4D67EC9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4.项目验收。甲方负责对乙方提供的评估验收材料进行评估验收。</w:t>
      </w:r>
    </w:p>
    <w:p w14:paraId="461761D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5.按时支付项目经费。</w:t>
      </w:r>
    </w:p>
    <w:p w14:paraId="2EB5B7EF">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（二）乙方权利和义务</w:t>
      </w:r>
    </w:p>
    <w:p w14:paraId="0E433AB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1.乙方应在项目中标合同签订后10个工作日内，乙方向甲方提供具体的项目实施方案进行复审，收到甲方复审情况反馈及整改建议后，将调整、完善的实施方案报送甲方并取得甲方同意后方可执行。</w:t>
      </w:r>
    </w:p>
    <w:p w14:paraId="1C83D22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2.乙方应按照招标文件确定的要求完成项目的工作内容，</w:t>
      </w:r>
      <w:bookmarkStart w:id="7" w:name="_Hlk176353523"/>
      <w:r>
        <w:rPr>
          <w:rFonts w:hint="eastAsia" w:ascii="宋体" w:hAnsi="宋体" w:eastAsia="宋体" w:cs="宋体"/>
          <w:color w:val="auto"/>
          <w:sz w:val="24"/>
          <w:szCs w:val="24"/>
        </w:rPr>
        <w:t>按照双方商定的课程安排培训讲师进行授课，保障教学质量及培训工作顺利进行</w:t>
      </w:r>
      <w:bookmarkEnd w:id="7"/>
      <w:r>
        <w:rPr>
          <w:rFonts w:hint="eastAsia" w:ascii="宋体" w:hAnsi="宋体" w:eastAsia="宋体" w:cs="宋体"/>
          <w:color w:val="auto"/>
          <w:sz w:val="24"/>
          <w:szCs w:val="24"/>
        </w:rPr>
        <w:t>，在规定时间内完成项目的实施。</w:t>
      </w:r>
    </w:p>
    <w:p w14:paraId="02A596B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3.乙方应按实施过程中甲方提出的整改要求进行认真再整改，确保达到规定项目质量要求。</w:t>
      </w:r>
    </w:p>
    <w:p w14:paraId="7DA92DC6">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4.乙方对甲方提出的培训人数、培训质量等方面超过招标文件约定的要求，应积极协助加以解决。</w:t>
      </w:r>
    </w:p>
    <w:p w14:paraId="2A8653E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5.乙方应积极配合甲方做好项目验收和项目绩效考评工作，不得以任何理由拒绝提供项目绩效考评所需的便利条件和资料。</w:t>
      </w:r>
    </w:p>
    <w:p w14:paraId="146B36F2">
      <w:pPr>
        <w:snapToGrid w:val="0"/>
        <w:spacing w:line="360" w:lineRule="auto"/>
        <w:ind w:firstLine="480" w:firstLineChars="200"/>
        <w:rPr>
          <w:rFonts w:hint="eastAsia" w:ascii="宋体" w:hAnsi="宋体" w:eastAsia="宋体" w:cs="宋体"/>
          <w:color w:val="auto"/>
          <w:sz w:val="24"/>
          <w:szCs w:val="24"/>
        </w:rPr>
      </w:pPr>
      <w:bookmarkStart w:id="8" w:name="_Hlk176353548"/>
      <w:r>
        <w:rPr>
          <w:rFonts w:hint="eastAsia" w:ascii="宋体" w:hAnsi="宋体" w:eastAsia="宋体" w:cs="宋体"/>
          <w:color w:val="auto"/>
          <w:sz w:val="24"/>
          <w:szCs w:val="24"/>
        </w:rPr>
        <w:t>6.乙方因履行本协议而与第三方发生的法律关系及产生的纠纷与甲方无关，由乙方负责解决和处理，若因此给甲方造成损失的，由乙方负责赔偿。</w:t>
      </w:r>
    </w:p>
    <w:p w14:paraId="1A80E73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乙方应当具备进行本协议项下业务培训的业务资质，并应安排具有丰富专业技能和培训经验的讲师独立完成本协议中的培训课程。在课表确定后，未经甲方书面同意，乙方不得擅自更换讲师；但因授课教师特殊情况等原因，经甲方书面认可后，乙方应当调换同等水平的师资。</w:t>
      </w:r>
    </w:p>
    <w:p w14:paraId="46C01ED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8.未经甲方书面同意，乙方不得将其在本协议项下培训服务工作的全部或任何一部分向第三方分包或转包。违反本约定的，乙方应向甲方承担协议金额10%的违约金，且甲方有权解除本协议。</w:t>
      </w:r>
    </w:p>
    <w:bookmarkEnd w:id="8"/>
    <w:p w14:paraId="40116574">
      <w:pPr>
        <w:snapToGrid w:val="0"/>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五、项目费用结算及付款方式</w:t>
      </w:r>
      <w:bookmarkEnd w:id="0"/>
      <w:bookmarkEnd w:id="1"/>
      <w:bookmarkEnd w:id="2"/>
      <w:bookmarkEnd w:id="3"/>
    </w:p>
    <w:p w14:paraId="43EC1D8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1.在实施方案得到甲方认可后的10个工作日内，乙方应向甲方出具正式发票，甲方应在收到乙方的发票后10个工作日内支付合同总额的 70% （</w:t>
      </w:r>
      <w:r>
        <w:rPr>
          <w:rFonts w:hint="eastAsia" w:ascii="宋体" w:hAnsi="宋体" w:eastAsia="宋体" w:cs="宋体"/>
          <w:color w:val="auto"/>
          <w:sz w:val="24"/>
          <w:szCs w:val="24"/>
          <w:u w:val="single"/>
        </w:rPr>
        <w:t>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，小写：元</w:t>
      </w:r>
      <w:r>
        <w:rPr>
          <w:rFonts w:hint="eastAsia" w:ascii="宋体" w:hAnsi="宋体" w:eastAsia="宋体" w:cs="宋体"/>
          <w:color w:val="auto"/>
          <w:sz w:val="24"/>
          <w:szCs w:val="24"/>
        </w:rPr>
        <w:t>），作为项目启动与正常实施的首笔资金。</w:t>
      </w:r>
    </w:p>
    <w:p w14:paraId="575D69BE">
      <w:pPr>
        <w:snapToGrid w:val="0"/>
        <w:spacing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2.项目实施结束并经甲方验收合格后（验收方式由甲方确定</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无正当理由和不可抗力因素实际培训人数未达到培训计划人数95%以上的验收不合格</w:t>
      </w:r>
      <w:r>
        <w:rPr>
          <w:rFonts w:hint="eastAsia" w:ascii="宋体" w:hAnsi="宋体" w:eastAsia="宋体" w:cs="宋体"/>
          <w:color w:val="auto"/>
          <w:sz w:val="24"/>
          <w:szCs w:val="24"/>
        </w:rPr>
        <w:t>），双方应按照上表中的“经费标准”和实际参训人数进行结算。</w:t>
      </w:r>
    </w:p>
    <w:p w14:paraId="7516C99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（1）实际参训人数不少于合同约定人数的，按照上表中“合同总额”进行结算；</w:t>
      </w:r>
    </w:p>
    <w:p w14:paraId="5E1A4FD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（2）实际参训人数少于合同约定人数的，按经费标准核减缺席人数相应的费用。</w:t>
      </w:r>
    </w:p>
    <w:p w14:paraId="076BE0B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决算金额的计算公式：决算金额=经费标准*实际参训人数*培训天数</w:t>
      </w:r>
    </w:p>
    <w:p w14:paraId="50FF161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3.甲方应在乙方提供正式发票后的10个工作日内，按照结算金额向乙方支付项目的余款。决算金额少于已支付金额的，乙方应在10个工作日内将多支付的金额退还甲方。</w:t>
      </w:r>
    </w:p>
    <w:p w14:paraId="532E64E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4.乙方账户信息：</w:t>
      </w:r>
    </w:p>
    <w:p w14:paraId="74BFF4D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户名：</w:t>
      </w:r>
    </w:p>
    <w:p w14:paraId="49ABD75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账号：</w:t>
      </w:r>
    </w:p>
    <w:p w14:paraId="3EEA3DC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开户行：</w:t>
      </w:r>
    </w:p>
    <w:p w14:paraId="32AFF19D">
      <w:pPr>
        <w:spacing w:line="360" w:lineRule="auto"/>
        <w:ind w:firstLine="480" w:firstLineChars="200"/>
        <w:rPr>
          <w:rFonts w:hint="eastAsia" w:ascii="宋体" w:hAnsi="宋体" w:eastAsia="宋体" w:cs="宋体"/>
          <w:color w:val="auto"/>
          <w:sz w:val="24"/>
          <w:szCs w:val="24"/>
        </w:rPr>
      </w:pPr>
      <w:bookmarkStart w:id="9" w:name="_Hlk176353605"/>
      <w:r>
        <w:rPr>
          <w:rFonts w:hint="eastAsia" w:ascii="宋体" w:hAnsi="宋体" w:eastAsia="宋体" w:cs="宋体"/>
          <w:color w:val="auto"/>
          <w:sz w:val="24"/>
          <w:szCs w:val="24"/>
        </w:rPr>
        <w:t>乙方上述账户如有变动，应提前3日通知甲方，否则甲方向上述账户付款即视为完成付款义务，如因乙方账户变动未及时通知甲方的相关不利后果由乙方自行承担。</w:t>
      </w:r>
    </w:p>
    <w:bookmarkEnd w:id="9"/>
    <w:p w14:paraId="451CC73C">
      <w:pPr>
        <w:snapToGrid w:val="0"/>
        <w:spacing w:line="360" w:lineRule="auto"/>
        <w:ind w:firstLine="482" w:firstLineChars="200"/>
        <w:rPr>
          <w:rFonts w:hint="eastAsia" w:ascii="宋体" w:hAnsi="宋体" w:eastAsia="宋体" w:cs="宋体"/>
          <w:b/>
          <w:color w:val="auto"/>
          <w:sz w:val="24"/>
          <w:szCs w:val="24"/>
        </w:rPr>
      </w:pPr>
      <w:bookmarkStart w:id="10" w:name="_Hlk176353783"/>
      <w:r>
        <w:rPr>
          <w:rFonts w:hint="eastAsia" w:ascii="宋体" w:hAnsi="宋体" w:eastAsia="宋体" w:cs="宋体"/>
          <w:b/>
          <w:color w:val="auto"/>
          <w:sz w:val="24"/>
          <w:szCs w:val="24"/>
        </w:rPr>
        <w:t>六、合同变更</w:t>
      </w:r>
    </w:p>
    <w:p w14:paraId="79832ECD">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生效后，乙方若有特殊情况需要变更服务内容（包括但不限于更换讲师、变更授课时间、地点及内容等），应提前3日通知甲方并获得甲方书面同意。在乙方未提前通知或甲方不同意变更的情况下，乙方变更服务内容的，乙方应向甲方支付协议总金额10%的违约金，同时甲方有权解除本协议。</w:t>
      </w:r>
    </w:p>
    <w:p w14:paraId="2D312F82">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甲方若需更改服务期限，应提前3日书面通知乙方，乙方应按照甲方需求对培训服务作出相应的变更，甲方不再另行支付额外费用。</w:t>
      </w:r>
    </w:p>
    <w:p w14:paraId="5004353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可抗力：因地震、台风、洪水、火灾、战争、社会动乱、政府法令及其他协议双方不可预见、不能避免并不能克服的客观情况，导致本协议不能履行或不能完全履行，遭遇上述不可抗力的一方，应在不可抗力发生之日起7日内将相应情况书面通知对方，根据不可抗力事由对协议履行影响的程度，由双方协商解除协议或者部分免除本协议的履行义务，或者延期履行本协议。如果不可抗力事件持续超过30日，双方可以协商提前解除本协议的相关事宜。</w:t>
      </w:r>
    </w:p>
    <w:bookmarkEnd w:id="10"/>
    <w:p w14:paraId="2DCF1660">
      <w:pPr>
        <w:snapToGrid w:val="0"/>
        <w:spacing w:line="360" w:lineRule="auto"/>
        <w:ind w:firstLine="482" w:firstLineChars="200"/>
        <w:rPr>
          <w:rFonts w:hint="eastAsia" w:ascii="宋体" w:hAnsi="宋体" w:eastAsia="宋体" w:cs="宋体"/>
          <w:b/>
          <w:bCs/>
          <w:color w:val="auto"/>
          <w:sz w:val="24"/>
          <w:szCs w:val="24"/>
        </w:rPr>
      </w:pPr>
      <w:bookmarkStart w:id="11" w:name="_Hlk176353871"/>
      <w:r>
        <w:rPr>
          <w:rFonts w:hint="eastAsia" w:ascii="宋体" w:hAnsi="宋体" w:eastAsia="宋体" w:cs="宋体"/>
          <w:b/>
          <w:bCs/>
          <w:color w:val="auto"/>
          <w:sz w:val="24"/>
          <w:szCs w:val="24"/>
        </w:rPr>
        <w:t>七、</w:t>
      </w:r>
      <w:bookmarkStart w:id="12" w:name="_Hlk176353825"/>
      <w:r>
        <w:rPr>
          <w:rFonts w:hint="eastAsia" w:ascii="宋体" w:hAnsi="宋体" w:eastAsia="宋体" w:cs="宋体"/>
          <w:b/>
          <w:bCs/>
          <w:color w:val="auto"/>
          <w:sz w:val="24"/>
          <w:szCs w:val="24"/>
        </w:rPr>
        <w:t>知识产权和品牌保护</w:t>
      </w:r>
      <w:bookmarkEnd w:id="12"/>
      <w:r>
        <w:rPr>
          <w:rFonts w:hint="eastAsia" w:ascii="宋体" w:hAnsi="宋体" w:eastAsia="宋体" w:cs="宋体"/>
          <w:b/>
          <w:bCs/>
          <w:color w:val="auto"/>
          <w:sz w:val="24"/>
          <w:szCs w:val="24"/>
        </w:rPr>
        <w:t xml:space="preserve"> </w:t>
      </w:r>
    </w:p>
    <w:p w14:paraId="11F2648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保证：就本协议项下培训项目所提供的全部资料，乙方拥有著作权等知识产权并有权用于本协议项下的业务培训。除本协议项下甲方参与人员及相关工作人员外，未经乙方事先书面同意，甲方不得向任何其他无关人员及组织提供及转售该等培训资料。</w:t>
      </w:r>
    </w:p>
    <w:p w14:paraId="789FB6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双方只能在本协议约定的培训项目范围内做与对方有关的宣传，不得在其他培训项目中继续利用对方进行宣传推广，但可以进行正常的新闻报道。除为履行本协议的目的以外，未经对方书面同意，任何一方不得擅自使用对方及其关联方的公司名称、商标、网站logo和其他商业标识开展任何宣传推广和市场营销活动。</w:t>
      </w:r>
    </w:p>
    <w:p w14:paraId="5FEAD50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未经甲方事先书面同意，乙方不得使用甲方或甲方关联方等名义进行任何市场经营活动和宣传推广活动。如果违反此款规定，乙方应向甲方支付本协议总金额10%的违约金（违约金不足以弥补甲方损失的，乙方还应当另行赔偿），且甲方有权立即解除本协议并要求乙方退还甲方已支付的全部费用。</w:t>
      </w:r>
    </w:p>
    <w:bookmarkEnd w:id="11"/>
    <w:p w14:paraId="4DEF0807">
      <w:pPr>
        <w:snapToGrid w:val="0"/>
        <w:spacing w:line="360" w:lineRule="auto"/>
        <w:ind w:firstLine="482" w:firstLineChars="200"/>
        <w:rPr>
          <w:rFonts w:hint="eastAsia" w:ascii="宋体" w:hAnsi="宋体" w:eastAsia="宋体" w:cs="宋体"/>
          <w:color w:val="auto"/>
          <w:sz w:val="24"/>
          <w:szCs w:val="24"/>
        </w:rPr>
      </w:pPr>
      <w:bookmarkStart w:id="13" w:name="_Hlk176353951"/>
      <w:r>
        <w:rPr>
          <w:rFonts w:hint="eastAsia" w:ascii="宋体" w:hAnsi="宋体" w:eastAsia="宋体" w:cs="宋体"/>
          <w:b/>
          <w:bCs/>
          <w:color w:val="auto"/>
          <w:sz w:val="24"/>
          <w:szCs w:val="24"/>
        </w:rPr>
        <w:t>八、保密责任</w:t>
      </w:r>
      <w:r>
        <w:rPr>
          <w:rFonts w:hint="eastAsia" w:ascii="宋体" w:hAnsi="宋体" w:eastAsia="宋体" w:cs="宋体"/>
          <w:color w:val="auto"/>
          <w:sz w:val="24"/>
          <w:szCs w:val="24"/>
        </w:rPr>
        <w:t xml:space="preserve"> </w:t>
      </w:r>
    </w:p>
    <w:p w14:paraId="39098F8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任何一方对于因签署或履行本协议从而知悉的对方保密资料和信息均应在协议保密期限内保守秘密。除非法律规定、政府主管部门和司法机构要求，未经对方当事人书面同意，任何一方不得将双方的协议内容和保密信息披露、提供或转让给任何第三方。任何一方未履行本保密条款义务，均被视为违约。作为违约行为的一方应承担因自己的违约行为而给守约方造成的损失。</w:t>
      </w:r>
    </w:p>
    <w:p w14:paraId="60CB0A32">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有效期届满或终止后，如提供保密信息方向接受方提出书面要求，接受方应按要求将保密信息的任何本协议涉及的业务文件、资料、软件、客户资料交还提供方，或予以销毁，并且不得继续使用这些保密信息。</w:t>
      </w:r>
    </w:p>
    <w:p w14:paraId="73BA93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双方同意采取相应的安全措施以遵守和履行上述条款所规定的义务。经一方的合理请求，该方可以检查对方所采取的安全措施是否符合上述规定的义务。</w:t>
      </w:r>
    </w:p>
    <w:p w14:paraId="3187D327">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保密期限为协议有效期内及协议履行完毕后3年。</w:t>
      </w:r>
    </w:p>
    <w:p w14:paraId="079AA5C8">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本协议保密条款不因为本协议的变更、解除、终止而终止。</w:t>
      </w:r>
    </w:p>
    <w:bookmarkEnd w:id="13"/>
    <w:p w14:paraId="591267B6">
      <w:pPr>
        <w:snapToGrid w:val="0"/>
        <w:spacing w:line="360" w:lineRule="auto"/>
        <w:ind w:firstLine="482" w:firstLineChars="200"/>
        <w:rPr>
          <w:rFonts w:hint="eastAsia" w:ascii="宋体" w:hAnsi="宋体" w:eastAsia="宋体" w:cs="宋体"/>
          <w:b/>
          <w:bCs/>
          <w:color w:val="auto"/>
          <w:sz w:val="24"/>
          <w:szCs w:val="24"/>
        </w:rPr>
      </w:pPr>
      <w:bookmarkStart w:id="14" w:name="_Hlk176354051"/>
      <w:r>
        <w:rPr>
          <w:rFonts w:hint="eastAsia" w:ascii="宋体" w:hAnsi="宋体" w:eastAsia="宋体" w:cs="宋体"/>
          <w:b/>
          <w:bCs/>
          <w:color w:val="auto"/>
          <w:sz w:val="24"/>
          <w:szCs w:val="24"/>
        </w:rPr>
        <w:t xml:space="preserve">九、违约责任 </w:t>
      </w:r>
    </w:p>
    <w:p w14:paraId="37C7A14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乙方保证拥有该项目提供的所有资料的著作权等知识产权，为甲方提供培训项目不会侵犯任何第三方的权利，如因乙方为甲方提供项目培训内容侵犯第三方的合法权益，由乙方承担一切责任，并且赔偿甲方因此遭受的经济损失。</w:t>
      </w:r>
    </w:p>
    <w:p w14:paraId="4D625FBC">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不可抗力外，如果乙方没有按照合同规定的时间交货和提供服务，甲方可从合同款中扣除违约赔偿费，每延迟一个工作日迟交货物（含软件及相关服务）或未提供服务或提供产品及服务不满足项目需求，按合同金额的1％/天计扣违约赔偿费。但违约赔偿费的最高限额为合同金额的10％。如果乙方延迟交货时间超过一个月或者提供的服务不符合甲方的要求，甲方有权解除合同，甲方解除合同的，乙方应于收到甲方解约通知之日起三日内向甲方支付合同总款20%的违约金，如果给甲方造成损失的，乙方还应退还甲方已付款项并赔偿损失。如果甲方不解除合同，乙方向甲方支付每日1%的违约金，合同继续履行。</w:t>
      </w:r>
    </w:p>
    <w:p w14:paraId="2E4DC56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任何一方没有法定或其他正当理由擅自解除协议的，须向对方承担违约责任，违约金为协议总金额的10%。</w:t>
      </w:r>
    </w:p>
    <w:p w14:paraId="2FA57184">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由于一方严重违反本协议约定，造成本协议无法履行或使得本协议不必要履行时，另一方有权通过向违约方发出书面通知的方式单方终止本协议。除本协议另有约定外，违约方收到守约方发出的书面通知后3日内仍未改正违约行为的，则守约方有权单方面解除本协议，并要求违约方赔偿守约方的全部损失。</w:t>
      </w:r>
    </w:p>
    <w:p w14:paraId="3038F5DA">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如果双方中任何一方由于战争、严重火灾、水灾、台风和地震以及其它经双方同意属于不可抗力的事故，致使合同履行受阻时双方互不承担违约责任，未履行完部分双方根据实际情况协商确定。</w:t>
      </w:r>
    </w:p>
    <w:p w14:paraId="0ED4CED5">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本协议其他条款对违约责任有约定的，从其约定。</w:t>
      </w:r>
      <w:bookmarkStart w:id="15" w:name="_Toc462068969"/>
      <w:bookmarkStart w:id="16" w:name="_Toc417386177"/>
    </w:p>
    <w:bookmarkEnd w:id="14"/>
    <w:p w14:paraId="3906BCBD">
      <w:pPr>
        <w:snapToGrid w:val="0"/>
        <w:spacing w:line="360" w:lineRule="auto"/>
        <w:ind w:firstLine="482" w:firstLineChars="200"/>
        <w:rPr>
          <w:rFonts w:hint="eastAsia" w:ascii="宋体" w:hAnsi="宋体" w:eastAsia="宋体" w:cs="宋体"/>
          <w:b/>
          <w:bCs/>
          <w:color w:val="auto"/>
          <w:sz w:val="24"/>
          <w:szCs w:val="24"/>
        </w:rPr>
      </w:pPr>
      <w:bookmarkStart w:id="17" w:name="_Hlk176354187"/>
      <w:r>
        <w:rPr>
          <w:rFonts w:hint="eastAsia" w:ascii="宋体" w:hAnsi="宋体" w:eastAsia="宋体" w:cs="宋体"/>
          <w:b/>
          <w:bCs/>
          <w:color w:val="auto"/>
          <w:sz w:val="24"/>
          <w:szCs w:val="24"/>
        </w:rPr>
        <w:t>十、争议解决</w:t>
      </w:r>
    </w:p>
    <w:p w14:paraId="38123C4C">
      <w:pPr>
        <w:tabs>
          <w:tab w:val="left" w:pos="1980"/>
        </w:tabs>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因履行本协议引起的以及与本协议有关的一切争议，双方应通过友好协商解决。如协商不成，应终止项目实施，任何一方可向海南国际仲裁院（海南仲裁委）申请仲裁。</w:t>
      </w:r>
    </w:p>
    <w:p w14:paraId="43EC619F">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本协议的订立、生效、履行、终止、解释及争议解决等均适用中华人民共和国法律。对本协议的理解与解释应根据原意并结合本协议目的进行。</w:t>
      </w:r>
    </w:p>
    <w:bookmarkEnd w:id="15"/>
    <w:bookmarkEnd w:id="16"/>
    <w:bookmarkEnd w:id="17"/>
    <w:p w14:paraId="5913A4BB">
      <w:pPr>
        <w:snapToGrid w:val="0"/>
        <w:spacing w:line="360" w:lineRule="auto"/>
        <w:ind w:firstLine="482" w:firstLineChars="200"/>
        <w:rPr>
          <w:rFonts w:hint="eastAsia" w:ascii="宋体" w:hAnsi="宋体" w:eastAsia="宋体" w:cs="宋体"/>
          <w:color w:val="auto"/>
          <w:sz w:val="24"/>
          <w:szCs w:val="24"/>
        </w:rPr>
      </w:pPr>
      <w:bookmarkStart w:id="18" w:name="_Toc417386178"/>
      <w:bookmarkStart w:id="19" w:name="_Toc462068970"/>
      <w:r>
        <w:rPr>
          <w:rFonts w:hint="eastAsia" w:ascii="宋体" w:hAnsi="宋体" w:eastAsia="宋体" w:cs="宋体"/>
          <w:b/>
          <w:bCs/>
          <w:color w:val="auto"/>
          <w:sz w:val="24"/>
          <w:szCs w:val="24"/>
        </w:rPr>
        <w:t>十一、生效及其他</w:t>
      </w:r>
      <w:r>
        <w:rPr>
          <w:rFonts w:hint="eastAsia" w:ascii="宋体" w:hAnsi="宋体" w:eastAsia="宋体" w:cs="宋体"/>
          <w:color w:val="auto"/>
          <w:sz w:val="24"/>
          <w:szCs w:val="24"/>
        </w:rPr>
        <w:t xml:space="preserve"> </w:t>
      </w:r>
    </w:p>
    <w:p w14:paraId="5357B715">
      <w:pPr>
        <w:snapToGrid w:val="0"/>
        <w:spacing w:line="360" w:lineRule="auto"/>
        <w:ind w:firstLine="480" w:firstLineChars="200"/>
        <w:rPr>
          <w:rFonts w:hint="eastAsia" w:ascii="宋体" w:hAnsi="宋体" w:eastAsia="宋体" w:cs="宋体"/>
          <w:color w:val="auto"/>
          <w:sz w:val="24"/>
          <w:szCs w:val="24"/>
        </w:rPr>
      </w:pPr>
      <w:bookmarkStart w:id="20" w:name="_Hlk176354409"/>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本协议自双方法定代表人或授权代表签字盖章之日起生效。</w:t>
      </w:r>
    </w:p>
    <w:p w14:paraId="0883270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本协议期限为自协议签订之日起至项目结束，且本协议甲乙双方账清之日起终止。</w:t>
      </w:r>
    </w:p>
    <w:bookmarkEnd w:id="20"/>
    <w:p w14:paraId="7962D425">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本合同的附件与本合同具有同等的法律效力。</w:t>
      </w:r>
      <w:r>
        <w:rPr>
          <w:rFonts w:hint="eastAsia" w:ascii="宋体" w:hAnsi="宋体" w:eastAsia="宋体" w:cs="宋体"/>
          <w:bCs/>
          <w:color w:val="auto"/>
          <w:sz w:val="24"/>
          <w:szCs w:val="24"/>
        </w:rPr>
        <w:t>本合同的组成文件包括：</w:t>
      </w:r>
      <w:r>
        <w:rPr>
          <w:rFonts w:hint="eastAsia" w:ascii="宋体" w:hAnsi="宋体" w:eastAsia="宋体" w:cs="宋体"/>
          <w:color w:val="auto"/>
          <w:sz w:val="24"/>
          <w:szCs w:val="24"/>
        </w:rPr>
        <w:t>合同通用条款和专用条款；招标文件、乙方的投标文件和评标时的澄清函（如有）；中标通知书；甲乙双方商定的其他必要文件。</w:t>
      </w:r>
      <w:r>
        <w:rPr>
          <w:rFonts w:hint="eastAsia" w:ascii="宋体" w:hAnsi="宋体" w:eastAsia="宋体" w:cs="宋体"/>
          <w:bCs/>
          <w:color w:val="auto"/>
          <w:sz w:val="24"/>
          <w:szCs w:val="24"/>
        </w:rPr>
        <w:t>上述合同文件内容互为补充，如有不明确，由甲方负责解释。</w:t>
      </w:r>
    </w:p>
    <w:p w14:paraId="5B50D81B">
      <w:pPr>
        <w:snapToGri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Cs/>
          <w:color w:val="auto"/>
          <w:sz w:val="24"/>
          <w:szCs w:val="24"/>
        </w:rPr>
        <w:t>4</w:t>
      </w:r>
      <w:r>
        <w:rPr>
          <w:rFonts w:hint="eastAsia" w:ascii="宋体" w:hAnsi="宋体" w:eastAsia="宋体" w:cs="宋体"/>
          <w:bCs/>
          <w:color w:val="auto"/>
          <w:sz w:val="24"/>
          <w:szCs w:val="24"/>
          <w:lang w:val="en-US" w:eastAsia="zh-CN"/>
        </w:rPr>
        <w:t>.</w:t>
      </w:r>
      <w:r>
        <w:rPr>
          <w:rFonts w:hint="eastAsia" w:ascii="宋体" w:hAnsi="宋体" w:eastAsia="宋体" w:cs="宋体"/>
          <w:color w:val="auto"/>
          <w:sz w:val="24"/>
          <w:szCs w:val="24"/>
        </w:rPr>
        <w:t>招标代理机构应当在本合同上签章，以证明本合同条款与招标文件、投标文件的相关要求相符并且未对采购内容和技术参数进行实质性修改。</w:t>
      </w:r>
    </w:p>
    <w:p w14:paraId="2BA55F45">
      <w:pPr>
        <w:snapToGrid w:val="0"/>
        <w:spacing w:line="360" w:lineRule="auto"/>
        <w:ind w:firstLine="480" w:firstLineChars="200"/>
        <w:rPr>
          <w:rFonts w:hint="eastAsia" w:ascii="宋体" w:hAnsi="宋体" w:eastAsia="宋体" w:cs="宋体"/>
          <w:color w:val="auto"/>
          <w:sz w:val="24"/>
          <w:szCs w:val="24"/>
        </w:rPr>
      </w:pPr>
      <w:bookmarkStart w:id="21" w:name="_Hlk176354423"/>
      <w:r>
        <w:rPr>
          <w:rFonts w:hint="eastAsia" w:ascii="宋体" w:hAnsi="宋体" w:eastAsia="宋体" w:cs="宋体"/>
          <w:color w:val="auto"/>
          <w:sz w:val="24"/>
          <w:szCs w:val="24"/>
        </w:rPr>
        <w:t>5</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本协议如需变更部分内容或者本协议如有未尽事宜，经甲乙双方协商一致，另行订立书面的补充协议对本协议进行修改、补充或调整，该补充协议是本协议不可分割的组成部分；如果补充协议与本协议冲突，则以补充协议为准。甲乙双方经协商一致，亦可以终止本协议。</w:t>
      </w:r>
    </w:p>
    <w:bookmarkEnd w:id="21"/>
    <w:p w14:paraId="67174B10">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val="en-US" w:eastAsia="zh-CN"/>
        </w:rPr>
        <w:t>.本合同一式柒份，中文书写。甲方执肆份，乙方、招标代理机构各执一份，另外一份由招标代理机构报政府采购主管部门备案。每份具有同等法律效力。</w:t>
      </w:r>
      <w:r>
        <w:rPr>
          <w:rFonts w:hint="eastAsia" w:ascii="宋体" w:hAnsi="宋体" w:eastAsia="宋体" w:cs="宋体"/>
          <w:color w:val="auto"/>
          <w:sz w:val="24"/>
          <w:szCs w:val="24"/>
        </w:rPr>
        <w:t xml:space="preserve">  </w:t>
      </w:r>
    </w:p>
    <w:bookmarkEnd w:id="18"/>
    <w:bookmarkEnd w:id="19"/>
    <w:p w14:paraId="326368FF">
      <w:pPr>
        <w:snapToGrid w:val="0"/>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(以下无正文)</w:t>
      </w:r>
    </w:p>
    <w:p w14:paraId="026F5EA5">
      <w:pPr>
        <w:pStyle w:val="4"/>
        <w:rPr>
          <w:rFonts w:hint="eastAsia" w:ascii="宋体" w:hAnsi="宋体" w:eastAsia="宋体" w:cs="宋体"/>
          <w:bCs/>
          <w:color w:val="auto"/>
          <w:sz w:val="24"/>
        </w:rPr>
      </w:pPr>
    </w:p>
    <w:p w14:paraId="617C5644">
      <w:pPr>
        <w:rPr>
          <w:rFonts w:hint="eastAsia" w:ascii="宋体" w:hAnsi="宋体" w:eastAsia="宋体" w:cs="宋体"/>
          <w:bCs/>
          <w:color w:val="auto"/>
          <w:sz w:val="24"/>
          <w:szCs w:val="24"/>
        </w:rPr>
      </w:pPr>
    </w:p>
    <w:p w14:paraId="4BF763D5">
      <w:pPr>
        <w:pStyle w:val="4"/>
        <w:ind w:firstLine="0"/>
        <w:rPr>
          <w:rFonts w:hint="eastAsia" w:ascii="宋体" w:hAnsi="宋体" w:eastAsia="宋体" w:cs="宋体"/>
          <w:bCs/>
          <w:color w:val="auto"/>
          <w:sz w:val="24"/>
        </w:rPr>
      </w:pPr>
    </w:p>
    <w:p w14:paraId="772691FC">
      <w:pPr>
        <w:rPr>
          <w:rFonts w:hint="eastAsia" w:ascii="宋体" w:hAnsi="宋体" w:eastAsia="宋体" w:cs="宋体"/>
          <w:bCs/>
          <w:color w:val="auto"/>
          <w:sz w:val="24"/>
          <w:szCs w:val="24"/>
        </w:rPr>
      </w:pPr>
    </w:p>
    <w:p w14:paraId="48EE8624">
      <w:pPr>
        <w:pStyle w:val="4"/>
        <w:rPr>
          <w:rFonts w:hint="eastAsia" w:ascii="宋体" w:hAnsi="宋体" w:eastAsia="宋体" w:cs="宋体"/>
          <w:bCs/>
          <w:color w:val="auto"/>
          <w:sz w:val="24"/>
        </w:rPr>
      </w:pPr>
    </w:p>
    <w:p w14:paraId="773F42DF">
      <w:pPr>
        <w:rPr>
          <w:rFonts w:hint="eastAsia" w:ascii="宋体" w:hAnsi="宋体" w:eastAsia="宋体" w:cs="宋体"/>
          <w:bCs/>
          <w:color w:val="auto"/>
          <w:sz w:val="24"/>
          <w:szCs w:val="24"/>
        </w:rPr>
      </w:pPr>
    </w:p>
    <w:p w14:paraId="5B9B72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360" w:lineRule="auto"/>
        <w:jc w:val="center"/>
        <w:rPr>
          <w:rFonts w:hint="eastAsia" w:ascii="宋体" w:hAnsi="宋体" w:eastAsia="宋体" w:cs="宋体"/>
          <w:b/>
          <w:color w:val="auto"/>
          <w:sz w:val="24"/>
          <w:szCs w:val="24"/>
        </w:rPr>
      </w:pPr>
      <w:r>
        <w:rPr>
          <w:rFonts w:hint="eastAsia" w:ascii="微软雅黑" w:hAnsi="微软雅黑" w:eastAsia="微软雅黑" w:cs="方正仿宋_GBK"/>
          <w:bCs/>
          <w:color w:val="auto"/>
          <w:sz w:val="24"/>
          <w:szCs w:val="24"/>
        </w:rPr>
        <w:t>签字页</w:t>
      </w:r>
    </w:p>
    <w:p w14:paraId="209E816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480" w:lineRule="auto"/>
        <w:ind w:left="4015" w:hanging="4031" w:hangingChars="1673"/>
        <w:jc w:val="both"/>
        <w:rPr>
          <w:rFonts w:hint="eastAsia" w:ascii="宋体" w:hAnsi="宋体" w:eastAsia="宋体" w:cs="宋体"/>
          <w:color w:val="auto"/>
          <w:sz w:val="24"/>
          <w:szCs w:val="24"/>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u w:val="single"/>
        </w:rPr>
        <w:t>海南省教育研究培训院（盖章）</w:t>
      </w: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乙方：</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rPr>
        <w:t>（盖章）</w:t>
      </w:r>
    </w:p>
    <w:p w14:paraId="4BC7620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480" w:lineRule="auto"/>
        <w:ind w:left="5520" w:hanging="5520" w:hangingChars="2300"/>
        <w:rPr>
          <w:rFonts w:hint="eastAsia" w:ascii="宋体" w:hAnsi="宋体" w:eastAsia="宋体" w:cs="宋体"/>
          <w:color w:val="auto"/>
          <w:sz w:val="24"/>
          <w:szCs w:val="24"/>
          <w:u w:val="single"/>
          <w:shd w:val="clear" w:color="auto" w:fill="FFFFFF"/>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海口市琼山区国兴街道兴丹路22号</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shd w:val="clear" w:color="auto" w:fill="FFFFFF"/>
          <w:lang w:val="en-US" w:eastAsia="zh-CN"/>
        </w:rPr>
        <w:t xml:space="preserve">                          </w:t>
      </w:r>
      <w:r>
        <w:rPr>
          <w:rFonts w:hint="eastAsia" w:ascii="宋体" w:hAnsi="宋体" w:eastAsia="宋体" w:cs="宋体"/>
          <w:color w:val="auto"/>
          <w:sz w:val="24"/>
          <w:szCs w:val="24"/>
          <w:u w:val="single"/>
          <w:shd w:val="clear" w:color="auto" w:fill="FFFFFF"/>
        </w:rPr>
        <w:t xml:space="preserve"> </w:t>
      </w:r>
    </w:p>
    <w:p w14:paraId="4FE923F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48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法定（或授权）代表人：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法定（或授权）代表人：</w:t>
      </w:r>
      <w:r>
        <w:rPr>
          <w:rFonts w:hint="eastAsia" w:ascii="宋体" w:hAnsi="宋体" w:eastAsia="宋体" w:cs="宋体"/>
          <w:color w:val="auto"/>
          <w:sz w:val="24"/>
          <w:szCs w:val="24"/>
          <w:u w:val="single"/>
        </w:rPr>
        <w:t xml:space="preserve">           </w:t>
      </w:r>
    </w:p>
    <w:p w14:paraId="12AEA24B">
      <w:pPr>
        <w:snapToGrid w:val="0"/>
        <w:spacing w:line="480" w:lineRule="auto"/>
        <w:ind w:left="5760" w:hanging="5760" w:hangingChars="2400"/>
        <w:rPr>
          <w:rFonts w:hint="eastAsia" w:ascii="宋体" w:hAnsi="宋体" w:eastAsia="宋体" w:cs="宋体"/>
          <w:color w:val="auto"/>
          <w:sz w:val="24"/>
          <w:szCs w:val="24"/>
          <w:u w:val="single"/>
        </w:rPr>
      </w:pPr>
      <w:r>
        <w:rPr>
          <w:rFonts w:hint="eastAsia" w:ascii="宋体" w:hAnsi="宋体" w:eastAsia="宋体" w:cs="宋体"/>
          <w:color w:val="auto"/>
          <w:sz w:val="24"/>
          <w:szCs w:val="24"/>
        </w:rPr>
        <w:t>开户行：</w:t>
      </w:r>
      <w:r>
        <w:rPr>
          <w:rFonts w:hint="eastAsia" w:ascii="宋体" w:hAnsi="宋体" w:eastAsia="宋体" w:cs="宋体"/>
          <w:color w:val="auto"/>
          <w:sz w:val="24"/>
          <w:szCs w:val="24"/>
          <w:u w:val="single"/>
        </w:rPr>
        <w:t xml:space="preserve"> 中国工商银行海口蓝天支行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开户行：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0BCBD154">
      <w:pPr>
        <w:pStyle w:val="4"/>
        <w:spacing w:line="480" w:lineRule="auto"/>
        <w:ind w:left="5520" w:hanging="5520" w:hangingChars="2300"/>
        <w:rPr>
          <w:rFonts w:hint="eastAsia" w:ascii="宋体" w:hAnsi="宋体" w:eastAsia="宋体" w:cs="宋体"/>
          <w:color w:val="auto"/>
          <w:sz w:val="24"/>
          <w:u w:val="single"/>
        </w:rPr>
      </w:pPr>
      <w:r>
        <w:rPr>
          <w:rFonts w:hint="eastAsia" w:ascii="宋体" w:hAnsi="宋体" w:eastAsia="宋体" w:cs="宋体"/>
          <w:color w:val="auto"/>
          <w:sz w:val="24"/>
        </w:rPr>
        <w:t>户名：</w:t>
      </w:r>
      <w:r>
        <w:rPr>
          <w:rFonts w:hint="eastAsia" w:ascii="宋体" w:hAnsi="宋体" w:eastAsia="宋体" w:cs="宋体"/>
          <w:color w:val="auto"/>
          <w:sz w:val="24"/>
          <w:u w:val="single"/>
        </w:rPr>
        <w:t xml:space="preserve"> 海南省教育研究培训院       </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户  名：</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14:paraId="5DEF0573">
      <w:pPr>
        <w:spacing w:line="48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帐号：</w:t>
      </w:r>
      <w:r>
        <w:rPr>
          <w:rFonts w:hint="eastAsia" w:ascii="宋体" w:hAnsi="宋体" w:eastAsia="宋体" w:cs="宋体"/>
          <w:color w:val="auto"/>
          <w:sz w:val="24"/>
          <w:szCs w:val="24"/>
          <w:u w:val="single"/>
        </w:rPr>
        <w:t xml:space="preserve"> 2201 0039 0900 0001 790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p>
    <w:p w14:paraId="6061A7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48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2025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日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2025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5A9C51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 </w:t>
      </w:r>
    </w:p>
    <w:p w14:paraId="6CF9688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40" w:lineRule="auto"/>
        <w:ind w:firstLine="413" w:firstLineChars="196"/>
        <w:rPr>
          <w:rFonts w:hint="eastAsia" w:ascii="宋体" w:hAnsi="宋体" w:eastAsia="宋体" w:cs="宋体"/>
          <w:b/>
          <w:color w:val="auto"/>
          <w:sz w:val="24"/>
          <w:szCs w:val="24"/>
        </w:rPr>
      </w:pPr>
      <w:r>
        <w:rPr>
          <w:rFonts w:hint="eastAsia" w:ascii="宋体" w:hAnsi="宋体" w:eastAsia="宋体" w:cs="宋体"/>
          <w:b/>
          <w:color w:val="auto"/>
          <w:sz w:val="21"/>
          <w:szCs w:val="21"/>
        </w:rPr>
        <w:t>招标代理机构声明：本合同标的经</w:t>
      </w:r>
      <w:r>
        <w:rPr>
          <w:rFonts w:hint="eastAsia" w:ascii="宋体" w:hAnsi="宋体" w:eastAsia="宋体" w:cs="宋体"/>
          <w:b/>
          <w:color w:val="auto"/>
          <w:sz w:val="21"/>
          <w:szCs w:val="21"/>
          <w:lang w:eastAsia="zh-CN"/>
        </w:rPr>
        <w:t>（</w:t>
      </w:r>
      <w:r>
        <w:rPr>
          <w:rFonts w:hint="eastAsia" w:ascii="宋体" w:hAnsi="宋体" w:eastAsia="宋体" w:cs="宋体"/>
          <w:b/>
          <w:bCs/>
          <w:color w:val="auto"/>
          <w:sz w:val="21"/>
          <w:szCs w:val="21"/>
          <w:u w:val="single"/>
        </w:rPr>
        <w:t>海南省教学仪器设备招标中心有限公司</w:t>
      </w:r>
      <w:r>
        <w:rPr>
          <w:rFonts w:hint="eastAsia" w:ascii="宋体" w:hAnsi="宋体" w:eastAsia="宋体" w:cs="宋体"/>
          <w:b/>
          <w:color w:val="auto"/>
          <w:sz w:val="21"/>
          <w:szCs w:val="21"/>
          <w:lang w:eastAsia="zh-CN"/>
        </w:rPr>
        <w:t>）</w:t>
      </w:r>
      <w:r>
        <w:rPr>
          <w:rFonts w:hint="eastAsia" w:ascii="宋体" w:hAnsi="宋体" w:eastAsia="宋体" w:cs="宋体"/>
          <w:b/>
          <w:color w:val="auto"/>
          <w:sz w:val="21"/>
          <w:szCs w:val="21"/>
        </w:rPr>
        <w:t>依法定程序采购，合同主要条款内容与招投标文件的内容一致。</w:t>
      </w:r>
    </w:p>
    <w:p w14:paraId="32DB84C1">
      <w:pPr>
        <w:spacing w:line="360" w:lineRule="auto"/>
        <w:rPr>
          <w:rFonts w:hint="eastAsia" w:ascii="宋体" w:hAnsi="宋体" w:eastAsia="宋体" w:cs="宋体"/>
          <w:color w:val="auto"/>
          <w:sz w:val="24"/>
          <w:szCs w:val="24"/>
        </w:rPr>
      </w:pPr>
    </w:p>
    <w:p w14:paraId="362242E8">
      <w:pPr>
        <w:spacing w:line="48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招标机构：</w:t>
      </w:r>
      <w:r>
        <w:rPr>
          <w:rFonts w:hint="eastAsia" w:ascii="宋体" w:hAnsi="宋体" w:eastAsia="宋体" w:cs="宋体"/>
          <w:b/>
          <w:bCs/>
          <w:color w:val="auto"/>
          <w:sz w:val="24"/>
          <w:szCs w:val="24"/>
        </w:rPr>
        <w:t>海南省教学仪器设备招标中心有限公司</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盖章</w:t>
      </w:r>
      <w:r>
        <w:rPr>
          <w:rFonts w:hint="eastAsia" w:ascii="宋体" w:hAnsi="宋体" w:eastAsia="宋体" w:cs="宋体"/>
          <w:b/>
          <w:bCs/>
          <w:color w:val="auto"/>
          <w:sz w:val="24"/>
          <w:szCs w:val="24"/>
          <w:lang w:eastAsia="zh-CN"/>
        </w:rPr>
        <w:t>）</w:t>
      </w:r>
    </w:p>
    <w:p w14:paraId="7119F256">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地  址：海口市蓝天路西2-8号</w:t>
      </w:r>
    </w:p>
    <w:p w14:paraId="74C4E144">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电  话：0898－66779294</w:t>
      </w:r>
    </w:p>
    <w:p w14:paraId="0D6E8379">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法定或授权代表：</w:t>
      </w:r>
    </w:p>
    <w:p w14:paraId="03BE5825">
      <w:pPr>
        <w:spacing w:line="48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2025</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72199193">
      <w:pPr>
        <w:snapToGrid w:val="0"/>
        <w:spacing w:line="360" w:lineRule="auto"/>
        <w:rPr>
          <w:rFonts w:hint="eastAsia" w:ascii="宋体" w:hAnsi="宋体" w:eastAsia="宋体" w:cs="宋体"/>
          <w:color w:val="auto"/>
          <w:sz w:val="24"/>
          <w:szCs w:val="24"/>
          <w:u w:val="single"/>
        </w:rPr>
      </w:pPr>
    </w:p>
    <w:p w14:paraId="39F9130E"/>
    <w:sectPr>
      <w:footerReference r:id="rId3" w:type="default"/>
      <w:pgSz w:w="11906" w:h="16838"/>
      <w:pgMar w:top="1134" w:right="1474" w:bottom="1134" w:left="147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FFA6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67B2F5F">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path/>
              <v:fill on="f" focussize="0,0"/>
              <v:stroke on="f" weight="0.5pt"/>
              <v:imagedata o:title=""/>
              <o:lock v:ext="edit" aspectratio="f"/>
              <v:textbox inset="0mm,0mm,0mm,0mm" style="mso-fit-shape-to-text:t;">
                <w:txbxContent>
                  <w:p w14:paraId="367B2F5F">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E3D74"/>
    <w:multiLevelType w:val="singleLevel"/>
    <w:tmpl w:val="BFFE3D7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0C0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2"/>
    <w:basedOn w:val="1"/>
    <w:next w:val="1"/>
    <w:qFormat/>
    <w:uiPriority w:val="9"/>
    <w:pPr>
      <w:keepNext/>
      <w:keepLines/>
      <w:spacing w:line="413" w:lineRule="auto"/>
      <w:outlineLvl w:val="1"/>
    </w:pPr>
    <w:rPr>
      <w:rFonts w:ascii="Arial" w:hAnsi="Arial" w:eastAsia="黑体"/>
      <w:b/>
      <w:sz w:val="32"/>
    </w:rPr>
  </w:style>
  <w:style w:type="paragraph" w:styleId="3">
    <w:name w:val="heading 4"/>
    <w:basedOn w:val="1"/>
    <w:next w:val="1"/>
    <w:qFormat/>
    <w:uiPriority w:val="9"/>
    <w:pPr>
      <w:keepNext/>
      <w:keepLines/>
      <w:spacing w:line="372" w:lineRule="auto"/>
      <w:outlineLvl w:val="3"/>
    </w:pPr>
    <w:rPr>
      <w:rFonts w:ascii="Arial" w:hAnsi="Arial" w:eastAsia="黑体"/>
      <w:b/>
      <w:sz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before="60" w:after="60" w:line="360" w:lineRule="auto"/>
      <w:ind w:firstLine="200"/>
    </w:pPr>
    <w:rPr>
      <w:rFonts w:eastAsia="仿宋_GB2312"/>
      <w:sz w:val="32"/>
      <w:szCs w:val="24"/>
    </w:rPr>
  </w:style>
  <w:style w:type="paragraph" w:styleId="5">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2025-05-08T09:07:16Z</dcterms:created>
  <dc:creator>Administrator</dc:creator>
  <cp:lastModifiedBy>招标中心</cp:lastModifiedBy>
  <dcterms:modified xsi:type="dcterms:W3CDTF">2025-05-08T09:07:32Z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eyJoZGlkIjoiZjBjZDIyMDY4MjhhMWYyZDBkNGFkNTQ4NjAzMWJmNWYiLCJ1c2VySWQiOiIxNTk1MDQ5MjkwIn0=</vt:lpwstr>
  </property>
  <property fmtid="{D5CDD505-2E9C-101B-9397-08002B2CF9AE}" pid="4" name="ICV">
    <vt:lpwstr>E3AD9691470D4D93916B2D172AF77C2F_12</vt:lpwstr>
  </property>
</Properties>
</file>