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举办六项2025年群众体育综合赛事活动项目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GGP20250527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海南金政采项目管理有限公司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海南金政采项目管理有限公司</w:t>
      </w:r>
      <w:r>
        <w:rPr>
          <w:rFonts w:ascii="仿宋_GB2312" w:hAnsi="仿宋_GB2312" w:cs="仿宋_GB2312" w:eastAsia="仿宋_GB2312"/>
        </w:rPr>
        <w:t xml:space="preserve"> 对 </w:t>
      </w:r>
      <w:r>
        <w:rPr>
          <w:rFonts w:ascii="仿宋_GB2312" w:hAnsi="仿宋_GB2312" w:cs="仿宋_GB2312" w:eastAsia="仿宋_GB2312"/>
        </w:rPr>
        <w:t>举办六项2025年群众体育综合赛事活动项目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GGP20250527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举办六项2025年群众体育综合赛事活动项目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2,450,000.00元</w:t>
      </w:r>
      <w:r>
        <w:rPr>
          <w:rFonts w:ascii="仿宋_GB2312" w:hAnsi="仿宋_GB2312" w:cs="仿宋_GB2312" w:eastAsia="仿宋_GB2312"/>
        </w:rPr>
        <w:t>贰佰肆拾伍万元整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1、参加政府采购活动前三年内，在经营活动中没有环保类行政处罚记录。：提供无环保类行政处罚记录声明函并加盖公章。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1、参加政府采购活动前三年内，在经营活动中没有环保类行政处罚记录。：提供无环保类行政处罚记录声明函并加盖公章。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1、参加政府采购活动前三年内，在经营活动中没有环保类行政处罚记录。：提供无环保类行政处罚记录声明函并加盖公章。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1、参加政府采购活动前三年内，在经营活动中没有环保类行政处罚记录。：提供无环保类行政处罚记录声明函并加盖公章。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1、参加政府采购活动前三年内，在经营活动中没有环保类行政处罚记录。：提供无环保类行政处罚记录声明函并加盖公章。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1、参加政府采购活动前三年内，在经营活动中没有环保类行政处罚记录。：提供无环保类行政处罚记录声明函并加盖公章。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3.本项目全程线上开标，投标人无需到达开标现场，远程按时參加在线开标解密即可。如需云平台相关咨询，请拨打以下热线电话:热线-:0898-66220881热线二:0898-66220882。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唐老师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0898-65351826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海南金政采项目管理有限公司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海南省海口市美兰区蓝天路西12号世纪港C1401房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0898-66756504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采购包1：500,000.00元</w:t>
            </w:r>
          </w:p>
          <w:p>
            <w:pPr>
              <w:pStyle w:val="null3"/>
              <w:jc w:val="left"/>
            </w:pPr>
            <w:r>
              <w:rPr>
                <w:rFonts w:ascii="仿宋_GB2312" w:hAnsi="仿宋_GB2312" w:cs="仿宋_GB2312" w:eastAsia="仿宋_GB2312"/>
              </w:rPr>
              <w:t>采购包2：500,000.00元</w:t>
            </w:r>
          </w:p>
          <w:p>
            <w:pPr>
              <w:pStyle w:val="null3"/>
              <w:jc w:val="left"/>
            </w:pPr>
            <w:r>
              <w:rPr>
                <w:rFonts w:ascii="仿宋_GB2312" w:hAnsi="仿宋_GB2312" w:cs="仿宋_GB2312" w:eastAsia="仿宋_GB2312"/>
              </w:rPr>
              <w:t>采购包3：400,000.00元</w:t>
            </w:r>
          </w:p>
          <w:p>
            <w:pPr>
              <w:pStyle w:val="null3"/>
              <w:jc w:val="left"/>
            </w:pPr>
            <w:r>
              <w:rPr>
                <w:rFonts w:ascii="仿宋_GB2312" w:hAnsi="仿宋_GB2312" w:cs="仿宋_GB2312" w:eastAsia="仿宋_GB2312"/>
              </w:rPr>
              <w:t>采购包4：500,000.00元</w:t>
            </w:r>
          </w:p>
          <w:p>
            <w:pPr>
              <w:pStyle w:val="null3"/>
              <w:jc w:val="left"/>
            </w:pPr>
            <w:r>
              <w:rPr>
                <w:rFonts w:ascii="仿宋_GB2312" w:hAnsi="仿宋_GB2312" w:cs="仿宋_GB2312" w:eastAsia="仿宋_GB2312"/>
              </w:rPr>
              <w:t>采购包5：250,000.00元</w:t>
            </w:r>
          </w:p>
          <w:p>
            <w:pPr>
              <w:pStyle w:val="null3"/>
              <w:jc w:val="left"/>
            </w:pPr>
            <w:r>
              <w:rPr>
                <w:rFonts w:ascii="仿宋_GB2312" w:hAnsi="仿宋_GB2312" w:cs="仿宋_GB2312" w:eastAsia="仿宋_GB2312"/>
              </w:rPr>
              <w:t>采购包6：300,000.00元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代理服务费收费标准：参考《海南省物价局关于降低部分招标代理服务收费标准的通知》(琼价费管[2011] 225号)文规定，根据代理机构遴选报价及代理协议约定固定收取，采购包1：3750.00元，采购包2：3750.00元，采购包3：3000.00元，采购包4：3750.00元，采购包5：1875.00元，采购包6：2250.00元。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联系人：宋工</w:t>
      </w:r>
    </w:p>
    <w:p>
      <w:pPr>
        <w:pStyle w:val="null3"/>
        <w:jc w:val="left"/>
      </w:pPr>
      <w:r>
        <w:rPr>
          <w:rFonts w:ascii="仿宋_GB2312" w:hAnsi="仿宋_GB2312" w:cs="仿宋_GB2312" w:eastAsia="仿宋_GB2312"/>
        </w:rPr>
        <w:t>联系电话：0898-66756504</w:t>
      </w:r>
    </w:p>
    <w:p>
      <w:pPr>
        <w:pStyle w:val="null3"/>
        <w:jc w:val="left"/>
      </w:pPr>
      <w:r>
        <w:rPr>
          <w:rFonts w:ascii="仿宋_GB2312" w:hAnsi="仿宋_GB2312" w:cs="仿宋_GB2312" w:eastAsia="仿宋_GB2312"/>
        </w:rPr>
        <w:t>地址：海南省海口市美兰区蓝天路西12号世纪港C1401房</w:t>
      </w:r>
    </w:p>
    <w:p>
      <w:pPr>
        <w:pStyle w:val="null3"/>
        <w:jc w:val="left"/>
      </w:pPr>
      <w:r>
        <w:rPr>
          <w:rFonts w:ascii="仿宋_GB2312" w:hAnsi="仿宋_GB2312" w:cs="仿宋_GB2312" w:eastAsia="仿宋_GB2312"/>
        </w:rPr>
        <w:t>邮编：570102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1、项目编号：GGP20250527</w:t>
      </w:r>
    </w:p>
    <w:p>
      <w:pPr>
        <w:pStyle w:val="null3"/>
        <w:ind w:firstLine="424"/>
        <w:jc w:val="both"/>
      </w:pPr>
      <w:r>
        <w:rPr>
          <w:rFonts w:ascii="仿宋_GB2312" w:hAnsi="仿宋_GB2312" w:cs="仿宋_GB2312" w:eastAsia="仿宋_GB2312"/>
          <w:sz w:val="24"/>
        </w:rPr>
        <w:t>2、项目名称：举办六项2025年群众体育综合赛事活动项目</w:t>
      </w:r>
    </w:p>
    <w:p>
      <w:pPr>
        <w:pStyle w:val="null3"/>
        <w:ind w:firstLine="424"/>
        <w:jc w:val="both"/>
      </w:pPr>
      <w:r>
        <w:rPr>
          <w:rFonts w:ascii="仿宋_GB2312" w:hAnsi="仿宋_GB2312" w:cs="仿宋_GB2312" w:eastAsia="仿宋_GB2312"/>
          <w:sz w:val="24"/>
        </w:rPr>
        <w:t>3、资金来源：财政性资金</w:t>
      </w:r>
    </w:p>
    <w:p>
      <w:pPr>
        <w:pStyle w:val="null3"/>
        <w:ind w:firstLine="424"/>
        <w:jc w:val="both"/>
      </w:pPr>
      <w:r>
        <w:rPr>
          <w:rFonts w:ascii="仿宋_GB2312" w:hAnsi="仿宋_GB2312" w:cs="仿宋_GB2312" w:eastAsia="仿宋_GB2312"/>
          <w:sz w:val="24"/>
        </w:rPr>
        <w:t>4、采购方式：公开招标</w:t>
      </w:r>
    </w:p>
    <w:p>
      <w:pPr>
        <w:pStyle w:val="null3"/>
        <w:jc w:val="left"/>
      </w:pPr>
      <w:r>
        <w:rPr>
          <w:rFonts w:ascii="仿宋_GB2312" w:hAnsi="仿宋_GB2312" w:cs="仿宋_GB2312" w:eastAsia="仿宋_GB2312"/>
          <w:sz w:val="24"/>
        </w:rPr>
        <w:t>5、预算金额（最高限价）：</w:t>
      </w:r>
      <w:r>
        <w:rPr>
          <w:rFonts w:ascii="仿宋_GB2312" w:hAnsi="仿宋_GB2312" w:cs="仿宋_GB2312" w:eastAsia="仿宋_GB2312"/>
          <w:sz w:val="24"/>
        </w:rPr>
        <w:t>¥</w:t>
      </w:r>
      <w:r>
        <w:rPr>
          <w:rFonts w:ascii="仿宋_GB2312" w:hAnsi="仿宋_GB2312" w:cs="仿宋_GB2312" w:eastAsia="仿宋_GB2312"/>
          <w:sz w:val="24"/>
        </w:rPr>
        <w:t>245万元</w:t>
      </w:r>
      <w:r>
        <w:rPr>
          <w:rFonts w:ascii="仿宋_GB2312" w:hAnsi="仿宋_GB2312" w:cs="仿宋_GB2312" w:eastAsia="仿宋_GB2312"/>
          <w:sz w:val="24"/>
        </w:rPr>
        <w:t>，</w:t>
      </w:r>
      <w:r>
        <w:rPr>
          <w:rFonts w:ascii="仿宋_GB2312" w:hAnsi="仿宋_GB2312" w:cs="仿宋_GB2312" w:eastAsia="仿宋_GB2312"/>
          <w:sz w:val="24"/>
        </w:rPr>
        <w:t>其中：</w:t>
      </w:r>
      <w:r>
        <w:rPr>
          <w:rFonts w:ascii="仿宋_GB2312" w:hAnsi="仿宋_GB2312" w:cs="仿宋_GB2312" w:eastAsia="仿宋_GB2312"/>
          <w:sz w:val="24"/>
        </w:rPr>
        <w:t>01包（2025全国健身瑜伽公开赛）：¥50万元，02包（2025年中美滑水对抗赛）：¥50万元，03包（2025中国沙滩飞盘公开赛）：¥40万元，04包（2025年海南“体彩杯”乒乓球邀请赛）：¥50万元，05包（8.8全民健身日活动）：¥25万元，06包（2025海南网球公开赛）：¥30万元，</w:t>
      </w:r>
      <w:r>
        <w:rPr>
          <w:rFonts w:ascii="仿宋_GB2312" w:hAnsi="仿宋_GB2312" w:cs="仿宋_GB2312" w:eastAsia="仿宋_GB2312"/>
          <w:sz w:val="24"/>
        </w:rPr>
        <w:t>超过预算金额（最高限价）的报价视为无效报价。</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2025全国健身瑜伽公开赛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2025年中美滑水对抗赛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2025中国沙滩飞盘公开赛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2025年海南“体彩杯”乒乓球邀请赛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250,000.00</w:t>
      </w:r>
    </w:p>
    <w:p>
      <w:pPr>
        <w:pStyle w:val="null3"/>
        <w:jc w:val="left"/>
      </w:pPr>
      <w:r>
        <w:rPr>
          <w:rFonts w:ascii="仿宋_GB2312" w:hAnsi="仿宋_GB2312" w:cs="仿宋_GB2312" w:eastAsia="仿宋_GB2312"/>
        </w:rPr>
        <w:t>采购包最高限价（元）: 250,000.00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8.8全民健身日活动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2025海南网球公开赛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2025全国健身瑜伽公开赛</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2025年中美滑水对抗赛</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2025中国沙滩飞盘公开赛</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2025年海南“体彩杯”乒乓球邀请赛</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8.8全民健身日活动</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2025海南网球公开赛</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标的名称：2025全国健身瑜伽公开赛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（一）主办单位：海南省旅游和文化广电体育厅</w:t>
            </w:r>
          </w:p>
          <w:p>
            <w:pPr>
              <w:pStyle w:val="null3"/>
              <w:ind w:firstLine="480"/>
              <w:jc w:val="both"/>
            </w:pPr>
            <w:r>
              <w:rPr>
                <w:rFonts w:ascii="仿宋_GB2312" w:hAnsi="仿宋_GB2312" w:cs="仿宋_GB2312" w:eastAsia="仿宋_GB2312"/>
                <w:sz w:val="24"/>
              </w:rPr>
              <w:t>（二）承办单位：海南体育职业技术学院</w:t>
            </w:r>
            <w:r>
              <w:rPr>
                <w:rFonts w:ascii="仿宋_GB2312" w:hAnsi="仿宋_GB2312" w:cs="仿宋_GB2312" w:eastAsia="仿宋_GB2312"/>
                <w:sz w:val="24"/>
              </w:rPr>
              <w:t>(海南省训练竞赛管理中心)</w:t>
            </w:r>
          </w:p>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4"/>
              </w:rPr>
              <w:t>项目概况</w:t>
            </w:r>
            <w:r>
              <w:rPr>
                <w:rFonts w:ascii="仿宋_GB2312" w:hAnsi="仿宋_GB2312" w:cs="仿宋_GB2312" w:eastAsia="仿宋_GB2312"/>
                <w:sz w:val="24"/>
              </w:rPr>
              <w:t>：结合地方特色文化，在线下活动融入当地特色场景，增强体验感。赛事设立单人、双人、集体和亲子组别，涵盖单人双人和集体项目，强调体式质量和展示水平，采用</w:t>
            </w:r>
            <w:r>
              <w:rPr>
                <w:rFonts w:ascii="仿宋_GB2312" w:hAnsi="仿宋_GB2312" w:cs="仿宋_GB2312" w:eastAsia="仿宋_GB2312"/>
                <w:sz w:val="24"/>
              </w:rPr>
              <w:t>10分制评分，决赛为自编套路，参赛者需遵守《健身瑜伽体位标准》，各组别前8名将获得证书。</w:t>
            </w:r>
          </w:p>
          <w:p>
            <w:pPr>
              <w:pStyle w:val="null3"/>
              <w:ind w:firstLine="480"/>
              <w:jc w:val="both"/>
            </w:pPr>
            <w:r>
              <w:rPr>
                <w:rFonts w:ascii="仿宋_GB2312" w:hAnsi="仿宋_GB2312" w:cs="仿宋_GB2312" w:eastAsia="仿宋_GB2312"/>
                <w:sz w:val="24"/>
              </w:rPr>
              <w:t>（四）赛事概况</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赛事名称：</w:t>
            </w:r>
            <w:r>
              <w:rPr>
                <w:rFonts w:ascii="仿宋_GB2312" w:hAnsi="仿宋_GB2312" w:cs="仿宋_GB2312" w:eastAsia="仿宋_GB2312"/>
                <w:sz w:val="24"/>
              </w:rPr>
              <w:t>2025全国健身瑜伽公开赛</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赛事时间：</w:t>
            </w:r>
            <w:r>
              <w:rPr>
                <w:rFonts w:ascii="仿宋_GB2312" w:hAnsi="仿宋_GB2312" w:cs="仿宋_GB2312" w:eastAsia="仿宋_GB2312"/>
                <w:sz w:val="24"/>
              </w:rPr>
              <w:t>2025年</w:t>
            </w:r>
            <w:r>
              <w:rPr>
                <w:rFonts w:ascii="仿宋_GB2312" w:hAnsi="仿宋_GB2312" w:cs="仿宋_GB2312" w:eastAsia="仿宋_GB2312"/>
                <w:sz w:val="24"/>
              </w:rPr>
              <w:t>8</w:t>
            </w:r>
            <w:r>
              <w:rPr>
                <w:rFonts w:ascii="仿宋_GB2312" w:hAnsi="仿宋_GB2312" w:cs="仿宋_GB2312" w:eastAsia="仿宋_GB2312"/>
                <w:sz w:val="24"/>
              </w:rPr>
              <w:t>月（拟定）。</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赛事地点：海口市</w:t>
            </w:r>
            <w:r>
              <w:rPr>
                <w:rFonts w:ascii="仿宋_GB2312" w:hAnsi="仿宋_GB2312" w:cs="仿宋_GB2312" w:eastAsia="仿宋_GB2312"/>
                <w:sz w:val="24"/>
              </w:rPr>
              <w:t>（拟定）</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赛事规模：约</w:t>
            </w:r>
            <w:r>
              <w:rPr>
                <w:rFonts w:ascii="仿宋_GB2312" w:hAnsi="仿宋_GB2312" w:cs="仿宋_GB2312" w:eastAsia="仿宋_GB2312"/>
                <w:sz w:val="24"/>
              </w:rPr>
              <w:t>3</w:t>
            </w:r>
            <w:r>
              <w:rPr>
                <w:rFonts w:ascii="仿宋_GB2312" w:hAnsi="仿宋_GB2312" w:cs="仿宋_GB2312" w:eastAsia="仿宋_GB2312"/>
                <w:sz w:val="24"/>
              </w:rPr>
              <w:t>00人</w:t>
            </w:r>
          </w:p>
          <w:p>
            <w:pPr>
              <w:pStyle w:val="null3"/>
              <w:ind w:firstLine="480"/>
              <w:jc w:val="both"/>
            </w:pPr>
            <w:r>
              <w:rPr>
                <w:rFonts w:ascii="仿宋_GB2312" w:hAnsi="仿宋_GB2312" w:cs="仿宋_GB2312" w:eastAsia="仿宋_GB2312"/>
                <w:sz w:val="24"/>
              </w:rPr>
              <w:t>（五）竞赛</w:t>
            </w:r>
            <w:r>
              <w:rPr>
                <w:rFonts w:ascii="仿宋_GB2312" w:hAnsi="仿宋_GB2312" w:cs="仿宋_GB2312" w:eastAsia="仿宋_GB2312"/>
                <w:sz w:val="24"/>
              </w:rPr>
              <w:t>项目</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单人项目：男单、女单；</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双人项目：女双、混双；</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集体项目：</w:t>
            </w:r>
            <w:r>
              <w:rPr>
                <w:rFonts w:ascii="仿宋_GB2312" w:hAnsi="仿宋_GB2312" w:cs="仿宋_GB2312" w:eastAsia="仿宋_GB2312"/>
                <w:sz w:val="24"/>
              </w:rPr>
              <w:t>5至9人</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亲子项目：一大一小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（六）配套活动</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活动开幕式：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参与人员：海南省旅游和文化广电体育厅、市人民政府、海南体育职业技术学院</w:t>
            </w:r>
            <w:r>
              <w:rPr>
                <w:rFonts w:ascii="仿宋_GB2312" w:hAnsi="仿宋_GB2312" w:cs="仿宋_GB2312" w:eastAsia="仿宋_GB2312"/>
                <w:sz w:val="24"/>
              </w:rPr>
              <w:t>(海南省训练竞赛管理中心)等相关单位主要领导、运动员、裁判员、赞助商等。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主要议程</w:t>
            </w:r>
            <w:r>
              <w:rPr>
                <w:rFonts w:ascii="仿宋_GB2312" w:hAnsi="仿宋_GB2312" w:cs="仿宋_GB2312" w:eastAsia="仿宋_GB2312"/>
                <w:sz w:val="24"/>
              </w:rPr>
              <w:t>：</w:t>
            </w:r>
            <w:r>
              <w:rPr>
                <w:rFonts w:ascii="仿宋_GB2312" w:hAnsi="仿宋_GB2312" w:cs="仿宋_GB2312" w:eastAsia="仿宋_GB2312"/>
                <w:sz w:val="24"/>
              </w:rPr>
              <w:t>入场仪式、裁判员及运动员代表宣誓、领导嘉宾致辞等。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颁奖仪式：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参与人员：海南省旅游和文化广电体育厅、市人民政府、海南体育职业技术学院</w:t>
            </w:r>
            <w:r>
              <w:rPr>
                <w:rFonts w:ascii="仿宋_GB2312" w:hAnsi="仿宋_GB2312" w:cs="仿宋_GB2312" w:eastAsia="仿宋_GB2312"/>
                <w:sz w:val="24"/>
              </w:rPr>
              <w:t>(海南省训练竞赛管理中心)等相关单位主要领导、运动员、裁判员、赞助商等。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主要议程</w:t>
            </w:r>
            <w:r>
              <w:rPr>
                <w:rFonts w:ascii="仿宋_GB2312" w:hAnsi="仿宋_GB2312" w:cs="仿宋_GB2312" w:eastAsia="仿宋_GB2312"/>
                <w:sz w:val="24"/>
              </w:rPr>
              <w:t>：</w:t>
            </w:r>
            <w:r>
              <w:rPr>
                <w:rFonts w:ascii="仿宋_GB2312" w:hAnsi="仿宋_GB2312" w:cs="仿宋_GB2312" w:eastAsia="仿宋_GB2312"/>
                <w:sz w:val="24"/>
              </w:rPr>
              <w:t>宣布成绩、运动员颁奖及合影、宣布闭幕等。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瑜伽文化体验活动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组织参赛知名的瑜伽导师和爱好者，进行具有海南特色的瑜伽展示表演，传播海南文化的同时通过参赛者的视角打卡海南景区，让观众感受海南独特的文化魅力。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在比赛间隙或特定时间段，安排专业的瑜伽冥想指导师，带领参赛者和观众进行短暂的冥想与放松练习，帮助大家缓解比赛压力，体验瑜伽带来的身心愉悦。</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瑜伽培训与交流活动</w:t>
            </w:r>
          </w:p>
          <w:p>
            <w:pPr>
              <w:pStyle w:val="null3"/>
              <w:ind w:firstLine="480"/>
              <w:jc w:val="both"/>
            </w:pPr>
            <w:r>
              <w:rPr>
                <w:rFonts w:ascii="仿宋_GB2312" w:hAnsi="仿宋_GB2312" w:cs="仿宋_GB2312" w:eastAsia="仿宋_GB2312"/>
                <w:sz w:val="24"/>
              </w:rPr>
              <w:t>在比赛前或比赛期间，针对不同水平的瑜伽爱好者开设专业瑜伽培训课程，由国内外知名瑜伽导师授课，提升观众和爱好者的专业水平。举办瑜伽爱好者交流会，为参赛者和当地的瑜伽爱好者提供一个交流分享的平台。</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瑜伽旅游线路推广</w:t>
            </w:r>
          </w:p>
          <w:p>
            <w:pPr>
              <w:pStyle w:val="null3"/>
              <w:ind w:firstLine="480"/>
              <w:jc w:val="both"/>
            </w:pPr>
            <w:r>
              <w:rPr>
                <w:rFonts w:ascii="仿宋_GB2312" w:hAnsi="仿宋_GB2312" w:cs="仿宋_GB2312" w:eastAsia="仿宋_GB2312"/>
                <w:sz w:val="24"/>
              </w:rPr>
              <w:t>结合海南的旅游资源，设计推出几条瑜伽旅游线路，推出瑜伽主题酒店、瑜伽度假村、瑜伽旅游套餐等，结合康养资源，组建常态化的瑜伽主题旅游。为瑜伽爱好者提供更多的旅游选择，同时也促进海南旅游产业的发展。</w:t>
            </w:r>
          </w:p>
          <w:p>
            <w:pPr>
              <w:pStyle w:val="null3"/>
              <w:ind w:firstLine="480"/>
              <w:jc w:val="both"/>
            </w:pPr>
            <w:r>
              <w:rPr>
                <w:rFonts w:ascii="仿宋_GB2312" w:hAnsi="仿宋_GB2312" w:cs="仿宋_GB2312" w:eastAsia="仿宋_GB2312"/>
                <w:sz w:val="24"/>
              </w:rPr>
              <w:t>（七）竞赛办法</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竞赛执行体育总局社体中心、全国健身瑜伽指导委员会审定的《健身瑜伽竞赛规则及裁判法》（试行）和《健身瑜伽体位标准》（试行）（以下简称：《体位标准》）。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预赛与决赛流程：单人及双人项目参赛人数不足</w:t>
            </w:r>
            <w:r>
              <w:rPr>
                <w:rFonts w:ascii="仿宋_GB2312" w:hAnsi="仿宋_GB2312" w:cs="仿宋_GB2312" w:eastAsia="仿宋_GB2312"/>
                <w:sz w:val="24"/>
              </w:rPr>
              <w:t>8名（对）时直接进入决赛。参赛人数超过8名（对）时增加预赛，并按照预赛成绩与决赛成绩4:6的比例之和为最终总分。总得分高者名次列前。决赛出场按倒序原则执行：预赛成绩排名末位者率先出场，依次递进，预赛成绩高者最后出场。段位组直接进行决赛。</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每位运动员在同组别中可兼</w:t>
            </w:r>
            <w:r>
              <w:rPr>
                <w:rFonts w:ascii="仿宋_GB2312" w:hAnsi="仿宋_GB2312" w:cs="仿宋_GB2312" w:eastAsia="仿宋_GB2312"/>
                <w:sz w:val="24"/>
              </w:rPr>
              <w:t>2项，双人项目不可同时兼女双和混双。已经在社会组或院校组中兼报2项的运动员，可兼报段位组。</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竞赛体式规定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预赛：单人、双人按照要求进行规定体式比赛；规定体式在《体位标准》三、四级中选取，</w:t>
            </w:r>
            <w:r>
              <w:rPr>
                <w:rFonts w:ascii="仿宋_GB2312" w:hAnsi="仿宋_GB2312" w:cs="仿宋_GB2312" w:eastAsia="仿宋_GB2312"/>
                <w:sz w:val="24"/>
              </w:rPr>
              <w:t>5个类别（前屈、后展、扭转、平衡、倒置）中各选取1个体式，共5个体式；自选体式在《体位标准》三至九级体式中自行选取，前屈、后展类各1个，共2个体式。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决赛：单人、双人、集体、亲子项目进行自编套路比赛。</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自编套路要求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自编套路体式在《体位标准》中选取，动作至少包含前屈、后展、侧弯、扭转、平衡、倒置六个类别，并合理编排套路。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单人自编套路竞演时间</w:t>
            </w:r>
            <w:r>
              <w:rPr>
                <w:rFonts w:ascii="仿宋_GB2312" w:hAnsi="仿宋_GB2312" w:cs="仿宋_GB2312" w:eastAsia="仿宋_GB2312"/>
                <w:sz w:val="24"/>
              </w:rPr>
              <w:t>120±5秒。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双人和集体自编套路竞演时间</w:t>
            </w:r>
            <w:r>
              <w:rPr>
                <w:rFonts w:ascii="仿宋_GB2312" w:hAnsi="仿宋_GB2312" w:cs="仿宋_GB2312" w:eastAsia="仿宋_GB2312"/>
                <w:sz w:val="24"/>
              </w:rPr>
              <w:t>180±5秒。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编排与音乐契合，有艺术美感，发型整齐、妆容自然且贴合主题。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双人、集体项目自编套路须含有肢体连接的体式，运动员配合默契，情感交流自然，且开始和结束须有固定造型。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集体项目运动员须同时完成</w:t>
            </w:r>
            <w:r>
              <w:rPr>
                <w:rFonts w:ascii="仿宋_GB2312" w:hAnsi="仿宋_GB2312" w:cs="仿宋_GB2312" w:eastAsia="仿宋_GB2312"/>
                <w:sz w:val="24"/>
              </w:rPr>
              <w:t>5个规定体式</w:t>
            </w:r>
          </w:p>
          <w:p>
            <w:pPr>
              <w:pStyle w:val="null3"/>
              <w:numPr>
                <w:ilvl w:val="0"/>
                <w:numId w:val="1"/>
              </w:numPr>
              <w:jc w:val="both"/>
            </w:pPr>
            <w:r>
              <w:rPr>
                <w:rFonts w:ascii="仿宋_GB2312" w:hAnsi="仿宋_GB2312" w:cs="仿宋_GB2312" w:eastAsia="仿宋_GB2312"/>
                <w:sz w:val="24"/>
              </w:rPr>
              <w:t>前屈类：站立前屈伸展式</w:t>
            </w:r>
          </w:p>
          <w:p>
            <w:pPr>
              <w:pStyle w:val="null3"/>
              <w:numPr>
                <w:ilvl w:val="0"/>
                <w:numId w:val="1"/>
              </w:numPr>
              <w:jc w:val="both"/>
            </w:pPr>
            <w:r>
              <w:rPr>
                <w:rFonts w:ascii="仿宋_GB2312" w:hAnsi="仿宋_GB2312" w:cs="仿宋_GB2312" w:eastAsia="仿宋_GB2312"/>
                <w:sz w:val="24"/>
              </w:rPr>
              <w:t>后展类：骆驼式</w:t>
            </w:r>
          </w:p>
          <w:p>
            <w:pPr>
              <w:pStyle w:val="null3"/>
              <w:numPr>
                <w:ilvl w:val="0"/>
                <w:numId w:val="1"/>
              </w:numPr>
              <w:jc w:val="both"/>
            </w:pPr>
            <w:r>
              <w:rPr>
                <w:rFonts w:ascii="仿宋_GB2312" w:hAnsi="仿宋_GB2312" w:cs="仿宋_GB2312" w:eastAsia="仿宋_GB2312"/>
                <w:sz w:val="24"/>
              </w:rPr>
              <w:t>倒置类：单腿下犬式</w:t>
            </w:r>
          </w:p>
          <w:p>
            <w:pPr>
              <w:pStyle w:val="null3"/>
              <w:numPr>
                <w:ilvl w:val="0"/>
                <w:numId w:val="1"/>
              </w:numPr>
              <w:jc w:val="both"/>
            </w:pPr>
            <w:r>
              <w:rPr>
                <w:rFonts w:ascii="仿宋_GB2312" w:hAnsi="仿宋_GB2312" w:cs="仿宋_GB2312" w:eastAsia="仿宋_GB2312"/>
                <w:sz w:val="24"/>
              </w:rPr>
              <w:t>平衡类：战士三式</w:t>
            </w:r>
          </w:p>
          <w:p>
            <w:pPr>
              <w:pStyle w:val="null3"/>
              <w:numPr>
                <w:ilvl w:val="0"/>
                <w:numId w:val="1"/>
              </w:numPr>
              <w:jc w:val="both"/>
            </w:pPr>
            <w:r>
              <w:rPr>
                <w:rFonts w:ascii="仿宋_GB2312" w:hAnsi="仿宋_GB2312" w:cs="仿宋_GB2312" w:eastAsia="仿宋_GB2312"/>
                <w:sz w:val="24"/>
              </w:rPr>
              <w:t>扭转类：侧角扭转式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集体项目至少有</w:t>
            </w:r>
            <w:r>
              <w:rPr>
                <w:rFonts w:ascii="仿宋_GB2312" w:hAnsi="仿宋_GB2312" w:cs="仿宋_GB2312" w:eastAsia="仿宋_GB2312"/>
                <w:sz w:val="24"/>
              </w:rPr>
              <w:t>3次队形变换。</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计分办法</w:t>
            </w:r>
          </w:p>
          <w:p>
            <w:pPr>
              <w:pStyle w:val="null3"/>
              <w:ind w:firstLine="480"/>
              <w:jc w:val="both"/>
            </w:pPr>
            <w:r>
              <w:rPr>
                <w:rFonts w:ascii="仿宋_GB2312" w:hAnsi="仿宋_GB2312" w:cs="仿宋_GB2312" w:eastAsia="仿宋_GB2312"/>
                <w:sz w:val="24"/>
              </w:rPr>
              <w:t>比赛采用</w:t>
            </w:r>
            <w:r>
              <w:rPr>
                <w:rFonts w:ascii="仿宋_GB2312" w:hAnsi="仿宋_GB2312" w:cs="仿宋_GB2312" w:eastAsia="仿宋_GB2312"/>
                <w:sz w:val="24"/>
              </w:rPr>
              <w:t>10分制，体式质量分值7分、展示水平分值3分，</w:t>
            </w:r>
            <w:r>
              <w:rPr>
                <w:rFonts w:ascii="仿宋_GB2312" w:hAnsi="仿宋_GB2312" w:cs="仿宋_GB2312" w:eastAsia="仿宋_GB2312"/>
                <w:sz w:val="24"/>
              </w:rPr>
              <w:t>参照《评分细则》</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采取预、决赛制的项目，预赛成绩计入决赛成绩核算体系。参赛选手组合的最终成绩采用加权累加法计算，其中预赛成绩占比</w:t>
            </w:r>
            <w:r>
              <w:rPr>
                <w:rFonts w:ascii="仿宋_GB2312" w:hAnsi="仿宋_GB2312" w:cs="仿宋_GB2312" w:eastAsia="仿宋_GB2312"/>
                <w:sz w:val="24"/>
              </w:rPr>
              <w:t>40%，决赛成绩占比60%，计算公式为：总得分=预赛得分×0.4+决赛得分×0.6。名次评定严格依据总得分排序原则，总得分高者列前；若出现总得分相同情况，以决赛成绩高者列前。</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段位组进行规定套路比赛，内容为体育总局社体中心发布的</w:t>
            </w:r>
            <w:r>
              <w:rPr>
                <w:rFonts w:ascii="仿宋_GB2312" w:hAnsi="仿宋_GB2312" w:cs="仿宋_GB2312" w:eastAsia="仿宋_GB2312"/>
                <w:sz w:val="24"/>
              </w:rPr>
              <w:t>2023年健身瑜伽段位竞赛套路中（一段至五段）。</w:t>
            </w:r>
          </w:p>
          <w:p>
            <w:pPr>
              <w:pStyle w:val="null3"/>
              <w:ind w:firstLine="480"/>
              <w:jc w:val="both"/>
            </w:pPr>
            <w:r>
              <w:rPr>
                <w:rFonts w:ascii="仿宋_GB2312" w:hAnsi="仿宋_GB2312" w:cs="仿宋_GB2312" w:eastAsia="仿宋_GB2312"/>
                <w:sz w:val="24"/>
              </w:rPr>
              <w:t>（八）活动策划统筹和组织</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投标人需成立专项工作组，提供赛事策划及执行方案，组织执行赛事，保证负责赛事活动的安全有序执行。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在满足赛事可执行性的前提下，赛事策划执行方案需设计合理的赛事规程，</w:t>
            </w:r>
            <w:r>
              <w:rPr>
                <w:rFonts w:ascii="仿宋_GB2312" w:hAnsi="仿宋_GB2312" w:cs="仿宋_GB2312" w:eastAsia="仿宋_GB2312"/>
                <w:sz w:val="24"/>
              </w:rPr>
              <w:t>同时</w:t>
            </w:r>
            <w:r>
              <w:rPr>
                <w:rFonts w:ascii="仿宋_GB2312" w:hAnsi="仿宋_GB2312" w:cs="仿宋_GB2312" w:eastAsia="仿宋_GB2312"/>
                <w:sz w:val="24"/>
              </w:rPr>
              <w:t>需设计赛事旅游推广线路，</w:t>
            </w:r>
            <w:r>
              <w:rPr>
                <w:rFonts w:ascii="仿宋_GB2312" w:hAnsi="仿宋_GB2312" w:cs="仿宋_GB2312" w:eastAsia="仿宋_GB2312"/>
                <w:sz w:val="24"/>
              </w:rPr>
              <w:t>确保路线选取充分展现海南特色，包括但不限于自然风光、人文景观、历史文化遗址等，旨在通过赛事对海南旅游景点起到积极的宣传作用。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有效对接主办方和各参赛队，将比赛赛制落实给各方。</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招募赛事相关工作人员：裁判、志愿者、急救人员、安保、网络宣传平台及其他赛事相关工作人员。安排用餐及饮用水，安排专人负责后勤保障工作。</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拥有丰富的场馆方资源</w:t>
            </w:r>
            <w:r>
              <w:rPr>
                <w:rFonts w:ascii="仿宋_GB2312" w:hAnsi="仿宋_GB2312" w:cs="仿宋_GB2312" w:eastAsia="仿宋_GB2312"/>
                <w:sz w:val="24"/>
              </w:rPr>
              <w:t>，</w:t>
            </w:r>
            <w:r>
              <w:rPr>
                <w:rFonts w:ascii="仿宋_GB2312" w:hAnsi="仿宋_GB2312" w:cs="仿宋_GB2312" w:eastAsia="仿宋_GB2312"/>
                <w:sz w:val="24"/>
              </w:rPr>
              <w:t>负责租赁符合赛制赛规及大小的比赛场馆；规划及布置活动现场嘉宾观赛区、竞赛办公区、媒体区、医疗救护区。</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按时收集赛事相关材料及数据：比赛技术统计、照片视频等其他相关数据。</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负责采购制作赛事相关物资，包括赛事搭建、印刷（秩序册和赛事物料）、设备租赁等满足赛事需要的技术和工具；</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负责活动前期、举办期间及撤场的各项工作统筹执行；</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协助各类工作报批开展；统筹并制定合理和具备操作性的项目整体进度安排，督促并协调各环节工作顺畅开展；组成会务统筹、服务和接待团队投入项目服务，分工合理明确，保障各板块工作顺利开展。</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对比赛有整体的设计，负责赛事的全套视觉海报设计创作、宣传资料的独家设计。</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负责采购制作赛事相关物资，包含各类比赛器材、执裁器材、各类奖牌、证书</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负责活动前期、举办期间及撤场的各项工作统筹执行。</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负责赛事赛后奖励、奖杯及</w:t>
            </w:r>
            <w:r>
              <w:rPr>
                <w:rFonts w:ascii="仿宋_GB2312" w:hAnsi="仿宋_GB2312" w:cs="仿宋_GB2312" w:eastAsia="仿宋_GB2312"/>
                <w:sz w:val="24"/>
              </w:rPr>
              <w:t>证书</w:t>
            </w:r>
            <w:r>
              <w:rPr>
                <w:rFonts w:ascii="仿宋_GB2312" w:hAnsi="仿宋_GB2312" w:cs="仿宋_GB2312" w:eastAsia="仿宋_GB2312"/>
                <w:sz w:val="24"/>
              </w:rPr>
              <w:t>发放。</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负责主办方交办的其他事项。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赛事活动应在赛事活动现场体现</w:t>
            </w:r>
            <w:r>
              <w:rPr>
                <w:rFonts w:ascii="仿宋_GB2312" w:hAnsi="仿宋_GB2312" w:cs="仿宋_GB2312" w:eastAsia="仿宋_GB2312"/>
                <w:sz w:val="24"/>
              </w:rPr>
              <w:t>“中国体育彩票”LOGO并在显著位置设置展示“中国体育彩票资助”宣传内容，包括但不限于背景板、赛事拱门、横幅、路旗、广告牌、资助标牌等。</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对赛事热点事件的策划及传播可通过今日头条、抖音、小红书等媒体平台，以及海南日报、南海网等官方媒体进行广泛宣传，吸引线上观众。</w:t>
            </w:r>
          </w:p>
          <w:p>
            <w:pPr>
              <w:pStyle w:val="null3"/>
              <w:ind w:firstLine="480"/>
              <w:jc w:val="both"/>
            </w:pPr>
            <w:r>
              <w:rPr>
                <w:rFonts w:ascii="仿宋_GB2312" w:hAnsi="仿宋_GB2312" w:cs="仿宋_GB2312" w:eastAsia="仿宋_GB2312"/>
                <w:sz w:val="24"/>
              </w:rPr>
              <w:t>（九）宣传推广</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宣传报道：围绕赛事特点策划赛事传播主题，拟定赛事宣传方案，策划热点传播事件。</w:t>
            </w:r>
            <w:r>
              <w:rPr>
                <w:rFonts w:ascii="仿宋_GB2312" w:hAnsi="仿宋_GB2312" w:cs="仿宋_GB2312" w:eastAsia="仿宋_GB2312"/>
                <w:sz w:val="24"/>
              </w:rPr>
              <w:t>赛事</w:t>
            </w:r>
            <w:r>
              <w:rPr>
                <w:rFonts w:ascii="仿宋_GB2312" w:hAnsi="仿宋_GB2312" w:cs="仿宋_GB2312" w:eastAsia="仿宋_GB2312"/>
                <w:sz w:val="24"/>
              </w:rPr>
              <w:t>总播报超过</w:t>
            </w:r>
            <w:r>
              <w:rPr>
                <w:rFonts w:ascii="仿宋_GB2312" w:hAnsi="仿宋_GB2312" w:cs="仿宋_GB2312" w:eastAsia="仿宋_GB2312"/>
                <w:sz w:val="24"/>
              </w:rPr>
              <w:t>20次(含20次)，网络、手机端等新媒体报道不少于20篇。</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拍摄宣传：比赛期间通过视频、图文等形式进行多维度报道。</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网络直播：比赛期间提供网络直播渠道（图片或视频直播）。</w:t>
            </w:r>
          </w:p>
          <w:p>
            <w:pPr>
              <w:pStyle w:val="null3"/>
              <w:ind w:firstLine="480"/>
              <w:jc w:val="both"/>
            </w:pPr>
            <w:r>
              <w:rPr>
                <w:rFonts w:ascii="仿宋_GB2312" w:hAnsi="仿宋_GB2312" w:cs="仿宋_GB2312" w:eastAsia="仿宋_GB2312"/>
                <w:sz w:val="24"/>
              </w:rPr>
              <w:t>（十）项目预算</w:t>
            </w:r>
          </w:p>
          <w:p>
            <w:pPr>
              <w:pStyle w:val="null3"/>
              <w:ind w:firstLine="480"/>
              <w:jc w:val="both"/>
            </w:pPr>
            <w:r>
              <w:rPr>
                <w:rFonts w:ascii="仿宋_GB2312" w:hAnsi="仿宋_GB2312" w:cs="仿宋_GB2312" w:eastAsia="仿宋_GB2312"/>
                <w:sz w:val="24"/>
              </w:rPr>
              <w:t>在项目预算内，按以下需求表和方案中提及的其他活动要求细化各细项描述、规格、数量等信息。同时，鼓励从做好活动、提升效果的角度出发，增加服务内容、数量等。</w:t>
            </w:r>
          </w:p>
          <w:p>
            <w:pPr>
              <w:pStyle w:val="null3"/>
              <w:ind w:firstLine="480"/>
              <w:jc w:val="both"/>
            </w:pPr>
            <w:r>
              <w:rPr>
                <w:rFonts w:ascii="仿宋_GB2312" w:hAnsi="仿宋_GB2312" w:cs="仿宋_GB2312" w:eastAsia="仿宋_GB2312"/>
                <w:sz w:val="24"/>
              </w:rPr>
              <w:t>（十一）赛事保障</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w:t>
            </w:r>
            <w:r>
              <w:rPr>
                <w:rFonts w:ascii="仿宋_GB2312" w:hAnsi="仿宋_GB2312" w:cs="仿宋_GB2312" w:eastAsia="仿宋_GB2312"/>
                <w:sz w:val="24"/>
              </w:rPr>
              <w:t>需为本次比赛每站购买总额不低于</w:t>
            </w:r>
            <w:r>
              <w:rPr>
                <w:rFonts w:ascii="仿宋_GB2312" w:hAnsi="仿宋_GB2312" w:cs="仿宋_GB2312" w:eastAsia="仿宋_GB2312"/>
                <w:sz w:val="24"/>
              </w:rPr>
              <w:t>2000元的赛事保险。</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为保障赛事顺利举办，</w:t>
            </w:r>
            <w:r>
              <w:rPr>
                <w:rFonts w:ascii="仿宋_GB2312" w:hAnsi="仿宋_GB2312" w:cs="仿宋_GB2312" w:eastAsia="仿宋_GB2312"/>
                <w:sz w:val="24"/>
              </w:rPr>
              <w:t>投标人</w:t>
            </w:r>
            <w:r>
              <w:rPr>
                <w:rFonts w:ascii="仿宋_GB2312" w:hAnsi="仿宋_GB2312" w:cs="仿宋_GB2312" w:eastAsia="仿宋_GB2312"/>
                <w:sz w:val="24"/>
              </w:rPr>
              <w:t>应按主办单位要求聘请不少于</w:t>
            </w:r>
            <w:r>
              <w:rPr>
                <w:rFonts w:ascii="仿宋_GB2312" w:hAnsi="仿宋_GB2312" w:cs="仿宋_GB2312" w:eastAsia="仿宋_GB2312"/>
                <w:sz w:val="24"/>
              </w:rPr>
              <w:t>4</w:t>
            </w:r>
            <w:r>
              <w:rPr>
                <w:rFonts w:ascii="仿宋_GB2312" w:hAnsi="仿宋_GB2312" w:cs="仿宋_GB2312" w:eastAsia="仿宋_GB2312"/>
                <w:sz w:val="24"/>
              </w:rPr>
              <w:t>名裁判员。</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项目实施能力：</w:t>
            </w:r>
            <w:r>
              <w:rPr>
                <w:rFonts w:ascii="仿宋_GB2312" w:hAnsi="仿宋_GB2312" w:cs="仿宋_GB2312" w:eastAsia="仿宋_GB2312"/>
                <w:sz w:val="24"/>
              </w:rPr>
              <w:t>投标人</w:t>
            </w:r>
            <w:r>
              <w:rPr>
                <w:rFonts w:ascii="仿宋_GB2312" w:hAnsi="仿宋_GB2312" w:cs="仿宋_GB2312" w:eastAsia="仿宋_GB2312"/>
                <w:sz w:val="24"/>
              </w:rPr>
              <w:t>有能力补足赛事不足经费以保障赛事顺利进行。</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投标人需具</w:t>
            </w:r>
            <w:r>
              <w:rPr>
                <w:rFonts w:ascii="仿宋_GB2312" w:hAnsi="仿宋_GB2312" w:cs="仿宋_GB2312" w:eastAsia="仿宋_GB2312"/>
                <w:sz w:val="24"/>
              </w:rPr>
              <w:t>有</w:t>
            </w:r>
            <w:r>
              <w:rPr>
                <w:rFonts w:ascii="仿宋_GB2312" w:hAnsi="仿宋_GB2312" w:cs="仿宋_GB2312" w:eastAsia="仿宋_GB2312"/>
                <w:sz w:val="24"/>
              </w:rPr>
              <w:t>一</w:t>
            </w:r>
            <w:r>
              <w:rPr>
                <w:rFonts w:ascii="仿宋_GB2312" w:hAnsi="仿宋_GB2312" w:cs="仿宋_GB2312" w:eastAsia="仿宋_GB2312"/>
                <w:sz w:val="24"/>
              </w:rPr>
              <w:t>年以上赛事活动组织经验，熟悉赛事办赛标准流程，赛事申请流程，具有主动协调组委会各部门配合支持赛事举办的经验和能力。</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投标人以完成赛事目标为准，负责对接落实赛事举办场地，场地需满足赛事策划方案的具体要求，搭建符合要求的比赛场景。中标人需承担包含竞赛设备租赁，赛事搭建，赛事宣传，赛事装备</w:t>
            </w:r>
            <w:r>
              <w:rPr>
                <w:rFonts w:ascii="仿宋_GB2312" w:hAnsi="仿宋_GB2312" w:cs="仿宋_GB2312" w:eastAsia="仿宋_GB2312"/>
                <w:sz w:val="24"/>
              </w:rPr>
              <w:t>，</w:t>
            </w:r>
            <w:r>
              <w:rPr>
                <w:rFonts w:ascii="仿宋_GB2312" w:hAnsi="仿宋_GB2312" w:cs="仿宋_GB2312" w:eastAsia="仿宋_GB2312"/>
                <w:sz w:val="24"/>
              </w:rPr>
              <w:t>裁判员聘请等与赛事举办有关的成本费用（包括但不限于人员成本、耗材成本、设施设备维护保养等）。</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安全责任：中标人承担运行赛事举办过程中的安全责任，并承担由此产生的一切费用，甲方不承担任何连带责任。</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中标人需确保赛事活动举办过程中涉及相关场地交通便利、场地设施符合</w:t>
            </w:r>
            <w:r>
              <w:rPr>
                <w:rFonts w:ascii="仿宋_GB2312" w:hAnsi="仿宋_GB2312" w:cs="仿宋_GB2312" w:eastAsia="仿宋_GB2312"/>
                <w:sz w:val="24"/>
              </w:rPr>
              <w:t>瑜伽</w:t>
            </w:r>
            <w:r>
              <w:rPr>
                <w:rFonts w:ascii="仿宋_GB2312" w:hAnsi="仿宋_GB2312" w:cs="仿宋_GB2312" w:eastAsia="仿宋_GB2312"/>
                <w:sz w:val="24"/>
              </w:rPr>
              <w:t>竞赛规则标准、拥有检录区、观众区，检录场地可容纳</w:t>
            </w:r>
            <w:r>
              <w:rPr>
                <w:rFonts w:ascii="仿宋_GB2312" w:hAnsi="仿宋_GB2312" w:cs="仿宋_GB2312" w:eastAsia="仿宋_GB2312"/>
                <w:sz w:val="24"/>
              </w:rPr>
              <w:t>1</w:t>
            </w:r>
            <w:r>
              <w:rPr>
                <w:rFonts w:ascii="仿宋_GB2312" w:hAnsi="仿宋_GB2312" w:cs="仿宋_GB2312" w:eastAsia="仿宋_GB2312"/>
                <w:sz w:val="24"/>
              </w:rPr>
              <w:t>00人；提供食宿、交通、医疗、卫生、公安保障，酒店驻地距赛场距离不超过20分钟车程。</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中标人应在签订合同后</w:t>
            </w:r>
            <w:r>
              <w:rPr>
                <w:rFonts w:ascii="仿宋_GB2312" w:hAnsi="仿宋_GB2312" w:cs="仿宋_GB2312" w:eastAsia="仿宋_GB2312"/>
                <w:sz w:val="24"/>
              </w:rPr>
              <w:t>7天内完成项目管理团队配备及相关准备工作，具体时间以招标人要求时间为准。</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中标人不得将赛事活动相关权益委托、转包给第三方。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投标人应严格按照已确认的服务方案和工作流程提供服务，无条件地接受采购人对其工作质量的监督检查。</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十二</w:t>
            </w:r>
            <w:r>
              <w:rPr>
                <w:rFonts w:ascii="仿宋_GB2312" w:hAnsi="仿宋_GB2312" w:cs="仿宋_GB2312" w:eastAsia="仿宋_GB2312"/>
                <w:sz w:val="24"/>
              </w:rPr>
              <w:t>）</w:t>
            </w:r>
            <w:r>
              <w:rPr>
                <w:rFonts w:ascii="仿宋_GB2312" w:hAnsi="仿宋_GB2312" w:cs="仿宋_GB2312" w:eastAsia="仿宋_GB2312"/>
                <w:sz w:val="24"/>
              </w:rPr>
              <w:t>其他要求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、投标人需提供针对本项目的需求理解分析及合理化建议。</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、投标人需提供实施方案，包含工作目标、工作计划及协调工作。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、针对本项目提供应急响应预案、应急响应时间。</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项目执行中，采购人可根据项目的实际情况对部分服务内容进行调整，供应商须无条件接受。项目执行中，成交供应商如确有需要对项目计划实施内容进行调整，应得到采购人同意，并向采购人提供包括活动详细策划与各阶段活动组织实施方案及活动预算等，具体由双方协商。</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、成交供应商要保持同采购人的密切联系，遇有重大事项及时报告和反馈信息，尊重采购人的意见，接受采购人的提议、监督和指导。</w:t>
            </w:r>
          </w:p>
          <w:p>
            <w:pPr>
              <w:pStyle w:val="null3"/>
              <w:jc w:val="left"/>
            </w:pPr>
            <w:r>
              <w:rPr>
                <w:rFonts w:ascii="仿宋_GB2312" w:hAnsi="仿宋_GB2312" w:cs="仿宋_GB2312" w:eastAsia="仿宋_GB2312"/>
                <w:sz w:val="28"/>
                <w:b/>
              </w:rPr>
              <w:t>注：技术和服务要求的全部内容均需在《技术响应表》中逐条进行响应说明，响应时应根据条款要求提供相关材料。</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标的名称：2025年中美滑水对抗赛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24"/>
              <w:jc w:val="both"/>
            </w:pPr>
            <w:r>
              <w:rPr>
                <w:rFonts w:ascii="仿宋_GB2312" w:hAnsi="仿宋_GB2312" w:cs="仿宋_GB2312" w:eastAsia="仿宋_GB2312"/>
                <w:sz w:val="24"/>
              </w:rPr>
              <w:t>（一）主办单位：国家体育总局水上运动管理中心、中国滑水潜水摩托艇运动联合会、海南省旅游和文化广电体育厅</w:t>
            </w:r>
          </w:p>
          <w:p>
            <w:pPr>
              <w:pStyle w:val="null3"/>
              <w:ind w:firstLine="424"/>
              <w:jc w:val="both"/>
            </w:pPr>
            <w:r>
              <w:rPr>
                <w:rFonts w:ascii="仿宋_GB2312" w:hAnsi="仿宋_GB2312" w:cs="仿宋_GB2312" w:eastAsia="仿宋_GB2312"/>
                <w:sz w:val="24"/>
              </w:rPr>
              <w:t>（二）承办单位：海南体育职业技术学院、万宁市旅游和文化广电体育局</w:t>
            </w:r>
          </w:p>
          <w:p>
            <w:pPr>
              <w:pStyle w:val="null3"/>
              <w:ind w:firstLine="424"/>
              <w:jc w:val="both"/>
            </w:pPr>
            <w:r>
              <w:rPr>
                <w:rFonts w:ascii="仿宋_GB2312" w:hAnsi="仿宋_GB2312" w:cs="仿宋_GB2312" w:eastAsia="仿宋_GB2312"/>
                <w:sz w:val="24"/>
              </w:rPr>
              <w:t>（三）项目概况：根据《海南省国家体育旅游示范区发展规划</w:t>
            </w:r>
            <w:r>
              <w:rPr>
                <w:rFonts w:ascii="仿宋_GB2312" w:hAnsi="仿宋_GB2312" w:cs="仿宋_GB2312" w:eastAsia="仿宋_GB2312"/>
                <w:sz w:val="24"/>
              </w:rPr>
              <w:t>(2020-2025)》、《海南省“十四五”旅游文化广电体育发展规划》等文件要求，近年来，海南通过强化体育旅游赛事引领，全力打造国家体育旅游示范区。</w:t>
            </w:r>
          </w:p>
          <w:p>
            <w:pPr>
              <w:pStyle w:val="null3"/>
              <w:ind w:firstLine="424"/>
              <w:jc w:val="both"/>
            </w:pPr>
            <w:r>
              <w:rPr>
                <w:rFonts w:ascii="仿宋_GB2312" w:hAnsi="仿宋_GB2312" w:cs="仿宋_GB2312" w:eastAsia="仿宋_GB2312"/>
                <w:sz w:val="24"/>
              </w:rPr>
              <w:t>同时为深入贯彻冯飞书记关于</w:t>
            </w:r>
            <w:r>
              <w:rPr>
                <w:rFonts w:ascii="仿宋_GB2312" w:hAnsi="仿宋_GB2312" w:cs="仿宋_GB2312" w:eastAsia="仿宋_GB2312"/>
                <w:sz w:val="24"/>
              </w:rPr>
              <w:t>“开发淡季旅游产品，打造‘清凉城市’”的重要指示，以及省委、省政府在经济工作会议上强调的“引客入岛”战略，我院积极响应，计划在2025年下半年推出2025年中美滑水对抗赛。这一赛事不仅将充分展示海南的自然风光与生态优势，还旨在不断引客入岛，增强海南体育旅游的吸引力和影响力。</w:t>
            </w:r>
          </w:p>
          <w:p>
            <w:pPr>
              <w:pStyle w:val="null3"/>
              <w:ind w:firstLine="424"/>
              <w:jc w:val="both"/>
            </w:pPr>
            <w:r>
              <w:rPr>
                <w:rFonts w:ascii="仿宋_GB2312" w:hAnsi="仿宋_GB2312" w:cs="仿宋_GB2312" w:eastAsia="仿宋_GB2312"/>
                <w:sz w:val="24"/>
              </w:rPr>
              <w:t>为确保赛事的专业性、安全性和影响力，现决定通过公开招标的方式，严格筛选并确定一家具备丰富体育赛事运营经验、良好市场口碑及专业执行能力的赛事活动运营管理单位。</w:t>
            </w:r>
          </w:p>
          <w:p>
            <w:pPr>
              <w:pStyle w:val="null3"/>
              <w:ind w:firstLine="480"/>
              <w:jc w:val="left"/>
            </w:pPr>
            <w:r>
              <w:rPr>
                <w:rFonts w:ascii="仿宋_GB2312" w:hAnsi="仿宋_GB2312" w:cs="仿宋_GB2312" w:eastAsia="仿宋_GB2312"/>
                <w:sz w:val="24"/>
              </w:rPr>
              <w:t>（四）</w:t>
            </w:r>
            <w:r>
              <w:rPr>
                <w:rFonts w:ascii="仿宋_GB2312" w:hAnsi="仿宋_GB2312" w:cs="仿宋_GB2312" w:eastAsia="仿宋_GB2312"/>
                <w:sz w:val="24"/>
              </w:rPr>
              <w:t>赛事概况</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赛事名称：</w:t>
            </w:r>
            <w:r>
              <w:rPr>
                <w:rFonts w:ascii="仿宋_GB2312" w:hAnsi="仿宋_GB2312" w:cs="仿宋_GB2312" w:eastAsia="仿宋_GB2312"/>
                <w:sz w:val="24"/>
              </w:rPr>
              <w:t>2025年中美滑水对抗赛</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活动时间：</w:t>
            </w:r>
            <w:r>
              <w:rPr>
                <w:rFonts w:ascii="仿宋_GB2312" w:hAnsi="仿宋_GB2312" w:cs="仿宋_GB2312" w:eastAsia="仿宋_GB2312"/>
                <w:sz w:val="24"/>
              </w:rPr>
              <w:t>2025年11月21日—11月23日（拟定）</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活动地点：</w:t>
            </w:r>
            <w:r>
              <w:rPr>
                <w:rFonts w:ascii="仿宋_GB2312" w:hAnsi="仿宋_GB2312" w:cs="仿宋_GB2312" w:eastAsia="仿宋_GB2312"/>
                <w:sz w:val="24"/>
              </w:rPr>
              <w:t>海南万宁（拟定）</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参赛人数：约</w:t>
            </w:r>
            <w:r>
              <w:rPr>
                <w:rFonts w:ascii="仿宋_GB2312" w:hAnsi="仿宋_GB2312" w:cs="仿宋_GB2312" w:eastAsia="仿宋_GB2312"/>
                <w:sz w:val="24"/>
              </w:rPr>
              <w:t>100人</w:t>
            </w:r>
          </w:p>
          <w:p>
            <w:pPr>
              <w:pStyle w:val="null3"/>
              <w:ind w:firstLine="480"/>
              <w:jc w:val="left"/>
            </w:pPr>
            <w:r>
              <w:rPr>
                <w:rFonts w:ascii="仿宋_GB2312" w:hAnsi="仿宋_GB2312" w:cs="仿宋_GB2312" w:eastAsia="仿宋_GB2312"/>
                <w:sz w:val="24"/>
              </w:rPr>
              <w:t>（五）</w:t>
            </w:r>
            <w:r>
              <w:rPr>
                <w:rFonts w:ascii="仿宋_GB2312" w:hAnsi="仿宋_GB2312" w:cs="仿宋_GB2312" w:eastAsia="仿宋_GB2312"/>
                <w:sz w:val="24"/>
              </w:rPr>
              <w:t>活动策划统筹和组织</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投标人需成立专项工作组，提供赛事策划及执行方案，组织执行</w:t>
            </w:r>
            <w:r>
              <w:rPr>
                <w:rFonts w:ascii="仿宋_GB2312" w:hAnsi="仿宋_GB2312" w:cs="仿宋_GB2312" w:eastAsia="仿宋_GB2312"/>
                <w:sz w:val="24"/>
              </w:rPr>
              <w:t>2025年中美滑水对抗赛</w:t>
            </w:r>
            <w:r>
              <w:rPr>
                <w:rFonts w:ascii="仿宋_GB2312" w:hAnsi="仿宋_GB2312" w:cs="仿宋_GB2312" w:eastAsia="仿宋_GB2312"/>
                <w:sz w:val="24"/>
              </w:rPr>
              <w:t>，保证负责赛事活动的安全有序执行。</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赛事方案中还需包含如何通过体育赛事促进经济消费的方案。投标人需提出具体可行的策略，如合作赞助商、设置补给站、特色商品展销区、文化体验区等，吸引参赛者和观众在赛事期间进行消费。</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有效对接主办方和各办赛组委会部门，将比赛筹备工作落实到位。</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招募赛事相关工作人员：裁判、志愿者、急救人员、安保、网络宣传平台及其他赛事相关工作人员。安排竞赛组织人员用餐及饮用水，安排专人负责后勤保障工作。</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拥有丰富的赞助商品牌资源</w:t>
            </w:r>
            <w:r>
              <w:rPr>
                <w:rFonts w:ascii="仿宋_GB2312" w:hAnsi="仿宋_GB2312" w:cs="仿宋_GB2312" w:eastAsia="仿宋_GB2312"/>
                <w:sz w:val="24"/>
              </w:rPr>
              <w:t>，</w:t>
            </w:r>
            <w:r>
              <w:rPr>
                <w:rFonts w:ascii="仿宋_GB2312" w:hAnsi="仿宋_GB2312" w:cs="仿宋_GB2312" w:eastAsia="仿宋_GB2312"/>
                <w:sz w:val="24"/>
              </w:rPr>
              <w:t>负责对接主办方推介的赞助商资源，促成赛事赞助。负责落实各项赞助商权益工作，赞助商接待工作。</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拥有丰富的赛事运营经验，负责赛事整体布局；规划及布置活动现场嘉宾观赛区、竞赛办公区、媒体区、医疗救护区等。</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按时收集赛事相关材料及数据：比赛技术统计、照片视频等其他相关数据。</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按照项目比赛规则的标准要求进行比赛场地布置。比赛场地布置方案须经采购人同意后组织实施。</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负责采购制作赛事相关物资，包含各类比赛器材、执裁器材、各类奖牌、证书，以及主办方应向参赛人员提供的赛事用品。</w:t>
            </w:r>
          </w:p>
          <w:p>
            <w:pPr>
              <w:pStyle w:val="null3"/>
              <w:ind w:firstLine="480"/>
              <w:jc w:val="left"/>
            </w:pPr>
            <w:r>
              <w:rPr>
                <w:rFonts w:ascii="仿宋_GB2312" w:hAnsi="仿宋_GB2312" w:cs="仿宋_GB2312" w:eastAsia="仿宋_GB2312"/>
                <w:sz w:val="24"/>
              </w:rPr>
              <w:t>10、</w:t>
            </w:r>
            <w:r>
              <w:rPr>
                <w:rFonts w:ascii="仿宋_GB2312" w:hAnsi="仿宋_GB2312" w:cs="仿宋_GB2312" w:eastAsia="仿宋_GB2312"/>
                <w:sz w:val="24"/>
              </w:rPr>
              <w:t>负责活动前期、举办期间及撤场的各项工作统筹执行。</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赛事活动应在赛事活动现场体现</w:t>
            </w:r>
            <w:r>
              <w:rPr>
                <w:rFonts w:ascii="仿宋_GB2312" w:hAnsi="仿宋_GB2312" w:cs="仿宋_GB2312" w:eastAsia="仿宋_GB2312"/>
                <w:sz w:val="24"/>
              </w:rPr>
              <w:t>“中国体育彩票”LOGO并在显著位置设置展示“中国体育彩票资助”宣传内容，应根据体育彩票公益金宣传需要，积极参与体育彩票公益宣传活动。</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对赛事热点事件的策划及传播可通过今日头条、抖音、小红书等媒体平台，以及海南日报、南海网等官方媒体进行广泛宣传，吸引线上观众。</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负责赛事赛后奖励、奖杯及奖牌发放。</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负责主办方交办的其他事项。</w:t>
            </w:r>
          </w:p>
          <w:p>
            <w:pPr>
              <w:pStyle w:val="null3"/>
              <w:ind w:firstLine="480"/>
              <w:jc w:val="left"/>
            </w:pPr>
            <w:r>
              <w:rPr>
                <w:rFonts w:ascii="仿宋_GB2312" w:hAnsi="仿宋_GB2312" w:cs="仿宋_GB2312" w:eastAsia="仿宋_GB2312"/>
                <w:sz w:val="24"/>
              </w:rPr>
              <w:t>（六）</w:t>
            </w:r>
            <w:r>
              <w:rPr>
                <w:rFonts w:ascii="仿宋_GB2312" w:hAnsi="仿宋_GB2312" w:cs="仿宋_GB2312" w:eastAsia="仿宋_GB2312"/>
                <w:sz w:val="24"/>
              </w:rPr>
              <w:t>宣传推广</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宣传报道：围绕赛事特点策划赛事传播主题，拟定赛事宣传方案，策划热点传播事件。邀请不少于</w:t>
            </w:r>
            <w:r>
              <w:rPr>
                <w:rFonts w:ascii="仿宋_GB2312" w:hAnsi="仿宋_GB2312" w:cs="仿宋_GB2312" w:eastAsia="仿宋_GB2312"/>
                <w:sz w:val="24"/>
              </w:rPr>
              <w:t>10家媒体现场报道、总播报不少于20次。</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拍摄宣传：比赛期间通过视频、图文等形式进行多维度报道，提供不少于</w:t>
            </w:r>
            <w:r>
              <w:rPr>
                <w:rFonts w:ascii="仿宋_GB2312" w:hAnsi="仿宋_GB2312" w:cs="仿宋_GB2312" w:eastAsia="仿宋_GB2312"/>
                <w:sz w:val="24"/>
              </w:rPr>
              <w:t>2个机位。</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网络直播：比赛期间提供网络直播渠道（图片或视频直播）。</w:t>
            </w:r>
          </w:p>
          <w:p>
            <w:pPr>
              <w:pStyle w:val="null3"/>
              <w:ind w:firstLine="480"/>
              <w:jc w:val="left"/>
            </w:pPr>
            <w:r>
              <w:rPr>
                <w:rFonts w:ascii="仿宋_GB2312" w:hAnsi="仿宋_GB2312" w:cs="仿宋_GB2312" w:eastAsia="仿宋_GB2312"/>
                <w:sz w:val="24"/>
              </w:rPr>
              <w:t>（七）赛事保障</w:t>
            </w:r>
          </w:p>
          <w:p>
            <w:pPr>
              <w:pStyle w:val="null3"/>
              <w:ind w:firstLine="480"/>
              <w:jc w:val="left"/>
            </w:pPr>
            <w:r>
              <w:rPr>
                <w:rFonts w:ascii="仿宋_GB2312" w:hAnsi="仿宋_GB2312" w:cs="仿宋_GB2312" w:eastAsia="仿宋_GB2312"/>
                <w:sz w:val="24"/>
              </w:rPr>
              <w:t>投标人</w:t>
            </w:r>
            <w:r>
              <w:rPr>
                <w:rFonts w:ascii="仿宋_GB2312" w:hAnsi="仿宋_GB2312" w:cs="仿宋_GB2312" w:eastAsia="仿宋_GB2312"/>
                <w:sz w:val="24"/>
              </w:rPr>
              <w:t>需为本次比赛购买选手意外身故，猝死保险不低于</w:t>
            </w:r>
            <w:r>
              <w:rPr>
                <w:rFonts w:ascii="仿宋_GB2312" w:hAnsi="仿宋_GB2312" w:cs="仿宋_GB2312" w:eastAsia="仿宋_GB2312"/>
                <w:sz w:val="24"/>
              </w:rPr>
              <w:t>50万元，赛事组织责任保险不低于100万元。</w:t>
            </w:r>
          </w:p>
          <w:p>
            <w:pPr>
              <w:pStyle w:val="null3"/>
              <w:ind w:firstLine="480"/>
              <w:jc w:val="left"/>
            </w:pPr>
            <w:r>
              <w:rPr>
                <w:rFonts w:ascii="仿宋_GB2312" w:hAnsi="仿宋_GB2312" w:cs="仿宋_GB2312" w:eastAsia="仿宋_GB2312"/>
                <w:sz w:val="24"/>
              </w:rPr>
              <w:t>（八）</w:t>
            </w:r>
            <w:r>
              <w:rPr>
                <w:rFonts w:ascii="仿宋_GB2312" w:hAnsi="仿宋_GB2312" w:cs="仿宋_GB2312" w:eastAsia="仿宋_GB2312"/>
                <w:sz w:val="24"/>
              </w:rPr>
              <w:t>项目实施能力</w:t>
            </w:r>
          </w:p>
          <w:p>
            <w:pPr>
              <w:pStyle w:val="null3"/>
              <w:ind w:firstLine="480"/>
              <w:jc w:val="left"/>
            </w:pPr>
            <w:r>
              <w:rPr>
                <w:rFonts w:ascii="仿宋_GB2312" w:hAnsi="仿宋_GB2312" w:cs="仿宋_GB2312" w:eastAsia="仿宋_GB2312"/>
                <w:sz w:val="24"/>
              </w:rPr>
              <w:t>1、投标人</w:t>
            </w:r>
            <w:r>
              <w:rPr>
                <w:rFonts w:ascii="仿宋_GB2312" w:hAnsi="仿宋_GB2312" w:cs="仿宋_GB2312" w:eastAsia="仿宋_GB2312"/>
                <w:sz w:val="24"/>
              </w:rPr>
              <w:t>有能力补足赛事不足经费以保障赛事顺利进行。</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投标人需具有三年以上赛事活动组织经验，熟悉赛事办赛标准流程，赛事申请流程，具有主动协调组委会各部门配合支持赛事举办的经验和能力。</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投标人以完成赛事目标为准，负责对接落实赛事举办场地，场地需满足赛事策划方案的具体要求，搭建符合要求的比赛场景。中标人需承担包含竞赛设备租赁，赛事搭建，赛事宣传，赛事装备，裁判员聘请等与赛事举办有关的成本费用（包括但不限于人员成本、耗材成本、设施设备维护保养等）。</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安全责任：中标人承担运行赛事举办过程中的安全责任，并承担由此产生的一切费用，甲方不承担任何连带责任。</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中标人需确保赛事活动举办过程中涉及相关场地、器材、技术工具等功能完好，能保障赛事活动期间正常顺利使用，涉及费用由中标人承担。</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中标人应在签订合同后</w:t>
            </w:r>
            <w:r>
              <w:rPr>
                <w:rFonts w:ascii="仿宋_GB2312" w:hAnsi="仿宋_GB2312" w:cs="仿宋_GB2312" w:eastAsia="仿宋_GB2312"/>
                <w:sz w:val="24"/>
              </w:rPr>
              <w:t>7天内完成项目管理团队配备及相关准备工作，具体时间以招标人要求时间为准。</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中标人不得将赛事活动相关权益委托、转包给第三方。</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投标人应严格按照已确认的服务方案和工作流程提供服务，无条件地接受采购人对其工作质量的监督检查。</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ind w:firstLine="480"/>
              <w:jc w:val="left"/>
            </w:pPr>
            <w:r>
              <w:rPr>
                <w:rFonts w:ascii="仿宋_GB2312" w:hAnsi="仿宋_GB2312" w:cs="仿宋_GB2312" w:eastAsia="仿宋_GB2312"/>
                <w:sz w:val="24"/>
              </w:rPr>
              <w:t>10、</w:t>
            </w:r>
            <w:r>
              <w:rPr>
                <w:rFonts w:ascii="仿宋_GB2312" w:hAnsi="仿宋_GB2312" w:cs="仿宋_GB2312" w:eastAsia="仿宋_GB2312"/>
                <w:sz w:val="24"/>
              </w:rPr>
              <w:t>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ind w:firstLine="480"/>
              <w:jc w:val="left"/>
            </w:pPr>
            <w:r>
              <w:rPr>
                <w:rFonts w:ascii="仿宋_GB2312" w:hAnsi="仿宋_GB2312" w:cs="仿宋_GB2312" w:eastAsia="仿宋_GB2312"/>
                <w:sz w:val="24"/>
              </w:rPr>
              <w:t>（九）</w:t>
            </w:r>
            <w:r>
              <w:rPr>
                <w:rFonts w:ascii="仿宋_GB2312" w:hAnsi="仿宋_GB2312" w:cs="仿宋_GB2312" w:eastAsia="仿宋_GB2312"/>
                <w:sz w:val="24"/>
              </w:rPr>
              <w:t>赛事活动费用</w:t>
            </w:r>
          </w:p>
          <w:p>
            <w:pPr>
              <w:pStyle w:val="null3"/>
              <w:ind w:firstLine="480"/>
              <w:jc w:val="left"/>
            </w:pPr>
            <w:r>
              <w:rPr>
                <w:rFonts w:ascii="仿宋_GB2312" w:hAnsi="仿宋_GB2312" w:cs="仿宋_GB2312" w:eastAsia="仿宋_GB2312"/>
                <w:sz w:val="24"/>
              </w:rPr>
              <w:t>本次赛事活动经费</w:t>
            </w:r>
            <w:r>
              <w:rPr>
                <w:rFonts w:ascii="仿宋_GB2312" w:hAnsi="仿宋_GB2312" w:cs="仿宋_GB2312" w:eastAsia="仿宋_GB2312"/>
                <w:sz w:val="24"/>
              </w:rPr>
              <w:t>50万元由海南体育职业技术学院支持，</w:t>
            </w:r>
            <w:r>
              <w:rPr>
                <w:rFonts w:ascii="仿宋_GB2312" w:hAnsi="仿宋_GB2312" w:cs="仿宋_GB2312" w:eastAsia="仿宋_GB2312"/>
                <w:sz w:val="24"/>
              </w:rPr>
              <w:t>主要用于场地搭建、开幕式、闭幕式、裁判员和工作人员的食宿、设备、奖金奖牌证书、媒体宣传，以及劳务</w:t>
            </w:r>
            <w:r>
              <w:rPr>
                <w:rFonts w:ascii="仿宋_GB2312" w:hAnsi="仿宋_GB2312" w:cs="仿宋_GB2312" w:eastAsia="仿宋_GB2312"/>
                <w:sz w:val="24"/>
              </w:rPr>
              <w:t>等</w:t>
            </w:r>
            <w:r>
              <w:rPr>
                <w:rFonts w:ascii="仿宋_GB2312" w:hAnsi="仿宋_GB2312" w:cs="仿宋_GB2312" w:eastAsia="仿宋_GB2312"/>
                <w:sz w:val="24"/>
              </w:rPr>
              <w:t>费用</w:t>
            </w:r>
            <w:r>
              <w:rPr>
                <w:rFonts w:ascii="仿宋_GB2312" w:hAnsi="仿宋_GB2312" w:cs="仿宋_GB2312" w:eastAsia="仿宋_GB2312"/>
                <w:sz w:val="24"/>
              </w:rPr>
              <w:t>。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ind w:firstLine="480"/>
              <w:jc w:val="left"/>
            </w:pPr>
            <w:r>
              <w:rPr>
                <w:rFonts w:ascii="仿宋_GB2312" w:hAnsi="仿宋_GB2312" w:cs="仿宋_GB2312" w:eastAsia="仿宋_GB2312"/>
                <w:sz w:val="24"/>
              </w:rPr>
              <w:t>（十）</w:t>
            </w:r>
            <w:r>
              <w:rPr>
                <w:rFonts w:ascii="仿宋_GB2312" w:hAnsi="仿宋_GB2312" w:cs="仿宋_GB2312" w:eastAsia="仿宋_GB2312"/>
                <w:sz w:val="24"/>
              </w:rPr>
              <w:t>其他要求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投标人需提供针对本项目的需求理解分析及合理化建议。</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投标人需提供实施方案，包含工作目标、工作计划及协调工作。</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针对本项目提供应急响应预案、应急响应时间。</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赞助事项要求等。（对赞助金额、赞助物品设置科学合理要求，符合赛事级别和赛事所需）</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项目执行中，采购人可根据项目的实际情况对部分服务内容进行调整。项目执行中，成交供应商如确有需要对项目计划实施内容进行调整，应得到采购人同意，并向采购人提供包括活动详细策划与各阶段活动组织实施方案及活动预算等，具体由双方协商。</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成交供应商要保持同采购人的密切联系，遇有重大事项及时报告和反馈信息，尊重采购人的意见，接受采购人的提议、监督和指导。</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赛事完成后中标人须向采购人提供赛事活动相关资料，并作为尾款支付的验收依据。材料应包含：（</w:t>
            </w:r>
            <w:r>
              <w:rPr>
                <w:rFonts w:ascii="仿宋_GB2312" w:hAnsi="仿宋_GB2312" w:cs="仿宋_GB2312" w:eastAsia="仿宋_GB2312"/>
                <w:sz w:val="24"/>
              </w:rPr>
              <w:t>1）筹备材料（包括实施方案、筹备工作日志、采购文件等材料，纸质版和电子版）；（2）秩序册、成绩册（一式两份原件，纸质版和电子版）；（3）赛事期间的图片和视频两套（刻光盘）；（4）赛事总结（纸质版和电子版）；（5）物料验收单和赛事验收报告（纸质版和电子版）。</w:t>
            </w:r>
          </w:p>
          <w:p>
            <w:pPr>
              <w:pStyle w:val="null3"/>
              <w:jc w:val="left"/>
            </w:pPr>
            <w:r>
              <w:rPr>
                <w:rFonts w:ascii="仿宋_GB2312" w:hAnsi="仿宋_GB2312" w:cs="仿宋_GB2312" w:eastAsia="仿宋_GB2312"/>
                <w:sz w:val="28"/>
                <w:b/>
              </w:rPr>
              <w:t>注：技术和服务要求的全部内容均需在《技术响应表》中逐条进行响应说明，响应时应根据条款要求提供相关材料。</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标的名称：2025中国沙滩飞盘公开赛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24"/>
              <w:jc w:val="both"/>
            </w:pPr>
            <w:r>
              <w:rPr>
                <w:rFonts w:ascii="仿宋_GB2312" w:hAnsi="仿宋_GB2312" w:cs="仿宋_GB2312" w:eastAsia="仿宋_GB2312"/>
                <w:sz w:val="24"/>
              </w:rPr>
              <w:t>（一）主办单位：海南省旅游和文化广电体育厅</w:t>
            </w:r>
          </w:p>
          <w:p>
            <w:pPr>
              <w:pStyle w:val="null3"/>
              <w:ind w:firstLine="424"/>
              <w:jc w:val="both"/>
            </w:pPr>
            <w:r>
              <w:rPr>
                <w:rFonts w:ascii="仿宋_GB2312" w:hAnsi="仿宋_GB2312" w:cs="仿宋_GB2312" w:eastAsia="仿宋_GB2312"/>
                <w:sz w:val="24"/>
              </w:rPr>
              <w:t>（二）承办单位：海南体育职业技术学院</w:t>
            </w:r>
            <w:r>
              <w:rPr>
                <w:rFonts w:ascii="仿宋_GB2312" w:hAnsi="仿宋_GB2312" w:cs="仿宋_GB2312" w:eastAsia="仿宋_GB2312"/>
                <w:sz w:val="24"/>
              </w:rPr>
              <w:t>(海南省训练竞赛管理中心)</w:t>
            </w:r>
          </w:p>
          <w:p>
            <w:pPr>
              <w:pStyle w:val="null3"/>
              <w:ind w:firstLine="424"/>
              <w:jc w:val="both"/>
            </w:pPr>
            <w:r>
              <w:rPr>
                <w:rFonts w:ascii="仿宋_GB2312" w:hAnsi="仿宋_GB2312" w:cs="仿宋_GB2312" w:eastAsia="仿宋_GB2312"/>
                <w:sz w:val="24"/>
              </w:rPr>
              <w:t>（三）项目概况：中国沙滩飞盘公开赛是由国家体育总局社会体育指导中心主办的国家级赛事，旨在推广飞盘运动、促进全民健身与体旅融合。比赛融合滨海特色，依托优质沙滩资源打造时尚运动场景，既展现飞盘运动的竞技魅力，又推动城市活力消费与区域文化交流，已成为兼具专业性与休闲属性的潮流体育品牌，本次赛事预计有全国</w:t>
            </w:r>
            <w:r>
              <w:rPr>
                <w:rFonts w:ascii="仿宋_GB2312" w:hAnsi="仿宋_GB2312" w:cs="仿宋_GB2312" w:eastAsia="仿宋_GB2312"/>
                <w:sz w:val="24"/>
              </w:rPr>
              <w:t>16-24队伍，300-400人参赛。</w:t>
            </w:r>
          </w:p>
          <w:p>
            <w:pPr>
              <w:pStyle w:val="null3"/>
              <w:ind w:firstLine="424"/>
              <w:jc w:val="both"/>
            </w:pPr>
            <w:r>
              <w:rPr>
                <w:rFonts w:ascii="仿宋_GB2312" w:hAnsi="仿宋_GB2312" w:cs="仿宋_GB2312" w:eastAsia="仿宋_GB2312"/>
                <w:sz w:val="24"/>
              </w:rPr>
              <w:t>（四）赛事概况：</w:t>
            </w:r>
          </w:p>
          <w:p>
            <w:pPr>
              <w:pStyle w:val="null3"/>
              <w:ind w:firstLine="424"/>
              <w:jc w:val="both"/>
            </w:pPr>
            <w:r>
              <w:rPr>
                <w:rFonts w:ascii="仿宋_GB2312" w:hAnsi="仿宋_GB2312" w:cs="仿宋_GB2312" w:eastAsia="仿宋_GB2312"/>
                <w:sz w:val="24"/>
              </w:rPr>
              <w:t>1、赛事名称：2025中国沙滩飞盘公开赛</w:t>
            </w:r>
          </w:p>
          <w:p>
            <w:pPr>
              <w:pStyle w:val="null3"/>
              <w:ind w:firstLine="424"/>
              <w:jc w:val="both"/>
            </w:pPr>
            <w:r>
              <w:rPr>
                <w:rFonts w:ascii="仿宋_GB2312" w:hAnsi="仿宋_GB2312" w:cs="仿宋_GB2312" w:eastAsia="仿宋_GB2312"/>
                <w:sz w:val="24"/>
              </w:rPr>
              <w:t>2、赛事时间：2025年7-9月（拟定）</w:t>
            </w:r>
          </w:p>
          <w:p>
            <w:pPr>
              <w:pStyle w:val="null3"/>
              <w:ind w:firstLine="424"/>
              <w:jc w:val="both"/>
            </w:pPr>
            <w:r>
              <w:rPr>
                <w:rFonts w:ascii="仿宋_GB2312" w:hAnsi="仿宋_GB2312" w:cs="仿宋_GB2312" w:eastAsia="仿宋_GB2312"/>
                <w:sz w:val="24"/>
              </w:rPr>
              <w:t>3、赛事地点：万宁市（拟定）</w:t>
            </w:r>
          </w:p>
          <w:p>
            <w:pPr>
              <w:pStyle w:val="null3"/>
              <w:ind w:firstLine="424"/>
              <w:jc w:val="both"/>
            </w:pPr>
            <w:r>
              <w:rPr>
                <w:rFonts w:ascii="仿宋_GB2312" w:hAnsi="仿宋_GB2312" w:cs="仿宋_GB2312" w:eastAsia="仿宋_GB2312"/>
                <w:sz w:val="24"/>
              </w:rPr>
              <w:t>4、赛事规模：约300-400人</w:t>
            </w:r>
          </w:p>
          <w:p>
            <w:pPr>
              <w:pStyle w:val="null3"/>
              <w:ind w:firstLine="424"/>
              <w:jc w:val="both"/>
            </w:pPr>
            <w:r>
              <w:rPr>
                <w:rFonts w:ascii="仿宋_GB2312" w:hAnsi="仿宋_GB2312" w:cs="仿宋_GB2312" w:eastAsia="仿宋_GB2312"/>
                <w:sz w:val="24"/>
              </w:rPr>
              <w:t>（五）竞赛项目</w:t>
            </w:r>
          </w:p>
          <w:p>
            <w:pPr>
              <w:pStyle w:val="null3"/>
              <w:ind w:firstLine="424"/>
              <w:jc w:val="both"/>
            </w:pPr>
            <w:r>
              <w:rPr>
                <w:rFonts w:ascii="仿宋_GB2312" w:hAnsi="仿宋_GB2312" w:cs="仿宋_GB2312" w:eastAsia="仿宋_GB2312"/>
                <w:sz w:val="24"/>
              </w:rPr>
              <w:t>5人制沙滩混合团队飞盘</w:t>
            </w:r>
          </w:p>
          <w:p>
            <w:pPr>
              <w:pStyle w:val="null3"/>
              <w:ind w:firstLine="424"/>
              <w:jc w:val="both"/>
            </w:pPr>
            <w:r>
              <w:rPr>
                <w:rFonts w:ascii="仿宋_GB2312" w:hAnsi="仿宋_GB2312" w:cs="仿宋_GB2312" w:eastAsia="仿宋_GB2312"/>
                <w:sz w:val="24"/>
              </w:rPr>
              <w:t>（六）配套活动</w:t>
            </w:r>
          </w:p>
          <w:p>
            <w:pPr>
              <w:pStyle w:val="null3"/>
              <w:ind w:firstLine="424"/>
              <w:jc w:val="both"/>
            </w:pPr>
            <w:r>
              <w:rPr>
                <w:rFonts w:ascii="仿宋_GB2312" w:hAnsi="仿宋_GB2312" w:cs="仿宋_GB2312" w:eastAsia="仿宋_GB2312"/>
                <w:sz w:val="24"/>
              </w:rPr>
              <w:t>1、活动开幕式：</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）参与人员：海南省旅游和文化广电体育厅、市人民政府、海南体育职业技术学院</w:t>
            </w:r>
            <w:r>
              <w:rPr>
                <w:rFonts w:ascii="仿宋_GB2312" w:hAnsi="仿宋_GB2312" w:cs="仿宋_GB2312" w:eastAsia="仿宋_GB2312"/>
                <w:sz w:val="24"/>
              </w:rPr>
              <w:t>(海南省训练竞赛管理中心)等相关单位主要领导、运动员、裁判员、赞助商等。</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）主要议程：入场仪式、裁判员及运动员代表宣誓、领导嘉宾致辞等。</w:t>
            </w:r>
          </w:p>
          <w:p>
            <w:pPr>
              <w:pStyle w:val="null3"/>
              <w:ind w:firstLine="424"/>
              <w:jc w:val="both"/>
            </w:pPr>
            <w:r>
              <w:rPr>
                <w:rFonts w:ascii="仿宋_GB2312" w:hAnsi="仿宋_GB2312" w:cs="仿宋_GB2312" w:eastAsia="仿宋_GB2312"/>
                <w:sz w:val="24"/>
              </w:rPr>
              <w:t>2、颁奖仪式：</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）参与人员：海南省旅游和文化广电体育厅、市人民政府、海南体育职业技术学院</w:t>
            </w:r>
            <w:r>
              <w:rPr>
                <w:rFonts w:ascii="仿宋_GB2312" w:hAnsi="仿宋_GB2312" w:cs="仿宋_GB2312" w:eastAsia="仿宋_GB2312"/>
                <w:sz w:val="24"/>
              </w:rPr>
              <w:t>(海南省训练竞赛管理中心)等相关单位主要领导、运动员、裁判员、赞助商等。</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）主要议程：宣布成绩、运动员颁奖及合影、宣布闭幕等。</w:t>
            </w:r>
          </w:p>
          <w:p>
            <w:pPr>
              <w:pStyle w:val="null3"/>
              <w:ind w:firstLine="424"/>
              <w:jc w:val="both"/>
            </w:pPr>
            <w:r>
              <w:rPr>
                <w:rFonts w:ascii="仿宋_GB2312" w:hAnsi="仿宋_GB2312" w:cs="仿宋_GB2312" w:eastAsia="仿宋_GB2312"/>
                <w:sz w:val="24"/>
              </w:rPr>
              <w:t>3、飞盘嘉年华</w:t>
            </w:r>
          </w:p>
          <w:p>
            <w:pPr>
              <w:pStyle w:val="null3"/>
              <w:ind w:firstLine="424"/>
              <w:jc w:val="both"/>
            </w:pPr>
            <w:r>
              <w:rPr>
                <w:rFonts w:ascii="仿宋_GB2312" w:hAnsi="仿宋_GB2312" w:cs="仿宋_GB2312" w:eastAsia="仿宋_GB2312"/>
                <w:sz w:val="24"/>
              </w:rPr>
              <w:t>赛场周围打造飞盘嘉年华，布置各种有趣的飞盘游戏，推广飞盘运动的乐趣，培养飞盘运动人群。</w:t>
            </w:r>
          </w:p>
          <w:p>
            <w:pPr>
              <w:pStyle w:val="null3"/>
              <w:ind w:firstLine="424"/>
              <w:jc w:val="both"/>
            </w:pPr>
            <w:r>
              <w:rPr>
                <w:rFonts w:ascii="仿宋_GB2312" w:hAnsi="仿宋_GB2312" w:cs="仿宋_GB2312" w:eastAsia="仿宋_GB2312"/>
                <w:sz w:val="24"/>
              </w:rPr>
              <w:t>4、海南特色市集</w:t>
            </w:r>
          </w:p>
          <w:p>
            <w:pPr>
              <w:pStyle w:val="null3"/>
              <w:ind w:firstLine="424"/>
              <w:jc w:val="both"/>
            </w:pPr>
            <w:r>
              <w:rPr>
                <w:rFonts w:ascii="仿宋_GB2312" w:hAnsi="仿宋_GB2312" w:cs="仿宋_GB2312" w:eastAsia="仿宋_GB2312"/>
                <w:sz w:val="24"/>
              </w:rPr>
              <w:t>结合海南及万宁特色农产品、赛事文创、海滩特色，打造主题特色市集，召集特色摊主现场布展，服务参赛及观赛游客人群，促进文体旅消费增长。</w:t>
            </w:r>
          </w:p>
          <w:p>
            <w:pPr>
              <w:pStyle w:val="null3"/>
              <w:ind w:firstLine="424"/>
              <w:jc w:val="both"/>
            </w:pPr>
            <w:r>
              <w:rPr>
                <w:rFonts w:ascii="仿宋_GB2312" w:hAnsi="仿宋_GB2312" w:cs="仿宋_GB2312" w:eastAsia="仿宋_GB2312"/>
                <w:sz w:val="24"/>
              </w:rPr>
              <w:t>5、飞盘大师课</w:t>
            </w:r>
          </w:p>
          <w:p>
            <w:pPr>
              <w:pStyle w:val="null3"/>
              <w:ind w:firstLine="424"/>
              <w:jc w:val="both"/>
            </w:pPr>
            <w:r>
              <w:rPr>
                <w:rFonts w:ascii="仿宋_GB2312" w:hAnsi="仿宋_GB2312" w:cs="仿宋_GB2312" w:eastAsia="仿宋_GB2312"/>
                <w:sz w:val="24"/>
              </w:rPr>
              <w:t>召集参与此比赛的飞盘大师，出具飞盘大师训练营课程，针对爱好飞盘的青少年进行招募，训练完还可以享受全国沙滩飞盘公开赛同款比赛场地进行比赛。</w:t>
            </w:r>
          </w:p>
          <w:p>
            <w:pPr>
              <w:pStyle w:val="null3"/>
              <w:ind w:firstLine="424"/>
              <w:jc w:val="both"/>
            </w:pPr>
            <w:r>
              <w:rPr>
                <w:rFonts w:ascii="仿宋_GB2312" w:hAnsi="仿宋_GB2312" w:cs="仿宋_GB2312" w:eastAsia="仿宋_GB2312"/>
                <w:sz w:val="24"/>
              </w:rPr>
              <w:t>6、旅游推广活动</w:t>
            </w:r>
          </w:p>
          <w:p>
            <w:pPr>
              <w:pStyle w:val="null3"/>
              <w:ind w:firstLine="424"/>
              <w:jc w:val="both"/>
            </w:pPr>
            <w:r>
              <w:rPr>
                <w:rFonts w:ascii="仿宋_GB2312" w:hAnsi="仿宋_GB2312" w:cs="仿宋_GB2312" w:eastAsia="仿宋_GB2312"/>
                <w:sz w:val="24"/>
              </w:rPr>
              <w:t>联合旅行社单位，赛前推出优惠旅游套餐，吸引球员在赛后进行岛内游玩，赛后发放旅游优惠券，吸引人群旅游体验。</w:t>
            </w:r>
          </w:p>
          <w:p>
            <w:pPr>
              <w:pStyle w:val="null3"/>
              <w:ind w:firstLine="424"/>
              <w:jc w:val="both"/>
            </w:pPr>
            <w:r>
              <w:rPr>
                <w:rFonts w:ascii="仿宋_GB2312" w:hAnsi="仿宋_GB2312" w:cs="仿宋_GB2312" w:eastAsia="仿宋_GB2312"/>
                <w:sz w:val="24"/>
              </w:rPr>
              <w:t>（七）竞赛办法</w:t>
            </w:r>
          </w:p>
          <w:p>
            <w:pPr>
              <w:pStyle w:val="null3"/>
              <w:ind w:firstLine="424"/>
              <w:jc w:val="both"/>
            </w:pPr>
            <w:r>
              <w:rPr>
                <w:rFonts w:ascii="仿宋_GB2312" w:hAnsi="仿宋_GB2312" w:cs="仿宋_GB2312" w:eastAsia="仿宋_GB2312"/>
                <w:sz w:val="24"/>
              </w:rPr>
              <w:t>1、比赛执行《全国沙滩飞盘运动竞赛规则（试行）》。</w:t>
            </w:r>
          </w:p>
          <w:p>
            <w:pPr>
              <w:pStyle w:val="null3"/>
              <w:ind w:firstLine="424"/>
              <w:jc w:val="both"/>
            </w:pPr>
            <w:r>
              <w:rPr>
                <w:rFonts w:ascii="仿宋_GB2312" w:hAnsi="仿宋_GB2312" w:cs="仿宋_GB2312" w:eastAsia="仿宋_GB2312"/>
                <w:sz w:val="24"/>
              </w:rPr>
              <w:t>2、比赛鼓励队员进行自我裁判；在双方争议无法解决时，裁判员（观察员）将根据场上情况进行判决。</w:t>
            </w:r>
          </w:p>
          <w:p>
            <w:pPr>
              <w:pStyle w:val="null3"/>
              <w:ind w:firstLine="424"/>
              <w:jc w:val="both"/>
            </w:pPr>
            <w:r>
              <w:rPr>
                <w:rFonts w:ascii="仿宋_GB2312" w:hAnsi="仿宋_GB2312" w:cs="仿宋_GB2312" w:eastAsia="仿宋_GB2312"/>
                <w:sz w:val="24"/>
              </w:rPr>
              <w:t>3、比赛使用由世界飞盘联合会认证的标准175g团队飞盘。</w:t>
            </w:r>
          </w:p>
          <w:p>
            <w:pPr>
              <w:pStyle w:val="null3"/>
              <w:ind w:firstLine="424"/>
              <w:jc w:val="both"/>
            </w:pPr>
            <w:r>
              <w:rPr>
                <w:rFonts w:ascii="仿宋_GB2312" w:hAnsi="仿宋_GB2312" w:cs="仿宋_GB2312" w:eastAsia="仿宋_GB2312"/>
                <w:sz w:val="24"/>
              </w:rPr>
              <w:t>4、比赛采用小组赛及淘汰附加赛制，分组方式和赛程将根据报名队数于赛前技术会议公布，并进行现场抽签决定。</w:t>
            </w:r>
          </w:p>
          <w:p>
            <w:pPr>
              <w:pStyle w:val="null3"/>
              <w:ind w:firstLine="424"/>
              <w:jc w:val="both"/>
            </w:pPr>
            <w:r>
              <w:rPr>
                <w:rFonts w:ascii="仿宋_GB2312" w:hAnsi="仿宋_GB2312" w:cs="仿宋_GB2312" w:eastAsia="仿宋_GB2312"/>
                <w:sz w:val="24"/>
              </w:rPr>
              <w:t>5、同场竞赛两支队伍上场运动员性别比例一致，均为3:2。双方在赛前通过“猜盘”方式由胜方确定开赛起始性别比例，之后每两分更换一次性别比例直至整场比赛结束。当两队各有3名女运动员同时在场时，该分由女运动员发盘开始比赛；当两队各有3名男运动员同时在场时，该分由男运动员发盘开始比赛。</w:t>
            </w:r>
          </w:p>
          <w:p>
            <w:pPr>
              <w:pStyle w:val="null3"/>
              <w:ind w:firstLine="424"/>
              <w:jc w:val="both"/>
            </w:pPr>
            <w:r>
              <w:rPr>
                <w:rFonts w:ascii="仿宋_GB2312" w:hAnsi="仿宋_GB2312" w:cs="仿宋_GB2312" w:eastAsia="仿宋_GB2312"/>
                <w:sz w:val="24"/>
              </w:rPr>
              <w:t>6、目标分及比赛时间</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）目标分：每场比赛的目标分为</w:t>
            </w:r>
            <w:r>
              <w:rPr>
                <w:rFonts w:ascii="仿宋_GB2312" w:hAnsi="仿宋_GB2312" w:cs="仿宋_GB2312" w:eastAsia="仿宋_GB2312"/>
                <w:sz w:val="24"/>
              </w:rPr>
              <w:t>13分，首先获得13分的队伍获胜。</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）比赛时间：全场比赛时间为</w:t>
            </w:r>
            <w:r>
              <w:rPr>
                <w:rFonts w:ascii="仿宋_GB2312" w:hAnsi="仿宋_GB2312" w:cs="仿宋_GB2312" w:eastAsia="仿宋_GB2312"/>
                <w:sz w:val="24"/>
              </w:rPr>
              <w:t>45分钟，比赛开始后25分钟或一方得分首先达到7分进入中场（打完当前分），半场不设置休息时间，打完当前分后，直接开始下一分比赛。比赛时间结束在双方均未达到目标分的情况下，得分高的队伍获胜；如出现平分则进行加时赛，首先取得决胜分的队伍获胜。</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）比赛暂停：每场比赛每队各有一次使用权，每次暂停时间</w:t>
            </w:r>
            <w:r>
              <w:rPr>
                <w:rFonts w:ascii="仿宋_GB2312" w:hAnsi="仿宋_GB2312" w:cs="仿宋_GB2312" w:eastAsia="仿宋_GB2312"/>
                <w:sz w:val="24"/>
              </w:rPr>
              <w:t>75秒。比赛最后5分钟不可使用暂停。</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）比赛开始及结束鸣笛示意。全场比赛时间到，鸣笛后确定飞盘状态（包括飞盘落地、队员接住飞盘、出界等）立刻停止比赛。</w:t>
            </w:r>
          </w:p>
          <w:p>
            <w:pPr>
              <w:pStyle w:val="null3"/>
              <w:ind w:firstLine="424"/>
              <w:jc w:val="both"/>
            </w:pPr>
            <w:r>
              <w:rPr>
                <w:rFonts w:ascii="仿宋_GB2312" w:hAnsi="仿宋_GB2312" w:cs="仿宋_GB2312" w:eastAsia="仿宋_GB2312"/>
                <w:sz w:val="24"/>
              </w:rPr>
              <w:t>7、排名办法</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1）在小组赛结束后，按照每个队伍的胜负场次进行排名。</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2）若小组队伍之间胜场相同，则参照以下标准依次排名：</w:t>
            </w:r>
          </w:p>
          <w:p>
            <w:pPr>
              <w:pStyle w:val="null3"/>
              <w:ind w:firstLine="424"/>
              <w:jc w:val="both"/>
            </w:pPr>
            <w:r>
              <w:rPr>
                <w:rFonts w:ascii="仿宋_GB2312" w:hAnsi="仿宋_GB2312" w:cs="仿宋_GB2312" w:eastAsia="仿宋_GB2312"/>
                <w:sz w:val="24"/>
              </w:rPr>
              <w:t>①　排名相同队伍之间胜负关系；</w:t>
            </w:r>
          </w:p>
          <w:p>
            <w:pPr>
              <w:pStyle w:val="null3"/>
              <w:ind w:firstLine="424"/>
              <w:jc w:val="both"/>
            </w:pPr>
            <w:r>
              <w:rPr>
                <w:rFonts w:ascii="仿宋_GB2312" w:hAnsi="仿宋_GB2312" w:cs="仿宋_GB2312" w:eastAsia="仿宋_GB2312"/>
                <w:sz w:val="24"/>
              </w:rPr>
              <w:t>②　计算排名相同队伍之间净胜分；</w:t>
            </w:r>
          </w:p>
          <w:p>
            <w:pPr>
              <w:pStyle w:val="null3"/>
              <w:ind w:firstLine="424"/>
              <w:jc w:val="both"/>
            </w:pPr>
            <w:r>
              <w:rPr>
                <w:rFonts w:ascii="仿宋_GB2312" w:hAnsi="仿宋_GB2312" w:cs="仿宋_GB2312" w:eastAsia="仿宋_GB2312"/>
                <w:sz w:val="24"/>
              </w:rPr>
              <w:t>③　计算所有相同对阵队伍之间的净胜分；</w:t>
            </w:r>
          </w:p>
          <w:p>
            <w:pPr>
              <w:pStyle w:val="null3"/>
              <w:ind w:firstLine="424"/>
              <w:jc w:val="both"/>
            </w:pPr>
            <w:r>
              <w:rPr>
                <w:rFonts w:ascii="仿宋_GB2312" w:hAnsi="仿宋_GB2312" w:cs="仿宋_GB2312" w:eastAsia="仿宋_GB2312"/>
                <w:sz w:val="24"/>
              </w:rPr>
              <w:t>④　计算排名相同队伍之间的总得分；</w:t>
            </w:r>
          </w:p>
          <w:p>
            <w:pPr>
              <w:pStyle w:val="null3"/>
              <w:ind w:firstLine="424"/>
              <w:jc w:val="both"/>
            </w:pPr>
            <w:r>
              <w:rPr>
                <w:rFonts w:ascii="仿宋_GB2312" w:hAnsi="仿宋_GB2312" w:cs="仿宋_GB2312" w:eastAsia="仿宋_GB2312"/>
                <w:sz w:val="24"/>
              </w:rPr>
              <w:t>⑤　计算所有对阵队伍之间的总得分；</w:t>
            </w:r>
          </w:p>
          <w:p>
            <w:pPr>
              <w:pStyle w:val="null3"/>
              <w:ind w:firstLine="424"/>
              <w:jc w:val="both"/>
            </w:pPr>
            <w:r>
              <w:rPr>
                <w:rFonts w:ascii="仿宋_GB2312" w:hAnsi="仿宋_GB2312" w:cs="仿宋_GB2312" w:eastAsia="仿宋_GB2312"/>
                <w:sz w:val="24"/>
              </w:rPr>
              <w:t>⑥　若以上排名仍然相同，则队伍指定一名队员从一端得分线后飞盘掷准，离远端砖头点近的队伍获胜。</w:t>
            </w:r>
          </w:p>
          <w:p>
            <w:pPr>
              <w:pStyle w:val="null3"/>
              <w:ind w:firstLine="424"/>
              <w:jc w:val="both"/>
            </w:pPr>
            <w:r>
              <w:rPr>
                <w:rFonts w:ascii="仿宋_GB2312" w:hAnsi="仿宋_GB2312" w:cs="仿宋_GB2312" w:eastAsia="仿宋_GB2312"/>
                <w:sz w:val="24"/>
              </w:rPr>
              <w:t>8、着装要求</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）队伍自备两套深浅颜色队服，上衣印有号码，且背号每个数字尺寸大于</w:t>
            </w:r>
            <w:r>
              <w:rPr>
                <w:rFonts w:ascii="仿宋_GB2312" w:hAnsi="仿宋_GB2312" w:cs="仿宋_GB2312" w:eastAsia="仿宋_GB2312"/>
                <w:sz w:val="24"/>
              </w:rPr>
              <w:t>16厘米高、3厘米宽；号码必须为0-99的整数。裤子由各参赛队自备，要求必须统一颜色。凡不符合规定或无号、重号均不得上场比赛。比赛双方必须穿着颜色差异明显的比赛服，裁判员对服装颜色认可后方可进行比赛。</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）所有运动员不得佩戴金属饰物，不得穿着带金属、边缘锋利、鞋钉超过</w:t>
            </w:r>
            <w:r>
              <w:rPr>
                <w:rFonts w:ascii="仿宋_GB2312" w:hAnsi="仿宋_GB2312" w:cs="仿宋_GB2312" w:eastAsia="仿宋_GB2312"/>
                <w:sz w:val="24"/>
              </w:rPr>
              <w:t>3毫米的鞋进行比赛，建议穿着沙滩袜进行比赛；允许佩戴手套，手套不得以任何方式飞盘上留下任何残留物或明显划痕。</w:t>
            </w:r>
          </w:p>
          <w:p>
            <w:pPr>
              <w:pStyle w:val="null3"/>
              <w:ind w:firstLine="424"/>
              <w:jc w:val="both"/>
            </w:pPr>
            <w:r>
              <w:rPr>
                <w:rFonts w:ascii="仿宋_GB2312" w:hAnsi="仿宋_GB2312" w:cs="仿宋_GB2312" w:eastAsia="仿宋_GB2312"/>
                <w:sz w:val="24"/>
              </w:rPr>
              <w:t>9、比赛场地</w:t>
            </w:r>
          </w:p>
          <w:p>
            <w:pPr>
              <w:pStyle w:val="null3"/>
              <w:ind w:firstLine="424"/>
              <w:jc w:val="both"/>
            </w:pPr>
            <w:r>
              <w:rPr>
                <w:rFonts w:ascii="仿宋_GB2312" w:hAnsi="仿宋_GB2312" w:cs="仿宋_GB2312" w:eastAsia="仿宋_GB2312"/>
                <w:sz w:val="24"/>
              </w:rPr>
              <w:t>赛场尺寸为</w:t>
            </w:r>
            <w:r>
              <w:rPr>
                <w:rFonts w:ascii="仿宋_GB2312" w:hAnsi="仿宋_GB2312" w:cs="仿宋_GB2312" w:eastAsia="仿宋_GB2312"/>
                <w:sz w:val="24"/>
              </w:rPr>
              <w:t>75×25米，得分区为15×25米。</w:t>
            </w:r>
          </w:p>
          <w:p>
            <w:pPr>
              <w:pStyle w:val="null3"/>
              <w:ind w:firstLine="424"/>
              <w:jc w:val="both"/>
            </w:pPr>
            <w:r>
              <w:rPr>
                <w:rFonts w:ascii="仿宋_GB2312" w:hAnsi="仿宋_GB2312" w:cs="仿宋_GB2312" w:eastAsia="仿宋_GB2312"/>
                <w:sz w:val="24"/>
              </w:rPr>
              <w:t>（八）活动策划统筹和组织</w:t>
            </w:r>
          </w:p>
          <w:p>
            <w:pPr>
              <w:pStyle w:val="null3"/>
              <w:ind w:firstLine="424"/>
              <w:jc w:val="both"/>
            </w:pPr>
            <w:r>
              <w:rPr>
                <w:rFonts w:ascii="仿宋_GB2312" w:hAnsi="仿宋_GB2312" w:cs="仿宋_GB2312" w:eastAsia="仿宋_GB2312"/>
                <w:sz w:val="24"/>
              </w:rPr>
              <w:t>1、投标人需成立专项工作组，提供赛事策划及执行方案，组织执行赛事，保证负责赛事活动的安全有序执行。</w:t>
            </w:r>
          </w:p>
          <w:p>
            <w:pPr>
              <w:pStyle w:val="null3"/>
              <w:ind w:firstLine="424"/>
              <w:jc w:val="both"/>
            </w:pPr>
            <w:r>
              <w:rPr>
                <w:rFonts w:ascii="仿宋_GB2312" w:hAnsi="仿宋_GB2312" w:cs="仿宋_GB2312" w:eastAsia="仿宋_GB2312"/>
                <w:sz w:val="24"/>
              </w:rPr>
              <w:t>2、在满足赛事可执行性的前提下，赛事策划执行方案需设计合理的赛事规程，同时需设计赛事旅游推广线路，确保路线选取充分展现海南特色，包括但不限于自然风光、人文景观、历史文化遗址等，旨在通过赛事对海南旅游景点起到积极的宣传作用。</w:t>
            </w:r>
          </w:p>
          <w:p>
            <w:pPr>
              <w:pStyle w:val="null3"/>
              <w:ind w:firstLine="424"/>
              <w:jc w:val="both"/>
            </w:pPr>
            <w:r>
              <w:rPr>
                <w:rFonts w:ascii="仿宋_GB2312" w:hAnsi="仿宋_GB2312" w:cs="仿宋_GB2312" w:eastAsia="仿宋_GB2312"/>
                <w:sz w:val="24"/>
              </w:rPr>
              <w:t>3、有效对接主办方和各参赛队，将比赛赛制落实给各方。</w:t>
            </w:r>
          </w:p>
          <w:p>
            <w:pPr>
              <w:pStyle w:val="null3"/>
              <w:ind w:firstLine="424"/>
              <w:jc w:val="both"/>
            </w:pPr>
            <w:r>
              <w:rPr>
                <w:rFonts w:ascii="仿宋_GB2312" w:hAnsi="仿宋_GB2312" w:cs="仿宋_GB2312" w:eastAsia="仿宋_GB2312"/>
                <w:sz w:val="24"/>
              </w:rPr>
              <w:t>4、招募赛事相关工作人员：裁判、志愿者、急救人员、安保、网络宣传平台及其他赛事相关工作人员。安排用餐及饮用水，安排专人负责后勤保障工作。</w:t>
            </w:r>
          </w:p>
          <w:p>
            <w:pPr>
              <w:pStyle w:val="null3"/>
              <w:ind w:firstLine="424"/>
              <w:jc w:val="both"/>
            </w:pPr>
            <w:r>
              <w:rPr>
                <w:rFonts w:ascii="仿宋_GB2312" w:hAnsi="仿宋_GB2312" w:cs="仿宋_GB2312" w:eastAsia="仿宋_GB2312"/>
                <w:sz w:val="24"/>
              </w:rPr>
              <w:t>5、拥有丰富的场馆方资源，负责租赁符合赛制赛规及大小的比赛场馆；规划及布置活动现场嘉宾观赛区、竞赛办公区、媒体区、医疗救护区。</w:t>
            </w:r>
          </w:p>
          <w:p>
            <w:pPr>
              <w:pStyle w:val="null3"/>
              <w:ind w:firstLine="424"/>
              <w:jc w:val="both"/>
            </w:pPr>
            <w:r>
              <w:rPr>
                <w:rFonts w:ascii="仿宋_GB2312" w:hAnsi="仿宋_GB2312" w:cs="仿宋_GB2312" w:eastAsia="仿宋_GB2312"/>
                <w:sz w:val="24"/>
              </w:rPr>
              <w:t>6、按时收集赛事相关材料及数据：比赛技术统计、照片视频等其他相关数据。</w:t>
            </w:r>
          </w:p>
          <w:p>
            <w:pPr>
              <w:pStyle w:val="null3"/>
              <w:ind w:firstLine="424"/>
              <w:jc w:val="both"/>
            </w:pPr>
            <w:r>
              <w:rPr>
                <w:rFonts w:ascii="仿宋_GB2312" w:hAnsi="仿宋_GB2312" w:cs="仿宋_GB2312" w:eastAsia="仿宋_GB2312"/>
                <w:sz w:val="24"/>
              </w:rPr>
              <w:t>7、负责采购制作赛事相关物资，包括赛事搭建、印刷（秩序册和赛事物料）、设备租赁等满足赛事需要的技术和工具；</w:t>
            </w:r>
          </w:p>
          <w:p>
            <w:pPr>
              <w:pStyle w:val="null3"/>
              <w:ind w:firstLine="424"/>
              <w:jc w:val="both"/>
            </w:pPr>
            <w:r>
              <w:rPr>
                <w:rFonts w:ascii="仿宋_GB2312" w:hAnsi="仿宋_GB2312" w:cs="仿宋_GB2312" w:eastAsia="仿宋_GB2312"/>
                <w:sz w:val="24"/>
              </w:rPr>
              <w:t>8、负责活动前期、举办期间及撤场的各项工作统筹执行；</w:t>
            </w:r>
          </w:p>
          <w:p>
            <w:pPr>
              <w:pStyle w:val="null3"/>
              <w:ind w:firstLine="424"/>
              <w:jc w:val="both"/>
            </w:pPr>
            <w:r>
              <w:rPr>
                <w:rFonts w:ascii="仿宋_GB2312" w:hAnsi="仿宋_GB2312" w:cs="仿宋_GB2312" w:eastAsia="仿宋_GB2312"/>
                <w:sz w:val="24"/>
              </w:rPr>
              <w:t>9、协助各类工作报批开展；统筹并制定合理和具备操作性的项目整体进度安排，督促并协调各环节工作顺畅开展；组成会务统筹、服务和接待团队投入项目服务，分工合理明确，保障各板块工作顺利开展。</w:t>
            </w:r>
          </w:p>
          <w:p>
            <w:pPr>
              <w:pStyle w:val="null3"/>
              <w:ind w:firstLine="424"/>
              <w:jc w:val="both"/>
            </w:pPr>
            <w:r>
              <w:rPr>
                <w:rFonts w:ascii="仿宋_GB2312" w:hAnsi="仿宋_GB2312" w:cs="仿宋_GB2312" w:eastAsia="仿宋_GB2312"/>
                <w:sz w:val="24"/>
              </w:rPr>
              <w:t>10、对比赛有整体的设计，负责赛事的全套视觉海报设计创作、宣传资料的独家设计。</w:t>
            </w:r>
          </w:p>
          <w:p>
            <w:pPr>
              <w:pStyle w:val="null3"/>
              <w:ind w:firstLine="424"/>
              <w:jc w:val="both"/>
            </w:pPr>
            <w:r>
              <w:rPr>
                <w:rFonts w:ascii="仿宋_GB2312" w:hAnsi="仿宋_GB2312" w:cs="仿宋_GB2312" w:eastAsia="仿宋_GB2312"/>
                <w:sz w:val="24"/>
              </w:rPr>
              <w:t>11、负责采购制作赛事相关物资，包含各类比赛器材、执裁器材、各类奖牌、证书等。</w:t>
            </w:r>
          </w:p>
          <w:p>
            <w:pPr>
              <w:pStyle w:val="null3"/>
              <w:ind w:firstLine="424"/>
              <w:jc w:val="both"/>
            </w:pPr>
            <w:r>
              <w:rPr>
                <w:rFonts w:ascii="仿宋_GB2312" w:hAnsi="仿宋_GB2312" w:cs="仿宋_GB2312" w:eastAsia="仿宋_GB2312"/>
                <w:sz w:val="24"/>
              </w:rPr>
              <w:t>12、负责活动前期、举办期间及撤场的各项工作统筹执行。</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、负责赛事赛后奖励、奖杯及证书发放。</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、负责主办方交办的其他事项。</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、赛事活动应在赛事活动现场体现</w:t>
            </w:r>
            <w:r>
              <w:rPr>
                <w:rFonts w:ascii="仿宋_GB2312" w:hAnsi="仿宋_GB2312" w:cs="仿宋_GB2312" w:eastAsia="仿宋_GB2312"/>
                <w:sz w:val="24"/>
              </w:rPr>
              <w:t>“中国体育彩票”LOGO并在显著位置设置展示“中国体育彩票资助”宣传内容，包括但不限于背景板、赛事拱门、横幅、路旗、广告牌、资助标牌等。</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、对赛事热点事件的策划及传播可通过今日头条、抖音、小红书等媒体平台，以及海南日报、南海网等官方媒体进行广泛宣传，吸引线上观众。</w:t>
            </w:r>
          </w:p>
          <w:p>
            <w:pPr>
              <w:pStyle w:val="null3"/>
              <w:ind w:firstLine="424"/>
              <w:jc w:val="both"/>
            </w:pPr>
            <w:r>
              <w:rPr>
                <w:rFonts w:ascii="仿宋_GB2312" w:hAnsi="仿宋_GB2312" w:cs="仿宋_GB2312" w:eastAsia="仿宋_GB2312"/>
                <w:sz w:val="24"/>
              </w:rPr>
              <w:t>（九）宣传推广</w:t>
            </w:r>
          </w:p>
          <w:p>
            <w:pPr>
              <w:pStyle w:val="null3"/>
              <w:ind w:firstLine="424"/>
              <w:jc w:val="both"/>
            </w:pPr>
            <w:r>
              <w:rPr>
                <w:rFonts w:ascii="仿宋_GB2312" w:hAnsi="仿宋_GB2312" w:cs="仿宋_GB2312" w:eastAsia="仿宋_GB2312"/>
                <w:sz w:val="24"/>
              </w:rPr>
              <w:t>1、宣传报道：围绕赛事特点策划赛事传播主题，拟定赛事宣传方案，策划热点传播事件。赛事总播报超过20次(含20次)，网络、手机端等新媒体报道不少于20篇。</w:t>
            </w:r>
          </w:p>
          <w:p>
            <w:pPr>
              <w:pStyle w:val="null3"/>
              <w:ind w:firstLine="424"/>
              <w:jc w:val="both"/>
            </w:pPr>
            <w:r>
              <w:rPr>
                <w:rFonts w:ascii="仿宋_GB2312" w:hAnsi="仿宋_GB2312" w:cs="仿宋_GB2312" w:eastAsia="仿宋_GB2312"/>
                <w:sz w:val="24"/>
              </w:rPr>
              <w:t>2、拍摄宣传：比赛期间通过视频、图文等形式进行多维度报道。</w:t>
            </w:r>
          </w:p>
          <w:p>
            <w:pPr>
              <w:pStyle w:val="null3"/>
              <w:ind w:firstLine="424"/>
              <w:jc w:val="both"/>
            </w:pPr>
            <w:r>
              <w:rPr>
                <w:rFonts w:ascii="仿宋_GB2312" w:hAnsi="仿宋_GB2312" w:cs="仿宋_GB2312" w:eastAsia="仿宋_GB2312"/>
                <w:sz w:val="24"/>
              </w:rPr>
              <w:t>3、网络直播：比赛期间提供网络直播渠道（图片或视频直播）。</w:t>
            </w:r>
          </w:p>
          <w:p>
            <w:pPr>
              <w:pStyle w:val="null3"/>
              <w:ind w:firstLine="424"/>
              <w:jc w:val="both"/>
            </w:pPr>
            <w:r>
              <w:rPr>
                <w:rFonts w:ascii="仿宋_GB2312" w:hAnsi="仿宋_GB2312" w:cs="仿宋_GB2312" w:eastAsia="仿宋_GB2312"/>
                <w:sz w:val="24"/>
              </w:rPr>
              <w:t>（十）项目预算</w:t>
            </w:r>
          </w:p>
          <w:p>
            <w:pPr>
              <w:pStyle w:val="null3"/>
              <w:ind w:firstLine="424"/>
              <w:jc w:val="both"/>
            </w:pPr>
            <w:r>
              <w:rPr>
                <w:rFonts w:ascii="仿宋_GB2312" w:hAnsi="仿宋_GB2312" w:cs="仿宋_GB2312" w:eastAsia="仿宋_GB2312"/>
                <w:sz w:val="24"/>
              </w:rPr>
              <w:t>在项目预算内，按以下需求表和方案中提及的其他活动要求细化各细项描述、规格、数量等信息。同时，鼓励从做好活动、提升效果的角度出发，增加服务内容、数量等。</w:t>
            </w:r>
          </w:p>
          <w:p>
            <w:pPr>
              <w:pStyle w:val="null3"/>
              <w:ind w:firstLine="424"/>
              <w:jc w:val="both"/>
            </w:pPr>
            <w:r>
              <w:rPr>
                <w:rFonts w:ascii="仿宋_GB2312" w:hAnsi="仿宋_GB2312" w:cs="仿宋_GB2312" w:eastAsia="仿宋_GB2312"/>
                <w:sz w:val="24"/>
              </w:rPr>
              <w:t>（十一）赛事保障</w:t>
            </w:r>
          </w:p>
          <w:p>
            <w:pPr>
              <w:pStyle w:val="null3"/>
              <w:ind w:firstLine="424"/>
              <w:jc w:val="both"/>
            </w:pPr>
            <w:r>
              <w:rPr>
                <w:rFonts w:ascii="仿宋_GB2312" w:hAnsi="仿宋_GB2312" w:cs="仿宋_GB2312" w:eastAsia="仿宋_GB2312"/>
                <w:sz w:val="24"/>
              </w:rPr>
              <w:t>1、投标人需为本次比赛每站购买总额不低于2000元的赛事保险。</w:t>
            </w:r>
          </w:p>
          <w:p>
            <w:pPr>
              <w:pStyle w:val="null3"/>
              <w:ind w:firstLine="424"/>
              <w:jc w:val="both"/>
            </w:pPr>
            <w:r>
              <w:rPr>
                <w:rFonts w:ascii="仿宋_GB2312" w:hAnsi="仿宋_GB2312" w:cs="仿宋_GB2312" w:eastAsia="仿宋_GB2312"/>
                <w:sz w:val="24"/>
              </w:rPr>
              <w:t>2、为保障赛事顺利举办，投标人应按主办单位要求聘请不少于4名裁判员。</w:t>
            </w:r>
          </w:p>
          <w:p>
            <w:pPr>
              <w:pStyle w:val="null3"/>
              <w:ind w:firstLine="424"/>
              <w:jc w:val="both"/>
            </w:pPr>
            <w:r>
              <w:rPr>
                <w:rFonts w:ascii="仿宋_GB2312" w:hAnsi="仿宋_GB2312" w:cs="仿宋_GB2312" w:eastAsia="仿宋_GB2312"/>
                <w:sz w:val="24"/>
              </w:rPr>
              <w:t>3、项目实施能力：投标人有能力补足赛事不足经费以保障赛事顺利进行。</w:t>
            </w:r>
          </w:p>
          <w:p>
            <w:pPr>
              <w:pStyle w:val="null3"/>
              <w:ind w:firstLine="424"/>
              <w:jc w:val="both"/>
            </w:pPr>
            <w:r>
              <w:rPr>
                <w:rFonts w:ascii="仿宋_GB2312" w:hAnsi="仿宋_GB2312" w:cs="仿宋_GB2312" w:eastAsia="仿宋_GB2312"/>
                <w:sz w:val="24"/>
              </w:rPr>
              <w:t>4</w:t>
            </w:r>
            <w:r>
              <w:rPr>
                <w:rFonts w:ascii="仿宋_GB2312" w:hAnsi="仿宋_GB2312" w:cs="仿宋_GB2312" w:eastAsia="仿宋_GB2312"/>
                <w:sz w:val="24"/>
              </w:rPr>
              <w:t>、投标人需具</w:t>
            </w:r>
            <w:r>
              <w:rPr>
                <w:rFonts w:ascii="仿宋_GB2312" w:hAnsi="仿宋_GB2312" w:cs="仿宋_GB2312" w:eastAsia="仿宋_GB2312"/>
                <w:sz w:val="24"/>
              </w:rPr>
              <w:t>有</w:t>
            </w:r>
            <w:r>
              <w:rPr>
                <w:rFonts w:ascii="仿宋_GB2312" w:hAnsi="仿宋_GB2312" w:cs="仿宋_GB2312" w:eastAsia="仿宋_GB2312"/>
                <w:sz w:val="24"/>
              </w:rPr>
              <w:t>一年以上赛事活动组织经验，熟悉赛事办赛标准流程，赛事申请流程，具有主动协调组委会各部门配合支持赛事举办的经验和能力。</w:t>
            </w:r>
          </w:p>
          <w:p>
            <w:pPr>
              <w:pStyle w:val="null3"/>
              <w:ind w:firstLine="424"/>
              <w:jc w:val="both"/>
            </w:pPr>
            <w:r>
              <w:rPr>
                <w:rFonts w:ascii="仿宋_GB2312" w:hAnsi="仿宋_GB2312" w:cs="仿宋_GB2312" w:eastAsia="仿宋_GB2312"/>
                <w:sz w:val="24"/>
              </w:rPr>
              <w:t>5</w:t>
            </w:r>
            <w:r>
              <w:rPr>
                <w:rFonts w:ascii="仿宋_GB2312" w:hAnsi="仿宋_GB2312" w:cs="仿宋_GB2312" w:eastAsia="仿宋_GB2312"/>
                <w:sz w:val="24"/>
              </w:rPr>
              <w:t>、投标人以完成赛事目标为准，负责对接落实赛事举办场地，场地需满足赛事策划方案的具体要求，搭建符合要求的比赛场景。中标人需承担包含竞赛设备租赁，赛事搭建，赛事宣传，赛事装备，裁判员聘请等与赛事举办有关的成本费用（包括但不限于人员成本、耗材成本、设施设备维护保养等）。</w:t>
            </w:r>
          </w:p>
          <w:p>
            <w:pPr>
              <w:pStyle w:val="null3"/>
              <w:ind w:firstLine="424"/>
              <w:jc w:val="both"/>
            </w:pPr>
            <w:r>
              <w:rPr>
                <w:rFonts w:ascii="仿宋_GB2312" w:hAnsi="仿宋_GB2312" w:cs="仿宋_GB2312" w:eastAsia="仿宋_GB2312"/>
                <w:sz w:val="24"/>
              </w:rPr>
              <w:t>6</w:t>
            </w:r>
            <w:r>
              <w:rPr>
                <w:rFonts w:ascii="仿宋_GB2312" w:hAnsi="仿宋_GB2312" w:cs="仿宋_GB2312" w:eastAsia="仿宋_GB2312"/>
                <w:sz w:val="24"/>
              </w:rPr>
              <w:t>、安全责任：中标人承担运行赛事举办过程中的安全责任，并承担由此产生的一切费用，甲方不承担任何连带责任。</w:t>
            </w:r>
          </w:p>
          <w:p>
            <w:pPr>
              <w:pStyle w:val="null3"/>
              <w:ind w:firstLine="424"/>
              <w:jc w:val="both"/>
            </w:pPr>
            <w:r>
              <w:rPr>
                <w:rFonts w:ascii="仿宋_GB2312" w:hAnsi="仿宋_GB2312" w:cs="仿宋_GB2312" w:eastAsia="仿宋_GB2312"/>
                <w:sz w:val="24"/>
              </w:rPr>
              <w:t>7</w:t>
            </w:r>
            <w:r>
              <w:rPr>
                <w:rFonts w:ascii="仿宋_GB2312" w:hAnsi="仿宋_GB2312" w:cs="仿宋_GB2312" w:eastAsia="仿宋_GB2312"/>
                <w:sz w:val="24"/>
              </w:rPr>
              <w:t>、中标人需确保赛事活动举办过程中涉及相关场地交通便利、场地设施符合飞盘竞赛规则标准、拥有检录区、观众区，检录场地可容纳</w:t>
            </w:r>
            <w:r>
              <w:rPr>
                <w:rFonts w:ascii="仿宋_GB2312" w:hAnsi="仿宋_GB2312" w:cs="仿宋_GB2312" w:eastAsia="仿宋_GB2312"/>
                <w:sz w:val="24"/>
              </w:rPr>
              <w:t>100人；提供食宿、交通、医疗、卫生、公安保障，酒店驻地距赛场距离不超过20分钟车程。</w:t>
            </w:r>
          </w:p>
          <w:p>
            <w:pPr>
              <w:pStyle w:val="null3"/>
              <w:ind w:firstLine="424"/>
              <w:jc w:val="both"/>
            </w:pPr>
            <w:r>
              <w:rPr>
                <w:rFonts w:ascii="仿宋_GB2312" w:hAnsi="仿宋_GB2312" w:cs="仿宋_GB2312" w:eastAsia="仿宋_GB2312"/>
                <w:sz w:val="24"/>
              </w:rPr>
              <w:t>8</w:t>
            </w:r>
            <w:r>
              <w:rPr>
                <w:rFonts w:ascii="仿宋_GB2312" w:hAnsi="仿宋_GB2312" w:cs="仿宋_GB2312" w:eastAsia="仿宋_GB2312"/>
                <w:sz w:val="24"/>
              </w:rPr>
              <w:t>、中标人应在签订合同后</w:t>
            </w:r>
            <w:r>
              <w:rPr>
                <w:rFonts w:ascii="仿宋_GB2312" w:hAnsi="仿宋_GB2312" w:cs="仿宋_GB2312" w:eastAsia="仿宋_GB2312"/>
                <w:sz w:val="24"/>
              </w:rPr>
              <w:t>7天内完成项目管理团队配备及相关准备工作，具体时间以招标人要求时间为准。</w:t>
            </w:r>
          </w:p>
          <w:p>
            <w:pPr>
              <w:pStyle w:val="null3"/>
              <w:ind w:firstLine="424"/>
              <w:jc w:val="both"/>
            </w:pPr>
            <w:r>
              <w:rPr>
                <w:rFonts w:ascii="仿宋_GB2312" w:hAnsi="仿宋_GB2312" w:cs="仿宋_GB2312" w:eastAsia="仿宋_GB2312"/>
                <w:sz w:val="24"/>
              </w:rPr>
              <w:t>9</w:t>
            </w:r>
            <w:r>
              <w:rPr>
                <w:rFonts w:ascii="仿宋_GB2312" w:hAnsi="仿宋_GB2312" w:cs="仿宋_GB2312" w:eastAsia="仿宋_GB2312"/>
                <w:sz w:val="24"/>
              </w:rPr>
              <w:t>、中标人不得将赛事活动相关权益委托、转包给第三方。</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、投标人应严格按照已确认的服务方案和工作流程提供服务，无条件地接受采购人对其工作质量的监督检查。</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ind w:firstLine="424"/>
              <w:jc w:val="both"/>
            </w:pPr>
            <w:r>
              <w:rPr>
                <w:rFonts w:ascii="仿宋_GB2312" w:hAnsi="仿宋_GB2312" w:cs="仿宋_GB2312" w:eastAsia="仿宋_GB2312"/>
                <w:sz w:val="24"/>
              </w:rPr>
              <w:t>（十二）其他要求</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、投标人需提供针对本项目的需求理解分析及合理化建议。</w:t>
            </w:r>
          </w:p>
          <w:p>
            <w:pPr>
              <w:pStyle w:val="null3"/>
              <w:ind w:firstLine="424"/>
              <w:jc w:val="both"/>
            </w:pPr>
            <w:r>
              <w:rPr>
                <w:rFonts w:ascii="仿宋_GB2312" w:hAnsi="仿宋_GB2312" w:cs="仿宋_GB2312" w:eastAsia="仿宋_GB2312"/>
                <w:sz w:val="24"/>
              </w:rPr>
              <w:t>2</w:t>
            </w:r>
            <w:r>
              <w:rPr>
                <w:rFonts w:ascii="仿宋_GB2312" w:hAnsi="仿宋_GB2312" w:cs="仿宋_GB2312" w:eastAsia="仿宋_GB2312"/>
                <w:sz w:val="24"/>
              </w:rPr>
              <w:t>、投标人需提供实施方案，包含工作目标、工作计划及协调工作。</w:t>
            </w:r>
          </w:p>
          <w:p>
            <w:pPr>
              <w:pStyle w:val="null3"/>
              <w:ind w:firstLine="424"/>
              <w:jc w:val="both"/>
            </w:pPr>
            <w:r>
              <w:rPr>
                <w:rFonts w:ascii="仿宋_GB2312" w:hAnsi="仿宋_GB2312" w:cs="仿宋_GB2312" w:eastAsia="仿宋_GB2312"/>
                <w:sz w:val="24"/>
              </w:rPr>
              <w:t>3</w:t>
            </w:r>
            <w:r>
              <w:rPr>
                <w:rFonts w:ascii="仿宋_GB2312" w:hAnsi="仿宋_GB2312" w:cs="仿宋_GB2312" w:eastAsia="仿宋_GB2312"/>
                <w:sz w:val="24"/>
              </w:rPr>
              <w:t>、针对本项目提供应急响应预案、应急响应时间。</w:t>
            </w:r>
          </w:p>
          <w:p>
            <w:pPr>
              <w:pStyle w:val="null3"/>
              <w:ind w:firstLine="424"/>
              <w:jc w:val="both"/>
            </w:pPr>
            <w:r>
              <w:rPr>
                <w:rFonts w:ascii="仿宋_GB2312" w:hAnsi="仿宋_GB2312" w:cs="仿宋_GB2312" w:eastAsia="仿宋_GB2312"/>
                <w:sz w:val="24"/>
              </w:rPr>
              <w:t>4</w:t>
            </w:r>
            <w:r>
              <w:rPr>
                <w:rFonts w:ascii="仿宋_GB2312" w:hAnsi="仿宋_GB2312" w:cs="仿宋_GB2312" w:eastAsia="仿宋_GB2312"/>
                <w:sz w:val="24"/>
              </w:rPr>
              <w:t>、项目执行中，采购人可根据项目的实际情况对部分服务内容进行调整，供应商须无条件接受。项目执行中，成交供应商如确有需要对项目计划实施内容进行调整，应得到采购人同意，并向采购人提供包括活动详细策划与各阶段活动组织实施方案及活动预算等，具体由双方协商。</w:t>
            </w:r>
          </w:p>
          <w:p>
            <w:pPr>
              <w:pStyle w:val="null3"/>
              <w:ind w:firstLine="424"/>
              <w:jc w:val="both"/>
            </w:pPr>
            <w:r>
              <w:rPr>
                <w:rFonts w:ascii="仿宋_GB2312" w:hAnsi="仿宋_GB2312" w:cs="仿宋_GB2312" w:eastAsia="仿宋_GB2312"/>
                <w:sz w:val="24"/>
              </w:rPr>
              <w:t>5</w:t>
            </w:r>
            <w:r>
              <w:rPr>
                <w:rFonts w:ascii="仿宋_GB2312" w:hAnsi="仿宋_GB2312" w:cs="仿宋_GB2312" w:eastAsia="仿宋_GB2312"/>
                <w:sz w:val="24"/>
              </w:rPr>
              <w:t>、成交供应商要保持同采购人的密切联系，遇有重大事项及时报告和反馈信息，尊重采购人的意见，接受采购人的提议、监督和指导。</w:t>
            </w:r>
          </w:p>
          <w:p>
            <w:pPr>
              <w:pStyle w:val="null3"/>
              <w:jc w:val="left"/>
            </w:pPr>
            <w:r>
              <w:rPr>
                <w:rFonts w:ascii="仿宋_GB2312" w:hAnsi="仿宋_GB2312" w:cs="仿宋_GB2312" w:eastAsia="仿宋_GB2312"/>
                <w:sz w:val="28"/>
                <w:b/>
              </w:rPr>
              <w:t>注：技术和服务要求的全部内容均需在《技术响应表》中逐条进行响应说明，响应时应根据条款要求提供相关材料。</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标的名称：2025年海南“体彩杯”乒乓球邀请赛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24"/>
              <w:jc w:val="both"/>
            </w:pPr>
            <w:r>
              <w:rPr>
                <w:rFonts w:ascii="仿宋_GB2312" w:hAnsi="仿宋_GB2312" w:cs="仿宋_GB2312" w:eastAsia="仿宋_GB2312"/>
                <w:sz w:val="24"/>
              </w:rPr>
              <w:t>（一）主办单位：海南省旅游和文化广电体育厅</w:t>
            </w:r>
          </w:p>
          <w:p>
            <w:pPr>
              <w:pStyle w:val="null3"/>
              <w:ind w:firstLine="424"/>
              <w:jc w:val="both"/>
            </w:pPr>
            <w:r>
              <w:rPr>
                <w:rFonts w:ascii="仿宋_GB2312" w:hAnsi="仿宋_GB2312" w:cs="仿宋_GB2312" w:eastAsia="仿宋_GB2312"/>
                <w:sz w:val="24"/>
              </w:rPr>
              <w:t>（二）承办单位：海南体育职业技术学院</w:t>
            </w:r>
            <w:r>
              <w:rPr>
                <w:rFonts w:ascii="仿宋_GB2312" w:hAnsi="仿宋_GB2312" w:cs="仿宋_GB2312" w:eastAsia="仿宋_GB2312"/>
                <w:sz w:val="24"/>
              </w:rPr>
              <w:t>(海南省训练竞赛管理中心)</w:t>
            </w:r>
          </w:p>
          <w:p>
            <w:pPr>
              <w:pStyle w:val="null3"/>
              <w:ind w:firstLine="424"/>
              <w:jc w:val="both"/>
            </w:pPr>
            <w:r>
              <w:rPr>
                <w:rFonts w:ascii="仿宋_GB2312" w:hAnsi="仿宋_GB2312" w:cs="仿宋_GB2312" w:eastAsia="仿宋_GB2312"/>
                <w:sz w:val="24"/>
              </w:rPr>
              <w:t>（三）项目概况：体彩杯</w:t>
            </w:r>
            <w:r>
              <w:rPr>
                <w:rFonts w:ascii="仿宋_GB2312" w:hAnsi="仿宋_GB2312" w:cs="仿宋_GB2312" w:eastAsia="仿宋_GB2312"/>
                <w:sz w:val="24"/>
              </w:rPr>
              <w:t>”中国乒乓球城市联赛总决赛是以全民参与为核心的全国性赛事，覆盖数百城市，分站选拔后汇聚业余高手与退役运动员同场竞技。活动设置混合团体、单打等赛制，配套乒乓文化展、社区互动及体彩公益宣传，强化群众参与感。赛事不仅能推动乒乓球运动下沉，激活全民健身热情，更能搭建城市间体育交流平台，以赛促旅带动区域经济，并弘扬“国球”精神，展现全民体育的包容性与活力。</w:t>
            </w:r>
          </w:p>
          <w:p>
            <w:pPr>
              <w:pStyle w:val="null3"/>
              <w:ind w:firstLine="424"/>
              <w:jc w:val="both"/>
            </w:pPr>
            <w:r>
              <w:rPr>
                <w:rFonts w:ascii="仿宋_GB2312" w:hAnsi="仿宋_GB2312" w:cs="仿宋_GB2312" w:eastAsia="仿宋_GB2312"/>
                <w:sz w:val="24"/>
              </w:rPr>
              <w:t>（四）赛事概况：</w:t>
            </w:r>
          </w:p>
          <w:p>
            <w:pPr>
              <w:pStyle w:val="null3"/>
              <w:ind w:firstLine="424"/>
              <w:jc w:val="both"/>
            </w:pPr>
            <w:r>
              <w:rPr>
                <w:rFonts w:ascii="仿宋_GB2312" w:hAnsi="仿宋_GB2312" w:cs="仿宋_GB2312" w:eastAsia="仿宋_GB2312"/>
                <w:sz w:val="24"/>
              </w:rPr>
              <w:t>1、赛事名称：2025年海南“体彩杯”乒乓球邀请赛</w:t>
            </w:r>
          </w:p>
          <w:p>
            <w:pPr>
              <w:pStyle w:val="null3"/>
              <w:ind w:firstLine="424"/>
              <w:jc w:val="both"/>
            </w:pPr>
            <w:r>
              <w:rPr>
                <w:rFonts w:ascii="仿宋_GB2312" w:hAnsi="仿宋_GB2312" w:cs="仿宋_GB2312" w:eastAsia="仿宋_GB2312"/>
                <w:sz w:val="24"/>
              </w:rPr>
              <w:t>2、赛事时间：2025年10月30日-11月2日（拟定）</w:t>
            </w:r>
          </w:p>
          <w:p>
            <w:pPr>
              <w:pStyle w:val="null3"/>
              <w:ind w:firstLine="424"/>
              <w:jc w:val="both"/>
            </w:pPr>
            <w:r>
              <w:rPr>
                <w:rFonts w:ascii="仿宋_GB2312" w:hAnsi="仿宋_GB2312" w:cs="仿宋_GB2312" w:eastAsia="仿宋_GB2312"/>
                <w:sz w:val="24"/>
              </w:rPr>
              <w:t>3、赛事地点：万宁市（拟定）</w:t>
            </w:r>
          </w:p>
          <w:p>
            <w:pPr>
              <w:pStyle w:val="null3"/>
              <w:ind w:firstLine="424"/>
              <w:jc w:val="both"/>
            </w:pPr>
            <w:r>
              <w:rPr>
                <w:rFonts w:ascii="仿宋_GB2312" w:hAnsi="仿宋_GB2312" w:cs="仿宋_GB2312" w:eastAsia="仿宋_GB2312"/>
                <w:sz w:val="24"/>
              </w:rPr>
              <w:t>4、赛事规模：约400人</w:t>
            </w:r>
          </w:p>
          <w:p>
            <w:pPr>
              <w:pStyle w:val="null3"/>
              <w:ind w:firstLine="424"/>
              <w:jc w:val="both"/>
            </w:pPr>
            <w:r>
              <w:rPr>
                <w:rFonts w:ascii="仿宋_GB2312" w:hAnsi="仿宋_GB2312" w:cs="仿宋_GB2312" w:eastAsia="仿宋_GB2312"/>
                <w:sz w:val="24"/>
              </w:rPr>
              <w:t>（五）竞赛项目</w:t>
            </w:r>
          </w:p>
          <w:p>
            <w:pPr>
              <w:pStyle w:val="null3"/>
              <w:ind w:firstLine="424"/>
              <w:jc w:val="both"/>
            </w:pPr>
            <w:r>
              <w:rPr>
                <w:rFonts w:ascii="仿宋_GB2312" w:hAnsi="仿宋_GB2312" w:cs="仿宋_GB2312" w:eastAsia="仿宋_GB2312"/>
                <w:sz w:val="24"/>
              </w:rPr>
              <w:t>1、公开组：男子团体、女子团体、男子单打、女子单打</w:t>
            </w:r>
          </w:p>
          <w:p>
            <w:pPr>
              <w:pStyle w:val="null3"/>
              <w:ind w:firstLine="424"/>
              <w:jc w:val="both"/>
            </w:pPr>
            <w:r>
              <w:rPr>
                <w:rFonts w:ascii="仿宋_GB2312" w:hAnsi="仿宋_GB2312" w:cs="仿宋_GB2312" w:eastAsia="仿宋_GB2312"/>
                <w:sz w:val="24"/>
              </w:rPr>
              <w:t>2、乒协组混合团体</w:t>
            </w:r>
          </w:p>
          <w:p>
            <w:pPr>
              <w:pStyle w:val="null3"/>
              <w:ind w:firstLine="424"/>
              <w:jc w:val="both"/>
            </w:pPr>
            <w:r>
              <w:rPr>
                <w:rFonts w:ascii="仿宋_GB2312" w:hAnsi="仿宋_GB2312" w:cs="仿宋_GB2312" w:eastAsia="仿宋_GB2312"/>
                <w:sz w:val="24"/>
              </w:rPr>
              <w:t>（六）配套活动</w:t>
            </w:r>
          </w:p>
          <w:p>
            <w:pPr>
              <w:pStyle w:val="null3"/>
              <w:ind w:firstLine="424"/>
              <w:jc w:val="both"/>
            </w:pPr>
            <w:r>
              <w:rPr>
                <w:rFonts w:ascii="仿宋_GB2312" w:hAnsi="仿宋_GB2312" w:cs="仿宋_GB2312" w:eastAsia="仿宋_GB2312"/>
                <w:sz w:val="24"/>
              </w:rPr>
              <w:t>1、活动开幕式：</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）参与人员：海南省旅游和文化广电体育厅、市人民政府、海南体育职业技术学院</w:t>
            </w:r>
            <w:r>
              <w:rPr>
                <w:rFonts w:ascii="仿宋_GB2312" w:hAnsi="仿宋_GB2312" w:cs="仿宋_GB2312" w:eastAsia="仿宋_GB2312"/>
                <w:sz w:val="24"/>
              </w:rPr>
              <w:t>(海南省训练竞赛管理中心)等相关单位主要领导、运动员、裁判员、赞助商等。</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）主要议程</w:t>
            </w:r>
            <w:r>
              <w:rPr>
                <w:rFonts w:ascii="仿宋_GB2312" w:hAnsi="仿宋_GB2312" w:cs="仿宋_GB2312" w:eastAsia="仿宋_GB2312"/>
                <w:sz w:val="24"/>
              </w:rPr>
              <w:t>:入场仪式、裁判员及运动员代表宣誓、领导嘉宾致辞等。</w:t>
            </w:r>
          </w:p>
          <w:p>
            <w:pPr>
              <w:pStyle w:val="null3"/>
              <w:ind w:firstLine="424"/>
              <w:jc w:val="both"/>
            </w:pPr>
            <w:r>
              <w:rPr>
                <w:rFonts w:ascii="仿宋_GB2312" w:hAnsi="仿宋_GB2312" w:cs="仿宋_GB2312" w:eastAsia="仿宋_GB2312"/>
                <w:sz w:val="24"/>
              </w:rPr>
              <w:t>2、颁奖仪式：</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）参与人员：海南省旅游和文化广电体育厅、市人民政府、海南体育职业技术学院</w:t>
            </w:r>
            <w:r>
              <w:rPr>
                <w:rFonts w:ascii="仿宋_GB2312" w:hAnsi="仿宋_GB2312" w:cs="仿宋_GB2312" w:eastAsia="仿宋_GB2312"/>
                <w:sz w:val="24"/>
              </w:rPr>
              <w:t>(海南省训练竞赛管理中心)等相关单位主要领导、运动员、裁判员、赞助商等。</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）主要议程</w:t>
            </w:r>
            <w:r>
              <w:rPr>
                <w:rFonts w:ascii="仿宋_GB2312" w:hAnsi="仿宋_GB2312" w:cs="仿宋_GB2312" w:eastAsia="仿宋_GB2312"/>
                <w:sz w:val="24"/>
              </w:rPr>
              <w:t>:宣布成绩、运动员颁奖及合影、宣布闭幕等。</w:t>
            </w:r>
          </w:p>
          <w:p>
            <w:pPr>
              <w:pStyle w:val="null3"/>
              <w:ind w:firstLine="424"/>
              <w:jc w:val="both"/>
            </w:pPr>
            <w:r>
              <w:rPr>
                <w:rFonts w:ascii="仿宋_GB2312" w:hAnsi="仿宋_GB2312" w:cs="仿宋_GB2312" w:eastAsia="仿宋_GB2312"/>
                <w:sz w:val="24"/>
              </w:rPr>
              <w:t>3、乒乓文化展</w:t>
            </w:r>
          </w:p>
          <w:p>
            <w:pPr>
              <w:pStyle w:val="null3"/>
              <w:ind w:firstLine="424"/>
              <w:jc w:val="both"/>
            </w:pPr>
            <w:r>
              <w:rPr>
                <w:rFonts w:ascii="仿宋_GB2312" w:hAnsi="仿宋_GB2312" w:cs="仿宋_GB2312" w:eastAsia="仿宋_GB2312"/>
                <w:sz w:val="24"/>
              </w:rPr>
              <w:t>在赛场空地策划乒乓球主题展区，通过图片、实物、多媒体等形式，让观众深入了解乒乓球运动，推广乒乓球运动。</w:t>
            </w:r>
          </w:p>
          <w:p>
            <w:pPr>
              <w:pStyle w:val="null3"/>
              <w:ind w:firstLine="424"/>
              <w:jc w:val="both"/>
            </w:pPr>
            <w:r>
              <w:rPr>
                <w:rFonts w:ascii="仿宋_GB2312" w:hAnsi="仿宋_GB2312" w:cs="仿宋_GB2312" w:eastAsia="仿宋_GB2312"/>
                <w:sz w:val="24"/>
              </w:rPr>
              <w:t>4、社区运动互动</w:t>
            </w:r>
          </w:p>
          <w:p>
            <w:pPr>
              <w:pStyle w:val="null3"/>
              <w:ind w:firstLine="424"/>
              <w:jc w:val="both"/>
            </w:pPr>
            <w:r>
              <w:rPr>
                <w:rFonts w:ascii="仿宋_GB2312" w:hAnsi="仿宋_GB2312" w:cs="仿宋_GB2312" w:eastAsia="仿宋_GB2312"/>
                <w:sz w:val="24"/>
              </w:rPr>
              <w:t>在比赛期间设置了乒乓游戏互动区，组织社区人群、青少年人群来现场互动游戏，激发球迷兴趣，增强市民参与感和互动性。</w:t>
            </w:r>
          </w:p>
          <w:p>
            <w:pPr>
              <w:pStyle w:val="null3"/>
              <w:ind w:firstLine="424"/>
              <w:jc w:val="both"/>
            </w:pPr>
            <w:r>
              <w:rPr>
                <w:rFonts w:ascii="仿宋_GB2312" w:hAnsi="仿宋_GB2312" w:cs="仿宋_GB2312" w:eastAsia="仿宋_GB2312"/>
                <w:sz w:val="24"/>
              </w:rPr>
              <w:t>5、体彩公益宣传</w:t>
            </w:r>
          </w:p>
          <w:p>
            <w:pPr>
              <w:pStyle w:val="null3"/>
              <w:ind w:firstLine="424"/>
              <w:jc w:val="both"/>
            </w:pPr>
            <w:r>
              <w:rPr>
                <w:rFonts w:ascii="仿宋_GB2312" w:hAnsi="仿宋_GB2312" w:cs="仿宋_GB2312" w:eastAsia="仿宋_GB2312"/>
                <w:sz w:val="24"/>
              </w:rPr>
              <w:t>通过体育彩票现场展销、文化展板、宣传册、视频宣传等方式，宣传体彩公益金的用途和贡献，提高公众对体彩公益事业的认识。</w:t>
            </w:r>
          </w:p>
          <w:p>
            <w:pPr>
              <w:pStyle w:val="null3"/>
              <w:ind w:firstLine="424"/>
              <w:jc w:val="both"/>
            </w:pPr>
            <w:r>
              <w:rPr>
                <w:rFonts w:ascii="仿宋_GB2312" w:hAnsi="仿宋_GB2312" w:cs="仿宋_GB2312" w:eastAsia="仿宋_GB2312"/>
                <w:sz w:val="24"/>
              </w:rPr>
              <w:t>6、体育旅游推广</w:t>
            </w:r>
          </w:p>
          <w:p>
            <w:pPr>
              <w:pStyle w:val="null3"/>
              <w:ind w:firstLine="424"/>
              <w:jc w:val="both"/>
            </w:pPr>
            <w:r>
              <w:rPr>
                <w:rFonts w:ascii="仿宋_GB2312" w:hAnsi="仿宋_GB2312" w:cs="仿宋_GB2312" w:eastAsia="仿宋_GB2312"/>
                <w:sz w:val="24"/>
              </w:rPr>
              <w:t>结合比赛，向来琼参赛的各球队、球员，推出海南及万宁市体育旅游线路和优惠旅游套餐，吸引球员、观众在参赛观赛之余感受海南及万宁的魅力。</w:t>
            </w:r>
          </w:p>
          <w:p>
            <w:pPr>
              <w:pStyle w:val="null3"/>
              <w:ind w:firstLine="424"/>
              <w:jc w:val="both"/>
            </w:pPr>
            <w:r>
              <w:rPr>
                <w:rFonts w:ascii="仿宋_GB2312" w:hAnsi="仿宋_GB2312" w:cs="仿宋_GB2312" w:eastAsia="仿宋_GB2312"/>
                <w:sz w:val="24"/>
              </w:rPr>
              <w:t>（七）竞赛办法</w:t>
            </w:r>
          </w:p>
          <w:p>
            <w:pPr>
              <w:pStyle w:val="null3"/>
              <w:ind w:firstLine="424"/>
              <w:jc w:val="both"/>
            </w:pPr>
            <w:r>
              <w:rPr>
                <w:rFonts w:ascii="仿宋_GB2312" w:hAnsi="仿宋_GB2312" w:cs="仿宋_GB2312" w:eastAsia="仿宋_GB2312"/>
                <w:sz w:val="24"/>
              </w:rPr>
              <w:t>1、本次比赛执行中国乒乓球协会最新审定的《乒乓球竞赛规则》及国际乒联最新规定。</w:t>
            </w:r>
          </w:p>
          <w:p>
            <w:pPr>
              <w:pStyle w:val="null3"/>
              <w:ind w:firstLine="424"/>
              <w:jc w:val="both"/>
            </w:pPr>
            <w:r>
              <w:rPr>
                <w:rFonts w:ascii="仿宋_GB2312" w:hAnsi="仿宋_GB2312" w:cs="仿宋_GB2312" w:eastAsia="仿宋_GB2312"/>
                <w:sz w:val="24"/>
              </w:rPr>
              <w:t>2、团体和单打的竞赛办法原则上按照第一阶段分组循环，第二阶段淘汰赛的方式进行，但裁判长有权根据报名数量调整竞赛办法并由裁判长在赛前联席会公布。各项比赛的种子依据中国乒协最新公布的全民健身赛事积分排名确定，其中团体赛种子按照每一个团体中积分最高三人的积分总和排位。若无依据的，将采用随机抽签的方式进行。</w:t>
            </w:r>
          </w:p>
          <w:p>
            <w:pPr>
              <w:pStyle w:val="null3"/>
              <w:ind w:firstLine="424"/>
              <w:jc w:val="both"/>
            </w:pPr>
            <w:r>
              <w:rPr>
                <w:rFonts w:ascii="仿宋_GB2312" w:hAnsi="仿宋_GB2312" w:cs="仿宋_GB2312" w:eastAsia="仿宋_GB2312"/>
                <w:sz w:val="24"/>
              </w:rPr>
              <w:t>3、所有比赛均采用三局两胜，每局比赛11分制。</w:t>
            </w:r>
          </w:p>
          <w:p>
            <w:pPr>
              <w:pStyle w:val="null3"/>
              <w:ind w:firstLine="424"/>
              <w:jc w:val="both"/>
            </w:pPr>
            <w:r>
              <w:rPr>
                <w:rFonts w:ascii="仿宋_GB2312" w:hAnsi="仿宋_GB2312" w:cs="仿宋_GB2312" w:eastAsia="仿宋_GB2312"/>
                <w:sz w:val="24"/>
              </w:rPr>
              <w:t>4、团体比赛赛制：</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1）团体</w:t>
            </w:r>
          </w:p>
          <w:p>
            <w:pPr>
              <w:pStyle w:val="null3"/>
              <w:ind w:firstLine="424"/>
              <w:jc w:val="both"/>
            </w:pPr>
            <w:r>
              <w:rPr>
                <w:rFonts w:ascii="仿宋_GB2312" w:hAnsi="仿宋_GB2312" w:cs="仿宋_GB2312" w:eastAsia="仿宋_GB2312"/>
                <w:sz w:val="24"/>
              </w:rPr>
              <w:t>各年龄组团体比赛均采用斯韦思林杯赛制，五场三胜制。</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2）单打</w:t>
            </w:r>
          </w:p>
          <w:p>
            <w:pPr>
              <w:pStyle w:val="null3"/>
              <w:ind w:firstLine="424"/>
              <w:jc w:val="both"/>
            </w:pPr>
            <w:r>
              <w:rPr>
                <w:rFonts w:ascii="仿宋_GB2312" w:hAnsi="仿宋_GB2312" w:cs="仿宋_GB2312" w:eastAsia="仿宋_GB2312"/>
                <w:sz w:val="24"/>
              </w:rPr>
              <w:t>各年龄组单打比赛均采用三局两胜，每局比赛</w:t>
            </w:r>
            <w:r>
              <w:rPr>
                <w:rFonts w:ascii="仿宋_GB2312" w:hAnsi="仿宋_GB2312" w:cs="仿宋_GB2312" w:eastAsia="仿宋_GB2312"/>
                <w:sz w:val="24"/>
              </w:rPr>
              <w:t>11分制。</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3）乒协组:每场团体比赛五场三胜制，最多可出场4人，最少出场3人，但每人最多出场两场，第四场和第五场不能为同一人。</w:t>
            </w:r>
          </w:p>
          <w:p>
            <w:pPr>
              <w:pStyle w:val="null3"/>
              <w:ind w:firstLine="424"/>
              <w:jc w:val="both"/>
            </w:pPr>
            <w:r>
              <w:rPr>
                <w:rFonts w:ascii="仿宋_GB2312" w:hAnsi="仿宋_GB2312" w:cs="仿宋_GB2312" w:eastAsia="仿宋_GB2312"/>
                <w:sz w:val="24"/>
              </w:rPr>
              <w:t>5、参加团体比赛的代表队服装必须统一颜色。如出现特殊情况裁判长在保证公平、公开、公正的前提下可进行适当调整。</w:t>
            </w:r>
          </w:p>
          <w:p>
            <w:pPr>
              <w:pStyle w:val="null3"/>
              <w:ind w:firstLine="424"/>
              <w:jc w:val="both"/>
            </w:pPr>
            <w:r>
              <w:rPr>
                <w:rFonts w:ascii="仿宋_GB2312" w:hAnsi="仿宋_GB2312" w:cs="仿宋_GB2312" w:eastAsia="仿宋_GB2312"/>
                <w:sz w:val="24"/>
              </w:rPr>
              <w:t>（八）活动策划统筹和组织</w:t>
            </w:r>
          </w:p>
          <w:p>
            <w:pPr>
              <w:pStyle w:val="null3"/>
              <w:ind w:firstLine="424"/>
              <w:jc w:val="both"/>
            </w:pPr>
            <w:r>
              <w:rPr>
                <w:rFonts w:ascii="仿宋_GB2312" w:hAnsi="仿宋_GB2312" w:cs="仿宋_GB2312" w:eastAsia="仿宋_GB2312"/>
                <w:sz w:val="24"/>
              </w:rPr>
              <w:t>1、投标人需成立专项工作组，提供赛事策划及执行方案，组织执行赛事，保证负责赛事活动的安全有序执行。</w:t>
            </w:r>
          </w:p>
          <w:p>
            <w:pPr>
              <w:pStyle w:val="null3"/>
              <w:ind w:firstLine="424"/>
              <w:jc w:val="both"/>
            </w:pPr>
            <w:r>
              <w:rPr>
                <w:rFonts w:ascii="仿宋_GB2312" w:hAnsi="仿宋_GB2312" w:cs="仿宋_GB2312" w:eastAsia="仿宋_GB2312"/>
                <w:sz w:val="24"/>
              </w:rPr>
              <w:t>2、在满足赛事可执行性的前提下，赛事策划执行方案需设计合理的赛事规程，</w:t>
            </w:r>
            <w:r>
              <w:rPr>
                <w:rFonts w:ascii="仿宋_GB2312" w:hAnsi="仿宋_GB2312" w:cs="仿宋_GB2312" w:eastAsia="仿宋_GB2312"/>
                <w:sz w:val="24"/>
              </w:rPr>
              <w:t>同时</w:t>
            </w:r>
            <w:r>
              <w:rPr>
                <w:rFonts w:ascii="仿宋_GB2312" w:hAnsi="仿宋_GB2312" w:cs="仿宋_GB2312" w:eastAsia="仿宋_GB2312"/>
                <w:sz w:val="24"/>
              </w:rPr>
              <w:t>需设计赛事旅游推广线路，确保路线选取充分展现海南特色，包括但不限于自然风光、人文景观、历史文化遗址等，旨在通过赛事对海南旅游景点起到积极的宣传作用。</w:t>
            </w:r>
          </w:p>
          <w:p>
            <w:pPr>
              <w:pStyle w:val="null3"/>
              <w:ind w:firstLine="424"/>
              <w:jc w:val="both"/>
            </w:pPr>
            <w:r>
              <w:rPr>
                <w:rFonts w:ascii="仿宋_GB2312" w:hAnsi="仿宋_GB2312" w:cs="仿宋_GB2312" w:eastAsia="仿宋_GB2312"/>
                <w:sz w:val="24"/>
              </w:rPr>
              <w:t>3、有效对接主办方和各参赛队，将比赛赛制落实给各方。</w:t>
            </w:r>
          </w:p>
          <w:p>
            <w:pPr>
              <w:pStyle w:val="null3"/>
              <w:ind w:firstLine="424"/>
              <w:jc w:val="both"/>
            </w:pPr>
            <w:r>
              <w:rPr>
                <w:rFonts w:ascii="仿宋_GB2312" w:hAnsi="仿宋_GB2312" w:cs="仿宋_GB2312" w:eastAsia="仿宋_GB2312"/>
                <w:sz w:val="24"/>
              </w:rPr>
              <w:t>4、招募赛事相关工作人员：裁判、志愿者、急救人员、安保、网络宣传平台及其他赛事相关工作人员。安排用餐及饮用水，安排专人负责后勤保障工作。</w:t>
            </w:r>
          </w:p>
          <w:p>
            <w:pPr>
              <w:pStyle w:val="null3"/>
              <w:ind w:firstLine="424"/>
              <w:jc w:val="both"/>
            </w:pPr>
            <w:r>
              <w:rPr>
                <w:rFonts w:ascii="仿宋_GB2312" w:hAnsi="仿宋_GB2312" w:cs="仿宋_GB2312" w:eastAsia="仿宋_GB2312"/>
                <w:sz w:val="24"/>
              </w:rPr>
              <w:t>5、拥有丰富的场馆方资源，负责租赁符合赛制赛规及大小的比赛场馆；规划及布置活动现场嘉宾观赛区、竞赛办公区、媒体区、医疗救护区。</w:t>
            </w:r>
          </w:p>
          <w:p>
            <w:pPr>
              <w:pStyle w:val="null3"/>
              <w:ind w:firstLine="424"/>
              <w:jc w:val="both"/>
            </w:pPr>
            <w:r>
              <w:rPr>
                <w:rFonts w:ascii="仿宋_GB2312" w:hAnsi="仿宋_GB2312" w:cs="仿宋_GB2312" w:eastAsia="仿宋_GB2312"/>
                <w:sz w:val="24"/>
              </w:rPr>
              <w:t>6、按时收集赛事相关材料及数据：比赛技术统计、照片视频等其他相关数据。</w:t>
            </w:r>
          </w:p>
          <w:p>
            <w:pPr>
              <w:pStyle w:val="null3"/>
              <w:ind w:firstLine="424"/>
              <w:jc w:val="both"/>
            </w:pPr>
            <w:r>
              <w:rPr>
                <w:rFonts w:ascii="仿宋_GB2312" w:hAnsi="仿宋_GB2312" w:cs="仿宋_GB2312" w:eastAsia="仿宋_GB2312"/>
                <w:sz w:val="24"/>
              </w:rPr>
              <w:t>7、负责采购制作赛事相关物资，包括赛事搭建、印刷（秩序册和赛事物料）、设备租赁等满足赛事需要的技术和工具；</w:t>
            </w:r>
          </w:p>
          <w:p>
            <w:pPr>
              <w:pStyle w:val="null3"/>
              <w:ind w:firstLine="424"/>
              <w:jc w:val="both"/>
            </w:pPr>
            <w:r>
              <w:rPr>
                <w:rFonts w:ascii="仿宋_GB2312" w:hAnsi="仿宋_GB2312" w:cs="仿宋_GB2312" w:eastAsia="仿宋_GB2312"/>
                <w:sz w:val="24"/>
              </w:rPr>
              <w:t>8、负责活动前期、举办期间及撤场的各项工作统筹执行；</w:t>
            </w:r>
          </w:p>
          <w:p>
            <w:pPr>
              <w:pStyle w:val="null3"/>
              <w:ind w:firstLine="424"/>
              <w:jc w:val="both"/>
            </w:pPr>
            <w:r>
              <w:rPr>
                <w:rFonts w:ascii="仿宋_GB2312" w:hAnsi="仿宋_GB2312" w:cs="仿宋_GB2312" w:eastAsia="仿宋_GB2312"/>
                <w:sz w:val="24"/>
              </w:rPr>
              <w:t>9、协助各类工作报批开展；统筹并制定合理和具备操作性的项目整体进度安排，督促并协调各环节工作顺畅开展；组成会务统筹、服务和接待团队投入项目服务，分工合理明确，保障各板块工作顺利开展。</w:t>
            </w:r>
          </w:p>
          <w:p>
            <w:pPr>
              <w:pStyle w:val="null3"/>
              <w:ind w:firstLine="424"/>
              <w:jc w:val="both"/>
            </w:pPr>
            <w:r>
              <w:rPr>
                <w:rFonts w:ascii="仿宋_GB2312" w:hAnsi="仿宋_GB2312" w:cs="仿宋_GB2312" w:eastAsia="仿宋_GB2312"/>
                <w:sz w:val="24"/>
              </w:rPr>
              <w:t>10、对比赛有整体的设计，负责赛事的全套视觉海报设计创作、宣传资料的独家设计。</w:t>
            </w:r>
          </w:p>
          <w:p>
            <w:pPr>
              <w:pStyle w:val="null3"/>
              <w:ind w:firstLine="424"/>
              <w:jc w:val="both"/>
            </w:pPr>
            <w:r>
              <w:rPr>
                <w:rFonts w:ascii="仿宋_GB2312" w:hAnsi="仿宋_GB2312" w:cs="仿宋_GB2312" w:eastAsia="仿宋_GB2312"/>
                <w:sz w:val="24"/>
              </w:rPr>
              <w:t>11、负责采购制作赛事相关物资，包含各类比赛器材、执裁器材、各类奖牌、证书等。</w:t>
            </w:r>
          </w:p>
          <w:p>
            <w:pPr>
              <w:pStyle w:val="null3"/>
              <w:ind w:firstLine="424"/>
              <w:jc w:val="both"/>
            </w:pPr>
            <w:r>
              <w:rPr>
                <w:rFonts w:ascii="仿宋_GB2312" w:hAnsi="仿宋_GB2312" w:cs="仿宋_GB2312" w:eastAsia="仿宋_GB2312"/>
                <w:sz w:val="24"/>
              </w:rPr>
              <w:t>12、负责活动前期、举办期间及撤场的各项工作统筹执行。</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、负责赛事赛后奖励、奖杯及证书发放。</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、负责主办方交办的其他事项。</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、赛事活动应在赛事活动现场体现</w:t>
            </w:r>
            <w:r>
              <w:rPr>
                <w:rFonts w:ascii="仿宋_GB2312" w:hAnsi="仿宋_GB2312" w:cs="仿宋_GB2312" w:eastAsia="仿宋_GB2312"/>
                <w:sz w:val="24"/>
              </w:rPr>
              <w:t>“中国体育彩票”LOGO并在显著位置设置展示“中国体育彩票资助”宣传内容，包括但不限于背景板、赛事拱门、横幅、路旗、广告牌、资助标牌等。</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、对赛事热点事件的策划及传播可通过今日头条、抖音、小红书等媒体平台，以及海南日报、南海网等官方媒体进行广泛宣传，吸引线上观众。</w:t>
            </w:r>
          </w:p>
          <w:p>
            <w:pPr>
              <w:pStyle w:val="null3"/>
              <w:ind w:firstLine="424"/>
              <w:jc w:val="both"/>
            </w:pPr>
            <w:r>
              <w:rPr>
                <w:rFonts w:ascii="仿宋_GB2312" w:hAnsi="仿宋_GB2312" w:cs="仿宋_GB2312" w:eastAsia="仿宋_GB2312"/>
                <w:sz w:val="24"/>
              </w:rPr>
              <w:t>（九）宣传推广</w:t>
            </w:r>
          </w:p>
          <w:p>
            <w:pPr>
              <w:pStyle w:val="null3"/>
              <w:ind w:firstLine="424"/>
              <w:jc w:val="both"/>
            </w:pPr>
            <w:r>
              <w:rPr>
                <w:rFonts w:ascii="仿宋_GB2312" w:hAnsi="仿宋_GB2312" w:cs="仿宋_GB2312" w:eastAsia="仿宋_GB2312"/>
                <w:sz w:val="24"/>
              </w:rPr>
              <w:t>1、宣传报道：围绕赛事特点策划赛事传播主题，拟定赛事宣传方案，策划热点传播事件，总播报超过20次(含20次)，网络、手机端等新媒体报道不少于20篇。</w:t>
            </w:r>
          </w:p>
          <w:p>
            <w:pPr>
              <w:pStyle w:val="null3"/>
              <w:ind w:firstLine="424"/>
              <w:jc w:val="both"/>
            </w:pPr>
            <w:r>
              <w:rPr>
                <w:rFonts w:ascii="仿宋_GB2312" w:hAnsi="仿宋_GB2312" w:cs="仿宋_GB2312" w:eastAsia="仿宋_GB2312"/>
                <w:sz w:val="24"/>
              </w:rPr>
              <w:t>2、拍摄宣传：比赛期间通过视频、图文等形式进行多维度报道。</w:t>
            </w:r>
          </w:p>
          <w:p>
            <w:pPr>
              <w:pStyle w:val="null3"/>
              <w:ind w:firstLine="424"/>
              <w:jc w:val="both"/>
            </w:pPr>
            <w:r>
              <w:rPr>
                <w:rFonts w:ascii="仿宋_GB2312" w:hAnsi="仿宋_GB2312" w:cs="仿宋_GB2312" w:eastAsia="仿宋_GB2312"/>
                <w:sz w:val="24"/>
              </w:rPr>
              <w:t>3、网络直播：比赛期间提供网络直播渠道（图片或视频直播）。</w:t>
            </w:r>
          </w:p>
          <w:p>
            <w:pPr>
              <w:pStyle w:val="null3"/>
              <w:ind w:firstLine="424"/>
              <w:jc w:val="both"/>
            </w:pPr>
            <w:r>
              <w:rPr>
                <w:rFonts w:ascii="仿宋_GB2312" w:hAnsi="仿宋_GB2312" w:cs="仿宋_GB2312" w:eastAsia="仿宋_GB2312"/>
                <w:sz w:val="24"/>
              </w:rPr>
              <w:t>（十）项目预算</w:t>
            </w:r>
          </w:p>
          <w:p>
            <w:pPr>
              <w:pStyle w:val="null3"/>
              <w:ind w:firstLine="424"/>
              <w:jc w:val="both"/>
            </w:pPr>
            <w:r>
              <w:rPr>
                <w:rFonts w:ascii="仿宋_GB2312" w:hAnsi="仿宋_GB2312" w:cs="仿宋_GB2312" w:eastAsia="仿宋_GB2312"/>
                <w:sz w:val="24"/>
              </w:rPr>
              <w:t>在项目预算内，按以下需求表和方案中提及的其他活动要求细化各细项描述、规格、数量等信息。同时，鼓励从做好活动、提升效果的角度出发，增加服务内容、数量等。</w:t>
            </w:r>
          </w:p>
          <w:p>
            <w:pPr>
              <w:pStyle w:val="null3"/>
              <w:ind w:firstLine="424"/>
              <w:jc w:val="both"/>
            </w:pPr>
            <w:r>
              <w:rPr>
                <w:rFonts w:ascii="仿宋_GB2312" w:hAnsi="仿宋_GB2312" w:cs="仿宋_GB2312" w:eastAsia="仿宋_GB2312"/>
                <w:sz w:val="24"/>
              </w:rPr>
              <w:t>（十一）赛事保障</w:t>
            </w:r>
          </w:p>
          <w:p>
            <w:pPr>
              <w:pStyle w:val="null3"/>
              <w:ind w:firstLine="424"/>
              <w:jc w:val="both"/>
            </w:pPr>
            <w:r>
              <w:rPr>
                <w:rFonts w:ascii="仿宋_GB2312" w:hAnsi="仿宋_GB2312" w:cs="仿宋_GB2312" w:eastAsia="仿宋_GB2312"/>
                <w:sz w:val="24"/>
              </w:rPr>
              <w:t>1、投标人需为本次比赛每站购买总额不低于2000元的赛事保险。</w:t>
            </w:r>
          </w:p>
          <w:p>
            <w:pPr>
              <w:pStyle w:val="null3"/>
              <w:ind w:firstLine="424"/>
              <w:jc w:val="both"/>
            </w:pPr>
            <w:r>
              <w:rPr>
                <w:rFonts w:ascii="仿宋_GB2312" w:hAnsi="仿宋_GB2312" w:cs="仿宋_GB2312" w:eastAsia="仿宋_GB2312"/>
                <w:sz w:val="24"/>
              </w:rPr>
              <w:t>2、为保障赛事顺利举办，投标人应按主办单位要求聘请不少于4名裁判员。</w:t>
            </w:r>
          </w:p>
          <w:p>
            <w:pPr>
              <w:pStyle w:val="null3"/>
              <w:ind w:firstLine="424"/>
              <w:jc w:val="both"/>
            </w:pPr>
            <w:r>
              <w:rPr>
                <w:rFonts w:ascii="仿宋_GB2312" w:hAnsi="仿宋_GB2312" w:cs="仿宋_GB2312" w:eastAsia="仿宋_GB2312"/>
                <w:sz w:val="24"/>
              </w:rPr>
              <w:t>3、项目实施能力：投标人有能力补足赛事不足经费以保障赛事顺利进行。</w:t>
            </w:r>
          </w:p>
          <w:p>
            <w:pPr>
              <w:pStyle w:val="null3"/>
              <w:ind w:firstLine="424"/>
              <w:jc w:val="both"/>
            </w:pPr>
            <w:r>
              <w:rPr>
                <w:rFonts w:ascii="仿宋_GB2312" w:hAnsi="仿宋_GB2312" w:cs="仿宋_GB2312" w:eastAsia="仿宋_GB2312"/>
                <w:sz w:val="24"/>
              </w:rPr>
              <w:t>4</w:t>
            </w:r>
            <w:r>
              <w:rPr>
                <w:rFonts w:ascii="仿宋_GB2312" w:hAnsi="仿宋_GB2312" w:cs="仿宋_GB2312" w:eastAsia="仿宋_GB2312"/>
                <w:sz w:val="24"/>
              </w:rPr>
              <w:t>、投标人需具</w:t>
            </w:r>
            <w:r>
              <w:rPr>
                <w:rFonts w:ascii="仿宋_GB2312" w:hAnsi="仿宋_GB2312" w:cs="仿宋_GB2312" w:eastAsia="仿宋_GB2312"/>
                <w:sz w:val="24"/>
              </w:rPr>
              <w:t>有</w:t>
            </w:r>
            <w:r>
              <w:rPr>
                <w:rFonts w:ascii="仿宋_GB2312" w:hAnsi="仿宋_GB2312" w:cs="仿宋_GB2312" w:eastAsia="仿宋_GB2312"/>
                <w:sz w:val="24"/>
              </w:rPr>
              <w:t>一年以上赛事活动组织经验，熟悉赛事办赛标准流程，赛事申请流程，具有主动协调组委会各部门配合支持赛事举办的经验和能力。</w:t>
            </w:r>
          </w:p>
          <w:p>
            <w:pPr>
              <w:pStyle w:val="null3"/>
              <w:ind w:firstLine="424"/>
              <w:jc w:val="both"/>
            </w:pPr>
            <w:r>
              <w:rPr>
                <w:rFonts w:ascii="仿宋_GB2312" w:hAnsi="仿宋_GB2312" w:cs="仿宋_GB2312" w:eastAsia="仿宋_GB2312"/>
                <w:sz w:val="24"/>
              </w:rPr>
              <w:t>5</w:t>
            </w:r>
            <w:r>
              <w:rPr>
                <w:rFonts w:ascii="仿宋_GB2312" w:hAnsi="仿宋_GB2312" w:cs="仿宋_GB2312" w:eastAsia="仿宋_GB2312"/>
                <w:sz w:val="24"/>
              </w:rPr>
              <w:t>、投标人以完成赛事目标为准，负责对接落实赛事举办场地，场地需满足赛事策划方案的具体要求，搭建符合要求的比赛场景。中标人需承担包含竞赛设备租赁，赛事搭建，赛事宣传，赛事装备，裁判员聘请等与赛事举办有关的成本费用（包括但不限于人员成本、耗材成本、设施设备维护保养等）。</w:t>
            </w:r>
          </w:p>
          <w:p>
            <w:pPr>
              <w:pStyle w:val="null3"/>
              <w:ind w:firstLine="424"/>
              <w:jc w:val="both"/>
            </w:pPr>
            <w:r>
              <w:rPr>
                <w:rFonts w:ascii="仿宋_GB2312" w:hAnsi="仿宋_GB2312" w:cs="仿宋_GB2312" w:eastAsia="仿宋_GB2312"/>
                <w:sz w:val="24"/>
              </w:rPr>
              <w:t>6</w:t>
            </w:r>
            <w:r>
              <w:rPr>
                <w:rFonts w:ascii="仿宋_GB2312" w:hAnsi="仿宋_GB2312" w:cs="仿宋_GB2312" w:eastAsia="仿宋_GB2312"/>
                <w:sz w:val="24"/>
              </w:rPr>
              <w:t>、安全责任：中标人承担运行赛事举办过程中的安全责任，并承担由此产生的一切费用，甲方不承担任何连带责任。</w:t>
            </w:r>
          </w:p>
          <w:p>
            <w:pPr>
              <w:pStyle w:val="null3"/>
              <w:ind w:firstLine="424"/>
              <w:jc w:val="both"/>
            </w:pPr>
            <w:r>
              <w:rPr>
                <w:rFonts w:ascii="仿宋_GB2312" w:hAnsi="仿宋_GB2312" w:cs="仿宋_GB2312" w:eastAsia="仿宋_GB2312"/>
                <w:sz w:val="24"/>
              </w:rPr>
              <w:t>7</w:t>
            </w:r>
            <w:r>
              <w:rPr>
                <w:rFonts w:ascii="仿宋_GB2312" w:hAnsi="仿宋_GB2312" w:cs="仿宋_GB2312" w:eastAsia="仿宋_GB2312"/>
                <w:sz w:val="24"/>
              </w:rPr>
              <w:t>、中标人需确保赛事活动举办过程中涉及相关场地交通便利、场地设施符合乒乓球竞赛规则标准、拥有检录区、观众区，检录场地可容纳</w:t>
            </w:r>
            <w:r>
              <w:rPr>
                <w:rFonts w:ascii="仿宋_GB2312" w:hAnsi="仿宋_GB2312" w:cs="仿宋_GB2312" w:eastAsia="仿宋_GB2312"/>
                <w:sz w:val="24"/>
              </w:rPr>
              <w:t>100人；提供食宿、交通、医疗、卫生、公安保障，酒店驻地距赛场距离不超过20分钟车程。</w:t>
            </w:r>
          </w:p>
          <w:p>
            <w:pPr>
              <w:pStyle w:val="null3"/>
              <w:ind w:firstLine="424"/>
              <w:jc w:val="both"/>
            </w:pPr>
            <w:r>
              <w:rPr>
                <w:rFonts w:ascii="仿宋_GB2312" w:hAnsi="仿宋_GB2312" w:cs="仿宋_GB2312" w:eastAsia="仿宋_GB2312"/>
                <w:sz w:val="24"/>
              </w:rPr>
              <w:t>8</w:t>
            </w:r>
            <w:r>
              <w:rPr>
                <w:rFonts w:ascii="仿宋_GB2312" w:hAnsi="仿宋_GB2312" w:cs="仿宋_GB2312" w:eastAsia="仿宋_GB2312"/>
                <w:sz w:val="24"/>
              </w:rPr>
              <w:t>、中标人应在签订合同后</w:t>
            </w:r>
            <w:r>
              <w:rPr>
                <w:rFonts w:ascii="仿宋_GB2312" w:hAnsi="仿宋_GB2312" w:cs="仿宋_GB2312" w:eastAsia="仿宋_GB2312"/>
                <w:sz w:val="24"/>
              </w:rPr>
              <w:t>7天内完成项目管理团队配备及相关准备工作，具体时间以招标人要求时间为准。</w:t>
            </w:r>
          </w:p>
          <w:p>
            <w:pPr>
              <w:pStyle w:val="null3"/>
              <w:ind w:firstLine="424"/>
              <w:jc w:val="both"/>
            </w:pPr>
            <w:r>
              <w:rPr>
                <w:rFonts w:ascii="仿宋_GB2312" w:hAnsi="仿宋_GB2312" w:cs="仿宋_GB2312" w:eastAsia="仿宋_GB2312"/>
                <w:sz w:val="24"/>
              </w:rPr>
              <w:t>9</w:t>
            </w:r>
            <w:r>
              <w:rPr>
                <w:rFonts w:ascii="仿宋_GB2312" w:hAnsi="仿宋_GB2312" w:cs="仿宋_GB2312" w:eastAsia="仿宋_GB2312"/>
                <w:sz w:val="24"/>
              </w:rPr>
              <w:t>、中标人不得将赛事活动相关权益委托、转包给第三方。</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、投标人应严格按照已确认的服务方案和工作流程提供服务，无条件地接受采购人对其工作质量的监督检查。</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ind w:firstLine="424"/>
              <w:jc w:val="both"/>
            </w:pPr>
            <w:r>
              <w:rPr>
                <w:rFonts w:ascii="仿宋_GB2312" w:hAnsi="仿宋_GB2312" w:cs="仿宋_GB2312" w:eastAsia="仿宋_GB2312"/>
                <w:sz w:val="24"/>
              </w:rPr>
              <w:t>（十二）其他要求</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、投标人需提供针对本项目的需求理解分析及合理化建议。</w:t>
            </w:r>
          </w:p>
          <w:p>
            <w:pPr>
              <w:pStyle w:val="null3"/>
              <w:ind w:firstLine="424"/>
              <w:jc w:val="both"/>
            </w:pPr>
            <w:r>
              <w:rPr>
                <w:rFonts w:ascii="仿宋_GB2312" w:hAnsi="仿宋_GB2312" w:cs="仿宋_GB2312" w:eastAsia="仿宋_GB2312"/>
                <w:sz w:val="24"/>
              </w:rPr>
              <w:t>2</w:t>
            </w:r>
            <w:r>
              <w:rPr>
                <w:rFonts w:ascii="仿宋_GB2312" w:hAnsi="仿宋_GB2312" w:cs="仿宋_GB2312" w:eastAsia="仿宋_GB2312"/>
                <w:sz w:val="24"/>
              </w:rPr>
              <w:t>、投标人需提供实施方案，包含工作目标、工作计划及协调工作。</w:t>
            </w:r>
          </w:p>
          <w:p>
            <w:pPr>
              <w:pStyle w:val="null3"/>
              <w:ind w:firstLine="424"/>
              <w:jc w:val="both"/>
            </w:pPr>
            <w:r>
              <w:rPr>
                <w:rFonts w:ascii="仿宋_GB2312" w:hAnsi="仿宋_GB2312" w:cs="仿宋_GB2312" w:eastAsia="仿宋_GB2312"/>
                <w:sz w:val="24"/>
              </w:rPr>
              <w:t>3</w:t>
            </w:r>
            <w:r>
              <w:rPr>
                <w:rFonts w:ascii="仿宋_GB2312" w:hAnsi="仿宋_GB2312" w:cs="仿宋_GB2312" w:eastAsia="仿宋_GB2312"/>
                <w:sz w:val="24"/>
              </w:rPr>
              <w:t>、针对本项目提供应急响应预案、应急响应时间。</w:t>
            </w:r>
          </w:p>
          <w:p>
            <w:pPr>
              <w:pStyle w:val="null3"/>
              <w:ind w:firstLine="424"/>
              <w:jc w:val="both"/>
            </w:pPr>
            <w:r>
              <w:rPr>
                <w:rFonts w:ascii="仿宋_GB2312" w:hAnsi="仿宋_GB2312" w:cs="仿宋_GB2312" w:eastAsia="仿宋_GB2312"/>
                <w:sz w:val="24"/>
              </w:rPr>
              <w:t>4</w:t>
            </w:r>
            <w:r>
              <w:rPr>
                <w:rFonts w:ascii="仿宋_GB2312" w:hAnsi="仿宋_GB2312" w:cs="仿宋_GB2312" w:eastAsia="仿宋_GB2312"/>
                <w:sz w:val="24"/>
              </w:rPr>
              <w:t>、项目执行中，采购人可根据项目的实际情况对部分服务内容进行调整，供应商须无条件接受。项目执行中，成交供应商如确有需要对项目计划实施内容进行调整，应得到采购人同意，并向采购人提供包括活动详细策划与各阶段活动组织实施方案及活动预算等，具体由双方协商。</w:t>
            </w:r>
          </w:p>
          <w:p>
            <w:pPr>
              <w:pStyle w:val="null3"/>
              <w:ind w:firstLine="424"/>
              <w:jc w:val="both"/>
            </w:pPr>
            <w:r>
              <w:rPr>
                <w:rFonts w:ascii="仿宋_GB2312" w:hAnsi="仿宋_GB2312" w:cs="仿宋_GB2312" w:eastAsia="仿宋_GB2312"/>
                <w:sz w:val="24"/>
              </w:rPr>
              <w:t>5</w:t>
            </w:r>
            <w:r>
              <w:rPr>
                <w:rFonts w:ascii="仿宋_GB2312" w:hAnsi="仿宋_GB2312" w:cs="仿宋_GB2312" w:eastAsia="仿宋_GB2312"/>
                <w:sz w:val="24"/>
              </w:rPr>
              <w:t>、成交供应商要保持同采购人的密切联系，遇有重大事项及时报告和反馈信息，尊重采购人的意见，接受采购人的提议、监督和指导。</w:t>
            </w:r>
          </w:p>
          <w:p>
            <w:pPr>
              <w:pStyle w:val="null3"/>
              <w:jc w:val="left"/>
            </w:pPr>
            <w:r>
              <w:rPr>
                <w:rFonts w:ascii="仿宋_GB2312" w:hAnsi="仿宋_GB2312" w:cs="仿宋_GB2312" w:eastAsia="仿宋_GB2312"/>
                <w:sz w:val="28"/>
                <w:b/>
              </w:rPr>
              <w:t>注：技术和服务要求的全部内容均需在《技术响应表》中逐条进行响应说明，响应时应根据条款要求提供相关材料。</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标的名称：8.8全民健身日活动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24"/>
              <w:jc w:val="both"/>
            </w:pPr>
            <w:r>
              <w:rPr>
                <w:rFonts w:ascii="仿宋_GB2312" w:hAnsi="仿宋_GB2312" w:cs="仿宋_GB2312" w:eastAsia="仿宋_GB2312"/>
                <w:sz w:val="24"/>
              </w:rPr>
              <w:t>（一）主办单位：海南省旅游和文化广电体育厅</w:t>
            </w:r>
          </w:p>
          <w:p>
            <w:pPr>
              <w:pStyle w:val="null3"/>
              <w:ind w:firstLine="424"/>
              <w:jc w:val="both"/>
            </w:pPr>
            <w:r>
              <w:rPr>
                <w:rFonts w:ascii="仿宋_GB2312" w:hAnsi="仿宋_GB2312" w:cs="仿宋_GB2312" w:eastAsia="仿宋_GB2312"/>
                <w:sz w:val="24"/>
              </w:rPr>
              <w:t>（二）承办单位：海南体育职业技术学院（海南省训练竞赛管理中心）</w:t>
            </w:r>
          </w:p>
          <w:p>
            <w:pPr>
              <w:pStyle w:val="null3"/>
              <w:ind w:firstLine="424"/>
              <w:jc w:val="both"/>
            </w:pPr>
            <w:r>
              <w:rPr>
                <w:rFonts w:ascii="仿宋_GB2312" w:hAnsi="仿宋_GB2312" w:cs="仿宋_GB2312" w:eastAsia="仿宋_GB2312"/>
                <w:sz w:val="24"/>
              </w:rPr>
              <w:t>（三）项目概况：以习近平新时代中国特色社会主义思想为指导，全面贯彻落实党的二十大精神，以增强人民体质提高全民健康水平为根本目的，按照《体育强国建设纲要》《海南省全民健身实施计划（</w:t>
            </w:r>
            <w:r>
              <w:rPr>
                <w:rFonts w:ascii="仿宋_GB2312" w:hAnsi="仿宋_GB2312" w:cs="仿宋_GB2312" w:eastAsia="仿宋_GB2312"/>
                <w:sz w:val="24"/>
              </w:rPr>
              <w:t>2022-2025年）》等文件要求，大力推动全民健身与全民健康深度融合，传播积极健康生活方式，营造重视体育、支持体育、参与体育的深厚社会氛围，促进全民健身事业高质量发展。今年8月8日是我国第17个“全民健身日”，本着节约办赛、绿色办赛的原则，制定8.8全民健身日活动方案。</w:t>
            </w:r>
          </w:p>
          <w:p>
            <w:pPr>
              <w:pStyle w:val="null3"/>
              <w:ind w:firstLine="424"/>
              <w:jc w:val="both"/>
            </w:pPr>
            <w:r>
              <w:rPr>
                <w:rFonts w:ascii="仿宋_GB2312" w:hAnsi="仿宋_GB2312" w:cs="仿宋_GB2312" w:eastAsia="仿宋_GB2312"/>
                <w:sz w:val="24"/>
              </w:rPr>
              <w:t>（四）赛事概况</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活动名称：</w:t>
            </w:r>
            <w:r>
              <w:rPr>
                <w:rFonts w:ascii="仿宋_GB2312" w:hAnsi="仿宋_GB2312" w:cs="仿宋_GB2312" w:eastAsia="仿宋_GB2312"/>
                <w:sz w:val="24"/>
              </w:rPr>
              <w:t>8.8全民健身日活动</w:t>
            </w:r>
          </w:p>
          <w:p>
            <w:pPr>
              <w:pStyle w:val="null3"/>
              <w:ind w:firstLine="424"/>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活动时间：</w:t>
            </w:r>
            <w:r>
              <w:rPr>
                <w:rFonts w:ascii="仿宋_GB2312" w:hAnsi="仿宋_GB2312" w:cs="仿宋_GB2312" w:eastAsia="仿宋_GB2312"/>
                <w:sz w:val="24"/>
              </w:rPr>
              <w:t>2025年8月（拟定）</w:t>
            </w:r>
          </w:p>
          <w:p>
            <w:pPr>
              <w:pStyle w:val="null3"/>
              <w:ind w:firstLine="424"/>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活动地点：海口市（拟定）</w:t>
            </w:r>
          </w:p>
          <w:p>
            <w:pPr>
              <w:pStyle w:val="null3"/>
              <w:ind w:firstLine="424"/>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活动级别：省级</w:t>
            </w:r>
          </w:p>
          <w:p>
            <w:pPr>
              <w:pStyle w:val="null3"/>
              <w:ind w:firstLine="424"/>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活动规模：参与人数约</w:t>
            </w:r>
            <w:r>
              <w:rPr>
                <w:rFonts w:ascii="仿宋_GB2312" w:hAnsi="仿宋_GB2312" w:cs="仿宋_GB2312" w:eastAsia="仿宋_GB2312"/>
                <w:sz w:val="24"/>
              </w:rPr>
              <w:t>1000人</w:t>
            </w:r>
          </w:p>
          <w:p>
            <w:pPr>
              <w:pStyle w:val="null3"/>
              <w:ind w:firstLine="424"/>
              <w:jc w:val="both"/>
            </w:pPr>
            <w:r>
              <w:rPr>
                <w:rFonts w:ascii="仿宋_GB2312" w:hAnsi="仿宋_GB2312" w:cs="仿宋_GB2312" w:eastAsia="仿宋_GB2312"/>
                <w:sz w:val="24"/>
              </w:rPr>
              <w:t>（五）活动内容</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全民健身主题日活动</w:t>
            </w:r>
          </w:p>
          <w:p>
            <w:pPr>
              <w:pStyle w:val="null3"/>
              <w:ind w:firstLine="424"/>
              <w:jc w:val="both"/>
            </w:pPr>
            <w:r>
              <w:rPr>
                <w:rFonts w:ascii="仿宋_GB2312" w:hAnsi="仿宋_GB2312" w:cs="仿宋_GB2312" w:eastAsia="仿宋_GB2312"/>
                <w:sz w:val="24"/>
              </w:rPr>
              <w:t>组织海口市各单项体协、俱乐部、爱好者团体，以健身展演及全民健身互动的形式开展活动。</w:t>
            </w:r>
          </w:p>
          <w:p>
            <w:pPr>
              <w:pStyle w:val="null3"/>
              <w:ind w:firstLine="424"/>
              <w:jc w:val="both"/>
            </w:pPr>
            <w:r>
              <w:rPr>
                <w:rFonts w:ascii="仿宋_GB2312" w:hAnsi="仿宋_GB2312" w:cs="仿宋_GB2312" w:eastAsia="仿宋_GB2312"/>
                <w:sz w:val="24"/>
              </w:rPr>
              <w:t>2、</w:t>
            </w:r>
            <w:r>
              <w:rPr>
                <w:rFonts w:ascii="仿宋_GB2312" w:hAnsi="仿宋_GB2312" w:cs="仿宋_GB2312" w:eastAsia="仿宋_GB2312"/>
                <w:sz w:val="24"/>
              </w:rPr>
              <w:t>开幕式活动</w:t>
            </w:r>
          </w:p>
          <w:p>
            <w:pPr>
              <w:pStyle w:val="null3"/>
              <w:ind w:firstLine="424"/>
              <w:jc w:val="both"/>
            </w:pPr>
            <w:r>
              <w:rPr>
                <w:rFonts w:ascii="仿宋_GB2312" w:hAnsi="仿宋_GB2312" w:cs="仿宋_GB2312" w:eastAsia="仿宋_GB2312"/>
                <w:sz w:val="24"/>
              </w:rPr>
              <w:t>如广场健身操舞、街舞、体育舞蹈、花式跳绳、跆拳道、健身气功、太极拳等组成。</w:t>
            </w:r>
          </w:p>
          <w:p>
            <w:pPr>
              <w:pStyle w:val="null3"/>
              <w:ind w:firstLine="424"/>
              <w:jc w:val="both"/>
            </w:pPr>
            <w:r>
              <w:rPr>
                <w:rFonts w:ascii="仿宋_GB2312" w:hAnsi="仿宋_GB2312" w:cs="仿宋_GB2312" w:eastAsia="仿宋_GB2312"/>
                <w:sz w:val="24"/>
              </w:rPr>
              <w:t>3、</w:t>
            </w:r>
            <w:r>
              <w:rPr>
                <w:rFonts w:ascii="仿宋_GB2312" w:hAnsi="仿宋_GB2312" w:cs="仿宋_GB2312" w:eastAsia="仿宋_GB2312"/>
                <w:sz w:val="24"/>
              </w:rPr>
              <w:t>开展</w:t>
            </w:r>
            <w:r>
              <w:rPr>
                <w:rFonts w:ascii="仿宋_GB2312" w:hAnsi="仿宋_GB2312" w:cs="仿宋_GB2312" w:eastAsia="仿宋_GB2312"/>
                <w:sz w:val="24"/>
              </w:rPr>
              <w:t>“奋进新征程 运动促健康”全民健身志愿服务主题示范活动</w:t>
            </w:r>
          </w:p>
          <w:p>
            <w:pPr>
              <w:pStyle w:val="null3"/>
              <w:ind w:firstLine="424"/>
              <w:jc w:val="both"/>
            </w:pPr>
            <w:r>
              <w:rPr>
                <w:rFonts w:ascii="仿宋_GB2312" w:hAnsi="仿宋_GB2312" w:cs="仿宋_GB2312" w:eastAsia="仿宋_GB2312"/>
                <w:sz w:val="24"/>
              </w:rPr>
              <w:t>4、</w:t>
            </w:r>
            <w:r>
              <w:rPr>
                <w:rFonts w:ascii="仿宋_GB2312" w:hAnsi="仿宋_GB2312" w:cs="仿宋_GB2312" w:eastAsia="仿宋_GB2312"/>
                <w:sz w:val="24"/>
              </w:rPr>
              <w:t>全民健身日徒步活动</w:t>
            </w:r>
          </w:p>
          <w:p>
            <w:pPr>
              <w:pStyle w:val="null3"/>
              <w:ind w:firstLine="424"/>
              <w:jc w:val="both"/>
            </w:pPr>
            <w:r>
              <w:rPr>
                <w:rFonts w:ascii="仿宋_GB2312" w:hAnsi="仿宋_GB2312" w:cs="仿宋_GB2312" w:eastAsia="仿宋_GB2312"/>
                <w:sz w:val="24"/>
              </w:rPr>
              <w:t>（六）活动宣传</w:t>
            </w:r>
          </w:p>
          <w:p>
            <w:pPr>
              <w:pStyle w:val="null3"/>
              <w:ind w:firstLine="424"/>
              <w:jc w:val="both"/>
            </w:pPr>
            <w:r>
              <w:rPr>
                <w:rFonts w:ascii="仿宋_GB2312" w:hAnsi="仿宋_GB2312" w:cs="仿宋_GB2312" w:eastAsia="仿宋_GB2312"/>
                <w:sz w:val="24"/>
              </w:rPr>
              <w:t>充分利用网络直播平台、电视、官方融媒体，以及人民网、新华网、央视网、中国新闻网、海南视窗、凤凰网、南海网、海南在线等国内主流网络媒体，在活动前、中、后期加大宣传和传播力度，持续提高活动影响力，争取宣传平台做到全面覆盖。</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七</w:t>
            </w:r>
            <w:r>
              <w:rPr>
                <w:rFonts w:ascii="仿宋_GB2312" w:hAnsi="仿宋_GB2312" w:cs="仿宋_GB2312" w:eastAsia="仿宋_GB2312"/>
                <w:sz w:val="24"/>
              </w:rPr>
              <w:t>）活动策划统筹和组织</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中标人需成立专项工作组，提供活动策划及执行方案，组织</w:t>
            </w:r>
            <w:r>
              <w:rPr>
                <w:rFonts w:ascii="仿宋_GB2312" w:hAnsi="仿宋_GB2312" w:cs="仿宋_GB2312" w:eastAsia="仿宋_GB2312"/>
                <w:sz w:val="24"/>
              </w:rPr>
              <w:t>8.8全民健身日活动，负责招募足够的活动人员，保证负责赛事活动的安全有序执行。</w:t>
            </w:r>
          </w:p>
          <w:p>
            <w:pPr>
              <w:pStyle w:val="null3"/>
              <w:ind w:firstLine="424"/>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有效对接主办方和参与人员，将活动内容落实给各方。</w:t>
            </w:r>
          </w:p>
          <w:p>
            <w:pPr>
              <w:pStyle w:val="null3"/>
              <w:ind w:firstLine="424"/>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招募活动相关工作人员：展演人员、志愿者、安保、网络宣传平台及其他活动相关工作人员。安排用餐及饮用水，安排专人负责后勤保障工作。</w:t>
            </w:r>
          </w:p>
          <w:p>
            <w:pPr>
              <w:pStyle w:val="null3"/>
              <w:ind w:firstLine="424"/>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拥有丰富的场地方资源</w:t>
            </w:r>
            <w:r>
              <w:rPr>
                <w:rFonts w:ascii="仿宋_GB2312" w:hAnsi="仿宋_GB2312" w:cs="仿宋_GB2312" w:eastAsia="仿宋_GB2312"/>
                <w:sz w:val="24"/>
              </w:rPr>
              <w:t>，</w:t>
            </w:r>
            <w:r>
              <w:rPr>
                <w:rFonts w:ascii="仿宋_GB2312" w:hAnsi="仿宋_GB2312" w:cs="仿宋_GB2312" w:eastAsia="仿宋_GB2312"/>
                <w:sz w:val="24"/>
              </w:rPr>
              <w:t>负责租赁符合活动规格及大小的场地；规划及布置活动现场嘉宾观演区、办公区、媒体区、医疗救护区。</w:t>
            </w:r>
          </w:p>
          <w:p>
            <w:pPr>
              <w:pStyle w:val="null3"/>
              <w:ind w:firstLine="424"/>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按时收集活动相关材料及数据：照片视频等其他相关数据。</w:t>
            </w:r>
          </w:p>
          <w:p>
            <w:pPr>
              <w:pStyle w:val="null3"/>
              <w:ind w:firstLine="424"/>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负责采购制作活动相关物资</w:t>
            </w:r>
            <w:r>
              <w:rPr>
                <w:rFonts w:ascii="仿宋_GB2312" w:hAnsi="仿宋_GB2312" w:cs="仿宋_GB2312" w:eastAsia="仿宋_GB2312"/>
                <w:sz w:val="24"/>
              </w:rPr>
              <w:t>，</w:t>
            </w:r>
            <w:r>
              <w:rPr>
                <w:rFonts w:ascii="仿宋_GB2312" w:hAnsi="仿宋_GB2312" w:cs="仿宋_GB2312" w:eastAsia="仿宋_GB2312"/>
                <w:sz w:val="24"/>
              </w:rPr>
              <w:t>包括活动搭建、印刷物料、设备租赁等满足活动需要的技术和工具；</w:t>
            </w:r>
          </w:p>
          <w:p>
            <w:pPr>
              <w:pStyle w:val="null3"/>
              <w:ind w:firstLine="424"/>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负责活动前期、举办期间及撤场的各项工作统筹执行；</w:t>
            </w:r>
          </w:p>
          <w:p>
            <w:pPr>
              <w:pStyle w:val="null3"/>
              <w:ind w:firstLine="424"/>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协助各类工作报批开展；统筹并制定合理和具备操作性的项目整体进度安排，督促并协调各环节工作顺畅开展；组成会务统筹、服务和接待团队投入项目服务，分工合理明确，保障各板块工作顺利开展。</w:t>
            </w:r>
          </w:p>
          <w:p>
            <w:pPr>
              <w:pStyle w:val="null3"/>
              <w:ind w:firstLine="424"/>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对活动有整体的设计，负责活动的全套视觉海报设计创作、宣传资料的独家设计。</w:t>
            </w:r>
          </w:p>
          <w:p>
            <w:pPr>
              <w:pStyle w:val="null3"/>
              <w:ind w:firstLine="424"/>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负责活动后补助、奖励发放，</w:t>
            </w:r>
          </w:p>
          <w:p>
            <w:pPr>
              <w:pStyle w:val="null3"/>
              <w:ind w:firstLine="424"/>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负责主办方交办的其他事项。</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八</w:t>
            </w:r>
            <w:r>
              <w:rPr>
                <w:rFonts w:ascii="仿宋_GB2312" w:hAnsi="仿宋_GB2312" w:cs="仿宋_GB2312" w:eastAsia="仿宋_GB2312"/>
                <w:sz w:val="24"/>
              </w:rPr>
              <w:t>）活动费用</w:t>
            </w:r>
          </w:p>
          <w:p>
            <w:pPr>
              <w:pStyle w:val="null3"/>
              <w:ind w:firstLine="424"/>
              <w:jc w:val="both"/>
            </w:pPr>
            <w:r>
              <w:rPr>
                <w:rFonts w:ascii="仿宋_GB2312" w:hAnsi="仿宋_GB2312" w:cs="仿宋_GB2312" w:eastAsia="仿宋_GB2312"/>
                <w:sz w:val="24"/>
              </w:rPr>
              <w:t>本次活动经费</w:t>
            </w:r>
            <w:r>
              <w:rPr>
                <w:rFonts w:ascii="仿宋_GB2312" w:hAnsi="仿宋_GB2312" w:cs="仿宋_GB2312" w:eastAsia="仿宋_GB2312"/>
                <w:sz w:val="24"/>
              </w:rPr>
              <w:t>25万元由政府支持，主要用于场地搭建、开幕式、展演人员和工作人员的食宿（标准不少于300元/人/天）、设备、互动道具、以及劳务、媒体宣传、礼品、人员交通、招标代理机构费分担部分等。不足部分经费由</w:t>
            </w:r>
            <w:r>
              <w:rPr>
                <w:rFonts w:ascii="仿宋_GB2312" w:hAnsi="仿宋_GB2312" w:cs="仿宋_GB2312" w:eastAsia="仿宋_GB2312"/>
                <w:sz w:val="24"/>
              </w:rPr>
              <w:t>中标人</w:t>
            </w:r>
            <w:r>
              <w:rPr>
                <w:rFonts w:ascii="仿宋_GB2312" w:hAnsi="仿宋_GB2312" w:cs="仿宋_GB2312" w:eastAsia="仿宋_GB2312"/>
                <w:sz w:val="24"/>
              </w:rPr>
              <w:t>负责，可以通过筹措方式获得，通过筹措所得资金，由</w:t>
            </w:r>
            <w:r>
              <w:rPr>
                <w:rFonts w:ascii="仿宋_GB2312" w:hAnsi="仿宋_GB2312" w:cs="仿宋_GB2312" w:eastAsia="仿宋_GB2312"/>
                <w:sz w:val="24"/>
              </w:rPr>
              <w:t>中标人</w:t>
            </w:r>
            <w:r>
              <w:rPr>
                <w:rFonts w:ascii="仿宋_GB2312" w:hAnsi="仿宋_GB2312" w:cs="仿宋_GB2312" w:eastAsia="仿宋_GB2312"/>
                <w:sz w:val="24"/>
              </w:rPr>
              <w:t>灵活安排。在项目预算内，按以下需求表和方案中提及的其他活动要求细化各细项描述、规格、数量等信息。同时，鼓励从做好活动、提升效果的角度出发，增加服务内容、数量等。</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九</w:t>
            </w:r>
            <w:r>
              <w:rPr>
                <w:rFonts w:ascii="仿宋_GB2312" w:hAnsi="仿宋_GB2312" w:cs="仿宋_GB2312" w:eastAsia="仿宋_GB2312"/>
                <w:sz w:val="24"/>
              </w:rPr>
              <w:t>）项目传播</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活动传播主题的策划，结合本活动的特点，进行宣传策划、新媒体策略的梳理、内容撰写与发布，可通过今日头条、抖音或小红书等媒体平台，以及海南日报、南海网等官方媒体进行广泛宣传，吸引线上观众；</w:t>
            </w:r>
          </w:p>
          <w:p>
            <w:pPr>
              <w:pStyle w:val="null3"/>
              <w:ind w:firstLine="424"/>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可与其他品牌或活动结合，开展社会层面的联合活动。</w:t>
            </w:r>
          </w:p>
          <w:p>
            <w:pPr>
              <w:pStyle w:val="null3"/>
              <w:ind w:firstLine="424"/>
              <w:jc w:val="both"/>
            </w:pPr>
            <w:r>
              <w:rPr>
                <w:rFonts w:ascii="仿宋_GB2312" w:hAnsi="仿宋_GB2312" w:cs="仿宋_GB2312" w:eastAsia="仿宋_GB2312"/>
                <w:sz w:val="24"/>
              </w:rPr>
              <w:t>（十）活动保障</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、投标人</w:t>
            </w:r>
            <w:r>
              <w:rPr>
                <w:rFonts w:ascii="仿宋_GB2312" w:hAnsi="仿宋_GB2312" w:cs="仿宋_GB2312" w:eastAsia="仿宋_GB2312"/>
                <w:sz w:val="24"/>
              </w:rPr>
              <w:t>需为本次活动购买总额不低于</w:t>
            </w:r>
            <w:r>
              <w:rPr>
                <w:rFonts w:ascii="仿宋_GB2312" w:hAnsi="仿宋_GB2312" w:cs="仿宋_GB2312" w:eastAsia="仿宋_GB2312"/>
                <w:sz w:val="24"/>
              </w:rPr>
              <w:t>2000元的活动保险。</w:t>
            </w:r>
          </w:p>
          <w:p>
            <w:pPr>
              <w:pStyle w:val="null3"/>
              <w:ind w:firstLine="424"/>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为保障活动顺利举办，</w:t>
            </w:r>
            <w:r>
              <w:rPr>
                <w:rFonts w:ascii="仿宋_GB2312" w:hAnsi="仿宋_GB2312" w:cs="仿宋_GB2312" w:eastAsia="仿宋_GB2312"/>
                <w:sz w:val="24"/>
              </w:rPr>
              <w:t>投标人</w:t>
            </w:r>
            <w:r>
              <w:rPr>
                <w:rFonts w:ascii="仿宋_GB2312" w:hAnsi="仿宋_GB2312" w:cs="仿宋_GB2312" w:eastAsia="仿宋_GB2312"/>
                <w:sz w:val="24"/>
              </w:rPr>
              <w:t>应按主办单位要求聘请展演人员、安保人员、医疗人员。</w:t>
            </w:r>
          </w:p>
          <w:p>
            <w:pPr>
              <w:pStyle w:val="null3"/>
              <w:ind w:firstLine="424"/>
              <w:jc w:val="both"/>
            </w:pPr>
            <w:r>
              <w:rPr>
                <w:rFonts w:ascii="仿宋_GB2312" w:hAnsi="仿宋_GB2312" w:cs="仿宋_GB2312" w:eastAsia="仿宋_GB2312"/>
                <w:sz w:val="24"/>
              </w:rPr>
              <w:t>3、</w:t>
            </w:r>
            <w:r>
              <w:rPr>
                <w:rFonts w:ascii="仿宋_GB2312" w:hAnsi="仿宋_GB2312" w:cs="仿宋_GB2312" w:eastAsia="仿宋_GB2312"/>
                <w:sz w:val="24"/>
              </w:rPr>
              <w:t>项目实施能力</w:t>
            </w:r>
            <w:r>
              <w:rPr>
                <w:rFonts w:ascii="仿宋_GB2312" w:hAnsi="仿宋_GB2312" w:cs="仿宋_GB2312" w:eastAsia="仿宋_GB2312"/>
                <w:sz w:val="24"/>
              </w:rPr>
              <w:t>：投标人</w:t>
            </w:r>
            <w:r>
              <w:rPr>
                <w:rFonts w:ascii="仿宋_GB2312" w:hAnsi="仿宋_GB2312" w:cs="仿宋_GB2312" w:eastAsia="仿宋_GB2312"/>
                <w:sz w:val="24"/>
              </w:rPr>
              <w:t>有能力补足活动不足经费以保障活动顺利进行。</w:t>
            </w:r>
          </w:p>
          <w:p>
            <w:pPr>
              <w:pStyle w:val="null3"/>
              <w:ind w:firstLine="424"/>
              <w:jc w:val="both"/>
            </w:pPr>
            <w:r>
              <w:rPr>
                <w:rFonts w:ascii="仿宋_GB2312" w:hAnsi="仿宋_GB2312" w:cs="仿宋_GB2312" w:eastAsia="仿宋_GB2312"/>
                <w:sz w:val="24"/>
              </w:rPr>
              <w:t>4、</w:t>
            </w:r>
            <w:r>
              <w:rPr>
                <w:rFonts w:ascii="仿宋_GB2312" w:hAnsi="仿宋_GB2312" w:cs="仿宋_GB2312" w:eastAsia="仿宋_GB2312"/>
                <w:sz w:val="24"/>
              </w:rPr>
              <w:t>活动组织经验要求投标人需具叁年以上赛事活动组织经验，熟悉赛事活动组织工作，具有主动协调各市县配合支持活动举办的经验和能力。</w:t>
            </w:r>
          </w:p>
          <w:p>
            <w:pPr>
              <w:pStyle w:val="null3"/>
              <w:ind w:firstLine="424"/>
              <w:jc w:val="both"/>
            </w:pPr>
            <w:r>
              <w:rPr>
                <w:rFonts w:ascii="仿宋_GB2312" w:hAnsi="仿宋_GB2312" w:cs="仿宋_GB2312" w:eastAsia="仿宋_GB2312"/>
                <w:sz w:val="24"/>
              </w:rPr>
              <w:t>5、</w:t>
            </w:r>
            <w:r>
              <w:rPr>
                <w:rFonts w:ascii="仿宋_GB2312" w:hAnsi="仿宋_GB2312" w:cs="仿宋_GB2312" w:eastAsia="仿宋_GB2312"/>
                <w:sz w:val="24"/>
              </w:rPr>
              <w:t>投标人以完成活动目标为准，负责对接落实活动举办场地，场地需满足活动策划方案的具体要求，搭建符合要求的比赛场景。中标人需承担包含场地租赁、器材配置等与赛事活动举办有关的成本费用（包括但不限于人员成本、耗材成本、设施设备维护保养等）。</w:t>
            </w:r>
          </w:p>
          <w:p>
            <w:pPr>
              <w:pStyle w:val="null3"/>
              <w:ind w:firstLine="424"/>
              <w:jc w:val="both"/>
            </w:pPr>
            <w:r>
              <w:rPr>
                <w:rFonts w:ascii="仿宋_GB2312" w:hAnsi="仿宋_GB2312" w:cs="仿宋_GB2312" w:eastAsia="仿宋_GB2312"/>
                <w:sz w:val="24"/>
              </w:rPr>
              <w:t>6、</w:t>
            </w:r>
            <w:r>
              <w:rPr>
                <w:rFonts w:ascii="仿宋_GB2312" w:hAnsi="仿宋_GB2312" w:cs="仿宋_GB2312" w:eastAsia="仿宋_GB2312"/>
                <w:sz w:val="24"/>
              </w:rPr>
              <w:t>安全责任：中标人承担运行活动举办过程中的安全责任，并承担由此产生的一切费用，甲方不承担任何连带责任。</w:t>
            </w:r>
          </w:p>
          <w:p>
            <w:pPr>
              <w:pStyle w:val="null3"/>
              <w:ind w:firstLine="424"/>
              <w:jc w:val="both"/>
            </w:pPr>
            <w:r>
              <w:rPr>
                <w:rFonts w:ascii="仿宋_GB2312" w:hAnsi="仿宋_GB2312" w:cs="仿宋_GB2312" w:eastAsia="仿宋_GB2312"/>
                <w:sz w:val="24"/>
              </w:rPr>
              <w:t>7、</w:t>
            </w:r>
            <w:r>
              <w:rPr>
                <w:rFonts w:ascii="仿宋_GB2312" w:hAnsi="仿宋_GB2312" w:cs="仿宋_GB2312" w:eastAsia="仿宋_GB2312"/>
                <w:sz w:val="24"/>
              </w:rPr>
              <w:t>中标人需确保活动举办过程中涉及相关场地、器材、技术工具等功能完好，能保障活动期间正常顺利使用，涉及费用由中标人承担。</w:t>
            </w:r>
          </w:p>
          <w:p>
            <w:pPr>
              <w:pStyle w:val="null3"/>
              <w:ind w:firstLine="424"/>
              <w:jc w:val="both"/>
            </w:pPr>
            <w:r>
              <w:rPr>
                <w:rFonts w:ascii="仿宋_GB2312" w:hAnsi="仿宋_GB2312" w:cs="仿宋_GB2312" w:eastAsia="仿宋_GB2312"/>
                <w:sz w:val="24"/>
              </w:rPr>
              <w:t>8、</w:t>
            </w:r>
            <w:r>
              <w:rPr>
                <w:rFonts w:ascii="仿宋_GB2312" w:hAnsi="仿宋_GB2312" w:cs="仿宋_GB2312" w:eastAsia="仿宋_GB2312"/>
                <w:sz w:val="24"/>
              </w:rPr>
              <w:t>中标人应在签订合同后应根据活动方案要求，完成项目管理团队配备及相关准备工作，具体时间以活动方案要求时间为准。</w:t>
            </w:r>
          </w:p>
          <w:p>
            <w:pPr>
              <w:pStyle w:val="null3"/>
              <w:ind w:firstLine="424"/>
              <w:jc w:val="both"/>
            </w:pPr>
            <w:r>
              <w:rPr>
                <w:rFonts w:ascii="仿宋_GB2312" w:hAnsi="仿宋_GB2312" w:cs="仿宋_GB2312" w:eastAsia="仿宋_GB2312"/>
                <w:sz w:val="24"/>
              </w:rPr>
              <w:t>9、</w:t>
            </w:r>
            <w:r>
              <w:rPr>
                <w:rFonts w:ascii="仿宋_GB2312" w:hAnsi="仿宋_GB2312" w:cs="仿宋_GB2312" w:eastAsia="仿宋_GB2312"/>
                <w:sz w:val="24"/>
              </w:rPr>
              <w:t>使用体育彩票公益金开展的各类赛事活动，应在赛事活动现场体现</w:t>
            </w:r>
            <w:r>
              <w:rPr>
                <w:rFonts w:ascii="仿宋_GB2312" w:hAnsi="仿宋_GB2312" w:cs="仿宋_GB2312" w:eastAsia="仿宋_GB2312"/>
                <w:sz w:val="24"/>
              </w:rPr>
              <w:t>“中国体育彩票”LOGO并在显著位置设置展示“中国体育彩票资助”宣传内容，包括但不限于背景板、赛事拱门、横幅、路旗、广告牌、资助标牌等。</w:t>
            </w:r>
          </w:p>
          <w:p>
            <w:pPr>
              <w:pStyle w:val="null3"/>
              <w:ind w:firstLine="424"/>
              <w:jc w:val="both"/>
            </w:pPr>
            <w:r>
              <w:rPr>
                <w:rFonts w:ascii="仿宋_GB2312" w:hAnsi="仿宋_GB2312" w:cs="仿宋_GB2312" w:eastAsia="仿宋_GB2312"/>
                <w:sz w:val="24"/>
              </w:rPr>
              <w:t>10、</w:t>
            </w:r>
            <w:r>
              <w:rPr>
                <w:rFonts w:ascii="仿宋_GB2312" w:hAnsi="仿宋_GB2312" w:cs="仿宋_GB2312" w:eastAsia="仿宋_GB2312"/>
                <w:sz w:val="24"/>
              </w:rPr>
              <w:t>中标人不得将赛事活动相关权益委托、转包给第三方。</w:t>
            </w:r>
          </w:p>
          <w:p>
            <w:pPr>
              <w:pStyle w:val="null3"/>
              <w:ind w:firstLine="424"/>
              <w:jc w:val="both"/>
            </w:pPr>
            <w:r>
              <w:rPr>
                <w:rFonts w:ascii="仿宋_GB2312" w:hAnsi="仿宋_GB2312" w:cs="仿宋_GB2312" w:eastAsia="仿宋_GB2312"/>
                <w:sz w:val="24"/>
              </w:rPr>
              <w:t>11、</w:t>
            </w:r>
            <w:r>
              <w:rPr>
                <w:rFonts w:ascii="仿宋_GB2312" w:hAnsi="仿宋_GB2312" w:cs="仿宋_GB2312" w:eastAsia="仿宋_GB2312"/>
                <w:sz w:val="24"/>
              </w:rPr>
              <w:t>投标人应严格按照已确认的服务方案和工作流程提供服务，无条件地接受采购人对其工作质量的监督检查。</w:t>
            </w:r>
          </w:p>
          <w:p>
            <w:pPr>
              <w:pStyle w:val="null3"/>
              <w:ind w:firstLine="424"/>
              <w:jc w:val="both"/>
            </w:pPr>
            <w:r>
              <w:rPr>
                <w:rFonts w:ascii="仿宋_GB2312" w:hAnsi="仿宋_GB2312" w:cs="仿宋_GB2312" w:eastAsia="仿宋_GB2312"/>
                <w:sz w:val="24"/>
              </w:rPr>
              <w:t>12、</w:t>
            </w:r>
            <w:r>
              <w:rPr>
                <w:rFonts w:ascii="仿宋_GB2312" w:hAnsi="仿宋_GB2312" w:cs="仿宋_GB2312" w:eastAsia="仿宋_GB2312"/>
                <w:sz w:val="24"/>
              </w:rPr>
              <w:t>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ind w:firstLine="424"/>
              <w:jc w:val="both"/>
            </w:pPr>
            <w:r>
              <w:rPr>
                <w:rFonts w:ascii="仿宋_GB2312" w:hAnsi="仿宋_GB2312" w:cs="仿宋_GB2312" w:eastAsia="仿宋_GB2312"/>
                <w:sz w:val="24"/>
              </w:rPr>
              <w:t>13、</w:t>
            </w:r>
            <w:r>
              <w:rPr>
                <w:rFonts w:ascii="仿宋_GB2312" w:hAnsi="仿宋_GB2312" w:cs="仿宋_GB2312" w:eastAsia="仿宋_GB2312"/>
                <w:sz w:val="24"/>
              </w:rPr>
              <w:t>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ind w:firstLine="424"/>
              <w:jc w:val="both"/>
            </w:pPr>
            <w:r>
              <w:rPr>
                <w:rFonts w:ascii="仿宋_GB2312" w:hAnsi="仿宋_GB2312" w:cs="仿宋_GB2312" w:eastAsia="仿宋_GB2312"/>
                <w:sz w:val="24"/>
              </w:rPr>
              <w:t>（十一）</w:t>
            </w:r>
            <w:r>
              <w:rPr>
                <w:rFonts w:ascii="仿宋_GB2312" w:hAnsi="仿宋_GB2312" w:cs="仿宋_GB2312" w:eastAsia="仿宋_GB2312"/>
                <w:sz w:val="24"/>
              </w:rPr>
              <w:t>其他要求</w:t>
            </w:r>
          </w:p>
          <w:p>
            <w:pPr>
              <w:pStyle w:val="null3"/>
              <w:ind w:firstLine="424"/>
              <w:jc w:val="both"/>
            </w:pPr>
            <w:r>
              <w:rPr>
                <w:rFonts w:ascii="仿宋_GB2312" w:hAnsi="仿宋_GB2312" w:cs="仿宋_GB2312" w:eastAsia="仿宋_GB2312"/>
                <w:sz w:val="24"/>
              </w:rPr>
              <w:t>1、投标人需提供针对本项目的需求理解分析及合理化建议。</w:t>
            </w:r>
          </w:p>
          <w:p>
            <w:pPr>
              <w:pStyle w:val="null3"/>
              <w:ind w:firstLine="424"/>
              <w:jc w:val="both"/>
            </w:pPr>
            <w:r>
              <w:rPr>
                <w:rFonts w:ascii="仿宋_GB2312" w:hAnsi="仿宋_GB2312" w:cs="仿宋_GB2312" w:eastAsia="仿宋_GB2312"/>
                <w:sz w:val="24"/>
              </w:rPr>
              <w:t>2、投标人需提供实施方案，包含工作目标、工作计划及协调工作。</w:t>
            </w:r>
          </w:p>
          <w:p>
            <w:pPr>
              <w:pStyle w:val="null3"/>
              <w:ind w:firstLine="424"/>
              <w:jc w:val="both"/>
            </w:pPr>
            <w:r>
              <w:rPr>
                <w:rFonts w:ascii="仿宋_GB2312" w:hAnsi="仿宋_GB2312" w:cs="仿宋_GB2312" w:eastAsia="仿宋_GB2312"/>
                <w:sz w:val="24"/>
              </w:rPr>
              <w:t>3、针对本项目提供应急响应预案、应急响应时间。</w:t>
            </w:r>
          </w:p>
          <w:p>
            <w:pPr>
              <w:pStyle w:val="null3"/>
              <w:ind w:firstLine="424"/>
              <w:jc w:val="both"/>
            </w:pPr>
            <w:r>
              <w:rPr>
                <w:rFonts w:ascii="仿宋_GB2312" w:hAnsi="仿宋_GB2312" w:cs="仿宋_GB2312" w:eastAsia="仿宋_GB2312"/>
                <w:sz w:val="24"/>
              </w:rPr>
              <w:t>4、项目执行中，采购人可根据项目的实际情况对部分服务内容进行调整，供应商须无条件接受。项目执行中，成交供应商如确有需要对项目计划实施内容进行调整，应得到采购人同意，并向采购人提供包括活动详细策划与各阶段活动组织实施方案及活动预算等，具体由双方协商。</w:t>
            </w:r>
          </w:p>
          <w:p>
            <w:pPr>
              <w:pStyle w:val="null3"/>
              <w:ind w:firstLine="424"/>
              <w:jc w:val="both"/>
            </w:pPr>
            <w:r>
              <w:rPr>
                <w:rFonts w:ascii="仿宋_GB2312" w:hAnsi="仿宋_GB2312" w:cs="仿宋_GB2312" w:eastAsia="仿宋_GB2312"/>
                <w:sz w:val="24"/>
              </w:rPr>
              <w:t>5、成交供应商要保持同采购人的密切联系，遇有重大事项及时报告和反馈信息，尊重采购人的意见，接受采购人的提议、监督和指导。</w:t>
            </w:r>
          </w:p>
          <w:p>
            <w:pPr>
              <w:pStyle w:val="null3"/>
              <w:jc w:val="left"/>
            </w:pPr>
            <w:r>
              <w:rPr>
                <w:rFonts w:ascii="仿宋_GB2312" w:hAnsi="仿宋_GB2312" w:cs="仿宋_GB2312" w:eastAsia="仿宋_GB2312"/>
                <w:sz w:val="28"/>
                <w:b/>
              </w:rPr>
              <w:t>注：技术和服务要求的全部内容均需在《技术响应表》中逐条进行响应说明，响应时应根据条款要求提供相关材料。</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标的名称：2025海南网球公开赛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24"/>
              <w:jc w:val="both"/>
            </w:pPr>
            <w:r>
              <w:rPr>
                <w:rFonts w:ascii="仿宋_GB2312" w:hAnsi="仿宋_GB2312" w:cs="仿宋_GB2312" w:eastAsia="仿宋_GB2312"/>
                <w:sz w:val="24"/>
              </w:rPr>
              <w:t>（一）主办单位：海南省旅游和文化广电体育厅、承办地人民政府</w:t>
            </w:r>
          </w:p>
          <w:p>
            <w:pPr>
              <w:pStyle w:val="null3"/>
              <w:ind w:firstLine="424"/>
              <w:jc w:val="both"/>
            </w:pPr>
            <w:r>
              <w:rPr>
                <w:rFonts w:ascii="仿宋_GB2312" w:hAnsi="仿宋_GB2312" w:cs="仿宋_GB2312" w:eastAsia="仿宋_GB2312"/>
                <w:sz w:val="24"/>
              </w:rPr>
              <w:t>（二）指导单位：中国网球协会</w:t>
            </w:r>
          </w:p>
          <w:p>
            <w:pPr>
              <w:pStyle w:val="null3"/>
              <w:ind w:firstLine="424"/>
              <w:jc w:val="both"/>
            </w:pPr>
            <w:r>
              <w:rPr>
                <w:rFonts w:ascii="仿宋_GB2312" w:hAnsi="仿宋_GB2312" w:cs="仿宋_GB2312" w:eastAsia="仿宋_GB2312"/>
                <w:sz w:val="24"/>
              </w:rPr>
              <w:t>（三）承办单位：海南体育职业技术学院、海南省训练竞赛中心、承办地旅游和文化广电体育局</w:t>
            </w:r>
          </w:p>
          <w:p>
            <w:pPr>
              <w:pStyle w:val="null3"/>
              <w:ind w:firstLine="424"/>
              <w:jc w:val="both"/>
            </w:pPr>
            <w:r>
              <w:rPr>
                <w:rFonts w:ascii="仿宋_GB2312" w:hAnsi="仿宋_GB2312" w:cs="仿宋_GB2312" w:eastAsia="仿宋_GB2312"/>
                <w:sz w:val="24"/>
              </w:rPr>
              <w:t>（四）协办单位：海南省网球协会</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）项目概况：为学习贯彻体育强国战略部署和习近平总书记对体育工作的一系列重要指示批示精神，落实《体育强国建设纲要》《</w:t>
            </w:r>
            <w:r>
              <w:rPr>
                <w:rFonts w:ascii="仿宋_GB2312" w:hAnsi="仿宋_GB2312" w:cs="仿宋_GB2312" w:eastAsia="仿宋_GB2312"/>
                <w:sz w:val="24"/>
              </w:rPr>
              <w:t>“健康中国”2030规划纲要》《国务院关于加快发展体育产业促进体育消费的若干意见》《国务院办公厅关于加快发展健身休闲产业的指导意见》《海南旅游业高质量发展三年行动计划（2024—2026年）》等工作任务，加大力度推动海南群众性网球健身活动的蓬勃开展，提升海南网球水平，促进体育、旅游、文化的深度融合，打造具有影响力的网球体育赛事品牌，特举办</w:t>
            </w:r>
            <w:r>
              <w:rPr>
                <w:rFonts w:ascii="仿宋_GB2312" w:hAnsi="仿宋_GB2312" w:cs="仿宋_GB2312" w:eastAsia="仿宋_GB2312"/>
                <w:sz w:val="24"/>
              </w:rPr>
              <w:t>2025海南网球公开赛</w:t>
            </w:r>
            <w:r>
              <w:rPr>
                <w:rFonts w:ascii="仿宋_GB2312" w:hAnsi="仿宋_GB2312" w:cs="仿宋_GB2312" w:eastAsia="仿宋_GB2312"/>
                <w:sz w:val="24"/>
              </w:rPr>
              <w:t>。赛事将结合海南热带滨海特色，吸引全国网球爱好者参与，助力海南国际旅游消费中心建设。</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）赛事概况</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赛事名称：</w:t>
            </w:r>
            <w:r>
              <w:rPr>
                <w:rFonts w:ascii="仿宋_GB2312" w:hAnsi="仿宋_GB2312" w:cs="仿宋_GB2312" w:eastAsia="仿宋_GB2312"/>
                <w:sz w:val="24"/>
              </w:rPr>
              <w:t>2025海南网球公开赛</w:t>
            </w:r>
          </w:p>
          <w:p>
            <w:pPr>
              <w:pStyle w:val="null3"/>
              <w:ind w:firstLine="424"/>
              <w:jc w:val="both"/>
            </w:pPr>
            <w:r>
              <w:rPr>
                <w:rFonts w:ascii="仿宋_GB2312" w:hAnsi="仿宋_GB2312" w:cs="仿宋_GB2312" w:eastAsia="仿宋_GB2312"/>
                <w:sz w:val="24"/>
              </w:rPr>
              <w:t>2、</w:t>
            </w:r>
            <w:r>
              <w:rPr>
                <w:rFonts w:ascii="仿宋_GB2312" w:hAnsi="仿宋_GB2312" w:cs="仿宋_GB2312" w:eastAsia="仿宋_GB2312"/>
                <w:sz w:val="24"/>
              </w:rPr>
              <w:t>活动时间：</w:t>
            </w:r>
            <w:r>
              <w:rPr>
                <w:rFonts w:ascii="仿宋_GB2312" w:hAnsi="仿宋_GB2312" w:cs="仿宋_GB2312" w:eastAsia="仿宋_GB2312"/>
                <w:sz w:val="24"/>
              </w:rPr>
              <w:t>2025年8月，5天（拟定）</w:t>
            </w:r>
          </w:p>
          <w:p>
            <w:pPr>
              <w:pStyle w:val="null3"/>
              <w:ind w:firstLine="424"/>
              <w:jc w:val="both"/>
            </w:pPr>
            <w:r>
              <w:rPr>
                <w:rFonts w:ascii="仿宋_GB2312" w:hAnsi="仿宋_GB2312" w:cs="仿宋_GB2312" w:eastAsia="仿宋_GB2312"/>
                <w:sz w:val="24"/>
              </w:rPr>
              <w:t>3、</w:t>
            </w:r>
            <w:r>
              <w:rPr>
                <w:rFonts w:ascii="仿宋_GB2312" w:hAnsi="仿宋_GB2312" w:cs="仿宋_GB2312" w:eastAsia="仿宋_GB2312"/>
                <w:sz w:val="24"/>
              </w:rPr>
              <w:t>活动地点：</w:t>
            </w:r>
            <w:r>
              <w:rPr>
                <w:rFonts w:ascii="仿宋_GB2312" w:hAnsi="仿宋_GB2312" w:cs="仿宋_GB2312" w:eastAsia="仿宋_GB2312"/>
                <w:sz w:val="24"/>
              </w:rPr>
              <w:t>海口市</w:t>
            </w:r>
            <w:r>
              <w:rPr>
                <w:rFonts w:ascii="仿宋_GB2312" w:hAnsi="仿宋_GB2312" w:cs="仿宋_GB2312" w:eastAsia="仿宋_GB2312"/>
                <w:sz w:val="24"/>
              </w:rPr>
              <w:t>（拟定）</w:t>
            </w:r>
          </w:p>
          <w:p>
            <w:pPr>
              <w:pStyle w:val="null3"/>
              <w:ind w:firstLine="424"/>
              <w:jc w:val="both"/>
            </w:pPr>
            <w:r>
              <w:rPr>
                <w:rFonts w:ascii="仿宋_GB2312" w:hAnsi="仿宋_GB2312" w:cs="仿宋_GB2312" w:eastAsia="仿宋_GB2312"/>
                <w:sz w:val="24"/>
              </w:rPr>
              <w:t>4、</w:t>
            </w:r>
            <w:r>
              <w:rPr>
                <w:rFonts w:ascii="仿宋_GB2312" w:hAnsi="仿宋_GB2312" w:cs="仿宋_GB2312" w:eastAsia="仿宋_GB2312"/>
                <w:sz w:val="24"/>
              </w:rPr>
              <w:t>参赛人数：约</w:t>
            </w:r>
            <w:r>
              <w:rPr>
                <w:rFonts w:ascii="仿宋_GB2312" w:hAnsi="仿宋_GB2312" w:cs="仿宋_GB2312" w:eastAsia="仿宋_GB2312"/>
                <w:sz w:val="24"/>
              </w:rPr>
              <w:t>300人。</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七</w:t>
            </w:r>
            <w:r>
              <w:rPr>
                <w:rFonts w:ascii="仿宋_GB2312" w:hAnsi="仿宋_GB2312" w:cs="仿宋_GB2312" w:eastAsia="仿宋_GB2312"/>
                <w:sz w:val="24"/>
              </w:rPr>
              <w:t>）活动策划统筹和组织</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投标人需成立专项工作组，提供赛事策划及执行方案，组织执行</w:t>
            </w:r>
            <w:r>
              <w:rPr>
                <w:rFonts w:ascii="仿宋_GB2312" w:hAnsi="仿宋_GB2312" w:cs="仿宋_GB2312" w:eastAsia="仿宋_GB2312"/>
                <w:sz w:val="24"/>
              </w:rPr>
              <w:t>2025海南网球公开赛</w:t>
            </w:r>
            <w:r>
              <w:rPr>
                <w:rFonts w:ascii="仿宋_GB2312" w:hAnsi="仿宋_GB2312" w:cs="仿宋_GB2312" w:eastAsia="仿宋_GB2312"/>
                <w:sz w:val="24"/>
              </w:rPr>
              <w:t>，保证负责赛事活动的安全有序执行。</w:t>
            </w:r>
          </w:p>
          <w:p>
            <w:pPr>
              <w:pStyle w:val="null3"/>
              <w:ind w:firstLine="424"/>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在满足赛事可执行性的前提下，赛事策划执行方案需设计完整的执行方案和合理的竞赛规程，体现海南的竞赛水平和网球赛事的影响力。</w:t>
            </w:r>
          </w:p>
          <w:p>
            <w:pPr>
              <w:pStyle w:val="null3"/>
              <w:ind w:firstLine="424"/>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促进沿线经济消费，赛事方案中还需包含如何通过体育赛事促进沿线经济消费的方案。投标人需提出具体可行的策略，如合作赞助商、特色商品展销区、体育文化体验区等，吸引参赛者和观众在赛事期间进行消费。</w:t>
            </w:r>
          </w:p>
          <w:p>
            <w:pPr>
              <w:pStyle w:val="null3"/>
              <w:ind w:firstLine="424"/>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有效对接主办方和各办赛组委会部门，将比赛筹备工作落实到位。</w:t>
            </w:r>
          </w:p>
          <w:p>
            <w:pPr>
              <w:pStyle w:val="null3"/>
              <w:ind w:firstLine="424"/>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招募赛事相关工作人员：裁判、志愿者、急救人员、安保、网络宣传平台及其他赛事相关工作人员。安排竞赛组织人员用餐及饮用水，安排专人负责后勤保障工作。</w:t>
            </w:r>
          </w:p>
          <w:p>
            <w:pPr>
              <w:pStyle w:val="null3"/>
              <w:ind w:firstLine="424"/>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拥有丰富的赞助商品牌资源</w:t>
            </w:r>
            <w:r>
              <w:rPr>
                <w:rFonts w:ascii="仿宋_GB2312" w:hAnsi="仿宋_GB2312" w:cs="仿宋_GB2312" w:eastAsia="仿宋_GB2312"/>
                <w:sz w:val="24"/>
              </w:rPr>
              <w:t>，</w:t>
            </w:r>
            <w:r>
              <w:rPr>
                <w:rFonts w:ascii="仿宋_GB2312" w:hAnsi="仿宋_GB2312" w:cs="仿宋_GB2312" w:eastAsia="仿宋_GB2312"/>
                <w:sz w:val="24"/>
              </w:rPr>
              <w:t>负责对接主办方推介的赞助商资源，促成赛事赞助。负责落实各项赞助商权益工作，赞助商接待工作。</w:t>
            </w:r>
          </w:p>
          <w:p>
            <w:pPr>
              <w:pStyle w:val="null3"/>
              <w:ind w:firstLine="424"/>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拥有丰富的赛事运营经验，负责赛事整体布局；规划及布置活动现场嘉宾观赛区、竞赛办公区、媒体区、医疗救护区等。</w:t>
            </w:r>
          </w:p>
          <w:p>
            <w:pPr>
              <w:pStyle w:val="null3"/>
              <w:ind w:firstLine="424"/>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按时收集赛事相关材料及数据：比赛技术统计、照片视频等其他相关数据。</w:t>
            </w:r>
          </w:p>
          <w:p>
            <w:pPr>
              <w:pStyle w:val="null3"/>
              <w:ind w:firstLine="424"/>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按照项目比赛规则的标准要求进行比赛场地布置，包含导引指示牌、各类宣传牌等，制定比赛场地布置方案。比赛场地布置方案须经采购人同意后组织实施。</w:t>
            </w:r>
          </w:p>
          <w:p>
            <w:pPr>
              <w:pStyle w:val="null3"/>
              <w:ind w:firstLine="424"/>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负责采购制作赛事相关物资，包含各类比赛器材、执裁器材、各类奖牌、证书等赛事用品。</w:t>
            </w:r>
          </w:p>
          <w:p>
            <w:pPr>
              <w:pStyle w:val="null3"/>
              <w:ind w:firstLine="424"/>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负责活动前期、举办期间及撤场的各项工作统筹执行。</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团队成员应具有相关赛事运营的专业人员。</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赛事活动应在赛事活动现场体现</w:t>
            </w:r>
            <w:r>
              <w:rPr>
                <w:rFonts w:ascii="仿宋_GB2312" w:hAnsi="仿宋_GB2312" w:cs="仿宋_GB2312" w:eastAsia="仿宋_GB2312"/>
                <w:sz w:val="24"/>
              </w:rPr>
              <w:t>“中国体育彩票”LOGO并在显著位置设置展示“中国体育彩票资助”宣传内容，包括但不限于赛事仪式舞台、道旗、背景板、横幅、选手服装、奖牌、工作人员服装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对赛事热点事件的策划及传播可通过今日头条、抖音、小红书等媒体平台，以及海南日报、南海网等官方媒体进行广泛宣传，吸引线上观众。</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负责赛事赛后奖励、奖杯及奖牌发放。</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负责主办方交办的其他事项。</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八</w:t>
            </w:r>
            <w:r>
              <w:rPr>
                <w:rFonts w:ascii="仿宋_GB2312" w:hAnsi="仿宋_GB2312" w:cs="仿宋_GB2312" w:eastAsia="仿宋_GB2312"/>
                <w:sz w:val="24"/>
              </w:rPr>
              <w:t>）宣传推广</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宣传报道：围绕赛事特点策划赛事传播主题，拟定赛事宣传方案，策划热点传播事件。邀请不少于</w:t>
            </w:r>
            <w:r>
              <w:rPr>
                <w:rFonts w:ascii="仿宋_GB2312" w:hAnsi="仿宋_GB2312" w:cs="仿宋_GB2312" w:eastAsia="仿宋_GB2312"/>
                <w:sz w:val="24"/>
              </w:rPr>
              <w:t>5家媒体现场报道，网络、手机端等新媒体报道不少于15篇。</w:t>
            </w:r>
          </w:p>
          <w:p>
            <w:pPr>
              <w:pStyle w:val="null3"/>
              <w:ind w:firstLine="424"/>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拍摄宣传：比赛期间通过视频、图文等形式进行多维度报道，需提供不少于</w:t>
            </w:r>
            <w:r>
              <w:rPr>
                <w:rFonts w:ascii="仿宋_GB2312" w:hAnsi="仿宋_GB2312" w:cs="仿宋_GB2312" w:eastAsia="仿宋_GB2312"/>
                <w:sz w:val="24"/>
              </w:rPr>
              <w:t>1个机位拍摄。</w:t>
            </w:r>
          </w:p>
          <w:p>
            <w:pPr>
              <w:pStyle w:val="null3"/>
              <w:ind w:firstLine="424"/>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网络直播：比赛期间提供网络直播渠道（图片或视频直播）。</w:t>
            </w:r>
          </w:p>
          <w:p>
            <w:pPr>
              <w:pStyle w:val="null3"/>
              <w:ind w:firstLine="424"/>
              <w:jc w:val="both"/>
            </w:pPr>
            <w:r>
              <w:rPr>
                <w:rFonts w:ascii="仿宋_GB2312" w:hAnsi="仿宋_GB2312" w:cs="仿宋_GB2312" w:eastAsia="仿宋_GB2312"/>
                <w:sz w:val="24"/>
              </w:rPr>
              <w:t>（</w:t>
            </w:r>
            <w:r>
              <w:rPr>
                <w:rFonts w:ascii="仿宋_GB2312" w:hAnsi="仿宋_GB2312" w:cs="仿宋_GB2312" w:eastAsia="仿宋_GB2312"/>
                <w:sz w:val="24"/>
              </w:rPr>
              <w:t>九</w:t>
            </w:r>
            <w:r>
              <w:rPr>
                <w:rFonts w:ascii="仿宋_GB2312" w:hAnsi="仿宋_GB2312" w:cs="仿宋_GB2312" w:eastAsia="仿宋_GB2312"/>
                <w:sz w:val="24"/>
              </w:rPr>
              <w:t>）赛事保障</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、投标人</w:t>
            </w:r>
            <w:r>
              <w:rPr>
                <w:rFonts w:ascii="仿宋_GB2312" w:hAnsi="仿宋_GB2312" w:cs="仿宋_GB2312" w:eastAsia="仿宋_GB2312"/>
                <w:sz w:val="24"/>
              </w:rPr>
              <w:t>需为本次比赛购买选手意外身故，猝死保险不低于</w:t>
            </w:r>
            <w:r>
              <w:rPr>
                <w:rFonts w:ascii="仿宋_GB2312" w:hAnsi="仿宋_GB2312" w:cs="仿宋_GB2312" w:eastAsia="仿宋_GB2312"/>
                <w:sz w:val="24"/>
              </w:rPr>
              <w:t>10万元，赛事组织责任保险不低于50万元。</w:t>
            </w:r>
          </w:p>
          <w:p>
            <w:pPr>
              <w:pStyle w:val="null3"/>
              <w:ind w:firstLine="424"/>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为保障赛事顺利举办，</w:t>
            </w:r>
            <w:r>
              <w:rPr>
                <w:rFonts w:ascii="仿宋_GB2312" w:hAnsi="仿宋_GB2312" w:cs="仿宋_GB2312" w:eastAsia="仿宋_GB2312"/>
                <w:sz w:val="24"/>
              </w:rPr>
              <w:t>投标人</w:t>
            </w:r>
            <w:r>
              <w:rPr>
                <w:rFonts w:ascii="仿宋_GB2312" w:hAnsi="仿宋_GB2312" w:cs="仿宋_GB2312" w:eastAsia="仿宋_GB2312"/>
                <w:sz w:val="24"/>
              </w:rPr>
              <w:t>应按主办单位要求聘请不少于</w:t>
            </w:r>
            <w:r>
              <w:rPr>
                <w:rFonts w:ascii="仿宋_GB2312" w:hAnsi="仿宋_GB2312" w:cs="仿宋_GB2312" w:eastAsia="仿宋_GB2312"/>
                <w:sz w:val="24"/>
              </w:rPr>
              <w:t>10名裁判员。</w:t>
            </w:r>
          </w:p>
          <w:p>
            <w:pPr>
              <w:pStyle w:val="null3"/>
              <w:ind w:firstLine="424"/>
              <w:jc w:val="both"/>
            </w:pPr>
            <w:r>
              <w:rPr>
                <w:rFonts w:ascii="仿宋_GB2312" w:hAnsi="仿宋_GB2312" w:cs="仿宋_GB2312" w:eastAsia="仿宋_GB2312"/>
                <w:sz w:val="24"/>
              </w:rPr>
              <w:t>3、</w:t>
            </w:r>
            <w:r>
              <w:rPr>
                <w:rFonts w:ascii="仿宋_GB2312" w:hAnsi="仿宋_GB2312" w:cs="仿宋_GB2312" w:eastAsia="仿宋_GB2312"/>
                <w:sz w:val="24"/>
              </w:rPr>
              <w:t>项目实施能力</w:t>
            </w:r>
            <w:r>
              <w:rPr>
                <w:rFonts w:ascii="仿宋_GB2312" w:hAnsi="仿宋_GB2312" w:cs="仿宋_GB2312" w:eastAsia="仿宋_GB2312"/>
                <w:sz w:val="24"/>
              </w:rPr>
              <w:t>：投标人</w:t>
            </w:r>
            <w:r>
              <w:rPr>
                <w:rFonts w:ascii="仿宋_GB2312" w:hAnsi="仿宋_GB2312" w:cs="仿宋_GB2312" w:eastAsia="仿宋_GB2312"/>
                <w:sz w:val="24"/>
              </w:rPr>
              <w:t>有能力补足赛事不足经费以保障赛事顺利进行。</w:t>
            </w:r>
          </w:p>
          <w:p>
            <w:pPr>
              <w:pStyle w:val="null3"/>
              <w:ind w:firstLine="424"/>
              <w:jc w:val="both"/>
            </w:pPr>
            <w:r>
              <w:rPr>
                <w:rFonts w:ascii="仿宋_GB2312" w:hAnsi="仿宋_GB2312" w:cs="仿宋_GB2312" w:eastAsia="仿宋_GB2312"/>
                <w:sz w:val="24"/>
              </w:rPr>
              <w:t>4、</w:t>
            </w:r>
            <w:r>
              <w:rPr>
                <w:rFonts w:ascii="仿宋_GB2312" w:hAnsi="仿宋_GB2312" w:cs="仿宋_GB2312" w:eastAsia="仿宋_GB2312"/>
                <w:sz w:val="24"/>
              </w:rPr>
              <w:t>投标人需具</w:t>
            </w:r>
            <w:r>
              <w:rPr>
                <w:rFonts w:ascii="仿宋_GB2312" w:hAnsi="仿宋_GB2312" w:cs="仿宋_GB2312" w:eastAsia="仿宋_GB2312"/>
                <w:sz w:val="24"/>
              </w:rPr>
              <w:t>有</w:t>
            </w:r>
            <w:r>
              <w:rPr>
                <w:rFonts w:ascii="仿宋_GB2312" w:hAnsi="仿宋_GB2312" w:cs="仿宋_GB2312" w:eastAsia="仿宋_GB2312"/>
                <w:sz w:val="24"/>
              </w:rPr>
              <w:t>三年以上赛事活动组织经验，熟悉赛事办赛标准流程，赛事申请流程，具有主动协调组委会各部门配合支持赛事举办的经验和能力。</w:t>
            </w:r>
          </w:p>
          <w:p>
            <w:pPr>
              <w:pStyle w:val="null3"/>
              <w:ind w:firstLine="424"/>
              <w:jc w:val="both"/>
            </w:pPr>
            <w:r>
              <w:rPr>
                <w:rFonts w:ascii="仿宋_GB2312" w:hAnsi="仿宋_GB2312" w:cs="仿宋_GB2312" w:eastAsia="仿宋_GB2312"/>
                <w:sz w:val="24"/>
              </w:rPr>
              <w:t>5、</w:t>
            </w:r>
            <w:r>
              <w:rPr>
                <w:rFonts w:ascii="仿宋_GB2312" w:hAnsi="仿宋_GB2312" w:cs="仿宋_GB2312" w:eastAsia="仿宋_GB2312"/>
                <w:sz w:val="24"/>
              </w:rPr>
              <w:t>投标人以完成赛事目标为准，负责对接落实赛事举办场地，场地需满足赛事策划方案的具体要求，搭建符合要求的比赛场景。中标人需承担包含竞赛设备租赁，赛事搭建，赛事宣传，赛事装备，裁判员聘请等与赛事举办有关的成本费用（包括但不限于人员劳务、食宿交通、设备租赁及维护等）。</w:t>
            </w:r>
          </w:p>
          <w:p>
            <w:pPr>
              <w:pStyle w:val="null3"/>
              <w:ind w:firstLine="424"/>
              <w:jc w:val="both"/>
            </w:pPr>
            <w:r>
              <w:rPr>
                <w:rFonts w:ascii="仿宋_GB2312" w:hAnsi="仿宋_GB2312" w:cs="仿宋_GB2312" w:eastAsia="仿宋_GB2312"/>
                <w:sz w:val="24"/>
              </w:rPr>
              <w:t>6、</w:t>
            </w:r>
            <w:r>
              <w:rPr>
                <w:rFonts w:ascii="仿宋_GB2312" w:hAnsi="仿宋_GB2312" w:cs="仿宋_GB2312" w:eastAsia="仿宋_GB2312"/>
                <w:sz w:val="24"/>
              </w:rPr>
              <w:t>安全责任：中标人承担运行赛事举办过程中的安全责任，并承担由此产生的一切费用，甲方不承担任何连带责任。</w:t>
            </w:r>
          </w:p>
          <w:p>
            <w:pPr>
              <w:pStyle w:val="null3"/>
              <w:ind w:firstLine="424"/>
              <w:jc w:val="both"/>
            </w:pPr>
            <w:r>
              <w:rPr>
                <w:rFonts w:ascii="仿宋_GB2312" w:hAnsi="仿宋_GB2312" w:cs="仿宋_GB2312" w:eastAsia="仿宋_GB2312"/>
                <w:sz w:val="24"/>
              </w:rPr>
              <w:t>7、</w:t>
            </w:r>
            <w:r>
              <w:rPr>
                <w:rFonts w:ascii="仿宋_GB2312" w:hAnsi="仿宋_GB2312" w:cs="仿宋_GB2312" w:eastAsia="仿宋_GB2312"/>
                <w:sz w:val="24"/>
              </w:rPr>
              <w:t>中标人需确保赛事活动举办过程中涉及相关场地、器材、技术工具等功能完好，能保障赛事活动期间正常顺利使用，涉及费用由中标人承担。</w:t>
            </w:r>
          </w:p>
          <w:p>
            <w:pPr>
              <w:pStyle w:val="null3"/>
              <w:ind w:firstLine="424"/>
              <w:jc w:val="both"/>
            </w:pPr>
            <w:r>
              <w:rPr>
                <w:rFonts w:ascii="仿宋_GB2312" w:hAnsi="仿宋_GB2312" w:cs="仿宋_GB2312" w:eastAsia="仿宋_GB2312"/>
                <w:sz w:val="24"/>
              </w:rPr>
              <w:t>8、</w:t>
            </w:r>
            <w:r>
              <w:rPr>
                <w:rFonts w:ascii="仿宋_GB2312" w:hAnsi="仿宋_GB2312" w:cs="仿宋_GB2312" w:eastAsia="仿宋_GB2312"/>
                <w:sz w:val="24"/>
              </w:rPr>
              <w:t>中标人应在签订合同后</w:t>
            </w:r>
            <w:r>
              <w:rPr>
                <w:rFonts w:ascii="仿宋_GB2312" w:hAnsi="仿宋_GB2312" w:cs="仿宋_GB2312" w:eastAsia="仿宋_GB2312"/>
                <w:sz w:val="24"/>
              </w:rPr>
              <w:t>7天内完成项目管理团队配备及相关准备工作，具体时间以招标人要求时间为准。</w:t>
            </w:r>
          </w:p>
          <w:p>
            <w:pPr>
              <w:pStyle w:val="null3"/>
              <w:ind w:firstLine="424"/>
              <w:jc w:val="both"/>
            </w:pPr>
            <w:r>
              <w:rPr>
                <w:rFonts w:ascii="仿宋_GB2312" w:hAnsi="仿宋_GB2312" w:cs="仿宋_GB2312" w:eastAsia="仿宋_GB2312"/>
                <w:sz w:val="24"/>
              </w:rPr>
              <w:t>9、</w:t>
            </w:r>
            <w:r>
              <w:rPr>
                <w:rFonts w:ascii="仿宋_GB2312" w:hAnsi="仿宋_GB2312" w:cs="仿宋_GB2312" w:eastAsia="仿宋_GB2312"/>
                <w:sz w:val="24"/>
              </w:rPr>
              <w:t>中标人不得将赛事活动相关权益委托、转包给第三方。</w:t>
            </w:r>
          </w:p>
          <w:p>
            <w:pPr>
              <w:pStyle w:val="null3"/>
              <w:ind w:firstLine="424"/>
              <w:jc w:val="both"/>
            </w:pPr>
            <w:r>
              <w:rPr>
                <w:rFonts w:ascii="仿宋_GB2312" w:hAnsi="仿宋_GB2312" w:cs="仿宋_GB2312" w:eastAsia="仿宋_GB2312"/>
                <w:sz w:val="24"/>
              </w:rPr>
              <w:t>10、</w:t>
            </w:r>
            <w:r>
              <w:rPr>
                <w:rFonts w:ascii="仿宋_GB2312" w:hAnsi="仿宋_GB2312" w:cs="仿宋_GB2312" w:eastAsia="仿宋_GB2312"/>
                <w:sz w:val="24"/>
              </w:rPr>
              <w:t>投标人应严格按照已确认的服务方案和工作流程提供服务，无条件地接受采购人对其工作质量的监督检查。</w:t>
            </w:r>
          </w:p>
          <w:p>
            <w:pPr>
              <w:pStyle w:val="null3"/>
              <w:ind w:firstLine="424"/>
              <w:jc w:val="both"/>
            </w:pPr>
            <w:r>
              <w:rPr>
                <w:rFonts w:ascii="仿宋_GB2312" w:hAnsi="仿宋_GB2312" w:cs="仿宋_GB2312" w:eastAsia="仿宋_GB2312"/>
                <w:sz w:val="24"/>
              </w:rPr>
              <w:t>11、</w:t>
            </w:r>
            <w:r>
              <w:rPr>
                <w:rFonts w:ascii="仿宋_GB2312" w:hAnsi="仿宋_GB2312" w:cs="仿宋_GB2312" w:eastAsia="仿宋_GB2312"/>
                <w:sz w:val="24"/>
              </w:rPr>
              <w:t>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ind w:firstLine="424"/>
              <w:jc w:val="both"/>
            </w:pPr>
            <w:r>
              <w:rPr>
                <w:rFonts w:ascii="仿宋_GB2312" w:hAnsi="仿宋_GB2312" w:cs="仿宋_GB2312" w:eastAsia="仿宋_GB2312"/>
                <w:sz w:val="24"/>
              </w:rPr>
              <w:t>12、</w:t>
            </w:r>
            <w:r>
              <w:rPr>
                <w:rFonts w:ascii="仿宋_GB2312" w:hAnsi="仿宋_GB2312" w:cs="仿宋_GB2312" w:eastAsia="仿宋_GB2312"/>
                <w:sz w:val="24"/>
              </w:rPr>
              <w:t>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ind w:firstLine="424"/>
              <w:jc w:val="both"/>
            </w:pPr>
            <w:r>
              <w:rPr>
                <w:rFonts w:ascii="仿宋_GB2312" w:hAnsi="仿宋_GB2312" w:cs="仿宋_GB2312" w:eastAsia="仿宋_GB2312"/>
                <w:sz w:val="24"/>
              </w:rPr>
              <w:t>（十）</w:t>
            </w:r>
            <w:r>
              <w:rPr>
                <w:rFonts w:ascii="仿宋_GB2312" w:hAnsi="仿宋_GB2312" w:cs="仿宋_GB2312" w:eastAsia="仿宋_GB2312"/>
                <w:sz w:val="24"/>
              </w:rPr>
              <w:t>赛事活动费用</w:t>
            </w:r>
          </w:p>
          <w:p>
            <w:pPr>
              <w:pStyle w:val="null3"/>
              <w:ind w:firstLine="424"/>
              <w:jc w:val="both"/>
            </w:pPr>
            <w:r>
              <w:rPr>
                <w:rFonts w:ascii="仿宋_GB2312" w:hAnsi="仿宋_GB2312" w:cs="仿宋_GB2312" w:eastAsia="仿宋_GB2312"/>
                <w:sz w:val="24"/>
              </w:rPr>
              <w:t>本次赛事活动经费</w:t>
            </w:r>
            <w:r>
              <w:rPr>
                <w:rFonts w:ascii="仿宋_GB2312" w:hAnsi="仿宋_GB2312" w:cs="仿宋_GB2312" w:eastAsia="仿宋_GB2312"/>
                <w:sz w:val="24"/>
              </w:rPr>
              <w:t>30万元由政府支持，主要用于场地搭建、裁判员和工作人员的食宿、奖金奖牌证书、媒体宣传以及劳务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ind w:firstLine="424"/>
              <w:jc w:val="both"/>
            </w:pPr>
            <w:r>
              <w:rPr>
                <w:rFonts w:ascii="仿宋_GB2312" w:hAnsi="仿宋_GB2312" w:cs="仿宋_GB2312" w:eastAsia="仿宋_GB2312"/>
                <w:sz w:val="24"/>
              </w:rPr>
              <w:t>（十一）</w:t>
            </w:r>
            <w:r>
              <w:rPr>
                <w:rFonts w:ascii="仿宋_GB2312" w:hAnsi="仿宋_GB2312" w:cs="仿宋_GB2312" w:eastAsia="仿宋_GB2312"/>
                <w:sz w:val="24"/>
              </w:rPr>
              <w:t>其他要求</w:t>
            </w:r>
          </w:p>
          <w:p>
            <w:pPr>
              <w:pStyle w:val="null3"/>
              <w:ind w:firstLine="424"/>
              <w:jc w:val="both"/>
            </w:pPr>
            <w:r>
              <w:rPr>
                <w:rFonts w:ascii="仿宋_GB2312" w:hAnsi="仿宋_GB2312" w:cs="仿宋_GB2312" w:eastAsia="仿宋_GB2312"/>
                <w:sz w:val="24"/>
              </w:rPr>
              <w:t>1、</w:t>
            </w:r>
            <w:r>
              <w:rPr>
                <w:rFonts w:ascii="仿宋_GB2312" w:hAnsi="仿宋_GB2312" w:cs="仿宋_GB2312" w:eastAsia="仿宋_GB2312"/>
                <w:sz w:val="24"/>
              </w:rPr>
              <w:t>投标人需提供针对本项目的需求理解分析及合理化建议。</w:t>
            </w:r>
          </w:p>
          <w:p>
            <w:pPr>
              <w:pStyle w:val="null3"/>
              <w:ind w:firstLine="424"/>
              <w:jc w:val="both"/>
            </w:pPr>
            <w:r>
              <w:rPr>
                <w:rFonts w:ascii="仿宋_GB2312" w:hAnsi="仿宋_GB2312" w:cs="仿宋_GB2312" w:eastAsia="仿宋_GB2312"/>
                <w:sz w:val="24"/>
              </w:rPr>
              <w:t>2、</w:t>
            </w:r>
            <w:r>
              <w:rPr>
                <w:rFonts w:ascii="仿宋_GB2312" w:hAnsi="仿宋_GB2312" w:cs="仿宋_GB2312" w:eastAsia="仿宋_GB2312"/>
                <w:sz w:val="24"/>
              </w:rPr>
              <w:t>投标人需提供实施方案，包含工作目标、工作计划及协调工作。</w:t>
            </w:r>
          </w:p>
          <w:p>
            <w:pPr>
              <w:pStyle w:val="null3"/>
              <w:ind w:firstLine="424"/>
              <w:jc w:val="both"/>
            </w:pPr>
            <w:r>
              <w:rPr>
                <w:rFonts w:ascii="仿宋_GB2312" w:hAnsi="仿宋_GB2312" w:cs="仿宋_GB2312" w:eastAsia="仿宋_GB2312"/>
                <w:sz w:val="24"/>
              </w:rPr>
              <w:t>3、</w:t>
            </w:r>
            <w:r>
              <w:rPr>
                <w:rFonts w:ascii="仿宋_GB2312" w:hAnsi="仿宋_GB2312" w:cs="仿宋_GB2312" w:eastAsia="仿宋_GB2312"/>
                <w:sz w:val="24"/>
              </w:rPr>
              <w:t>针对本项目提供应急响应预案、应急响应时间。</w:t>
            </w:r>
          </w:p>
          <w:p>
            <w:pPr>
              <w:pStyle w:val="null3"/>
              <w:ind w:firstLine="424"/>
              <w:jc w:val="both"/>
            </w:pPr>
            <w:r>
              <w:rPr>
                <w:rFonts w:ascii="仿宋_GB2312" w:hAnsi="仿宋_GB2312" w:cs="仿宋_GB2312" w:eastAsia="仿宋_GB2312"/>
                <w:sz w:val="24"/>
              </w:rPr>
              <w:t>4、</w:t>
            </w:r>
            <w:r>
              <w:rPr>
                <w:rFonts w:ascii="仿宋_GB2312" w:hAnsi="仿宋_GB2312" w:cs="仿宋_GB2312" w:eastAsia="仿宋_GB2312"/>
                <w:sz w:val="24"/>
              </w:rPr>
              <w:t>赞助事项要求等。（对赞助金额、赞助物品设置科学合理要求，符合赛事级别和赛事所需）</w:t>
            </w:r>
          </w:p>
          <w:p>
            <w:pPr>
              <w:pStyle w:val="null3"/>
              <w:ind w:firstLine="424"/>
              <w:jc w:val="both"/>
            </w:pPr>
            <w:r>
              <w:rPr>
                <w:rFonts w:ascii="仿宋_GB2312" w:hAnsi="仿宋_GB2312" w:cs="仿宋_GB2312" w:eastAsia="仿宋_GB2312"/>
                <w:sz w:val="24"/>
              </w:rPr>
              <w:t>5、</w:t>
            </w:r>
            <w:r>
              <w:rPr>
                <w:rFonts w:ascii="仿宋_GB2312" w:hAnsi="仿宋_GB2312" w:cs="仿宋_GB2312" w:eastAsia="仿宋_GB2312"/>
                <w:sz w:val="24"/>
              </w:rPr>
              <w:t>项目执行中，采购人可根据项目的实际情况对部分服务内容进行调整。项目执行中，成交供应商如确有需要对项目计划实施内容进行调整，应得到采购人同意，并向采购人提供包括活动详细策划与各阶段活动组织实施方案及活动预算等，具体由双方协商。</w:t>
            </w:r>
          </w:p>
          <w:p>
            <w:pPr>
              <w:pStyle w:val="null3"/>
              <w:ind w:firstLine="424"/>
              <w:jc w:val="both"/>
            </w:pPr>
            <w:r>
              <w:rPr>
                <w:rFonts w:ascii="仿宋_GB2312" w:hAnsi="仿宋_GB2312" w:cs="仿宋_GB2312" w:eastAsia="仿宋_GB2312"/>
                <w:sz w:val="24"/>
              </w:rPr>
              <w:t>6、</w:t>
            </w:r>
            <w:r>
              <w:rPr>
                <w:rFonts w:ascii="仿宋_GB2312" w:hAnsi="仿宋_GB2312" w:cs="仿宋_GB2312" w:eastAsia="仿宋_GB2312"/>
                <w:sz w:val="24"/>
              </w:rPr>
              <w:t>成交供应商要保持同采购人的密切联系，遇有重大事项及时报告和反馈信息，尊重采购人的意见，接受采购人的提议、监督和指导。、</w:t>
            </w:r>
          </w:p>
          <w:p>
            <w:pPr>
              <w:pStyle w:val="null3"/>
              <w:ind w:firstLine="424"/>
              <w:jc w:val="both"/>
            </w:pPr>
            <w:r>
              <w:rPr>
                <w:rFonts w:ascii="仿宋_GB2312" w:hAnsi="仿宋_GB2312" w:cs="仿宋_GB2312" w:eastAsia="仿宋_GB2312"/>
                <w:sz w:val="24"/>
              </w:rPr>
              <w:t>7、</w:t>
            </w:r>
            <w:r>
              <w:rPr>
                <w:rFonts w:ascii="仿宋_GB2312" w:hAnsi="仿宋_GB2312" w:cs="仿宋_GB2312" w:eastAsia="仿宋_GB2312"/>
                <w:sz w:val="24"/>
              </w:rPr>
              <w:t>赛事完成后</w:t>
            </w:r>
            <w:r>
              <w:rPr>
                <w:rFonts w:ascii="仿宋_GB2312" w:hAnsi="仿宋_GB2312" w:cs="仿宋_GB2312" w:eastAsia="仿宋_GB2312"/>
                <w:sz w:val="24"/>
              </w:rPr>
              <w:t>7日内，中标人须向采购人提供赛事活动相关资料，并作为尾款支付的验收依据。材料应包含：（1）筹备材料（包括实施方案、筹备工作日志、采购文件等材料，纸质版和电子版）；（2）秩序册、成绩册（一式两份原件，纸质版和电子版）；（3）赛事期间的图片和视频两套（刻光盘）；（4）赛事总结（纸质版和电子版）；（5）物料验收单和赛事验收报告（纸质版和电子版）。</w:t>
            </w:r>
          </w:p>
          <w:p>
            <w:pPr>
              <w:pStyle w:val="null3"/>
              <w:jc w:val="left"/>
            </w:pPr>
            <w:r>
              <w:rPr>
                <w:rFonts w:ascii="仿宋_GB2312" w:hAnsi="仿宋_GB2312" w:cs="仿宋_GB2312" w:eastAsia="仿宋_GB2312"/>
                <w:sz w:val="28"/>
                <w:b/>
              </w:rPr>
              <w:t>注：技术和服务要求的全部内容均需在《技术响应表》中逐条进行响应说明，响应时应根据条款要求提供相关材料。</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1、合同履行期限（服务期）：签订合同之日起至委托业务结束之日止（具体以合同签订为准）。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、服务地点：采购人指定地点。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、付款方式：合同签订后，采购人凭中标人提供的有效发票支付合同金额的</w:t>
            </w:r>
            <w:r>
              <w:rPr>
                <w:rFonts w:ascii="仿宋_GB2312" w:hAnsi="仿宋_GB2312" w:cs="仿宋_GB2312" w:eastAsia="仿宋_GB2312"/>
                <w:sz w:val="24"/>
              </w:rPr>
              <w:t>50%；项目完成验收时，中标人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具体细节以最终合同约定为准）。</w:t>
            </w:r>
          </w:p>
          <w:p>
            <w:pPr>
              <w:pStyle w:val="null3"/>
              <w:ind w:firstLine="480"/>
              <w:jc w:val="both"/>
            </w:pPr>
            <w:r>
              <w:rPr>
                <w:rFonts w:ascii="仿宋_GB2312" w:hAnsi="仿宋_GB2312" w:cs="仿宋_GB2312" w:eastAsia="仿宋_GB2312"/>
                <w:sz w:val="24"/>
              </w:rPr>
              <w:t>4、验收标准：按照磋商文件要求及行业标准进行验收。</w:t>
            </w:r>
          </w:p>
          <w:p>
            <w:pPr>
              <w:pStyle w:val="null3"/>
              <w:jc w:val="left"/>
            </w:pPr>
            <w:r>
              <w:rPr>
                <w:rFonts w:ascii="仿宋_GB2312" w:hAnsi="仿宋_GB2312" w:cs="仿宋_GB2312" w:eastAsia="仿宋_GB2312"/>
                <w:sz w:val="28"/>
                <w:b/>
              </w:rPr>
              <w:t>注：商务要求的全部内容均需在《商务响应表》中逐条进行响应说明，响应时应根据条款要求提供相关材料。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1、合同履行期限（服务期）：签订合同之日起至委托业务结束之日止（具体以合同签订为准）。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、服务地点：采购人指定地点。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、付款方式：合同签订后，采购人凭中标人提供的有效发票支付合同金额的</w:t>
            </w:r>
            <w:r>
              <w:rPr>
                <w:rFonts w:ascii="仿宋_GB2312" w:hAnsi="仿宋_GB2312" w:cs="仿宋_GB2312" w:eastAsia="仿宋_GB2312"/>
                <w:sz w:val="24"/>
              </w:rPr>
              <w:t>50%；项目完成验收时，中标人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具体细节以最终合同约定为准）。</w:t>
            </w:r>
          </w:p>
          <w:p>
            <w:pPr>
              <w:pStyle w:val="null3"/>
              <w:ind w:firstLine="480"/>
              <w:jc w:val="both"/>
            </w:pPr>
            <w:r>
              <w:rPr>
                <w:rFonts w:ascii="仿宋_GB2312" w:hAnsi="仿宋_GB2312" w:cs="仿宋_GB2312" w:eastAsia="仿宋_GB2312"/>
                <w:sz w:val="24"/>
              </w:rPr>
              <w:t>4、验收标准：按照磋商文件要求及行业标准进行验收。</w:t>
            </w:r>
          </w:p>
          <w:p>
            <w:pPr>
              <w:pStyle w:val="null3"/>
              <w:jc w:val="left"/>
            </w:pPr>
            <w:r>
              <w:rPr>
                <w:rFonts w:ascii="仿宋_GB2312" w:hAnsi="仿宋_GB2312" w:cs="仿宋_GB2312" w:eastAsia="仿宋_GB2312"/>
                <w:sz w:val="28"/>
                <w:b/>
              </w:rPr>
              <w:t>注：商务要求的全部内容均需在《商务响应表》中逐条进行响应说明，响应时应根据条款要求提供相关材料。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1、合同履行期限（服务期）：签订合同之日起至委托业务结束之日止（具体以合同签订为准）。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、服务地点：采购人指定地点。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、付款方式：合同签订后，采购人凭中标人提供的有效发票支付合同金额的</w:t>
            </w:r>
            <w:r>
              <w:rPr>
                <w:rFonts w:ascii="仿宋_GB2312" w:hAnsi="仿宋_GB2312" w:cs="仿宋_GB2312" w:eastAsia="仿宋_GB2312"/>
                <w:sz w:val="24"/>
              </w:rPr>
              <w:t>50%；项目完成验收时，中标人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具体细节以最终合同约定为准）。</w:t>
            </w:r>
          </w:p>
          <w:p>
            <w:pPr>
              <w:pStyle w:val="null3"/>
              <w:ind w:firstLine="480"/>
              <w:jc w:val="both"/>
            </w:pPr>
            <w:r>
              <w:rPr>
                <w:rFonts w:ascii="仿宋_GB2312" w:hAnsi="仿宋_GB2312" w:cs="仿宋_GB2312" w:eastAsia="仿宋_GB2312"/>
                <w:sz w:val="24"/>
              </w:rPr>
              <w:t>4、验收标准：按照磋商文件要求及行业标准进行验收。</w:t>
            </w:r>
          </w:p>
          <w:p>
            <w:pPr>
              <w:pStyle w:val="null3"/>
              <w:jc w:val="left"/>
            </w:pPr>
            <w:r>
              <w:rPr>
                <w:rFonts w:ascii="仿宋_GB2312" w:hAnsi="仿宋_GB2312" w:cs="仿宋_GB2312" w:eastAsia="仿宋_GB2312"/>
                <w:sz w:val="28"/>
                <w:b/>
              </w:rPr>
              <w:t>注：商务要求的全部内容均需在《商务响应表》中逐条进行响应说明，响应时应根据条款要求提供相关材料。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1、合同履行期限（服务期）：签订合同之日起至委托业务结束之日止（具体以合同签订为准）。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、服务地点：采购人指定地点。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、付款方式：合同签订后，采购人凭中标人提供的有效发票支付合同金额的</w:t>
            </w:r>
            <w:r>
              <w:rPr>
                <w:rFonts w:ascii="仿宋_GB2312" w:hAnsi="仿宋_GB2312" w:cs="仿宋_GB2312" w:eastAsia="仿宋_GB2312"/>
                <w:sz w:val="24"/>
              </w:rPr>
              <w:t>50%；项目完成验收时，中标人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具体细节以最终合同约定为准）。</w:t>
            </w:r>
          </w:p>
          <w:p>
            <w:pPr>
              <w:pStyle w:val="null3"/>
              <w:ind w:firstLine="480"/>
              <w:jc w:val="both"/>
            </w:pPr>
            <w:r>
              <w:rPr>
                <w:rFonts w:ascii="仿宋_GB2312" w:hAnsi="仿宋_GB2312" w:cs="仿宋_GB2312" w:eastAsia="仿宋_GB2312"/>
                <w:sz w:val="24"/>
              </w:rPr>
              <w:t>4、验收标准：按照磋商文件要求及行业标准进行验收。</w:t>
            </w:r>
          </w:p>
          <w:p>
            <w:pPr>
              <w:pStyle w:val="null3"/>
              <w:jc w:val="left"/>
            </w:pPr>
            <w:r>
              <w:rPr>
                <w:rFonts w:ascii="仿宋_GB2312" w:hAnsi="仿宋_GB2312" w:cs="仿宋_GB2312" w:eastAsia="仿宋_GB2312"/>
                <w:sz w:val="28"/>
                <w:b/>
              </w:rPr>
              <w:t>注：商务要求的全部内容均需在《商务响应表》中逐条进行响应说明，响应时应根据条款要求提供相关材料。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1、合同履行期限（服务期）：签订合同之日起至委托业务结束之日止（具体以合同签订为准）。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、服务地点：采购人指定地点。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、付款方式：合同签订后，采购人凭中标人提供的有效发票支付合同金额的</w:t>
            </w:r>
            <w:r>
              <w:rPr>
                <w:rFonts w:ascii="仿宋_GB2312" w:hAnsi="仿宋_GB2312" w:cs="仿宋_GB2312" w:eastAsia="仿宋_GB2312"/>
                <w:sz w:val="24"/>
              </w:rPr>
              <w:t>50%；项目完成验收时，中标人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具体细节以最终合同约定为准）。</w:t>
            </w:r>
          </w:p>
          <w:p>
            <w:pPr>
              <w:pStyle w:val="null3"/>
              <w:ind w:firstLine="480"/>
              <w:jc w:val="both"/>
            </w:pPr>
            <w:r>
              <w:rPr>
                <w:rFonts w:ascii="仿宋_GB2312" w:hAnsi="仿宋_GB2312" w:cs="仿宋_GB2312" w:eastAsia="仿宋_GB2312"/>
                <w:sz w:val="24"/>
              </w:rPr>
              <w:t>4、验收标准：按照磋商文件要求及行业标准进行验收。</w:t>
            </w:r>
          </w:p>
          <w:p>
            <w:pPr>
              <w:pStyle w:val="null3"/>
              <w:jc w:val="left"/>
            </w:pPr>
            <w:r>
              <w:rPr>
                <w:rFonts w:ascii="仿宋_GB2312" w:hAnsi="仿宋_GB2312" w:cs="仿宋_GB2312" w:eastAsia="仿宋_GB2312"/>
                <w:sz w:val="28"/>
                <w:b/>
              </w:rPr>
              <w:t>注：商务要求的全部内容均需在《商务响应表》中逐条进行响应说明，响应时应根据条款要求提供相关材料。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1、合同履行期限（服务期）：签订合同之日起至委托业务结束之日止（具体以合同签订为准）。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、服务地点：采购人指定地点。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、付款方式：合同签订后，采购人凭中标人提供的有效发票支付合同金额的</w:t>
            </w:r>
            <w:r>
              <w:rPr>
                <w:rFonts w:ascii="仿宋_GB2312" w:hAnsi="仿宋_GB2312" w:cs="仿宋_GB2312" w:eastAsia="仿宋_GB2312"/>
                <w:sz w:val="24"/>
              </w:rPr>
              <w:t>50%；项目完成验收时，中标人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具体细节以最终合同约定为准）。</w:t>
            </w:r>
          </w:p>
          <w:p>
            <w:pPr>
              <w:pStyle w:val="null3"/>
              <w:ind w:firstLine="480"/>
              <w:jc w:val="both"/>
            </w:pPr>
            <w:r>
              <w:rPr>
                <w:rFonts w:ascii="仿宋_GB2312" w:hAnsi="仿宋_GB2312" w:cs="仿宋_GB2312" w:eastAsia="仿宋_GB2312"/>
                <w:sz w:val="24"/>
              </w:rPr>
              <w:t>4、验收标准：按照磋商文件要求及行业标准进行验收。</w:t>
            </w:r>
          </w:p>
          <w:p>
            <w:pPr>
              <w:pStyle w:val="null3"/>
              <w:jc w:val="left"/>
            </w:pPr>
            <w:r>
              <w:rPr>
                <w:rFonts w:ascii="仿宋_GB2312" w:hAnsi="仿宋_GB2312" w:cs="仿宋_GB2312" w:eastAsia="仿宋_GB2312"/>
                <w:sz w:val="28"/>
                <w:b/>
              </w:rPr>
              <w:t>注：商务要求的全部内容均需在《商务响应表》中逐条进行响应说明，响应时应根据条款要求提供相关材料。</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无不良信用记录的承诺函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法律、行政法规规定的其他条件的承诺函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无不良信用记录的承诺函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法律、行政法规规定的其他条件的承诺函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商务应答表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无不良信用记录的承诺函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法律、行政法规规定的其他条件的承诺函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无不良信用记录的承诺函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法律、行政法规规定的其他条件的承诺函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无不良信用记录的承诺函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法律、行政法规规定的其他条件的承诺函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无不良信用记录的承诺函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法律、行政法规规定的其他条件的承诺函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 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 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 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无不良信用记录的承诺函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法律、行政法规规定的其他条件的承诺函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无不良信用记录的承诺函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法律、行政法规规定的其他条件的承诺函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无不良信用记录的承诺函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投标保证金缴纳证明材料 监狱企业的证明文件 法律、行政法规规定的其他条件的承诺函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无不良信用记录的承诺函 商务应答表 自觉抵制政府采购领域商业贿赂行为承诺书 商业信誉、财务会计制度、缴纳税收和社保的承诺函 封面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法律、行政法规规定的其他条件的承诺函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无不良信用记录的承诺函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法律、行政法规规定的其他条件的承诺函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无不良信用记录的承诺函 自觉抵制政府采购领域商业贿赂行为承诺书 商业信誉、财务会计制度、缴纳税收和社保的承诺函 封面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法律、行政法规规定的其他条件的承诺函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无不良信用记录的承诺函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法律、行政法规规定的其他条件的承诺函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无不良信用记录的承诺函 自觉抵制政府采购领域商业贿赂行为承诺书 商业信誉、财务会计制度、缴纳税收和社保的承诺函 封面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无不良信用记录的承诺函 商务应答表 自觉抵制政府采购领域商业贿赂行为承诺书 商业信誉、财务会计制度、缴纳税收和社保的承诺函 封面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法律、行政法规规定的其他条件的承诺函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无不良信用记录的承诺函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投标保证金缴纳证明材料 监狱企业的证明文件 法律、行政法规规定的其他条件的承诺函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无不良信用记录的承诺函 自觉抵制政府采购领域商业贿赂行为承诺书 商业信誉、财务会计制度、缴纳税收和社保的承诺函 封面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法律、行政法规规定的其他条件的承诺函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无不良信用记录的承诺函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法律、行政法规规定的其他条件的承诺函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无不良信用记录的承诺函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法律、行政法规规定的其他条件的承诺函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无不良信用记录的承诺函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法律、行政法规规定的其他条件的承诺函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无不良信用记录的承诺函 商务应答表 自觉抵制政府采购领域商业贿赂行为承诺书 商业信誉、财务会计制度、缴纳税收和社保的承诺函 封面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法律、行政法规规定的其他条件的承诺函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无不良信用记录的承诺函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法律、行政法规规定的其他条件的承诺函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无不良信用记录的承诺函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法律、行政法规规定的其他条件的承诺函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无不良信用记录的承诺函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法律、行政法规规定的其他条件的承诺函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技术部分72.00分</w:t>
            </w:r>
          </w:p>
          <w:p>
            <w:pPr>
              <w:pStyle w:val="null3"/>
              <w:jc w:val="both"/>
            </w:pPr>
            <w:r>
              <w:rPr>
                <w:rFonts w:ascii="仿宋_GB2312" w:hAnsi="仿宋_GB2312" w:cs="仿宋_GB2312" w:eastAsia="仿宋_GB2312"/>
              </w:rPr>
              <w:t>商务部分18.00分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项目总体方案</w:t>
            </w:r>
          </w:p>
        </w:tc>
        <w:tc>
          <w:tcPr>
            <w:tcW w:type="dxa" w:w="2492"/>
          </w:tcPr>
          <w:p>
            <w:pPr>
              <w:pStyle w:val="null3"/>
              <w:jc w:val="both"/>
            </w:pPr>
            <w:r>
              <w:rPr>
                <w:rFonts w:ascii="仿宋_GB2312" w:hAnsi="仿宋_GB2312" w:cs="仿宋_GB2312" w:eastAsia="仿宋_GB2312"/>
              </w:rPr>
              <w:t>投标人根据项目需求内容制定合理的项目总体方案，其内容包括但不限于：赛事组织、搭建规划、环节设置、促进经济消费的方案等，综合评分如下： 1、赛事组织工作科学安全，环节设置顺畅合理，符合赛事相关标准，策划方案专业且具有创新性的得12分； 2、赛事组织工作较为科学，环节设置较为合理，策划方案一般的得9分； 3、赛事组织工作及现场流程缺乏合理性，策划方案简单，缺乏创新性，可实施性较差的得6分； 4、赛事组织工作及赛事活动策划执行方案差，不具备实施性的得3分； 5、未提供总体方案的得0分。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投标人根据项目需求内容制定合理的后勤保障方案，其内容包括但不限于：人员分工，运动员等人的保障措施、设备器材保障措施、合作单位资源等，综合评分如下： 1、人员分工十分合理，运动员等人的保障措施到位，设备储蓄丰厚，合作单位实力强，得12分； 2、人员分工比较合理，运动员等人的保障措施合理，设备储蓄一般，合作单位实力较强，得9分； 3、人员分工一般，运动员等人的保障措施一般，设备储蓄较少，合作单位实力一般，得6分； 4、人员分工较差，运动员等人的保障措施不合理，设备储蓄很少，合作单位实力较弱，得3分； 5、未提供后勤保障方案的得0分。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安保方案</w:t>
            </w:r>
          </w:p>
        </w:tc>
        <w:tc>
          <w:tcPr>
            <w:tcW w:type="dxa" w:w="2492"/>
          </w:tcPr>
          <w:p>
            <w:pPr>
              <w:pStyle w:val="null3"/>
              <w:jc w:val="both"/>
            </w:pPr>
            <w:r>
              <w:rPr>
                <w:rFonts w:ascii="仿宋_GB2312" w:hAnsi="仿宋_GB2312" w:cs="仿宋_GB2312" w:eastAsia="仿宋_GB2312"/>
              </w:rPr>
              <w:t>投标人根据项目需求内容制定合理的安保方案，其内容包括但不限于：安全保障措施、人员配置、安保设备，综合评分如下： 1、赛事安全保障措施科学全面、人员配置充足、安保设备先进，得12分； 2、赛事安全保障措施比较全面，人员配置合理、安保设备较为先进且全面，得9分； 3、赛事安全保障措施一般，人员配置一般，安保设备不全面，得6分； 4、赛事安全保障措施较差，人员配置不合理，安保设备较为落后，得3分； 5、未提供安保方案的得0分。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医疗保障方案</w:t>
            </w:r>
          </w:p>
        </w:tc>
        <w:tc>
          <w:tcPr>
            <w:tcW w:type="dxa" w:w="2492"/>
          </w:tcPr>
          <w:p>
            <w:pPr>
              <w:pStyle w:val="null3"/>
              <w:jc w:val="both"/>
            </w:pPr>
            <w:r>
              <w:rPr>
                <w:rFonts w:ascii="仿宋_GB2312" w:hAnsi="仿宋_GB2312" w:cs="仿宋_GB2312" w:eastAsia="仿宋_GB2312"/>
              </w:rPr>
              <w:t>投标人根据项目需求内容制定合理的医疗保障方案，其内容包括但不限于：医疗救助预案、医疗救助流程、物资及人力配置，综合评分如下： 1、医疗救助预案细致全面，救助流程科学合理，物资及人力配置充足，得12分； 2、医疗救助预案比较全面，救助流程比较合理，物资及人力配置比较充足，得9分； 3、医疗救助预案不全面，救助流程一般，物资及人力配置基本满足，得6分； 4、医疗救助预案较差，救助流程不合理，物资及人力配置不足，得3分； 5、未提供医疗保障方案的得0分。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风险防控和应急预案</w:t>
            </w:r>
          </w:p>
        </w:tc>
        <w:tc>
          <w:tcPr>
            <w:tcW w:type="dxa" w:w="2492"/>
          </w:tcPr>
          <w:p>
            <w:pPr>
              <w:pStyle w:val="null3"/>
              <w:jc w:val="both"/>
            </w:pPr>
            <w:r>
              <w:rPr>
                <w:rFonts w:ascii="仿宋_GB2312" w:hAnsi="仿宋_GB2312" w:cs="仿宋_GB2312" w:eastAsia="仿宋_GB2312"/>
              </w:rPr>
              <w:t>投标人根据项目需求内容制定合理的风险防控和应急预案，其内容包括但不限于：与相关部门对接协调处理方案、应急预案、应急响应时间、保障措施等，综合评分如下： 1、能够提供风险预警并提前做好应急保障措施，确保活动顺利开展的得12分； 2、能够提供比较完善的协调处理方案及应急预案，保障措施科学合理，可以保证活动顺利开展的得9分； 3、提供的协调处理方案及应急预案一般，保障措施一般，基本保证活动正常开展的得6分； 4、协调处理方案及保障措施简单，可实施性较差的得3分； 5、未提供风险防控和应急预案的得0分。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媒体宣传方案</w:t>
            </w:r>
          </w:p>
        </w:tc>
        <w:tc>
          <w:tcPr>
            <w:tcW w:type="dxa" w:w="2492"/>
          </w:tcPr>
          <w:p>
            <w:pPr>
              <w:pStyle w:val="null3"/>
              <w:jc w:val="both"/>
            </w:pPr>
            <w:r>
              <w:rPr>
                <w:rFonts w:ascii="仿宋_GB2312" w:hAnsi="仿宋_GB2312" w:cs="仿宋_GB2312" w:eastAsia="仿宋_GB2312"/>
              </w:rPr>
              <w:t>投标人根据项目需求内容制定合理的媒体宣传方案，其内容包括但不限于：宣传渠道、宣传力度、宣传内容、宣传舆情监控，综合评分如下： 1、方案及实施计划详细、合理、可操作性强，宣传媒体资源丰富，能为赛事或活动（包含赛前、赛时和赛后3个阶段）提供较好的品牌推广和传播，赛事氛围营造效果突出，宣传舆情监控措施得当的得12分； 2、方案及实施计划一般，宣传媒体资源基本满足采购项目需要，赛事氛围营造效果一般的得9分； 3、方案及实施计划较差，宣传媒体资源无法较好满足采购项目需要，赛事氛围营造效果较差的得6分； 4、媒体宣传推广、赛事氛围营造方案及实施计划不满足采购项目需要，无赛事氛围营造效果的得3分； 5、未提供媒体宣传方案的得0分。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投标人2022年1月1日至今具有承担过类似项目业绩，服务内容为体育赛事或类似服务的，每提供一个业绩得6分，满分6分。 证明材料：提供2022年1月1日以来合同关键页（需体现服务内容和合同签订时间）复印件并加盖单位公章。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团队成员</w:t>
            </w:r>
          </w:p>
        </w:tc>
        <w:tc>
          <w:tcPr>
            <w:tcW w:type="dxa" w:w="2492"/>
          </w:tcPr>
          <w:p>
            <w:pPr>
              <w:pStyle w:val="null3"/>
              <w:jc w:val="both"/>
            </w:pPr>
            <w:r>
              <w:rPr>
                <w:rFonts w:ascii="仿宋_GB2312" w:hAnsi="仿宋_GB2312" w:cs="仿宋_GB2312" w:eastAsia="仿宋_GB2312"/>
              </w:rPr>
              <w:t>投标人拟投入团队成员（包含接待组、宣传组、后勤组、安保组等部门），每提供一人得1分，满分12分。 证明材料：提供人员身份证及2025年任意一个月在本单位缴纳社保证明（或劳动合同证明）并加盖单位公章。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技术部分72.00分</w:t>
            </w:r>
          </w:p>
          <w:p>
            <w:pPr>
              <w:pStyle w:val="null3"/>
              <w:jc w:val="both"/>
            </w:pPr>
            <w:r>
              <w:rPr>
                <w:rFonts w:ascii="仿宋_GB2312" w:hAnsi="仿宋_GB2312" w:cs="仿宋_GB2312" w:eastAsia="仿宋_GB2312"/>
              </w:rPr>
              <w:t>商务部分18.00分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项目总体方案</w:t>
            </w:r>
          </w:p>
        </w:tc>
        <w:tc>
          <w:tcPr>
            <w:tcW w:type="dxa" w:w="2492"/>
          </w:tcPr>
          <w:p>
            <w:pPr>
              <w:pStyle w:val="null3"/>
              <w:jc w:val="both"/>
            </w:pPr>
            <w:r>
              <w:rPr>
                <w:rFonts w:ascii="仿宋_GB2312" w:hAnsi="仿宋_GB2312" w:cs="仿宋_GB2312" w:eastAsia="仿宋_GB2312"/>
              </w:rPr>
              <w:t>投标人根据项目需求内容制定合理的项目总体方案，其内容包括但不限于：赛事组织、搭建规划、环节设置、促进经济消费的方案等，综合评分如下： 1、赛事组织工作科学安全，环节设置顺畅合理，符合赛事相关标准，策划方案专业且具有创新性的得12分； 2、赛事组织工作较为科学，环节设置较为合理，策划方案一般的得9分； 3、赛事组织工作及现场流程缺乏合理性，策划方案简单，缺乏创新性，可实施性较差的得6分； 4、赛事组织工作及赛事活动策划执行方案差，不具备实施性的得3分； 5、未提供总体方案的得0分。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投标人根据项目需求内容制定合理的后勤保障方案，其内容包括但不限于：人员分工，运动员等人的保障措施、设备器材保障措施、合作单位资源等，综合评分如下： 1、人员分工十分合理，运动员等人的保障措施到位，设备储蓄丰厚，合作单位实力强，得12分； 2、人员分工比较合理，运动员等人的保障措施合理，设备储蓄一般，合作单位实力较强，得9分； 3、人员分工一般，运动员等人的保障措施一般，设备储蓄较少，合作单位实力一般，得6分； 4、人员分工较差，运动员等人的保障措施不合理，设备储蓄很少，合作单位实力较弱，得3分； 5、未提供后勤保障方案的得0分。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安保方案</w:t>
            </w:r>
          </w:p>
        </w:tc>
        <w:tc>
          <w:tcPr>
            <w:tcW w:type="dxa" w:w="2492"/>
          </w:tcPr>
          <w:p>
            <w:pPr>
              <w:pStyle w:val="null3"/>
              <w:jc w:val="both"/>
            </w:pPr>
            <w:r>
              <w:rPr>
                <w:rFonts w:ascii="仿宋_GB2312" w:hAnsi="仿宋_GB2312" w:cs="仿宋_GB2312" w:eastAsia="仿宋_GB2312"/>
              </w:rPr>
              <w:t>投标人根据项目需求内容制定合理的安保方案，其内容包括但不限于：安全保障措施、人员配置、安保设备，综合评分如下： 1、赛事安全保障措施科学全面、人员配置充足、安保设备先进，得12分； 2、赛事安全保障措施比较全面，人员配置合理、安保设备较为先进且全面，得9分； 3、赛事安全保障措施一般，人员配置一般，安保设备不全面，得6分； 4、赛事安全保障措施较差，人员配置不合理，安保设备较为落后，得3分； 5、未提供安保方案的得0分。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医疗保障方案</w:t>
            </w:r>
          </w:p>
        </w:tc>
        <w:tc>
          <w:tcPr>
            <w:tcW w:type="dxa" w:w="2492"/>
          </w:tcPr>
          <w:p>
            <w:pPr>
              <w:pStyle w:val="null3"/>
              <w:jc w:val="both"/>
            </w:pPr>
            <w:r>
              <w:rPr>
                <w:rFonts w:ascii="仿宋_GB2312" w:hAnsi="仿宋_GB2312" w:cs="仿宋_GB2312" w:eastAsia="仿宋_GB2312"/>
              </w:rPr>
              <w:t>投标人根据项目需求内容制定合理的医疗保障方案，其内容包括但不限于：医疗救助预案、医疗救助流程、物资及人力配置，综合评分如下： 1、医疗救助预案细致全面，救助流程科学合理，物资及人力配置充足，得12分； 2、医疗救助预案比较全面，救助流程比较合理，物资及人力配置比较充足，得9分； 3、医疗救助预案不全面，救助流程一般，物资及人力配置基本满足，得6分； 4、医疗救助预案较差，救助流程不合理，物资及人力配置不足，得3分； 5、未提供医疗保障方案的得0分。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风险防控和应急预案</w:t>
            </w:r>
          </w:p>
        </w:tc>
        <w:tc>
          <w:tcPr>
            <w:tcW w:type="dxa" w:w="2492"/>
          </w:tcPr>
          <w:p>
            <w:pPr>
              <w:pStyle w:val="null3"/>
              <w:jc w:val="both"/>
            </w:pPr>
            <w:r>
              <w:rPr>
                <w:rFonts w:ascii="仿宋_GB2312" w:hAnsi="仿宋_GB2312" w:cs="仿宋_GB2312" w:eastAsia="仿宋_GB2312"/>
              </w:rPr>
              <w:t>投标人根据项目需求内容制定合理的风险防控和应急预案，其内容包括但不限于：与相关部门对接协调处理方案、应急预案、应急响应时间、保障措施等，综合评分如下： 1、能够提供风险预警并提前做好应急保障措施，确保活动顺利开展的得12分； 2、能够提供比较完善的协调处理方案及应急预案，保障措施科学合理，可以保证活动顺利开展的得9分； 3、提供的协调处理方案及应急预案一般，保障措施一般，基本保证活动正常开展的得6分； 4、协调处理方案及保障措施简单，可实施性较差的得3分； 5、未提供风险防控和应急预案的得0分。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媒体宣传方案</w:t>
            </w:r>
          </w:p>
        </w:tc>
        <w:tc>
          <w:tcPr>
            <w:tcW w:type="dxa" w:w="2492"/>
          </w:tcPr>
          <w:p>
            <w:pPr>
              <w:pStyle w:val="null3"/>
              <w:jc w:val="both"/>
            </w:pPr>
            <w:r>
              <w:rPr>
                <w:rFonts w:ascii="仿宋_GB2312" w:hAnsi="仿宋_GB2312" w:cs="仿宋_GB2312" w:eastAsia="仿宋_GB2312"/>
              </w:rPr>
              <w:t>投标人根据项目需求内容制定合理的媒体宣传方案，其内容包括但不限于：宣传渠道、宣传力度、宣传内容、宣传舆情监控，综合评分如下： 1、方案及实施计划详细、合理、可操作性强，宣传媒体资源丰富，能为赛事或活动（包含赛前、赛时和赛后3个阶段）提供较好的品牌推广和传播，赛事氛围营造效果突出，宣传舆情监控措施得当的得12分； 2、方案及实施计划一般，宣传媒体资源基本满足采购项目需要，赛事氛围营造效果一般的得9分； 3、方案及实施计划较差，宣传媒体资源无法较好满足采购项目需要，赛事氛围营造效果较差的得6分； 4、媒体宣传推广、赛事氛围营造方案及实施计划不满足采购项目需要，无赛事氛围营造效果的得3分； 5、未提供媒体宣传方案的得0分。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投标人2022年1月1日至今具有承担过类似项目业绩，服务内容为体育赛事或类似服务的，每提供一个业绩得6分，满分6分。 证明材料：提供2022年1月1日以来合同关键页（需体现服务内容和合同签订时间）复印件并加盖单位公章。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团队成员</w:t>
            </w:r>
          </w:p>
        </w:tc>
        <w:tc>
          <w:tcPr>
            <w:tcW w:type="dxa" w:w="2492"/>
          </w:tcPr>
          <w:p>
            <w:pPr>
              <w:pStyle w:val="null3"/>
              <w:jc w:val="both"/>
            </w:pPr>
            <w:r>
              <w:rPr>
                <w:rFonts w:ascii="仿宋_GB2312" w:hAnsi="仿宋_GB2312" w:cs="仿宋_GB2312" w:eastAsia="仿宋_GB2312"/>
              </w:rPr>
              <w:t>投标人拟投入团队成员（包含接待组、宣传组、后勤组、安保组等部门），每提供一人得1分，满分12分。 证明材料：提供人员身份证及2025年任意一个月在本单位缴纳社保证明（或劳动合同证明）并加盖单位公章。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技术部分72.00分</w:t>
            </w:r>
          </w:p>
          <w:p>
            <w:pPr>
              <w:pStyle w:val="null3"/>
              <w:jc w:val="both"/>
            </w:pPr>
            <w:r>
              <w:rPr>
                <w:rFonts w:ascii="仿宋_GB2312" w:hAnsi="仿宋_GB2312" w:cs="仿宋_GB2312" w:eastAsia="仿宋_GB2312"/>
              </w:rPr>
              <w:t>商务部分18.00分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项目总体方案</w:t>
            </w:r>
          </w:p>
        </w:tc>
        <w:tc>
          <w:tcPr>
            <w:tcW w:type="dxa" w:w="2492"/>
          </w:tcPr>
          <w:p>
            <w:pPr>
              <w:pStyle w:val="null3"/>
              <w:jc w:val="both"/>
            </w:pPr>
            <w:r>
              <w:rPr>
                <w:rFonts w:ascii="仿宋_GB2312" w:hAnsi="仿宋_GB2312" w:cs="仿宋_GB2312" w:eastAsia="仿宋_GB2312"/>
              </w:rPr>
              <w:t>投标人根据项目需求内容制定合理的项目总体方案，其内容包括但不限于：赛事组织、搭建规划、环节设置、促进经济消费的方案等，综合评分如下： 1、赛事组织工作科学安全，环节设置顺畅合理，符合赛事相关标准，策划方案专业且具有创新性的得12分； 2、赛事组织工作较为科学，环节设置较为合理，策划方案一般的得9分； 3、赛事组织工作及现场流程缺乏合理性，策划方案简单，缺乏创新性，可实施性较差的得6分； 4、赛事组织工作及赛事活动策划执行方案差，不具备实施性的得3分； 5、未提供总体方案的得0分。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投标人根据项目需求内容制定合理的后勤保障方案，其内容包括但不限于：人员分工，运动员等人的保障措施、设备器材保障措施、合作单位资源等，综合评分如下： 1、人员分工十分合理，运动员等人的保障措施到位，设备储蓄丰厚，合作单位实力强，得12分； 2、人员分工比较合理，运动员等人的保障措施合理，设备储蓄一般，合作单位实力较强，得9分； 3、人员分工一般，运动员等人的保障措施一般，设备储蓄较少，合作单位实力一般，得6分； 4、人员分工较差，运动员等人的保障措施不合理，设备储蓄很少，合作单位实力较弱，得3分； 5、未提供后勤保障方案的得0分。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安保方案</w:t>
            </w:r>
          </w:p>
        </w:tc>
        <w:tc>
          <w:tcPr>
            <w:tcW w:type="dxa" w:w="2492"/>
          </w:tcPr>
          <w:p>
            <w:pPr>
              <w:pStyle w:val="null3"/>
              <w:jc w:val="both"/>
            </w:pPr>
            <w:r>
              <w:rPr>
                <w:rFonts w:ascii="仿宋_GB2312" w:hAnsi="仿宋_GB2312" w:cs="仿宋_GB2312" w:eastAsia="仿宋_GB2312"/>
              </w:rPr>
              <w:t>投标人根据项目需求内容制定合理的安保方案，其内容包括但不限于：安全保障措施、人员配置、安保设备，综合评分如下： 1、赛事安全保障措施科学全面、人员配置充足、安保设备先进，得12分； 2、赛事安全保障措施比较全面，人员配置合理、安保设备较为先进且全面，得9分； 3、赛事安全保障措施一般，人员配置一般，安保设备不全面，得6分； 4、赛事安全保障措施较差，人员配置不合理，安保设备较为落后，得3分； 5、未提供安保方案的得0分。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医疗保障方案</w:t>
            </w:r>
          </w:p>
        </w:tc>
        <w:tc>
          <w:tcPr>
            <w:tcW w:type="dxa" w:w="2492"/>
          </w:tcPr>
          <w:p>
            <w:pPr>
              <w:pStyle w:val="null3"/>
              <w:jc w:val="both"/>
            </w:pPr>
            <w:r>
              <w:rPr>
                <w:rFonts w:ascii="仿宋_GB2312" w:hAnsi="仿宋_GB2312" w:cs="仿宋_GB2312" w:eastAsia="仿宋_GB2312"/>
              </w:rPr>
              <w:t>投标人根据项目需求内容制定合理的医疗保障方案，其内容包括但不限于：医疗救助预案、医疗救助流程、物资及人力配置，综合评分如下： 1、医疗救助预案细致全面，救助流程科学合理，物资及人力配置充足，得12分； 2、医疗救助预案比较全面，救助流程比较合理，物资及人力配置比较充足，得9分； 3、医疗救助预案不全面，救助流程一般，物资及人力配置基本满足，得6分； 4、医疗救助预案较差，救助流程不合理，物资及人力配置不足，得3分； 5、未提供医疗保障方案的得0分。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风险防控和应急预案</w:t>
            </w:r>
          </w:p>
        </w:tc>
        <w:tc>
          <w:tcPr>
            <w:tcW w:type="dxa" w:w="2492"/>
          </w:tcPr>
          <w:p>
            <w:pPr>
              <w:pStyle w:val="null3"/>
              <w:jc w:val="both"/>
            </w:pPr>
            <w:r>
              <w:rPr>
                <w:rFonts w:ascii="仿宋_GB2312" w:hAnsi="仿宋_GB2312" w:cs="仿宋_GB2312" w:eastAsia="仿宋_GB2312"/>
              </w:rPr>
              <w:t>投标人根据项目需求内容制定合理的风险防控和应急预案，其内容包括但不限于：与相关部门对接协调处理方案、应急预案、应急响应时间、保障措施等，综合评分如下： 1、能够提供风险预警并提前做好应急保障措施，确保活动顺利开展的得12分； 2、能够提供比较完善的协调处理方案及应急预案，保障措施科学合理，可以保证活动顺利开展的得9分； 3、提供的协调处理方案及应急预案一般，保障措施一般，基本保证活动正常开展的得6分； 4、协调处理方案及保障措施简单，可实施性较差的得3分； 5、未提供风险防控和应急预案的得0分。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媒体宣传方案</w:t>
            </w:r>
          </w:p>
        </w:tc>
        <w:tc>
          <w:tcPr>
            <w:tcW w:type="dxa" w:w="2492"/>
          </w:tcPr>
          <w:p>
            <w:pPr>
              <w:pStyle w:val="null3"/>
              <w:jc w:val="both"/>
            </w:pPr>
            <w:r>
              <w:rPr>
                <w:rFonts w:ascii="仿宋_GB2312" w:hAnsi="仿宋_GB2312" w:cs="仿宋_GB2312" w:eastAsia="仿宋_GB2312"/>
              </w:rPr>
              <w:t>投标人根据项目需求内容制定合理的媒体宣传方案，其内容包括但不限于：宣传渠道、宣传力度、宣传内容、宣传舆情监控，综合评分如下： 1、方案及实施计划详细、合理、可操作性强，宣传媒体资源丰富，能为赛事或活动（包含赛前、赛时和赛后3个阶段）提供较好的品牌推广和传播，赛事氛围营造效果突出，宣传舆情监控措施得当的得12分； 2、方案及实施计划一般，宣传媒体资源基本满足采购项目需要，赛事氛围营造效果一般的得9分； 3、方案及实施计划较差，宣传媒体资源无法较好满足采购项目需要，赛事氛围营造效果较差的得6分； 4、媒体宣传推广、赛事氛围营造方案及实施计划不满足采购项目需要，无赛事氛围营造效果的得3分； 5、未提供媒体宣传方案的得0分。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投标人2022年1月1日至今具有承担过类似项目业绩，服务内容为体育赛事或类似服务的，每提供一个业绩得6分，满分6分。 证明材料：提供2022年1月1日以来合同关键页（需体现服务内容和合同签订时间）复印件并加盖单位公章。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团队成员</w:t>
            </w:r>
          </w:p>
        </w:tc>
        <w:tc>
          <w:tcPr>
            <w:tcW w:type="dxa" w:w="2492"/>
          </w:tcPr>
          <w:p>
            <w:pPr>
              <w:pStyle w:val="null3"/>
              <w:jc w:val="both"/>
            </w:pPr>
            <w:r>
              <w:rPr>
                <w:rFonts w:ascii="仿宋_GB2312" w:hAnsi="仿宋_GB2312" w:cs="仿宋_GB2312" w:eastAsia="仿宋_GB2312"/>
              </w:rPr>
              <w:t>投标人拟投入团队成员（包含接待组、宣传组、后勤组、安保组等部门），每提供一人得1分，满分12分。 证明材料：提供人员身份证及2025年任意一个月在本单位缴纳社保证明（或劳动合同证明）并加盖单位公章。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技术部分72.00分</w:t>
            </w:r>
          </w:p>
          <w:p>
            <w:pPr>
              <w:pStyle w:val="null3"/>
              <w:jc w:val="both"/>
            </w:pPr>
            <w:r>
              <w:rPr>
                <w:rFonts w:ascii="仿宋_GB2312" w:hAnsi="仿宋_GB2312" w:cs="仿宋_GB2312" w:eastAsia="仿宋_GB2312"/>
              </w:rPr>
              <w:t>商务部分18.00分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项目总体方案</w:t>
            </w:r>
          </w:p>
        </w:tc>
        <w:tc>
          <w:tcPr>
            <w:tcW w:type="dxa" w:w="2492"/>
          </w:tcPr>
          <w:p>
            <w:pPr>
              <w:pStyle w:val="null3"/>
              <w:jc w:val="both"/>
            </w:pPr>
            <w:r>
              <w:rPr>
                <w:rFonts w:ascii="仿宋_GB2312" w:hAnsi="仿宋_GB2312" w:cs="仿宋_GB2312" w:eastAsia="仿宋_GB2312"/>
              </w:rPr>
              <w:t>投标人根据项目需求内容制定合理的项目总体方案，其内容包括但不限于：赛事组织、搭建规划、环节设置、促进经济消费的方案等，综合评分如下： 1、赛事组织工作科学安全，环节设置顺畅合理，符合赛事相关标准，策划方案专业且具有创新性的得12分； 2、赛事组织工作较为科学，环节设置较为合理，策划方案一般的得9分； 3、赛事组织工作及现场流程缺乏合理性，策划方案简单，缺乏创新性，可实施性较差的得6分； 4、赛事组织工作及赛事活动策划执行方案差，不具备实施性的得3分； 5、未提供总体方案的得0分。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投标人根据项目需求内容制定合理的后勤保障方案，其内容包括但不限于：人员分工，运动员等人的保障措施、设备器材保障措施、合作单位资源等，综合评分如下： 1、人员分工十分合理，运动员等人的保障措施到位，设备储蓄丰厚，合作单位实力强，得12分； 2、人员分工比较合理，运动员等人的保障措施合理，设备储蓄一般，合作单位实力较强，得9分； 3、人员分工一般，运动员等人的保障措施一般，设备储蓄较少，合作单位实力一般，得6分； 4、人员分工较差，运动员等人的保障措施不合理，设备储蓄很少，合作单位实力较弱，得3分； 5、未提供后勤保障方案的得0分。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安保方案</w:t>
            </w:r>
          </w:p>
        </w:tc>
        <w:tc>
          <w:tcPr>
            <w:tcW w:type="dxa" w:w="2492"/>
          </w:tcPr>
          <w:p>
            <w:pPr>
              <w:pStyle w:val="null3"/>
              <w:jc w:val="both"/>
            </w:pPr>
            <w:r>
              <w:rPr>
                <w:rFonts w:ascii="仿宋_GB2312" w:hAnsi="仿宋_GB2312" w:cs="仿宋_GB2312" w:eastAsia="仿宋_GB2312"/>
              </w:rPr>
              <w:t>投标人根据项目需求内容制定合理的安保方案，其内容包括但不限于：安全保障措施、人员配置、安保设备，综合评分如下： 1、赛事安全保障措施科学全面、人员配置充足、安保设备先进，得12分； 2、赛事安全保障措施比较全面，人员配置合理、安保设备较为先进且全面，得9分； 3、赛事安全保障措施一般，人员配置一般，安保设备不全面，得6分； 4、赛事安全保障措施较差，人员配置不合理，安保设备较为落后，得3分； 5、未提供安保方案的得0分。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医疗保障方案</w:t>
            </w:r>
          </w:p>
        </w:tc>
        <w:tc>
          <w:tcPr>
            <w:tcW w:type="dxa" w:w="2492"/>
          </w:tcPr>
          <w:p>
            <w:pPr>
              <w:pStyle w:val="null3"/>
              <w:jc w:val="both"/>
            </w:pPr>
            <w:r>
              <w:rPr>
                <w:rFonts w:ascii="仿宋_GB2312" w:hAnsi="仿宋_GB2312" w:cs="仿宋_GB2312" w:eastAsia="仿宋_GB2312"/>
              </w:rPr>
              <w:t>投标人根据项目需求内容制定合理的医疗保障方案，其内容包括但不限于：医疗救助预案、医疗救助流程、物资及人力配置，综合评分如下： 1、医疗救助预案细致全面，救助流程科学合理，物资及人力配置充足，得12分； 2、医疗救助预案比较全面，救助流程比较合理，物资及人力配置比较充足，得9分； 3、医疗救助预案不全面，救助流程一般，物资及人力配置基本满足，得6分； 4、医疗救助预案较差，救助流程不合理，物资及人力配置不足，得3分； 5、未提供医疗保障方案的得0分。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风险防控和应急预案</w:t>
            </w:r>
          </w:p>
        </w:tc>
        <w:tc>
          <w:tcPr>
            <w:tcW w:type="dxa" w:w="2492"/>
          </w:tcPr>
          <w:p>
            <w:pPr>
              <w:pStyle w:val="null3"/>
              <w:jc w:val="both"/>
            </w:pPr>
            <w:r>
              <w:rPr>
                <w:rFonts w:ascii="仿宋_GB2312" w:hAnsi="仿宋_GB2312" w:cs="仿宋_GB2312" w:eastAsia="仿宋_GB2312"/>
              </w:rPr>
              <w:t>投标人根据项目需求内容制定合理的风险防控和应急预案，其内容包括但不限于：与相关部门对接协调处理方案、应急预案、应急响应时间、保障措施等，综合评分如下： 1、能够提供风险预警并提前做好应急保障措施，确保活动顺利开展的得12分； 2、能够提供比较完善的协调处理方案及应急预案，保障措施科学合理，可以保证活动顺利开展的得9分； 3、提供的协调处理方案及应急预案一般，保障措施一般，基本保证活动正常开展的得6分； 4、协调处理方案及保障措施简单，可实施性较差的得3分； 5、未提供风险防控和应急预案的得0分。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媒体宣传方案</w:t>
            </w:r>
          </w:p>
        </w:tc>
        <w:tc>
          <w:tcPr>
            <w:tcW w:type="dxa" w:w="2492"/>
          </w:tcPr>
          <w:p>
            <w:pPr>
              <w:pStyle w:val="null3"/>
              <w:jc w:val="both"/>
            </w:pPr>
            <w:r>
              <w:rPr>
                <w:rFonts w:ascii="仿宋_GB2312" w:hAnsi="仿宋_GB2312" w:cs="仿宋_GB2312" w:eastAsia="仿宋_GB2312"/>
              </w:rPr>
              <w:t>投标人根据项目需求内容制定合理的媒体宣传方案，其内容包括但不限于：宣传渠道、宣传力度、宣传内容、宣传舆情监控，综合评分如下： 1、方案及实施计划详细、合理、可操作性强，宣传媒体资源丰富，能为赛事或活动（包含赛前、赛时和赛后3个阶段）提供较好的品牌推广和传播，赛事氛围营造效果突出，宣传舆情监控措施得当的得12分； 2、方案及实施计划一般，宣传媒体资源基本满足采购项目需要，赛事氛围营造效果一般的得9分； 3、方案及实施计划较差，宣传媒体资源无法较好满足采购项目需要，赛事氛围营造效果较差的得6分； 4、媒体宣传推广、赛事氛围营造方案及实施计划不满足采购项目需要，无赛事氛围营造效果的得3分； 5、未提供媒体宣传方案的得0分。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投标人2022年1月1日至今具有承担过类似项目业绩，服务内容为体育赛事或类似服务的，每提供一个业绩得6分，满分6分。 证明材料：提供2022年1月1日以来合同关键页（需体现服务内容和合同签订时间）复印件并加盖单位公章。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团队成员</w:t>
            </w:r>
          </w:p>
        </w:tc>
        <w:tc>
          <w:tcPr>
            <w:tcW w:type="dxa" w:w="2492"/>
          </w:tcPr>
          <w:p>
            <w:pPr>
              <w:pStyle w:val="null3"/>
              <w:jc w:val="both"/>
            </w:pPr>
            <w:r>
              <w:rPr>
                <w:rFonts w:ascii="仿宋_GB2312" w:hAnsi="仿宋_GB2312" w:cs="仿宋_GB2312" w:eastAsia="仿宋_GB2312"/>
              </w:rPr>
              <w:t>投标人拟投入团队成员（包含接待组、宣传组、后勤组、安保组等部门），每提供一人得1分，满分12分。 证明材料：提供人员身份证及2025年任意一个月在本单位缴纳社保证明（或劳动合同证明）并加盖单位公章。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技术部分72.00分</w:t>
            </w:r>
          </w:p>
          <w:p>
            <w:pPr>
              <w:pStyle w:val="null3"/>
              <w:jc w:val="both"/>
            </w:pPr>
            <w:r>
              <w:rPr>
                <w:rFonts w:ascii="仿宋_GB2312" w:hAnsi="仿宋_GB2312" w:cs="仿宋_GB2312" w:eastAsia="仿宋_GB2312"/>
              </w:rPr>
              <w:t>商务部分18.00分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项目总体方案</w:t>
            </w:r>
          </w:p>
        </w:tc>
        <w:tc>
          <w:tcPr>
            <w:tcW w:type="dxa" w:w="2492"/>
          </w:tcPr>
          <w:p>
            <w:pPr>
              <w:pStyle w:val="null3"/>
              <w:jc w:val="both"/>
            </w:pPr>
            <w:r>
              <w:rPr>
                <w:rFonts w:ascii="仿宋_GB2312" w:hAnsi="仿宋_GB2312" w:cs="仿宋_GB2312" w:eastAsia="仿宋_GB2312"/>
              </w:rPr>
              <w:t>投标人根据项目需求内容制定合理的项目总体方案，其内容包括但不限于：赛事组织、搭建规划、环节设置、促进经济消费的方案等，综合评分如下： 1、赛事组织工作科学安全，环节设置顺畅合理，符合赛事相关标准，策划方案专业且具有创新性的得12分； 2、赛事组织工作较为科学，环节设置较为合理，策划方案一般的得9分； 3、赛事组织工作及现场流程缺乏合理性，策划方案简单，缺乏创新性，可实施性较差的得6分； 4、赛事组织工作及赛事活动策划执行方案差，不具备实施性的得3分； 5、未提供总体方案的得0分。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投标人根据项目需求内容制定合理的后勤保障方案，其内容包括但不限于：人员分工，运动员等人的保障措施、设备器材保障措施、合作单位资源等，综合评分如下： 1、人员分工十分合理，运动员等人的保障措施到位，设备储蓄丰厚，合作单位实力强，得12分； 2、人员分工比较合理，运动员等人的保障措施合理，设备储蓄一般，合作单位实力较强，得9分； 3、人员分工一般，运动员等人的保障措施一般，设备储蓄较少，合作单位实力一般，得6分； 4、人员分工较差，运动员等人的保障措施不合理，设备储蓄很少，合作单位实力较弱，得3分； 5、未提供后勤保障方案的得0分。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安保方案</w:t>
            </w:r>
          </w:p>
        </w:tc>
        <w:tc>
          <w:tcPr>
            <w:tcW w:type="dxa" w:w="2492"/>
          </w:tcPr>
          <w:p>
            <w:pPr>
              <w:pStyle w:val="null3"/>
              <w:jc w:val="both"/>
            </w:pPr>
            <w:r>
              <w:rPr>
                <w:rFonts w:ascii="仿宋_GB2312" w:hAnsi="仿宋_GB2312" w:cs="仿宋_GB2312" w:eastAsia="仿宋_GB2312"/>
              </w:rPr>
              <w:t>投标人根据项目需求内容制定合理的安保方案，其内容包括但不限于：安全保障措施、人员配置、安保设备，综合评分如下： 1、赛事安全保障措施科学全面、人员配置充足、安保设备先进，得12分； 2、赛事安全保障措施比较全面，人员配置合理、安保设备较为先进且全面，得9分； 3、赛事安全保障措施一般，人员配置一般，安保设备不全面，得6分； 4、赛事安全保障措施较差，人员配置不合理，安保设备较为落后，得3分； 5、未提供安保方案的得0分。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医疗保障方案</w:t>
            </w:r>
          </w:p>
        </w:tc>
        <w:tc>
          <w:tcPr>
            <w:tcW w:type="dxa" w:w="2492"/>
          </w:tcPr>
          <w:p>
            <w:pPr>
              <w:pStyle w:val="null3"/>
              <w:jc w:val="both"/>
            </w:pPr>
            <w:r>
              <w:rPr>
                <w:rFonts w:ascii="仿宋_GB2312" w:hAnsi="仿宋_GB2312" w:cs="仿宋_GB2312" w:eastAsia="仿宋_GB2312"/>
              </w:rPr>
              <w:t>投标人根据项目需求内容制定合理的医疗保障方案，其内容包括但不限于：医疗救助预案、医疗救助流程、物资及人力配置，综合评分如下： 1、医疗救助预案细致全面，救助流程科学合理，物资及人力配置充足，得12分； 2、医疗救助预案比较全面，救助流程比较合理，物资及人力配置比较充足，得9分； 3、医疗救助预案不全面，救助流程一般，物资及人力配置基本满足，得6分； 4、医疗救助预案较差，救助流程不合理，物资及人力配置不足，得3分； 5、未提供医疗保障方案的得0分。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风险防控和应急预案</w:t>
            </w:r>
          </w:p>
        </w:tc>
        <w:tc>
          <w:tcPr>
            <w:tcW w:type="dxa" w:w="2492"/>
          </w:tcPr>
          <w:p>
            <w:pPr>
              <w:pStyle w:val="null3"/>
              <w:jc w:val="both"/>
            </w:pPr>
            <w:r>
              <w:rPr>
                <w:rFonts w:ascii="仿宋_GB2312" w:hAnsi="仿宋_GB2312" w:cs="仿宋_GB2312" w:eastAsia="仿宋_GB2312"/>
              </w:rPr>
              <w:t>投标人根据项目需求内容制定合理的风险防控和应急预案，其内容包括但不限于：与相关部门对接协调处理方案、应急预案、应急响应时间、保障措施等，综合评分如下： 1、能够提供风险预警并提前做好应急保障措施，确保活动顺利开展的得12分； 2、能够提供比较完善的协调处理方案及应急预案，保障措施科学合理，可以保证活动顺利开展的得9分； 3、提供的协调处理方案及应急预案一般，保障措施一般，基本保证活动正常开展的得6分； 4、协调处理方案及保障措施简单，可实施性较差的得3分； 5、未提供风险防控和应急预案的得0分。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媒体宣传方案</w:t>
            </w:r>
          </w:p>
        </w:tc>
        <w:tc>
          <w:tcPr>
            <w:tcW w:type="dxa" w:w="2492"/>
          </w:tcPr>
          <w:p>
            <w:pPr>
              <w:pStyle w:val="null3"/>
              <w:jc w:val="both"/>
            </w:pPr>
            <w:r>
              <w:rPr>
                <w:rFonts w:ascii="仿宋_GB2312" w:hAnsi="仿宋_GB2312" w:cs="仿宋_GB2312" w:eastAsia="仿宋_GB2312"/>
              </w:rPr>
              <w:t>投标人根据项目需求内容制定合理的媒体宣传方案，其内容包括但不限于：宣传渠道、宣传力度、宣传内容、宣传舆情监控，综合评分如下： 1、方案及实施计划详细、合理、可操作性强，宣传媒体资源丰富，能为赛事或活动（包含赛前、赛时和赛后3个阶段）提供较好的品牌推广和传播，赛事氛围营造效果突出，宣传舆情监控措施得当的得12分； 2、方案及实施计划一般，宣传媒体资源基本满足采购项目需要，赛事氛围营造效果一般的得9分； 3、方案及实施计划较差，宣传媒体资源无法较好满足采购项目需要，赛事氛围营造效果较差的得6分； 4、媒体宣传推广、赛事氛围营造方案及实施计划不满足采购项目需要，无赛事氛围营造效果的得3分； 5、未提供媒体宣传方案的得0分。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投标人2022年1月1日至今具有承担过类似项目业绩，服务内容为体育赛事或类似服务的，每提供一个业绩得6分，满分6分。 证明材料：提供2022年1月1日以来合同关键页（需体现服务内容和合同签订时间）复印件并加盖单位公章。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团队成员</w:t>
            </w:r>
          </w:p>
        </w:tc>
        <w:tc>
          <w:tcPr>
            <w:tcW w:type="dxa" w:w="2492"/>
          </w:tcPr>
          <w:p>
            <w:pPr>
              <w:pStyle w:val="null3"/>
              <w:jc w:val="both"/>
            </w:pPr>
            <w:r>
              <w:rPr>
                <w:rFonts w:ascii="仿宋_GB2312" w:hAnsi="仿宋_GB2312" w:cs="仿宋_GB2312" w:eastAsia="仿宋_GB2312"/>
              </w:rPr>
              <w:t>投标人拟投入团队成员（包含接待组、宣传组、后勤组、安保组等部门），每提供一人得1分，满分12分。 证明材料：提供人员身份证及2025年任意一个月在本单位缴纳社保证明（或劳动合同证明）并加盖单位公章。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技术部分72.00分</w:t>
            </w:r>
          </w:p>
          <w:p>
            <w:pPr>
              <w:pStyle w:val="null3"/>
              <w:jc w:val="both"/>
            </w:pPr>
            <w:r>
              <w:rPr>
                <w:rFonts w:ascii="仿宋_GB2312" w:hAnsi="仿宋_GB2312" w:cs="仿宋_GB2312" w:eastAsia="仿宋_GB2312"/>
              </w:rPr>
              <w:t>商务部分18.00分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项目总体方案</w:t>
            </w:r>
          </w:p>
        </w:tc>
        <w:tc>
          <w:tcPr>
            <w:tcW w:type="dxa" w:w="2492"/>
          </w:tcPr>
          <w:p>
            <w:pPr>
              <w:pStyle w:val="null3"/>
              <w:jc w:val="both"/>
            </w:pPr>
            <w:r>
              <w:rPr>
                <w:rFonts w:ascii="仿宋_GB2312" w:hAnsi="仿宋_GB2312" w:cs="仿宋_GB2312" w:eastAsia="仿宋_GB2312"/>
              </w:rPr>
              <w:t>投标人根据项目需求内容制定合理的项目总体方案，其内容包括但不限于：赛事组织、搭建规划、环节设置、促进经济消费的方案等，综合评分如下： 1、赛事组织工作科学安全，环节设置顺畅合理，符合赛事相关标准，策划方案专业且具有创新性的得12分； 2、赛事组织工作较为科学，环节设置较为合理，策划方案一般的得9分； 3、赛事组织工作及现场流程缺乏合理性，策划方案简单，缺乏创新性，可实施性较差的得6分； 4、赛事组织工作及赛事活动策划执行方案差，不具备实施性的得3分； 5、未提供总体方案的得0分。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投标人根据项目需求内容制定合理的后勤保障方案，其内容包括但不限于：人员分工，运动员等人的保障措施、设备器材保障措施、合作单位资源等，综合评分如下： 1、人员分工十分合理，运动员等人的保障措施到位，设备储蓄丰厚，合作单位实力强，得12分； 2、人员分工比较合理，运动员等人的保障措施合理，设备储蓄一般，合作单位实力较强，得9分； 3、人员分工一般，运动员等人的保障措施一般，设备储蓄较少，合作单位实力一般，得6分； 4、人员分工较差，运动员等人的保障措施不合理，设备储蓄很少，合作单位实力较弱，得3分； 5、未提供后勤保障方案的得0分。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安保方案</w:t>
            </w:r>
          </w:p>
        </w:tc>
        <w:tc>
          <w:tcPr>
            <w:tcW w:type="dxa" w:w="2492"/>
          </w:tcPr>
          <w:p>
            <w:pPr>
              <w:pStyle w:val="null3"/>
              <w:jc w:val="both"/>
            </w:pPr>
            <w:r>
              <w:rPr>
                <w:rFonts w:ascii="仿宋_GB2312" w:hAnsi="仿宋_GB2312" w:cs="仿宋_GB2312" w:eastAsia="仿宋_GB2312"/>
              </w:rPr>
              <w:t>投标人根据项目需求内容制定合理的安保方案，其内容包括但不限于：安全保障措施、人员配置、安保设备，综合评分如下： 1、赛事安全保障措施科学全面、人员配置充足、安保设备先进，得12分； 2、赛事安全保障措施比较全面，人员配置合理、安保设备较为先进且全面，得9分； 3、赛事安全保障措施一般，人员配置一般，安保设备不全面，得6分； 4、赛事安全保障措施较差，人员配置不合理，安保设备较为落后，得3分； 5、未提供安保方案的得0分。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医疗保障方案</w:t>
            </w:r>
          </w:p>
        </w:tc>
        <w:tc>
          <w:tcPr>
            <w:tcW w:type="dxa" w:w="2492"/>
          </w:tcPr>
          <w:p>
            <w:pPr>
              <w:pStyle w:val="null3"/>
              <w:jc w:val="both"/>
            </w:pPr>
            <w:r>
              <w:rPr>
                <w:rFonts w:ascii="仿宋_GB2312" w:hAnsi="仿宋_GB2312" w:cs="仿宋_GB2312" w:eastAsia="仿宋_GB2312"/>
              </w:rPr>
              <w:t>投标人根据项目需求内容制定合理的医疗保障方案，其内容包括但不限于：医疗救助预案、医疗救助流程、物资及人力配置，综合评分如下： 1、医疗救助预案细致全面，救助流程科学合理，物资及人力配置充足，得12分； 2、医疗救助预案比较全面，救助流程比较合理，物资及人力配置比较充足，得9分； 3、医疗救助预案不全面，救助流程一般，物资及人力配置基本满足，得6分； 4、医疗救助预案较差，救助流程不合理，物资及人力配置不足，得3分； 5、未提供医疗保障方案的得0分。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风险防控和应急预案</w:t>
            </w:r>
          </w:p>
        </w:tc>
        <w:tc>
          <w:tcPr>
            <w:tcW w:type="dxa" w:w="2492"/>
          </w:tcPr>
          <w:p>
            <w:pPr>
              <w:pStyle w:val="null3"/>
              <w:jc w:val="both"/>
            </w:pPr>
            <w:r>
              <w:rPr>
                <w:rFonts w:ascii="仿宋_GB2312" w:hAnsi="仿宋_GB2312" w:cs="仿宋_GB2312" w:eastAsia="仿宋_GB2312"/>
              </w:rPr>
              <w:t>投标人根据项目需求内容制定合理的风险防控和应急预案，其内容包括但不限于：与相关部门对接协调处理方案、应急预案、应急响应时间、保障措施等，综合评分如下： 1、能够提供风险预警并提前做好应急保障措施，确保活动顺利开展的得12分； 2、能够提供比较完善的协调处理方案及应急预案，保障措施科学合理，可以保证活动顺利开展的得9分； 3、提供的协调处理方案及应急预案一般，保障措施一般，基本保证活动正常开展的得6分； 4、协调处理方案及保障措施简单，可实施性较差的得3分； 5、未提供风险防控和应急预案的得0分。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媒体宣传方案</w:t>
            </w:r>
          </w:p>
        </w:tc>
        <w:tc>
          <w:tcPr>
            <w:tcW w:type="dxa" w:w="2492"/>
          </w:tcPr>
          <w:p>
            <w:pPr>
              <w:pStyle w:val="null3"/>
              <w:jc w:val="both"/>
            </w:pPr>
            <w:r>
              <w:rPr>
                <w:rFonts w:ascii="仿宋_GB2312" w:hAnsi="仿宋_GB2312" w:cs="仿宋_GB2312" w:eastAsia="仿宋_GB2312"/>
              </w:rPr>
              <w:t>投标人根据项目需求内容制定合理的媒体宣传方案，其内容包括但不限于：宣传渠道、宣传力度、宣传内容、宣传舆情监控，综合评分如下： 1、方案及实施计划详细、合理、可操作性强，宣传媒体资源丰富，能为赛事或活动（包含赛前、赛时和赛后3个阶段）提供较好的品牌推广和传播，赛事氛围营造效果突出，宣传舆情监控措施得当的得12分； 2、方案及实施计划一般，宣传媒体资源基本满足采购项目需要，赛事氛围营造效果一般的得9分； 3、方案及实施计划较差，宣传媒体资源无法较好满足采购项目需要，赛事氛围营造效果较差的得6分； 4、媒体宣传推广、赛事氛围营造方案及实施计划不满足采购项目需要，无赛事氛围营造效果的得3分； 5、未提供媒体宣传方案的得0分。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投标人2022年1月1日至今具有承担过类似项目业绩，服务内容为体育赛事或类似服务的，每提供一个业绩得6分，满分6分。 证明材料：提供2022年1月1日以来合同关键页（需体现服务内容和合同签订时间）复印件并加盖单位公章。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团队成员</w:t>
            </w:r>
          </w:p>
        </w:tc>
        <w:tc>
          <w:tcPr>
            <w:tcW w:type="dxa" w:w="2492"/>
          </w:tcPr>
          <w:p>
            <w:pPr>
              <w:pStyle w:val="null3"/>
              <w:jc w:val="both"/>
            </w:pPr>
            <w:r>
              <w:rPr>
                <w:rFonts w:ascii="仿宋_GB2312" w:hAnsi="仿宋_GB2312" w:cs="仿宋_GB2312" w:eastAsia="仿宋_GB2312"/>
              </w:rPr>
              <w:t>投标人拟投入团队成员（包含接待组、宣传组、后勤组、安保组等部门），每提供一人得1分，满分12分。 证明材料：提供人员身份证及2025年任意一个月在本单位缴纳社保证明（或劳动合同证明）并加盖单位公章。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GGP20250527</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举办六项2025年群众体育综合赛事活动项目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01包（2025全国健身瑜伽公开赛）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服务范围</w:t>
            </w:r>
          </w:p>
        </w:tc>
        <w:tc>
          <w:tcPr>
            <w:tcW w:type="dxa" w:w="831"/>
          </w:tcPr>
          <w:p>
            <w:pPr>
              <w:pStyle w:val="null3"/>
              <w:jc w:val="left"/>
            </w:pPr>
            <w:r>
              <w:rPr>
                <w:rFonts w:ascii="仿宋_GB2312" w:hAnsi="仿宋_GB2312" w:cs="仿宋_GB2312" w:eastAsia="仿宋_GB2312"/>
              </w:rPr>
              <w:t xml:space="preserve"> 服务期限</w:t>
            </w:r>
          </w:p>
        </w:tc>
        <w:tc>
          <w:tcPr>
            <w:tcW w:type="dxa" w:w="831"/>
          </w:tcPr>
          <w:p>
            <w:pPr>
              <w:pStyle w:val="null3"/>
              <w:jc w:val="left"/>
            </w:pPr>
            <w:r>
              <w:rPr>
                <w:rFonts w:ascii="仿宋_GB2312" w:hAnsi="仿宋_GB2312" w:cs="仿宋_GB2312" w:eastAsia="仿宋_GB2312"/>
              </w:rPr>
              <w:t xml:space="preserve"> 服务地点</w:t>
            </w:r>
          </w:p>
        </w:tc>
        <w:tc>
          <w:tcPr>
            <w:tcW w:type="dxa" w:w="831"/>
          </w:tcPr>
          <w:p>
            <w:pPr>
              <w:pStyle w:val="null3"/>
              <w:jc w:val="left"/>
            </w:pPr>
            <w:r>
              <w:rPr>
                <w:rFonts w:ascii="仿宋_GB2312" w:hAnsi="仿宋_GB2312" w:cs="仿宋_GB2312" w:eastAsia="仿宋_GB2312"/>
              </w:rPr>
              <w:t xml:space="preserve"> 投标有效期</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2025全国健身瑜伽公开赛</w:t>
            </w:r>
          </w:p>
        </w:tc>
        <w:tc>
          <w:tcPr>
            <w:tcW w:type="dxa" w:w="831"/>
          </w:tcPr>
          <w:p>
            <w:pPr>
              <w:pStyle w:val="null3"/>
              <w:jc w:val="left"/>
            </w:pPr>
            <w:r>
              <w:rPr>
                <w:rFonts w:ascii="仿宋_GB2312" w:hAnsi="仿宋_GB2312" w:cs="仿宋_GB2312" w:eastAsia="仿宋_GB2312"/>
              </w:rPr>
              <w:t xml:space="preserve"> 1.00项</w:t>
            </w:r>
          </w:p>
        </w:tc>
        <w:tc>
          <w:tcPr>
            <w:tcW w:type="dxa" w:w="831"/>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采购人指定地点</w:t>
            </w:r>
          </w:p>
        </w:tc>
        <w:tc>
          <w:tcPr>
            <w:tcW w:type="dxa" w:w="831"/>
          </w:tcPr>
          <w:p>
            <w:pPr>
              <w:pStyle w:val="null3"/>
              <w:jc w:val="left"/>
            </w:pPr>
            <w:r>
              <w:rPr>
                <w:rFonts w:ascii="仿宋_GB2312" w:hAnsi="仿宋_GB2312" w:cs="仿宋_GB2312" w:eastAsia="仿宋_GB2312"/>
              </w:rPr>
              <w:t xml:space="preserve"> 60天</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GGP20250527</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举办六项2025年群众体育综合赛事活动项目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02包（2025年中美滑水对抗赛）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服务范围</w:t>
            </w:r>
          </w:p>
        </w:tc>
        <w:tc>
          <w:tcPr>
            <w:tcW w:type="dxa" w:w="831"/>
          </w:tcPr>
          <w:p>
            <w:pPr>
              <w:pStyle w:val="null3"/>
              <w:jc w:val="left"/>
            </w:pPr>
            <w:r>
              <w:rPr>
                <w:rFonts w:ascii="仿宋_GB2312" w:hAnsi="仿宋_GB2312" w:cs="仿宋_GB2312" w:eastAsia="仿宋_GB2312"/>
              </w:rPr>
              <w:t xml:space="preserve"> 服务期限</w:t>
            </w:r>
          </w:p>
        </w:tc>
        <w:tc>
          <w:tcPr>
            <w:tcW w:type="dxa" w:w="831"/>
          </w:tcPr>
          <w:p>
            <w:pPr>
              <w:pStyle w:val="null3"/>
              <w:jc w:val="left"/>
            </w:pPr>
            <w:r>
              <w:rPr>
                <w:rFonts w:ascii="仿宋_GB2312" w:hAnsi="仿宋_GB2312" w:cs="仿宋_GB2312" w:eastAsia="仿宋_GB2312"/>
              </w:rPr>
              <w:t xml:space="preserve"> 服务地点</w:t>
            </w:r>
          </w:p>
        </w:tc>
        <w:tc>
          <w:tcPr>
            <w:tcW w:type="dxa" w:w="831"/>
          </w:tcPr>
          <w:p>
            <w:pPr>
              <w:pStyle w:val="null3"/>
              <w:jc w:val="left"/>
            </w:pPr>
            <w:r>
              <w:rPr>
                <w:rFonts w:ascii="仿宋_GB2312" w:hAnsi="仿宋_GB2312" w:cs="仿宋_GB2312" w:eastAsia="仿宋_GB2312"/>
              </w:rPr>
              <w:t xml:space="preserve"> 投标有效期</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2025年中美滑水对抗赛</w:t>
            </w:r>
          </w:p>
        </w:tc>
        <w:tc>
          <w:tcPr>
            <w:tcW w:type="dxa" w:w="831"/>
          </w:tcPr>
          <w:p>
            <w:pPr>
              <w:pStyle w:val="null3"/>
              <w:jc w:val="left"/>
            </w:pPr>
            <w:r>
              <w:rPr>
                <w:rFonts w:ascii="仿宋_GB2312" w:hAnsi="仿宋_GB2312" w:cs="仿宋_GB2312" w:eastAsia="仿宋_GB2312"/>
              </w:rPr>
              <w:t xml:space="preserve"> 1.00项</w:t>
            </w:r>
          </w:p>
        </w:tc>
        <w:tc>
          <w:tcPr>
            <w:tcW w:type="dxa" w:w="831"/>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采购人指定地点</w:t>
            </w:r>
          </w:p>
        </w:tc>
        <w:tc>
          <w:tcPr>
            <w:tcW w:type="dxa" w:w="831"/>
          </w:tcPr>
          <w:p>
            <w:pPr>
              <w:pStyle w:val="null3"/>
              <w:jc w:val="left"/>
            </w:pPr>
            <w:r>
              <w:rPr>
                <w:rFonts w:ascii="仿宋_GB2312" w:hAnsi="仿宋_GB2312" w:cs="仿宋_GB2312" w:eastAsia="仿宋_GB2312"/>
              </w:rPr>
              <w:t xml:space="preserve"> 60天</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GGP20250527</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举办六项2025年群众体育综合赛事活动项目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03包（2025中国沙滩飞盘公开赛）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服务范围</w:t>
            </w:r>
          </w:p>
        </w:tc>
        <w:tc>
          <w:tcPr>
            <w:tcW w:type="dxa" w:w="831"/>
          </w:tcPr>
          <w:p>
            <w:pPr>
              <w:pStyle w:val="null3"/>
              <w:jc w:val="left"/>
            </w:pPr>
            <w:r>
              <w:rPr>
                <w:rFonts w:ascii="仿宋_GB2312" w:hAnsi="仿宋_GB2312" w:cs="仿宋_GB2312" w:eastAsia="仿宋_GB2312"/>
              </w:rPr>
              <w:t xml:space="preserve"> 服务期限</w:t>
            </w:r>
          </w:p>
        </w:tc>
        <w:tc>
          <w:tcPr>
            <w:tcW w:type="dxa" w:w="831"/>
          </w:tcPr>
          <w:p>
            <w:pPr>
              <w:pStyle w:val="null3"/>
              <w:jc w:val="left"/>
            </w:pPr>
            <w:r>
              <w:rPr>
                <w:rFonts w:ascii="仿宋_GB2312" w:hAnsi="仿宋_GB2312" w:cs="仿宋_GB2312" w:eastAsia="仿宋_GB2312"/>
              </w:rPr>
              <w:t xml:space="preserve"> 服务地点</w:t>
            </w:r>
          </w:p>
        </w:tc>
        <w:tc>
          <w:tcPr>
            <w:tcW w:type="dxa" w:w="831"/>
          </w:tcPr>
          <w:p>
            <w:pPr>
              <w:pStyle w:val="null3"/>
              <w:jc w:val="left"/>
            </w:pPr>
            <w:r>
              <w:rPr>
                <w:rFonts w:ascii="仿宋_GB2312" w:hAnsi="仿宋_GB2312" w:cs="仿宋_GB2312" w:eastAsia="仿宋_GB2312"/>
              </w:rPr>
              <w:t xml:space="preserve"> 投标有效期</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2025中国沙滩飞盘公开赛</w:t>
            </w:r>
          </w:p>
        </w:tc>
        <w:tc>
          <w:tcPr>
            <w:tcW w:type="dxa" w:w="831"/>
          </w:tcPr>
          <w:p>
            <w:pPr>
              <w:pStyle w:val="null3"/>
              <w:jc w:val="left"/>
            </w:pPr>
            <w:r>
              <w:rPr>
                <w:rFonts w:ascii="仿宋_GB2312" w:hAnsi="仿宋_GB2312" w:cs="仿宋_GB2312" w:eastAsia="仿宋_GB2312"/>
              </w:rPr>
              <w:t xml:space="preserve"> 1.00项</w:t>
            </w:r>
          </w:p>
        </w:tc>
        <w:tc>
          <w:tcPr>
            <w:tcW w:type="dxa" w:w="831"/>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采购人指定地点</w:t>
            </w:r>
          </w:p>
        </w:tc>
        <w:tc>
          <w:tcPr>
            <w:tcW w:type="dxa" w:w="831"/>
          </w:tcPr>
          <w:p>
            <w:pPr>
              <w:pStyle w:val="null3"/>
              <w:jc w:val="left"/>
            </w:pPr>
            <w:r>
              <w:rPr>
                <w:rFonts w:ascii="仿宋_GB2312" w:hAnsi="仿宋_GB2312" w:cs="仿宋_GB2312" w:eastAsia="仿宋_GB2312"/>
              </w:rPr>
              <w:t xml:space="preserve"> 60天</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GGP20250527</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举办六项2025年群众体育综合赛事活动项目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04包（2025年海南“体彩杯”乒乓球邀请赛）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服务范围</w:t>
            </w:r>
          </w:p>
        </w:tc>
        <w:tc>
          <w:tcPr>
            <w:tcW w:type="dxa" w:w="831"/>
          </w:tcPr>
          <w:p>
            <w:pPr>
              <w:pStyle w:val="null3"/>
              <w:jc w:val="left"/>
            </w:pPr>
            <w:r>
              <w:rPr>
                <w:rFonts w:ascii="仿宋_GB2312" w:hAnsi="仿宋_GB2312" w:cs="仿宋_GB2312" w:eastAsia="仿宋_GB2312"/>
              </w:rPr>
              <w:t xml:space="preserve"> 服务期限</w:t>
            </w:r>
          </w:p>
        </w:tc>
        <w:tc>
          <w:tcPr>
            <w:tcW w:type="dxa" w:w="831"/>
          </w:tcPr>
          <w:p>
            <w:pPr>
              <w:pStyle w:val="null3"/>
              <w:jc w:val="left"/>
            </w:pPr>
            <w:r>
              <w:rPr>
                <w:rFonts w:ascii="仿宋_GB2312" w:hAnsi="仿宋_GB2312" w:cs="仿宋_GB2312" w:eastAsia="仿宋_GB2312"/>
              </w:rPr>
              <w:t xml:space="preserve"> 服务地点</w:t>
            </w:r>
          </w:p>
        </w:tc>
        <w:tc>
          <w:tcPr>
            <w:tcW w:type="dxa" w:w="831"/>
          </w:tcPr>
          <w:p>
            <w:pPr>
              <w:pStyle w:val="null3"/>
              <w:jc w:val="left"/>
            </w:pPr>
            <w:r>
              <w:rPr>
                <w:rFonts w:ascii="仿宋_GB2312" w:hAnsi="仿宋_GB2312" w:cs="仿宋_GB2312" w:eastAsia="仿宋_GB2312"/>
              </w:rPr>
              <w:t xml:space="preserve"> 投标有效期</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2025年海南“体彩杯”乒乓球邀请赛</w:t>
            </w:r>
          </w:p>
        </w:tc>
        <w:tc>
          <w:tcPr>
            <w:tcW w:type="dxa" w:w="831"/>
          </w:tcPr>
          <w:p>
            <w:pPr>
              <w:pStyle w:val="null3"/>
              <w:jc w:val="left"/>
            </w:pPr>
            <w:r>
              <w:rPr>
                <w:rFonts w:ascii="仿宋_GB2312" w:hAnsi="仿宋_GB2312" w:cs="仿宋_GB2312" w:eastAsia="仿宋_GB2312"/>
              </w:rPr>
              <w:t xml:space="preserve"> 1.00项</w:t>
            </w:r>
          </w:p>
        </w:tc>
        <w:tc>
          <w:tcPr>
            <w:tcW w:type="dxa" w:w="831"/>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采购人指定地点</w:t>
            </w:r>
          </w:p>
        </w:tc>
        <w:tc>
          <w:tcPr>
            <w:tcW w:type="dxa" w:w="831"/>
          </w:tcPr>
          <w:p>
            <w:pPr>
              <w:pStyle w:val="null3"/>
              <w:jc w:val="left"/>
            </w:pPr>
            <w:r>
              <w:rPr>
                <w:rFonts w:ascii="仿宋_GB2312" w:hAnsi="仿宋_GB2312" w:cs="仿宋_GB2312" w:eastAsia="仿宋_GB2312"/>
              </w:rPr>
              <w:t xml:space="preserve"> 60天</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GGP20250527</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举办六项2025年群众体育综合赛事活动项目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05包（8.8全民健身日活动）</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服务范围</w:t>
            </w:r>
          </w:p>
        </w:tc>
        <w:tc>
          <w:tcPr>
            <w:tcW w:type="dxa" w:w="831"/>
          </w:tcPr>
          <w:p>
            <w:pPr>
              <w:pStyle w:val="null3"/>
              <w:jc w:val="left"/>
            </w:pPr>
            <w:r>
              <w:rPr>
                <w:rFonts w:ascii="仿宋_GB2312" w:hAnsi="仿宋_GB2312" w:cs="仿宋_GB2312" w:eastAsia="仿宋_GB2312"/>
              </w:rPr>
              <w:t xml:space="preserve"> 服务期限</w:t>
            </w:r>
          </w:p>
        </w:tc>
        <w:tc>
          <w:tcPr>
            <w:tcW w:type="dxa" w:w="831"/>
          </w:tcPr>
          <w:p>
            <w:pPr>
              <w:pStyle w:val="null3"/>
              <w:jc w:val="left"/>
            </w:pPr>
            <w:r>
              <w:rPr>
                <w:rFonts w:ascii="仿宋_GB2312" w:hAnsi="仿宋_GB2312" w:cs="仿宋_GB2312" w:eastAsia="仿宋_GB2312"/>
              </w:rPr>
              <w:t xml:space="preserve"> 服务地点</w:t>
            </w:r>
          </w:p>
        </w:tc>
        <w:tc>
          <w:tcPr>
            <w:tcW w:type="dxa" w:w="831"/>
          </w:tcPr>
          <w:p>
            <w:pPr>
              <w:pStyle w:val="null3"/>
              <w:jc w:val="left"/>
            </w:pPr>
            <w:r>
              <w:rPr>
                <w:rFonts w:ascii="仿宋_GB2312" w:hAnsi="仿宋_GB2312" w:cs="仿宋_GB2312" w:eastAsia="仿宋_GB2312"/>
              </w:rPr>
              <w:t xml:space="preserve"> 投标有效期</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8.8全民健身日活动</w:t>
            </w:r>
          </w:p>
        </w:tc>
        <w:tc>
          <w:tcPr>
            <w:tcW w:type="dxa" w:w="831"/>
          </w:tcPr>
          <w:p>
            <w:pPr>
              <w:pStyle w:val="null3"/>
              <w:jc w:val="left"/>
            </w:pPr>
            <w:r>
              <w:rPr>
                <w:rFonts w:ascii="仿宋_GB2312" w:hAnsi="仿宋_GB2312" w:cs="仿宋_GB2312" w:eastAsia="仿宋_GB2312"/>
              </w:rPr>
              <w:t xml:space="preserve"> 1.00项</w:t>
            </w:r>
          </w:p>
        </w:tc>
        <w:tc>
          <w:tcPr>
            <w:tcW w:type="dxa" w:w="831"/>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采购人指定地点</w:t>
            </w:r>
          </w:p>
        </w:tc>
        <w:tc>
          <w:tcPr>
            <w:tcW w:type="dxa" w:w="831"/>
          </w:tcPr>
          <w:p>
            <w:pPr>
              <w:pStyle w:val="null3"/>
              <w:jc w:val="left"/>
            </w:pPr>
            <w:r>
              <w:rPr>
                <w:rFonts w:ascii="仿宋_GB2312" w:hAnsi="仿宋_GB2312" w:cs="仿宋_GB2312" w:eastAsia="仿宋_GB2312"/>
              </w:rPr>
              <w:t xml:space="preserve"> 60天</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GGP20250527</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举办六项2025年群众体育综合赛事活动项目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06包（2025海南网球公开赛）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服务范围</w:t>
            </w:r>
          </w:p>
        </w:tc>
        <w:tc>
          <w:tcPr>
            <w:tcW w:type="dxa" w:w="831"/>
          </w:tcPr>
          <w:p>
            <w:pPr>
              <w:pStyle w:val="null3"/>
              <w:jc w:val="left"/>
            </w:pPr>
            <w:r>
              <w:rPr>
                <w:rFonts w:ascii="仿宋_GB2312" w:hAnsi="仿宋_GB2312" w:cs="仿宋_GB2312" w:eastAsia="仿宋_GB2312"/>
              </w:rPr>
              <w:t xml:space="preserve"> 服务期限</w:t>
            </w:r>
          </w:p>
        </w:tc>
        <w:tc>
          <w:tcPr>
            <w:tcW w:type="dxa" w:w="831"/>
          </w:tcPr>
          <w:p>
            <w:pPr>
              <w:pStyle w:val="null3"/>
              <w:jc w:val="left"/>
            </w:pPr>
            <w:r>
              <w:rPr>
                <w:rFonts w:ascii="仿宋_GB2312" w:hAnsi="仿宋_GB2312" w:cs="仿宋_GB2312" w:eastAsia="仿宋_GB2312"/>
              </w:rPr>
              <w:t xml:space="preserve"> 服务地点</w:t>
            </w:r>
          </w:p>
        </w:tc>
        <w:tc>
          <w:tcPr>
            <w:tcW w:type="dxa" w:w="831"/>
          </w:tcPr>
          <w:p>
            <w:pPr>
              <w:pStyle w:val="null3"/>
              <w:jc w:val="left"/>
            </w:pPr>
            <w:r>
              <w:rPr>
                <w:rFonts w:ascii="仿宋_GB2312" w:hAnsi="仿宋_GB2312" w:cs="仿宋_GB2312" w:eastAsia="仿宋_GB2312"/>
              </w:rPr>
              <w:t xml:space="preserve"> 投标有效期</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2025海南网球公开赛</w:t>
            </w:r>
          </w:p>
        </w:tc>
        <w:tc>
          <w:tcPr>
            <w:tcW w:type="dxa" w:w="831"/>
          </w:tcPr>
          <w:p>
            <w:pPr>
              <w:pStyle w:val="null3"/>
              <w:jc w:val="left"/>
            </w:pPr>
            <w:r>
              <w:rPr>
                <w:rFonts w:ascii="仿宋_GB2312" w:hAnsi="仿宋_GB2312" w:cs="仿宋_GB2312" w:eastAsia="仿宋_GB2312"/>
              </w:rPr>
              <w:t xml:space="preserve"> 1.00项</w:t>
            </w:r>
          </w:p>
        </w:tc>
        <w:tc>
          <w:tcPr>
            <w:tcW w:type="dxa" w:w="831"/>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采购人指定地点</w:t>
            </w:r>
          </w:p>
        </w:tc>
        <w:tc>
          <w:tcPr>
            <w:tcW w:type="dxa" w:w="831"/>
          </w:tcPr>
          <w:p>
            <w:pPr>
              <w:pStyle w:val="null3"/>
              <w:jc w:val="left"/>
            </w:pPr>
            <w:r>
              <w:rPr>
                <w:rFonts w:ascii="仿宋_GB2312" w:hAnsi="仿宋_GB2312" w:cs="仿宋_GB2312" w:eastAsia="仿宋_GB2312"/>
              </w:rPr>
              <w:t xml:space="preserve"> 60天</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详见附件：无不良信用记录的承诺函</w:t>
      </w:r>
    </w:p>
    <w:p>
      <w:pPr>
        <w:pStyle w:val="null3"/>
        <w:ind w:firstLine="960"/>
        <w:jc w:val="left"/>
      </w:pPr>
      <w:r>
        <w:rPr>
          <w:rFonts w:ascii="仿宋_GB2312" w:hAnsi="仿宋_GB2312" w:cs="仿宋_GB2312" w:eastAsia="仿宋_GB2312"/>
        </w:rPr>
        <w:t>详见附件：法律、行政法规规定的其他条件的承诺函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详见附件：无不良信用记录的承诺函</w:t>
      </w:r>
    </w:p>
    <w:p>
      <w:pPr>
        <w:pStyle w:val="null3"/>
        <w:ind w:firstLine="960"/>
        <w:jc w:val="left"/>
      </w:pPr>
      <w:r>
        <w:rPr>
          <w:rFonts w:ascii="仿宋_GB2312" w:hAnsi="仿宋_GB2312" w:cs="仿宋_GB2312" w:eastAsia="仿宋_GB2312"/>
        </w:rPr>
        <w:t>详见附件：法律、行政法规规定的其他条件的承诺函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详见附件：无不良信用记录的承诺函</w:t>
      </w:r>
    </w:p>
    <w:p>
      <w:pPr>
        <w:pStyle w:val="null3"/>
        <w:ind w:firstLine="960"/>
        <w:jc w:val="left"/>
      </w:pPr>
      <w:r>
        <w:rPr>
          <w:rFonts w:ascii="仿宋_GB2312" w:hAnsi="仿宋_GB2312" w:cs="仿宋_GB2312" w:eastAsia="仿宋_GB2312"/>
        </w:rPr>
        <w:t>详见附件：法律、行政法规规定的其他条件的承诺函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详见附件：无不良信用记录的承诺函</w:t>
      </w:r>
    </w:p>
    <w:p>
      <w:pPr>
        <w:pStyle w:val="null3"/>
        <w:ind w:firstLine="960"/>
        <w:jc w:val="left"/>
      </w:pPr>
      <w:r>
        <w:rPr>
          <w:rFonts w:ascii="仿宋_GB2312" w:hAnsi="仿宋_GB2312" w:cs="仿宋_GB2312" w:eastAsia="仿宋_GB2312"/>
        </w:rPr>
        <w:t>详见附件：法律、行政法规规定的其他条件的承诺函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详见附件：无不良信用记录的承诺函</w:t>
      </w:r>
    </w:p>
    <w:p>
      <w:pPr>
        <w:pStyle w:val="null3"/>
        <w:ind w:firstLine="960"/>
        <w:jc w:val="left"/>
      </w:pPr>
      <w:r>
        <w:rPr>
          <w:rFonts w:ascii="仿宋_GB2312" w:hAnsi="仿宋_GB2312" w:cs="仿宋_GB2312" w:eastAsia="仿宋_GB2312"/>
        </w:rPr>
        <w:t>详见附件：法律、行政法规规定的其他条件的承诺函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详见附件：无不良信用记录的承诺函</w:t>
      </w:r>
    </w:p>
    <w:p>
      <w:pPr>
        <w:pStyle w:val="null3"/>
        <w:ind w:firstLine="960"/>
        <w:jc w:val="left"/>
      </w:pPr>
      <w:r>
        <w:rPr>
          <w:rFonts w:ascii="仿宋_GB2312" w:hAnsi="仿宋_GB2312" w:cs="仿宋_GB2312" w:eastAsia="仿宋_GB2312"/>
        </w:rPr>
        <w:t>详见附件：法律、行政法规规定的其他条件的承诺函</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