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省国兴中学物业管理服务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HNGP2025-59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海南省国兴中学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海南省国兴中学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省国兴中学物业管理服务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HNGP2025-59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省国兴中学物业管理服务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7,560,000.00元</w:t>
      </w:r>
      <w:r>
        <w:rPr>
          <w:rFonts w:ascii="仿宋_GB2312" w:hAnsi="仿宋_GB2312" w:cs="仿宋_GB2312" w:eastAsia="仿宋_GB2312"/>
        </w:rPr>
        <w:t>柒佰伍拾陆万元整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 指南，严格按照操作指南要求进行系统操作。 2.本项目采购信息指定发布媒体为： （1）中国政府采购网，网址www.ccgp.gov.cn。 （2）中国政府采购网海南分网（海南省政府采购智慧云平台），网址https://ccgp-hainan.gov.cn/。 （3）全国公共资源交易平台，网址https://ggzy.hainan.gov.cn/ggzyjy/ ※若出现上述指定媒体信息不一致情形，应以中国政府采购网海南分网（海南省政府采购智慧云平台）发布的为准。 3.有关本项目招标文件的补遗、澄清及变更信息以上述网站公告与下载为准，采购代理机构不再另行通知，招标文件与更正公告的内容相互矛 盾时，以最后发出的更正公告内容为准。 4.投标人使用交易系统遇到问题可致电技术支持：4001691288。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海南省国兴中学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海口市琼山区府城镇城南路299号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0898-65904730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毛女士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1.l投标有效期为从递交投标文件的截止之日起60个日历日，有效期短于此规定的投标文件将被视为无效。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联系人：梁老师</w:t>
      </w:r>
    </w:p>
    <w:p>
      <w:pPr>
        <w:pStyle w:val="null3"/>
        <w:jc w:val="left"/>
      </w:pPr>
      <w:r>
        <w:rPr>
          <w:rFonts w:ascii="仿宋_GB2312" w:hAnsi="仿宋_GB2312" w:cs="仿宋_GB2312" w:eastAsia="仿宋_GB2312"/>
        </w:rPr>
        <w:t>联系电话：0898-65904730</w:t>
      </w:r>
    </w:p>
    <w:p>
      <w:pPr>
        <w:pStyle w:val="null3"/>
        <w:jc w:val="left"/>
      </w:pPr>
      <w:r>
        <w:rPr>
          <w:rFonts w:ascii="仿宋_GB2312" w:hAnsi="仿宋_GB2312" w:cs="仿宋_GB2312" w:eastAsia="仿宋_GB2312"/>
        </w:rPr>
        <w:t>地址：海口市琼山区府城镇城南路299号</w:t>
      </w:r>
    </w:p>
    <w:p>
      <w:pPr>
        <w:pStyle w:val="null3"/>
        <w:jc w:val="left"/>
      </w:pPr>
      <w:r>
        <w:rPr>
          <w:rFonts w:ascii="仿宋_GB2312" w:hAnsi="仿宋_GB2312" w:cs="仿宋_GB2312" w:eastAsia="仿宋_GB2312"/>
        </w:rPr>
        <w:t>邮编：571100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联系人：毛女士</w:t>
      </w:r>
    </w:p>
    <w:p>
      <w:pPr>
        <w:pStyle w:val="null3"/>
        <w:jc w:val="left"/>
      </w:pPr>
      <w:r>
        <w:rPr>
          <w:rFonts w:ascii="仿宋_GB2312" w:hAnsi="仿宋_GB2312" w:cs="仿宋_GB2312" w:eastAsia="仿宋_GB2312"/>
        </w:rPr>
        <w:t>联系电话：0898-66529849</w:t>
      </w:r>
    </w:p>
    <w:p>
      <w:pPr>
        <w:pStyle w:val="null3"/>
        <w:jc w:val="left"/>
      </w:pPr>
      <w:r>
        <w:rPr>
          <w:rFonts w:ascii="仿宋_GB2312" w:hAnsi="仿宋_GB2312" w:cs="仿宋_GB2312" w:eastAsia="仿宋_GB2312"/>
        </w:rPr>
        <w:t>地址：海口市美兰区大英山西二街政务二期大楼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1"/>
          <w:color w:val="0000FF"/>
          <w:shd w:fill="FFFFFF" w:val="clear"/>
        </w:rPr>
        <w:t>本项目属于</w:t>
      </w:r>
      <w:r>
        <w:rPr>
          <w:rFonts w:ascii="仿宋_GB2312" w:hAnsi="仿宋_GB2312" w:cs="仿宋_GB2312" w:eastAsia="仿宋_GB2312"/>
          <w:sz w:val="21"/>
          <w:color w:val="0000FF"/>
          <w:shd w:fill="FFFFFF" w:val="clear"/>
        </w:rPr>
        <w:t>物业管理</w:t>
      </w:r>
      <w:r>
        <w:rPr>
          <w:rFonts w:ascii="仿宋_GB2312" w:hAnsi="仿宋_GB2312" w:cs="仿宋_GB2312" w:eastAsia="仿宋_GB2312"/>
          <w:sz w:val="21"/>
          <w:color w:val="0000FF"/>
          <w:shd w:fill="FFFFFF" w:val="clear"/>
        </w:rPr>
        <w:t>行业。</w:t>
      </w:r>
    </w:p>
    <w:p>
      <w:pPr>
        <w:pStyle w:val="null3"/>
        <w:numPr>
          <w:ilvl w:val="0"/>
          <w:numId w:val="1"/>
        </w:numPr>
        <w:jc w:val="left"/>
      </w:pPr>
      <w:r>
        <w:rPr>
          <w:rFonts w:ascii="仿宋_GB2312" w:hAnsi="仿宋_GB2312" w:cs="仿宋_GB2312" w:eastAsia="仿宋_GB2312"/>
          <w:sz w:val="21"/>
          <w:color w:val="0000FF"/>
          <w:shd w:fill="FFFFFF" w:val="clear"/>
        </w:rPr>
        <w:t>海南省国兴中学是海南省教育厅直属重点中学，</w:t>
      </w:r>
      <w:r>
        <w:rPr>
          <w:rFonts w:ascii="仿宋_GB2312" w:hAnsi="仿宋_GB2312" w:cs="仿宋_GB2312" w:eastAsia="仿宋_GB2312"/>
          <w:sz w:val="21"/>
          <w:color w:val="0000FF"/>
          <w:shd w:fill="FFFFFF" w:val="clear"/>
        </w:rPr>
        <w:t>1989</w:t>
      </w:r>
      <w:r>
        <w:rPr>
          <w:rFonts w:ascii="仿宋_GB2312" w:hAnsi="仿宋_GB2312" w:cs="仿宋_GB2312" w:eastAsia="仿宋_GB2312"/>
          <w:sz w:val="21"/>
          <w:color w:val="0000FF"/>
          <w:shd w:fill="FFFFFF" w:val="clear"/>
        </w:rPr>
        <w:t>年秋筹建，</w:t>
      </w:r>
      <w:r>
        <w:rPr>
          <w:rFonts w:ascii="仿宋_GB2312" w:hAnsi="仿宋_GB2312" w:cs="仿宋_GB2312" w:eastAsia="仿宋_GB2312"/>
          <w:sz w:val="21"/>
          <w:color w:val="0000FF"/>
          <w:shd w:fill="FFFFFF" w:val="clear"/>
        </w:rPr>
        <w:t>1990</w:t>
      </w:r>
      <w:r>
        <w:rPr>
          <w:rFonts w:ascii="仿宋_GB2312" w:hAnsi="仿宋_GB2312" w:cs="仿宋_GB2312" w:eastAsia="仿宋_GB2312"/>
          <w:sz w:val="21"/>
          <w:color w:val="0000FF"/>
          <w:shd w:fill="FFFFFF" w:val="clear"/>
        </w:rPr>
        <w:t>年秋正式面向全省招生，</w:t>
      </w:r>
      <w:r>
        <w:rPr>
          <w:rFonts w:ascii="仿宋_GB2312" w:hAnsi="仿宋_GB2312" w:cs="仿宋_GB2312" w:eastAsia="仿宋_GB2312"/>
          <w:sz w:val="21"/>
          <w:color w:val="0000FF"/>
          <w:shd w:fill="FFFFFF" w:val="clear"/>
        </w:rPr>
        <w:t>1995</w:t>
      </w:r>
      <w:r>
        <w:rPr>
          <w:rFonts w:ascii="仿宋_GB2312" w:hAnsi="仿宋_GB2312" w:cs="仿宋_GB2312" w:eastAsia="仿宋_GB2312"/>
          <w:sz w:val="21"/>
          <w:color w:val="0000FF"/>
          <w:shd w:fill="FFFFFF" w:val="clear"/>
        </w:rPr>
        <w:t>年被确认为省级重点中学</w:t>
      </w:r>
      <w:r>
        <w:rPr>
          <w:rFonts w:ascii="仿宋_GB2312" w:hAnsi="仿宋_GB2312" w:cs="仿宋_GB2312" w:eastAsia="仿宋_GB2312"/>
          <w:sz w:val="21"/>
          <w:color w:val="0000FF"/>
          <w:shd w:fill="FFFFFF" w:val="clear"/>
        </w:rPr>
        <w:t>，</w:t>
      </w:r>
      <w:r>
        <w:rPr>
          <w:rFonts w:ascii="仿宋_GB2312" w:hAnsi="仿宋_GB2312" w:cs="仿宋_GB2312" w:eastAsia="仿宋_GB2312"/>
          <w:sz w:val="21"/>
          <w:color w:val="0000FF"/>
          <w:shd w:fill="FFFFFF" w:val="clear"/>
        </w:rPr>
        <w:t>现</w:t>
      </w:r>
      <w:r>
        <w:rPr>
          <w:rFonts w:ascii="仿宋_GB2312" w:hAnsi="仿宋_GB2312" w:cs="仿宋_GB2312" w:eastAsia="仿宋_GB2312"/>
          <w:sz w:val="21"/>
          <w:color w:val="0000FF"/>
          <w:shd w:fill="FFFFFF" w:val="clear"/>
        </w:rPr>
        <w:t>为</w:t>
      </w:r>
      <w:r>
        <w:rPr>
          <w:rFonts w:ascii="仿宋_GB2312" w:hAnsi="仿宋_GB2312" w:cs="仿宋_GB2312" w:eastAsia="仿宋_GB2312"/>
          <w:sz w:val="21"/>
          <w:color w:val="0000FF"/>
          <w:shd w:fill="FFFFFF" w:val="clear"/>
        </w:rPr>
        <w:t>“海南省完全中学一级（甲等）学校”。学校占地</w:t>
      </w:r>
      <w:r>
        <w:rPr>
          <w:rFonts w:ascii="仿宋_GB2312" w:hAnsi="仿宋_GB2312" w:cs="仿宋_GB2312" w:eastAsia="仿宋_GB2312"/>
          <w:sz w:val="21"/>
          <w:color w:val="0000FF"/>
          <w:shd w:fill="FFFFFF" w:val="clear"/>
        </w:rPr>
        <w:t>226</w:t>
      </w:r>
      <w:r>
        <w:rPr>
          <w:rFonts w:ascii="仿宋_GB2312" w:hAnsi="仿宋_GB2312" w:cs="仿宋_GB2312" w:eastAsia="仿宋_GB2312"/>
          <w:sz w:val="21"/>
          <w:color w:val="0000FF"/>
          <w:shd w:fill="FFFFFF" w:val="clear"/>
        </w:rPr>
        <w:t>亩，校舍建筑面积</w:t>
      </w:r>
      <w:r>
        <w:rPr>
          <w:rFonts w:ascii="仿宋_GB2312" w:hAnsi="仿宋_GB2312" w:cs="仿宋_GB2312" w:eastAsia="仿宋_GB2312"/>
          <w:sz w:val="21"/>
          <w:color w:val="0000FF"/>
          <w:shd w:fill="FFFFFF" w:val="clear"/>
        </w:rPr>
        <w:t>75015</w:t>
      </w:r>
      <w:r>
        <w:rPr>
          <w:rFonts w:ascii="仿宋_GB2312" w:hAnsi="仿宋_GB2312" w:cs="仿宋_GB2312" w:eastAsia="仿宋_GB2312"/>
          <w:sz w:val="21"/>
          <w:color w:val="0000FF"/>
          <w:shd w:fill="FFFFFF" w:val="clear"/>
        </w:rPr>
        <w:t>平方米，</w:t>
      </w:r>
      <w:r>
        <w:rPr>
          <w:rFonts w:ascii="仿宋_GB2312" w:hAnsi="仿宋_GB2312" w:cs="仿宋_GB2312" w:eastAsia="仿宋_GB2312"/>
          <w:sz w:val="21"/>
          <w:color w:val="0000FF"/>
          <w:shd w:fill="FFFFFF" w:val="clear"/>
        </w:rPr>
        <w:t>涵盖教学楼、实验楼、图书馆、艺术楼、体育馆、学生宿舍、食堂等现代化设施</w:t>
      </w:r>
      <w:r>
        <w:rPr>
          <w:rFonts w:ascii="仿宋_GB2312" w:hAnsi="仿宋_GB2312" w:cs="仿宋_GB2312" w:eastAsia="仿宋_GB2312"/>
          <w:sz w:val="21"/>
          <w:color w:val="0000FF"/>
          <w:shd w:fill="FFFFFF" w:val="clear"/>
        </w:rPr>
        <w:t>，</w:t>
      </w:r>
      <w:r>
        <w:rPr>
          <w:rFonts w:ascii="仿宋_GB2312" w:hAnsi="仿宋_GB2312" w:cs="仿宋_GB2312" w:eastAsia="仿宋_GB2312"/>
          <w:sz w:val="21"/>
          <w:color w:val="0000FF"/>
          <w:shd w:fill="FFFFFF" w:val="clear"/>
        </w:rPr>
        <w:t>布局合理、环境优美</w:t>
      </w:r>
      <w:r>
        <w:rPr>
          <w:rFonts w:ascii="仿宋_GB2312" w:hAnsi="仿宋_GB2312" w:cs="仿宋_GB2312" w:eastAsia="仿宋_GB2312"/>
          <w:sz w:val="21"/>
          <w:color w:val="0000FF"/>
          <w:shd w:fill="FFFFFF" w:val="clear"/>
        </w:rPr>
        <w:t>，</w:t>
      </w:r>
      <w:r>
        <w:rPr>
          <w:rFonts w:ascii="仿宋_GB2312" w:hAnsi="仿宋_GB2312" w:cs="仿宋_GB2312" w:eastAsia="仿宋_GB2312"/>
          <w:sz w:val="21"/>
          <w:color w:val="0000FF"/>
          <w:shd w:fill="FFFFFF" w:val="clear"/>
        </w:rPr>
        <w:t>独立的供电供水系统。</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7,560,000.00</w:t>
      </w:r>
    </w:p>
    <w:p>
      <w:pPr>
        <w:pStyle w:val="null3"/>
        <w:jc w:val="left"/>
      </w:pPr>
      <w:r>
        <w:rPr>
          <w:rFonts w:ascii="仿宋_GB2312" w:hAnsi="仿宋_GB2312" w:cs="仿宋_GB2312" w:eastAsia="仿宋_GB2312"/>
        </w:rPr>
        <w:t>采购包最高限价（元）: 7,560,000.00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报价不得超过采购预算</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257"/>
              <w:gridCol w:w="2179"/>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参数性质</w:t>
                  </w:r>
                  <w:r>
                    <w:rPr>
                      <w:rFonts w:ascii="仿宋_GB2312" w:hAnsi="仿宋_GB2312" w:cs="仿宋_GB2312" w:eastAsia="仿宋_GB2312"/>
                      <w:sz w:val="19"/>
                    </w:rPr>
                    <w:t>：是否加</w:t>
                  </w:r>
                  <w:r>
                    <w:rPr>
                      <w:rFonts w:ascii="仿宋_GB2312" w:hAnsi="仿宋_GB2312" w:cs="仿宋_GB2312" w:eastAsia="仿宋_GB2312"/>
                      <w:sz w:val="19"/>
                    </w:rPr>
                    <w:t>★</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00" w:val="clear"/>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20"/>
                    <w:jc w:val="left"/>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FF"/>
                    </w:rPr>
                    <w:t>一、项目概况</w:t>
                  </w:r>
                </w:p>
                <w:p>
                  <w:pPr>
                    <w:pStyle w:val="null3"/>
                    <w:ind w:firstLine="420"/>
                    <w:jc w:val="both"/>
                  </w:pPr>
                  <w:r>
                    <w:rPr>
                      <w:rFonts w:ascii="仿宋_GB2312" w:hAnsi="仿宋_GB2312" w:cs="仿宋_GB2312" w:eastAsia="仿宋_GB2312"/>
                      <w:sz w:val="21"/>
                      <w:color w:val="0000FF"/>
                      <w:shd w:fill="FFFFFF" w:val="clear"/>
                    </w:rPr>
                    <w:t>（一）项目名称：</w:t>
                  </w:r>
                  <w:r>
                    <w:rPr>
                      <w:rFonts w:ascii="仿宋_GB2312" w:hAnsi="仿宋_GB2312" w:cs="仿宋_GB2312" w:eastAsia="仿宋_GB2312"/>
                      <w:sz w:val="21"/>
                      <w:color w:val="0000FF"/>
                      <w:shd w:fill="FFFFFF" w:val="clear"/>
                    </w:rPr>
                    <w:t>海南省国兴</w:t>
                  </w:r>
                  <w:r>
                    <w:rPr>
                      <w:rFonts w:ascii="仿宋_GB2312" w:hAnsi="仿宋_GB2312" w:cs="仿宋_GB2312" w:eastAsia="仿宋_GB2312"/>
                      <w:sz w:val="21"/>
                      <w:color w:val="0000FF"/>
                      <w:shd w:fill="FFFFFF" w:val="clear"/>
                    </w:rPr>
                    <w:t>中学</w:t>
                  </w:r>
                  <w:r>
                    <w:rPr>
                      <w:rFonts w:ascii="仿宋_GB2312" w:hAnsi="仿宋_GB2312" w:cs="仿宋_GB2312" w:eastAsia="仿宋_GB2312"/>
                      <w:sz w:val="21"/>
                      <w:color w:val="0000FF"/>
                      <w:shd w:fill="FFFFFF" w:val="clear"/>
                    </w:rPr>
                    <w:t>物业</w:t>
                  </w:r>
                  <w:r>
                    <w:rPr>
                      <w:rFonts w:ascii="仿宋_GB2312" w:hAnsi="仿宋_GB2312" w:cs="仿宋_GB2312" w:eastAsia="仿宋_GB2312"/>
                      <w:sz w:val="21"/>
                      <w:color w:val="0000FF"/>
                      <w:shd w:fill="FFFFFF" w:val="clear"/>
                    </w:rPr>
                    <w:t>服务</w:t>
                  </w:r>
                </w:p>
                <w:p>
                  <w:pPr>
                    <w:pStyle w:val="null3"/>
                    <w:ind w:firstLine="420"/>
                    <w:jc w:val="both"/>
                  </w:pPr>
                  <w:r>
                    <w:rPr>
                      <w:rFonts w:ascii="仿宋_GB2312" w:hAnsi="仿宋_GB2312" w:cs="仿宋_GB2312" w:eastAsia="仿宋_GB2312"/>
                      <w:sz w:val="21"/>
                      <w:color w:val="0000FF"/>
                      <w:shd w:fill="FFFFFF" w:val="clear"/>
                    </w:rPr>
                    <w:t>（二）</w:t>
                  </w:r>
                  <w:r>
                    <w:rPr>
                      <w:rFonts w:ascii="仿宋_GB2312" w:hAnsi="仿宋_GB2312" w:cs="仿宋_GB2312" w:eastAsia="仿宋_GB2312"/>
                      <w:sz w:val="21"/>
                      <w:color w:val="0000FF"/>
                      <w:shd w:fill="FFFFFF" w:val="clear"/>
                    </w:rPr>
                    <w:t>项目</w:t>
                  </w:r>
                  <w:r>
                    <w:rPr>
                      <w:rFonts w:ascii="仿宋_GB2312" w:hAnsi="仿宋_GB2312" w:cs="仿宋_GB2312" w:eastAsia="仿宋_GB2312"/>
                      <w:sz w:val="21"/>
                      <w:color w:val="0000FF"/>
                      <w:shd w:fill="FFFFFF" w:val="clear"/>
                    </w:rPr>
                    <w:t>概况：</w:t>
                  </w:r>
                </w:p>
                <w:p>
                  <w:pPr>
                    <w:pStyle w:val="null3"/>
                    <w:jc w:val="both"/>
                  </w:pPr>
                  <w:r>
                    <w:rPr>
                      <w:rFonts w:ascii="仿宋_GB2312" w:hAnsi="仿宋_GB2312" w:cs="仿宋_GB2312" w:eastAsia="仿宋_GB2312"/>
                      <w:sz w:val="21"/>
                      <w:color w:val="0000FF"/>
                      <w:shd w:fill="FFFFFF" w:val="clear"/>
                    </w:rPr>
                    <w:t>海南省国兴中学是海南省教育厅直属重点中学，</w:t>
                  </w:r>
                  <w:r>
                    <w:rPr>
                      <w:rFonts w:ascii="仿宋_GB2312" w:hAnsi="仿宋_GB2312" w:cs="仿宋_GB2312" w:eastAsia="仿宋_GB2312"/>
                      <w:sz w:val="21"/>
                      <w:color w:val="0000FF"/>
                      <w:shd w:fill="FFFFFF" w:val="clear"/>
                    </w:rPr>
                    <w:t>1989</w:t>
                  </w:r>
                  <w:r>
                    <w:rPr>
                      <w:rFonts w:ascii="仿宋_GB2312" w:hAnsi="仿宋_GB2312" w:cs="仿宋_GB2312" w:eastAsia="仿宋_GB2312"/>
                      <w:sz w:val="21"/>
                      <w:color w:val="0000FF"/>
                      <w:shd w:fill="FFFFFF" w:val="clear"/>
                    </w:rPr>
                    <w:t>年秋筹建，</w:t>
                  </w:r>
                  <w:r>
                    <w:rPr>
                      <w:rFonts w:ascii="仿宋_GB2312" w:hAnsi="仿宋_GB2312" w:cs="仿宋_GB2312" w:eastAsia="仿宋_GB2312"/>
                      <w:sz w:val="21"/>
                      <w:color w:val="0000FF"/>
                      <w:shd w:fill="FFFFFF" w:val="clear"/>
                    </w:rPr>
                    <w:t>1990</w:t>
                  </w:r>
                  <w:r>
                    <w:rPr>
                      <w:rFonts w:ascii="仿宋_GB2312" w:hAnsi="仿宋_GB2312" w:cs="仿宋_GB2312" w:eastAsia="仿宋_GB2312"/>
                      <w:sz w:val="21"/>
                      <w:color w:val="0000FF"/>
                      <w:shd w:fill="FFFFFF" w:val="clear"/>
                    </w:rPr>
                    <w:t>年秋正式面向全省招生，</w:t>
                  </w:r>
                  <w:r>
                    <w:rPr>
                      <w:rFonts w:ascii="仿宋_GB2312" w:hAnsi="仿宋_GB2312" w:cs="仿宋_GB2312" w:eastAsia="仿宋_GB2312"/>
                      <w:sz w:val="21"/>
                      <w:color w:val="0000FF"/>
                      <w:shd w:fill="FFFFFF" w:val="clear"/>
                    </w:rPr>
                    <w:t>1995</w:t>
                  </w:r>
                  <w:r>
                    <w:rPr>
                      <w:rFonts w:ascii="仿宋_GB2312" w:hAnsi="仿宋_GB2312" w:cs="仿宋_GB2312" w:eastAsia="仿宋_GB2312"/>
                      <w:sz w:val="21"/>
                      <w:color w:val="0000FF"/>
                      <w:shd w:fill="FFFFFF" w:val="clear"/>
                    </w:rPr>
                    <w:t>年被确认为省级重点中学</w:t>
                  </w:r>
                  <w:r>
                    <w:rPr>
                      <w:rFonts w:ascii="仿宋_GB2312" w:hAnsi="仿宋_GB2312" w:cs="仿宋_GB2312" w:eastAsia="仿宋_GB2312"/>
                      <w:sz w:val="21"/>
                      <w:color w:val="0000FF"/>
                      <w:shd w:fill="FFFFFF" w:val="clear"/>
                    </w:rPr>
                    <w:t>，</w:t>
                  </w:r>
                  <w:r>
                    <w:rPr>
                      <w:rFonts w:ascii="仿宋_GB2312" w:hAnsi="仿宋_GB2312" w:cs="仿宋_GB2312" w:eastAsia="仿宋_GB2312"/>
                      <w:sz w:val="21"/>
                      <w:color w:val="0000FF"/>
                      <w:shd w:fill="FFFFFF" w:val="clear"/>
                    </w:rPr>
                    <w:t>现</w:t>
                  </w:r>
                  <w:r>
                    <w:rPr>
                      <w:rFonts w:ascii="仿宋_GB2312" w:hAnsi="仿宋_GB2312" w:cs="仿宋_GB2312" w:eastAsia="仿宋_GB2312"/>
                      <w:sz w:val="21"/>
                      <w:color w:val="0000FF"/>
                      <w:shd w:fill="FFFFFF" w:val="clear"/>
                    </w:rPr>
                    <w:t>为</w:t>
                  </w:r>
                  <w:r>
                    <w:rPr>
                      <w:rFonts w:ascii="仿宋_GB2312" w:hAnsi="仿宋_GB2312" w:cs="仿宋_GB2312" w:eastAsia="仿宋_GB2312"/>
                      <w:sz w:val="21"/>
                      <w:color w:val="0000FF"/>
                      <w:shd w:fill="FFFFFF" w:val="clear"/>
                    </w:rPr>
                    <w:t>“海南省完全中学一级（甲等）学校”。学校占地</w:t>
                  </w:r>
                  <w:r>
                    <w:rPr>
                      <w:rFonts w:ascii="仿宋_GB2312" w:hAnsi="仿宋_GB2312" w:cs="仿宋_GB2312" w:eastAsia="仿宋_GB2312"/>
                      <w:sz w:val="21"/>
                      <w:color w:val="0000FF"/>
                      <w:shd w:fill="FFFFFF" w:val="clear"/>
                    </w:rPr>
                    <w:t>226</w:t>
                  </w:r>
                  <w:r>
                    <w:rPr>
                      <w:rFonts w:ascii="仿宋_GB2312" w:hAnsi="仿宋_GB2312" w:cs="仿宋_GB2312" w:eastAsia="仿宋_GB2312"/>
                      <w:sz w:val="21"/>
                      <w:color w:val="0000FF"/>
                      <w:shd w:fill="FFFFFF" w:val="clear"/>
                    </w:rPr>
                    <w:t>亩，校舍建筑面积</w:t>
                  </w:r>
                  <w:r>
                    <w:rPr>
                      <w:rFonts w:ascii="仿宋_GB2312" w:hAnsi="仿宋_GB2312" w:cs="仿宋_GB2312" w:eastAsia="仿宋_GB2312"/>
                      <w:sz w:val="21"/>
                      <w:color w:val="0000FF"/>
                      <w:shd w:fill="FFFFFF" w:val="clear"/>
                    </w:rPr>
                    <w:t>75015</w:t>
                  </w:r>
                  <w:r>
                    <w:rPr>
                      <w:rFonts w:ascii="仿宋_GB2312" w:hAnsi="仿宋_GB2312" w:cs="仿宋_GB2312" w:eastAsia="仿宋_GB2312"/>
                      <w:sz w:val="21"/>
                      <w:color w:val="0000FF"/>
                      <w:shd w:fill="FFFFFF" w:val="clear"/>
                    </w:rPr>
                    <w:t>平方米，</w:t>
                  </w:r>
                  <w:r>
                    <w:rPr>
                      <w:rFonts w:ascii="仿宋_GB2312" w:hAnsi="仿宋_GB2312" w:cs="仿宋_GB2312" w:eastAsia="仿宋_GB2312"/>
                      <w:sz w:val="21"/>
                      <w:color w:val="0000FF"/>
                      <w:shd w:fill="FFFFFF" w:val="clear"/>
                    </w:rPr>
                    <w:t>涵盖教学楼、实验楼、图书馆、艺术楼、体育馆、学生宿舍、食堂等现代化设施</w:t>
                  </w:r>
                  <w:r>
                    <w:rPr>
                      <w:rFonts w:ascii="仿宋_GB2312" w:hAnsi="仿宋_GB2312" w:cs="仿宋_GB2312" w:eastAsia="仿宋_GB2312"/>
                      <w:sz w:val="21"/>
                      <w:color w:val="0000FF"/>
                      <w:shd w:fill="FFFFFF" w:val="clear"/>
                    </w:rPr>
                    <w:t>，</w:t>
                  </w:r>
                  <w:r>
                    <w:rPr>
                      <w:rFonts w:ascii="仿宋_GB2312" w:hAnsi="仿宋_GB2312" w:cs="仿宋_GB2312" w:eastAsia="仿宋_GB2312"/>
                      <w:sz w:val="21"/>
                      <w:color w:val="0000FF"/>
                      <w:shd w:fill="FFFFFF" w:val="clear"/>
                    </w:rPr>
                    <w:t>布局合理、环境优美</w:t>
                  </w:r>
                  <w:r>
                    <w:rPr>
                      <w:rFonts w:ascii="仿宋_GB2312" w:hAnsi="仿宋_GB2312" w:cs="仿宋_GB2312" w:eastAsia="仿宋_GB2312"/>
                      <w:sz w:val="21"/>
                      <w:color w:val="0000FF"/>
                      <w:shd w:fill="FFFFFF" w:val="clear"/>
                    </w:rPr>
                    <w:t>，</w:t>
                  </w:r>
                  <w:r>
                    <w:rPr>
                      <w:rFonts w:ascii="仿宋_GB2312" w:hAnsi="仿宋_GB2312" w:cs="仿宋_GB2312" w:eastAsia="仿宋_GB2312"/>
                      <w:sz w:val="21"/>
                      <w:color w:val="0000FF"/>
                      <w:shd w:fill="FFFFFF" w:val="clear"/>
                    </w:rPr>
                    <w:t>独立的供电供水系统。</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00" w:val="clear"/>
                    </w:rPr>
                    <w:t>2</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FF"/>
                    </w:rPr>
                    <w:t>二</w:t>
                  </w:r>
                  <w:r>
                    <w:rPr>
                      <w:rFonts w:ascii="仿宋_GB2312" w:hAnsi="仿宋_GB2312" w:cs="仿宋_GB2312" w:eastAsia="仿宋_GB2312"/>
                      <w:sz w:val="21"/>
                      <w:b/>
                      <w:color w:val="0000FF"/>
                    </w:rPr>
                    <w:t>、服务范围与内容</w:t>
                  </w:r>
                </w:p>
                <w:p>
                  <w:pPr>
                    <w:pStyle w:val="null3"/>
                    <w:ind w:firstLine="422"/>
                    <w:jc w:val="left"/>
                  </w:pPr>
                  <w:r>
                    <w:rPr>
                      <w:rFonts w:ascii="仿宋_GB2312" w:hAnsi="仿宋_GB2312" w:cs="仿宋_GB2312" w:eastAsia="仿宋_GB2312"/>
                      <w:sz w:val="21"/>
                      <w:b/>
                      <w:color w:val="0000FF"/>
                    </w:rPr>
                    <w:t>（一）服务范围</w:t>
                  </w:r>
                </w:p>
                <w:p>
                  <w:pPr>
                    <w:pStyle w:val="null3"/>
                    <w:ind w:firstLine="420"/>
                    <w:jc w:val="left"/>
                  </w:pPr>
                  <w:r>
                    <w:rPr>
                      <w:rFonts w:ascii="仿宋_GB2312" w:hAnsi="仿宋_GB2312" w:cs="仿宋_GB2312" w:eastAsia="仿宋_GB2312"/>
                      <w:sz w:val="21"/>
                      <w:color w:val="0000FF"/>
                    </w:rPr>
                    <w:t>校园周界范围以内</w:t>
                  </w:r>
                </w:p>
                <w:p>
                  <w:pPr>
                    <w:pStyle w:val="null3"/>
                    <w:ind w:firstLine="422"/>
                    <w:jc w:val="left"/>
                  </w:pPr>
                  <w:r>
                    <w:rPr>
                      <w:rFonts w:ascii="仿宋_GB2312" w:hAnsi="仿宋_GB2312" w:cs="仿宋_GB2312" w:eastAsia="仿宋_GB2312"/>
                      <w:sz w:val="21"/>
                      <w:b/>
                      <w:color w:val="0000FF"/>
                    </w:rPr>
                    <w:t>（二）服务内容</w:t>
                  </w:r>
                </w:p>
                <w:p>
                  <w:pPr>
                    <w:pStyle w:val="null3"/>
                    <w:ind w:firstLine="422"/>
                    <w:jc w:val="left"/>
                  </w:pPr>
                  <w:r>
                    <w:rPr>
                      <w:rFonts w:ascii="仿宋_GB2312" w:hAnsi="仿宋_GB2312" w:cs="仿宋_GB2312" w:eastAsia="仿宋_GB2312"/>
                      <w:sz w:val="21"/>
                      <w:b/>
                      <w:color w:val="0000FF"/>
                      <w:u w:val="single"/>
                    </w:rPr>
                    <w:t>工程维修服务内容</w:t>
                  </w:r>
                  <w:r>
                    <w:rPr>
                      <w:rFonts w:ascii="仿宋_GB2312" w:hAnsi="仿宋_GB2312" w:cs="仿宋_GB2312" w:eastAsia="仿宋_GB2312"/>
                      <w:sz w:val="21"/>
                      <w:b/>
                      <w:color w:val="0000FF"/>
                    </w:rPr>
                    <w:t>：</w:t>
                  </w:r>
                </w:p>
                <w:p>
                  <w:pPr>
                    <w:pStyle w:val="null3"/>
                    <w:ind w:firstLine="420"/>
                    <w:jc w:val="left"/>
                  </w:pPr>
                  <w:r>
                    <w:rPr>
                      <w:rFonts w:ascii="仿宋_GB2312" w:hAnsi="仿宋_GB2312" w:cs="仿宋_GB2312" w:eastAsia="仿宋_GB2312"/>
                      <w:sz w:val="21"/>
                      <w:color w:val="0000FF"/>
                    </w:rPr>
                    <w:t>1.校园内所有建筑</w:t>
                  </w:r>
                  <w:r>
                    <w:rPr>
                      <w:rFonts w:ascii="仿宋_GB2312" w:hAnsi="仿宋_GB2312" w:cs="仿宋_GB2312" w:eastAsia="仿宋_GB2312"/>
                      <w:sz w:val="21"/>
                      <w:color w:val="0000FF"/>
                    </w:rPr>
                    <w:t>、</w:t>
                  </w:r>
                  <w:r>
                    <w:rPr>
                      <w:rFonts w:ascii="仿宋_GB2312" w:hAnsi="仿宋_GB2312" w:cs="仿宋_GB2312" w:eastAsia="仿宋_GB2312"/>
                      <w:sz w:val="21"/>
                      <w:color w:val="0000FF"/>
                    </w:rPr>
                    <w:t>停车场等公共土建部分的一般性损坏修复</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2.校园内各类给排水排污系统：供水池、排水沟、雨水井、污水井、化粪池、供水管及其它供水、排污设备设施等的运行、维护、保养、一般性故障维修</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3.公共区域和学生宿舍的卫生间洗手台水龙头、小便池、厕所坑脚踏等维修维护和厕所排污的疏通；</w:t>
                  </w:r>
                </w:p>
                <w:p>
                  <w:pPr>
                    <w:pStyle w:val="null3"/>
                    <w:ind w:firstLine="420"/>
                    <w:jc w:val="left"/>
                  </w:pPr>
                  <w:r>
                    <w:rPr>
                      <w:rFonts w:ascii="仿宋_GB2312" w:hAnsi="仿宋_GB2312" w:cs="仿宋_GB2312" w:eastAsia="仿宋_GB2312"/>
                      <w:sz w:val="21"/>
                      <w:color w:val="0000FF"/>
                    </w:rPr>
                    <w:t>4</w:t>
                  </w:r>
                  <w:r>
                    <w:rPr>
                      <w:rFonts w:ascii="仿宋_GB2312" w:hAnsi="仿宋_GB2312" w:cs="仿宋_GB2312" w:eastAsia="仿宋_GB2312"/>
                      <w:sz w:val="21"/>
                      <w:color w:val="0000FF"/>
                    </w:rPr>
                    <w:t>.校园变配电设备的运行、巡查、维护、一般性维修、抄表、安全检查、设备清洁等</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5.</w:t>
                  </w:r>
                  <w:r>
                    <w:rPr>
                      <w:rFonts w:ascii="仿宋_GB2312" w:hAnsi="仿宋_GB2312" w:cs="仿宋_GB2312" w:eastAsia="仿宋_GB2312"/>
                      <w:sz w:val="21"/>
                      <w:color w:val="0000FF"/>
                    </w:rPr>
                    <w:t>水</w:t>
                  </w:r>
                  <w:r>
                    <w:rPr>
                      <w:rFonts w:ascii="仿宋_GB2312" w:hAnsi="仿宋_GB2312" w:cs="仿宋_GB2312" w:eastAsia="仿宋_GB2312"/>
                      <w:sz w:val="21"/>
                      <w:color w:val="0000FF"/>
                    </w:rPr>
                    <w:t>电工程日常维修管理：</w:t>
                  </w:r>
                  <w:r>
                    <w:rPr>
                      <w:rFonts w:ascii="仿宋_GB2312" w:hAnsi="仿宋_GB2312" w:cs="仿宋_GB2312" w:eastAsia="仿宋_GB2312"/>
                      <w:sz w:val="21"/>
                      <w:color w:val="0000FF"/>
                    </w:rPr>
                    <w:t>包括</w:t>
                  </w:r>
                  <w:r>
                    <w:rPr>
                      <w:rFonts w:ascii="仿宋_GB2312" w:hAnsi="仿宋_GB2312" w:cs="仿宋_GB2312" w:eastAsia="仿宋_GB2312"/>
                      <w:sz w:val="21"/>
                      <w:color w:val="0000FF"/>
                      <w:shd w:fill="FFFFFF" w:val="clear"/>
                    </w:rPr>
                    <w:t>教学楼、</w:t>
                  </w:r>
                  <w:r>
                    <w:rPr>
                      <w:rFonts w:ascii="仿宋_GB2312" w:hAnsi="仿宋_GB2312" w:cs="仿宋_GB2312" w:eastAsia="仿宋_GB2312"/>
                      <w:sz w:val="21"/>
                      <w:color w:val="0000FF"/>
                      <w:shd w:fill="FFFFFF" w:val="clear"/>
                    </w:rPr>
                    <w:t>生化</w:t>
                  </w:r>
                  <w:r>
                    <w:rPr>
                      <w:rFonts w:ascii="仿宋_GB2312" w:hAnsi="仿宋_GB2312" w:cs="仿宋_GB2312" w:eastAsia="仿宋_GB2312"/>
                      <w:sz w:val="21"/>
                      <w:color w:val="0000FF"/>
                      <w:shd w:fill="FFFFFF" w:val="clear"/>
                    </w:rPr>
                    <w:t>实验楼、</w:t>
                  </w:r>
                  <w:r>
                    <w:rPr>
                      <w:rFonts w:ascii="仿宋_GB2312" w:hAnsi="仿宋_GB2312" w:cs="仿宋_GB2312" w:eastAsia="仿宋_GB2312"/>
                      <w:sz w:val="21"/>
                      <w:color w:val="0000FF"/>
                      <w:shd w:fill="FFFFFF" w:val="clear"/>
                    </w:rPr>
                    <w:t>综合楼、</w:t>
                  </w:r>
                  <w:r>
                    <w:rPr>
                      <w:rFonts w:ascii="仿宋_GB2312" w:hAnsi="仿宋_GB2312" w:cs="仿宋_GB2312" w:eastAsia="仿宋_GB2312"/>
                      <w:sz w:val="21"/>
                      <w:color w:val="0000FF"/>
                      <w:shd w:fill="FFFFFF" w:val="clear"/>
                    </w:rPr>
                    <w:t>图书馆、艺术</w:t>
                  </w:r>
                  <w:r>
                    <w:rPr>
                      <w:rFonts w:ascii="仿宋_GB2312" w:hAnsi="仿宋_GB2312" w:cs="仿宋_GB2312" w:eastAsia="仿宋_GB2312"/>
                      <w:sz w:val="21"/>
                      <w:color w:val="0000FF"/>
                      <w:shd w:fill="FFFFFF" w:val="clear"/>
                    </w:rPr>
                    <w:t>综合</w:t>
                  </w:r>
                  <w:r>
                    <w:rPr>
                      <w:rFonts w:ascii="仿宋_GB2312" w:hAnsi="仿宋_GB2312" w:cs="仿宋_GB2312" w:eastAsia="仿宋_GB2312"/>
                      <w:sz w:val="21"/>
                      <w:color w:val="0000FF"/>
                      <w:shd w:fill="FFFFFF" w:val="clear"/>
                    </w:rPr>
                    <w:t>楼、</w:t>
                  </w:r>
                  <w:r>
                    <w:rPr>
                      <w:rFonts w:ascii="仿宋_GB2312" w:hAnsi="仿宋_GB2312" w:cs="仿宋_GB2312" w:eastAsia="仿宋_GB2312"/>
                      <w:sz w:val="21"/>
                      <w:color w:val="0000FF"/>
                      <w:shd w:fill="FFFFFF" w:val="clear"/>
                    </w:rPr>
                    <w:t>体艺</w:t>
                  </w:r>
                  <w:r>
                    <w:rPr>
                      <w:rFonts w:ascii="仿宋_GB2312" w:hAnsi="仿宋_GB2312" w:cs="仿宋_GB2312" w:eastAsia="仿宋_GB2312"/>
                      <w:sz w:val="21"/>
                      <w:color w:val="0000FF"/>
                      <w:shd w:fill="FFFFFF" w:val="clear"/>
                    </w:rPr>
                    <w:t>馆、学生</w:t>
                  </w:r>
                  <w:r>
                    <w:rPr>
                      <w:rFonts w:ascii="仿宋_GB2312" w:hAnsi="仿宋_GB2312" w:cs="仿宋_GB2312" w:eastAsia="仿宋_GB2312"/>
                      <w:sz w:val="21"/>
                      <w:color w:val="0000FF"/>
                      <w:shd w:fill="FFFFFF" w:val="clear"/>
                    </w:rPr>
                    <w:t>宿舍、运动场、游泳场地</w:t>
                  </w:r>
                  <w:r>
                    <w:rPr>
                      <w:rFonts w:ascii="仿宋_GB2312" w:hAnsi="仿宋_GB2312" w:cs="仿宋_GB2312" w:eastAsia="仿宋_GB2312"/>
                      <w:sz w:val="21"/>
                      <w:color w:val="0000FF"/>
                    </w:rPr>
                    <w:t>等</w:t>
                  </w:r>
                  <w:r>
                    <w:rPr>
                      <w:rFonts w:ascii="仿宋_GB2312" w:hAnsi="仿宋_GB2312" w:cs="仿宋_GB2312" w:eastAsia="仿宋_GB2312"/>
                      <w:sz w:val="21"/>
                      <w:color w:val="0000FF"/>
                    </w:rPr>
                    <w:t>室内、室外公</w:t>
                  </w:r>
                  <w:r>
                    <w:rPr>
                      <w:rFonts w:ascii="仿宋_GB2312" w:hAnsi="仿宋_GB2312" w:cs="仿宋_GB2312" w:eastAsia="仿宋_GB2312"/>
                      <w:sz w:val="21"/>
                      <w:color w:val="0000FF"/>
                    </w:rPr>
                    <w:t>共</w:t>
                  </w:r>
                  <w:r>
                    <w:rPr>
                      <w:rFonts w:ascii="仿宋_GB2312" w:hAnsi="仿宋_GB2312" w:cs="仿宋_GB2312" w:eastAsia="仿宋_GB2312"/>
                      <w:sz w:val="21"/>
                      <w:color w:val="0000FF"/>
                    </w:rPr>
                    <w:t>区域设施设备的日常检查维护</w:t>
                  </w:r>
                  <w:r>
                    <w:rPr>
                      <w:rFonts w:ascii="仿宋_GB2312" w:hAnsi="仿宋_GB2312" w:cs="仿宋_GB2312" w:eastAsia="仿宋_GB2312"/>
                      <w:sz w:val="21"/>
                      <w:color w:val="0000FF"/>
                    </w:rPr>
                    <w:t>、</w:t>
                  </w:r>
                  <w:r>
                    <w:rPr>
                      <w:rFonts w:ascii="仿宋_GB2312" w:hAnsi="仿宋_GB2312" w:cs="仿宋_GB2312" w:eastAsia="仿宋_GB2312"/>
                      <w:sz w:val="21"/>
                      <w:color w:val="0000FF"/>
                    </w:rPr>
                    <w:t>日常维修、突发事件的应急处理，教工</w:t>
                  </w:r>
                  <w:r>
                    <w:rPr>
                      <w:rFonts w:ascii="仿宋_GB2312" w:hAnsi="仿宋_GB2312" w:cs="仿宋_GB2312" w:eastAsia="仿宋_GB2312"/>
                      <w:sz w:val="21"/>
                      <w:color w:val="0000FF"/>
                    </w:rPr>
                    <w:t>宿舍楼</w:t>
                  </w:r>
                  <w:r>
                    <w:rPr>
                      <w:rFonts w:ascii="仿宋_GB2312" w:hAnsi="仿宋_GB2312" w:cs="仿宋_GB2312" w:eastAsia="仿宋_GB2312"/>
                      <w:sz w:val="21"/>
                      <w:color w:val="0000FF"/>
                    </w:rPr>
                    <w:t>公共区</w:t>
                  </w:r>
                  <w:r>
                    <w:rPr>
                      <w:rFonts w:ascii="仿宋_GB2312" w:hAnsi="仿宋_GB2312" w:cs="仿宋_GB2312" w:eastAsia="仿宋_GB2312"/>
                      <w:sz w:val="21"/>
                      <w:color w:val="0000FF"/>
                    </w:rPr>
                    <w:t>域</w:t>
                  </w:r>
                  <w:r>
                    <w:rPr>
                      <w:rFonts w:ascii="仿宋_GB2312" w:hAnsi="仿宋_GB2312" w:cs="仿宋_GB2312" w:eastAsia="仿宋_GB2312"/>
                      <w:sz w:val="21"/>
                      <w:color w:val="0000FF"/>
                    </w:rPr>
                    <w:t>、</w:t>
                  </w:r>
                  <w:r>
                    <w:rPr>
                      <w:rFonts w:ascii="仿宋_GB2312" w:hAnsi="仿宋_GB2312" w:cs="仿宋_GB2312" w:eastAsia="仿宋_GB2312"/>
                      <w:sz w:val="21"/>
                      <w:color w:val="0000FF"/>
                    </w:rPr>
                    <w:t>教工周转房</w:t>
                  </w:r>
                  <w:r>
                    <w:rPr>
                      <w:rFonts w:ascii="仿宋_GB2312" w:hAnsi="仿宋_GB2312" w:cs="仿宋_GB2312" w:eastAsia="仿宋_GB2312"/>
                      <w:sz w:val="21"/>
                      <w:color w:val="0000FF"/>
                    </w:rPr>
                    <w:t>公共区域</w:t>
                  </w:r>
                  <w:r>
                    <w:rPr>
                      <w:rFonts w:ascii="仿宋_GB2312" w:hAnsi="仿宋_GB2312" w:cs="仿宋_GB2312" w:eastAsia="仿宋_GB2312"/>
                      <w:sz w:val="21"/>
                      <w:color w:val="0000FF"/>
                    </w:rPr>
                    <w:t>、</w:t>
                  </w:r>
                  <w:r>
                    <w:rPr>
                      <w:rFonts w:ascii="仿宋_GB2312" w:hAnsi="仿宋_GB2312" w:cs="仿宋_GB2312" w:eastAsia="仿宋_GB2312"/>
                      <w:sz w:val="21"/>
                      <w:color w:val="0000FF"/>
                    </w:rPr>
                    <w:t>热水洗浴</w:t>
                  </w:r>
                  <w:r>
                    <w:rPr>
                      <w:rFonts w:ascii="仿宋_GB2312" w:hAnsi="仿宋_GB2312" w:cs="仿宋_GB2312" w:eastAsia="仿宋_GB2312"/>
                      <w:sz w:val="21"/>
                      <w:color w:val="0000FF"/>
                    </w:rPr>
                    <w:t>系统、电</w:t>
                  </w:r>
                  <w:r>
                    <w:rPr>
                      <w:rFonts w:ascii="仿宋_GB2312" w:hAnsi="仿宋_GB2312" w:cs="仿宋_GB2312" w:eastAsia="仿宋_GB2312"/>
                      <w:sz w:val="21"/>
                      <w:color w:val="0000FF"/>
                    </w:rPr>
                    <w:t>动车充电</w:t>
                  </w:r>
                  <w:r>
                    <w:rPr>
                      <w:rFonts w:ascii="仿宋_GB2312" w:hAnsi="仿宋_GB2312" w:cs="仿宋_GB2312" w:eastAsia="仿宋_GB2312"/>
                      <w:sz w:val="21"/>
                      <w:color w:val="0000FF"/>
                    </w:rPr>
                    <w:t>房</w:t>
                  </w:r>
                  <w:r>
                    <w:rPr>
                      <w:rFonts w:ascii="仿宋_GB2312" w:hAnsi="仿宋_GB2312" w:cs="仿宋_GB2312" w:eastAsia="仿宋_GB2312"/>
                      <w:sz w:val="21"/>
                      <w:color w:val="0000FF"/>
                    </w:rPr>
                    <w:t>和充电桩</w:t>
                  </w:r>
                  <w:r>
                    <w:rPr>
                      <w:rFonts w:ascii="仿宋_GB2312" w:hAnsi="仿宋_GB2312" w:cs="仿宋_GB2312" w:eastAsia="仿宋_GB2312"/>
                      <w:sz w:val="21"/>
                      <w:color w:val="0000FF"/>
                    </w:rPr>
                    <w:t>，校园路灯及污</w:t>
                  </w:r>
                  <w:r>
                    <w:rPr>
                      <w:rFonts w:ascii="仿宋_GB2312" w:hAnsi="仿宋_GB2312" w:cs="仿宋_GB2312" w:eastAsia="仿宋_GB2312"/>
                      <w:sz w:val="21"/>
                      <w:color w:val="0000FF"/>
                    </w:rPr>
                    <w:t>水</w:t>
                  </w:r>
                  <w:r>
                    <w:rPr>
                      <w:rFonts w:ascii="仿宋_GB2312" w:hAnsi="仿宋_GB2312" w:cs="仿宋_GB2312" w:eastAsia="仿宋_GB2312"/>
                      <w:sz w:val="21"/>
                      <w:color w:val="0000FF"/>
                    </w:rPr>
                    <w:t>系</w:t>
                  </w:r>
                  <w:r>
                    <w:rPr>
                      <w:rFonts w:ascii="仿宋_GB2312" w:hAnsi="仿宋_GB2312" w:cs="仿宋_GB2312" w:eastAsia="仿宋_GB2312"/>
                      <w:sz w:val="21"/>
                      <w:color w:val="0000FF"/>
                    </w:rPr>
                    <w:t>统运转、学生开水房水电设施及大楼饮水机等相关水电维修维护工作</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.设施设备的清单、档案建立及巡查、保养、维修记录存档；校园内设施设备的节能降耗管理</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.其他工程维修相关工作</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.工程维修维护耗材、材料费用由采购人支付。</w:t>
                  </w:r>
                </w:p>
                <w:p>
                  <w:pPr>
                    <w:pStyle w:val="null3"/>
                    <w:ind w:firstLine="422"/>
                    <w:jc w:val="left"/>
                  </w:pPr>
                  <w:r>
                    <w:rPr>
                      <w:rFonts w:ascii="仿宋_GB2312" w:hAnsi="仿宋_GB2312" w:cs="仿宋_GB2312" w:eastAsia="仿宋_GB2312"/>
                      <w:sz w:val="21"/>
                      <w:b/>
                      <w:color w:val="0000FF"/>
                      <w:u w:val="single"/>
                    </w:rPr>
                    <w:t>清洁卫生服务内容：</w:t>
                  </w:r>
                </w:p>
                <w:p>
                  <w:pPr>
                    <w:pStyle w:val="null3"/>
                    <w:ind w:firstLine="420"/>
                    <w:jc w:val="left"/>
                  </w:pPr>
                  <w:r>
                    <w:rPr>
                      <w:rFonts w:ascii="仿宋_GB2312" w:hAnsi="仿宋_GB2312" w:cs="仿宋_GB2312" w:eastAsia="仿宋_GB2312"/>
                      <w:sz w:val="21"/>
                      <w:color w:val="0000FF"/>
                    </w:rPr>
                    <w:t>1.校园区域所有路面、广场、休闲区、空置区、3 米以下玻璃幕墙（3 米以上委托专业高空清洁公司）的清洁保洁</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2.校园区域及绿化带内树叶、白色垃圾等杂物的清理</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3.校园内运动场地、地面停车场、车棚、围墙等区域的清洁保洁</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4.校园内出入口车道、地面、墙面、天面管道、照明灯、通风设备、步行通道台阶、扶手等区域的清洁保洁</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5.校园水沟定期清掏</w:t>
                  </w:r>
                  <w:r>
                    <w:rPr>
                      <w:rFonts w:ascii="仿宋_GB2312" w:hAnsi="仿宋_GB2312" w:cs="仿宋_GB2312" w:eastAsia="仿宋_GB2312"/>
                      <w:sz w:val="21"/>
                      <w:color w:val="0000FF"/>
                    </w:rPr>
                    <w:t>保证清洁通畅</w:t>
                  </w:r>
                  <w:r>
                    <w:rPr>
                      <w:rFonts w:ascii="仿宋_GB2312" w:hAnsi="仿宋_GB2312" w:cs="仿宋_GB2312" w:eastAsia="仿宋_GB2312"/>
                      <w:sz w:val="21"/>
                      <w:color w:val="0000FF"/>
                    </w:rPr>
                    <w:t>；垃圾收容器（箱、桶）及垃圾中转站的冲洗</w:t>
                  </w:r>
                  <w:r>
                    <w:rPr>
                      <w:rFonts w:ascii="仿宋_GB2312" w:hAnsi="仿宋_GB2312" w:cs="仿宋_GB2312" w:eastAsia="仿宋_GB2312"/>
                      <w:sz w:val="21"/>
                      <w:color w:val="0000FF"/>
                    </w:rPr>
                    <w:t>确保清洁</w:t>
                  </w:r>
                  <w:r>
                    <w:rPr>
                      <w:rFonts w:ascii="仿宋_GB2312" w:hAnsi="仿宋_GB2312" w:cs="仿宋_GB2312" w:eastAsia="仿宋_GB2312"/>
                      <w:sz w:val="21"/>
                      <w:color w:val="0000FF"/>
                    </w:rPr>
                    <w:t>；宣传栏的清洁除尘</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6.楼栋内走道、楼梯、</w:t>
                  </w:r>
                  <w:r>
                    <w:rPr>
                      <w:rFonts w:ascii="仿宋_GB2312" w:hAnsi="仿宋_GB2312" w:cs="仿宋_GB2312" w:eastAsia="仿宋_GB2312"/>
                      <w:sz w:val="21"/>
                      <w:color w:val="0000FF"/>
                    </w:rPr>
                    <w:t>洗手间、</w:t>
                  </w:r>
                  <w:r>
                    <w:rPr>
                      <w:rFonts w:ascii="仿宋_GB2312" w:hAnsi="仿宋_GB2312" w:cs="仿宋_GB2312" w:eastAsia="仿宋_GB2312"/>
                      <w:sz w:val="21"/>
                      <w:color w:val="0000FF"/>
                    </w:rPr>
                    <w:t>天面</w:t>
                  </w:r>
                  <w:r>
                    <w:rPr>
                      <w:rFonts w:ascii="仿宋_GB2312" w:hAnsi="仿宋_GB2312" w:cs="仿宋_GB2312" w:eastAsia="仿宋_GB2312"/>
                      <w:sz w:val="21"/>
                      <w:color w:val="0000FF"/>
                    </w:rPr>
                    <w:t>、</w:t>
                  </w:r>
                  <w:r>
                    <w:rPr>
                      <w:rFonts w:ascii="仿宋_GB2312" w:hAnsi="仿宋_GB2312" w:cs="仿宋_GB2312" w:eastAsia="仿宋_GB2312"/>
                      <w:sz w:val="21"/>
                      <w:color w:val="0000FF"/>
                    </w:rPr>
                    <w:t>会议室</w:t>
                  </w:r>
                  <w:r>
                    <w:rPr>
                      <w:rFonts w:ascii="仿宋_GB2312" w:hAnsi="仿宋_GB2312" w:cs="仿宋_GB2312" w:eastAsia="仿宋_GB2312"/>
                      <w:sz w:val="21"/>
                      <w:color w:val="0000FF"/>
                    </w:rPr>
                    <w:t>等公共区域的清洁保洁。</w:t>
                  </w:r>
                  <w:r>
                    <w:rPr>
                      <w:rFonts w:ascii="仿宋_GB2312" w:hAnsi="仿宋_GB2312" w:cs="仿宋_GB2312" w:eastAsia="仿宋_GB2312"/>
                      <w:sz w:val="21"/>
                      <w:color w:val="0000FF"/>
                    </w:rPr>
                    <w:t>包括</w:t>
                  </w:r>
                  <w:r>
                    <w:rPr>
                      <w:rFonts w:ascii="仿宋_GB2312" w:hAnsi="仿宋_GB2312" w:cs="仿宋_GB2312" w:eastAsia="仿宋_GB2312"/>
                      <w:sz w:val="21"/>
                      <w:color w:val="0000FF"/>
                      <w:shd w:fill="FFFFFF" w:val="clear"/>
                    </w:rPr>
                    <w:t>教学楼、</w:t>
                  </w:r>
                  <w:r>
                    <w:rPr>
                      <w:rFonts w:ascii="仿宋_GB2312" w:hAnsi="仿宋_GB2312" w:cs="仿宋_GB2312" w:eastAsia="仿宋_GB2312"/>
                      <w:sz w:val="21"/>
                      <w:color w:val="0000FF"/>
                      <w:shd w:fill="FFFFFF" w:val="clear"/>
                    </w:rPr>
                    <w:t>生化</w:t>
                  </w:r>
                  <w:r>
                    <w:rPr>
                      <w:rFonts w:ascii="仿宋_GB2312" w:hAnsi="仿宋_GB2312" w:cs="仿宋_GB2312" w:eastAsia="仿宋_GB2312"/>
                      <w:sz w:val="21"/>
                      <w:color w:val="0000FF"/>
                      <w:shd w:fill="FFFFFF" w:val="clear"/>
                    </w:rPr>
                    <w:t>实验楼、</w:t>
                  </w:r>
                  <w:r>
                    <w:rPr>
                      <w:rFonts w:ascii="仿宋_GB2312" w:hAnsi="仿宋_GB2312" w:cs="仿宋_GB2312" w:eastAsia="仿宋_GB2312"/>
                      <w:sz w:val="21"/>
                      <w:color w:val="0000FF"/>
                      <w:shd w:fill="FFFFFF" w:val="clear"/>
                    </w:rPr>
                    <w:t>综合楼、</w:t>
                  </w:r>
                  <w:r>
                    <w:rPr>
                      <w:rFonts w:ascii="仿宋_GB2312" w:hAnsi="仿宋_GB2312" w:cs="仿宋_GB2312" w:eastAsia="仿宋_GB2312"/>
                      <w:sz w:val="21"/>
                      <w:color w:val="0000FF"/>
                      <w:shd w:fill="FFFFFF" w:val="clear"/>
                    </w:rPr>
                    <w:t>图书馆、艺术</w:t>
                  </w:r>
                  <w:r>
                    <w:rPr>
                      <w:rFonts w:ascii="仿宋_GB2312" w:hAnsi="仿宋_GB2312" w:cs="仿宋_GB2312" w:eastAsia="仿宋_GB2312"/>
                      <w:sz w:val="21"/>
                      <w:color w:val="0000FF"/>
                      <w:shd w:fill="FFFFFF" w:val="clear"/>
                    </w:rPr>
                    <w:t>综合</w:t>
                  </w:r>
                  <w:r>
                    <w:rPr>
                      <w:rFonts w:ascii="仿宋_GB2312" w:hAnsi="仿宋_GB2312" w:cs="仿宋_GB2312" w:eastAsia="仿宋_GB2312"/>
                      <w:sz w:val="21"/>
                      <w:color w:val="0000FF"/>
                      <w:shd w:fill="FFFFFF" w:val="clear"/>
                    </w:rPr>
                    <w:t>楼、</w:t>
                  </w:r>
                  <w:r>
                    <w:rPr>
                      <w:rFonts w:ascii="仿宋_GB2312" w:hAnsi="仿宋_GB2312" w:cs="仿宋_GB2312" w:eastAsia="仿宋_GB2312"/>
                      <w:sz w:val="21"/>
                      <w:color w:val="0000FF"/>
                      <w:shd w:fill="FFFFFF" w:val="clear"/>
                    </w:rPr>
                    <w:t>体艺</w:t>
                  </w:r>
                  <w:r>
                    <w:rPr>
                      <w:rFonts w:ascii="仿宋_GB2312" w:hAnsi="仿宋_GB2312" w:cs="仿宋_GB2312" w:eastAsia="仿宋_GB2312"/>
                      <w:sz w:val="21"/>
                      <w:color w:val="0000FF"/>
                      <w:shd w:fill="FFFFFF" w:val="clear"/>
                    </w:rPr>
                    <w:t>馆、学生</w:t>
                  </w:r>
                  <w:r>
                    <w:rPr>
                      <w:rFonts w:ascii="仿宋_GB2312" w:hAnsi="仿宋_GB2312" w:cs="仿宋_GB2312" w:eastAsia="仿宋_GB2312"/>
                      <w:sz w:val="21"/>
                      <w:color w:val="0000FF"/>
                      <w:shd w:fill="FFFFFF" w:val="clear"/>
                    </w:rPr>
                    <w:t>宿舍、运动场、游泳场地、</w:t>
                  </w:r>
                  <w:r>
                    <w:rPr>
                      <w:rFonts w:ascii="仿宋_GB2312" w:hAnsi="仿宋_GB2312" w:cs="仿宋_GB2312" w:eastAsia="仿宋_GB2312"/>
                      <w:sz w:val="21"/>
                      <w:color w:val="0000FF"/>
                    </w:rPr>
                    <w:t>教工</w:t>
                  </w:r>
                  <w:r>
                    <w:rPr>
                      <w:rFonts w:ascii="仿宋_GB2312" w:hAnsi="仿宋_GB2312" w:cs="仿宋_GB2312" w:eastAsia="仿宋_GB2312"/>
                      <w:sz w:val="21"/>
                      <w:color w:val="0000FF"/>
                    </w:rPr>
                    <w:t>宿舍楼</w:t>
                  </w:r>
                  <w:r>
                    <w:rPr>
                      <w:rFonts w:ascii="仿宋_GB2312" w:hAnsi="仿宋_GB2312" w:cs="仿宋_GB2312" w:eastAsia="仿宋_GB2312"/>
                      <w:sz w:val="21"/>
                      <w:color w:val="0000FF"/>
                    </w:rPr>
                    <w:t>、</w:t>
                  </w:r>
                  <w:r>
                    <w:rPr>
                      <w:rFonts w:ascii="仿宋_GB2312" w:hAnsi="仿宋_GB2312" w:cs="仿宋_GB2312" w:eastAsia="仿宋_GB2312"/>
                      <w:sz w:val="21"/>
                      <w:color w:val="0000FF"/>
                    </w:rPr>
                    <w:t>教工周转房</w:t>
                  </w:r>
                  <w:r>
                    <w:rPr>
                      <w:rFonts w:ascii="仿宋_GB2312" w:hAnsi="仿宋_GB2312" w:cs="仿宋_GB2312" w:eastAsia="仿宋_GB2312"/>
                      <w:sz w:val="21"/>
                      <w:color w:val="0000FF"/>
                    </w:rPr>
                    <w:t>等</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7</w:t>
                  </w:r>
                  <w:r>
                    <w:rPr>
                      <w:rFonts w:ascii="仿宋_GB2312" w:hAnsi="仿宋_GB2312" w:cs="仿宋_GB2312" w:eastAsia="仿宋_GB2312"/>
                      <w:sz w:val="21"/>
                      <w:color w:val="0000FF"/>
                    </w:rPr>
                    <w:t>.校园区域的消毒消杀、除“四害”及白蚁</w:t>
                  </w:r>
                  <w:r>
                    <w:rPr>
                      <w:rFonts w:ascii="仿宋_GB2312" w:hAnsi="仿宋_GB2312" w:cs="仿宋_GB2312" w:eastAsia="仿宋_GB2312"/>
                      <w:sz w:val="21"/>
                      <w:color w:val="0000FF"/>
                    </w:rPr>
                    <w:t>等</w:t>
                  </w:r>
                  <w:r>
                    <w:rPr>
                      <w:rFonts w:ascii="仿宋_GB2312" w:hAnsi="仿宋_GB2312" w:cs="仿宋_GB2312" w:eastAsia="仿宋_GB2312"/>
                      <w:sz w:val="21"/>
                      <w:color w:val="0000FF"/>
                    </w:rPr>
                    <w:t>防治工作</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8</w:t>
                  </w:r>
                  <w:r>
                    <w:rPr>
                      <w:rFonts w:ascii="仿宋_GB2312" w:hAnsi="仿宋_GB2312" w:cs="仿宋_GB2312" w:eastAsia="仿宋_GB2312"/>
                      <w:sz w:val="21"/>
                      <w:color w:val="0000FF"/>
                    </w:rPr>
                    <w:t>.校园区域的垃圾收集，清运至垃圾中转进行分类处理并</w:t>
                  </w:r>
                  <w:r>
                    <w:rPr>
                      <w:rFonts w:ascii="仿宋_GB2312" w:hAnsi="仿宋_GB2312" w:cs="仿宋_GB2312" w:eastAsia="仿宋_GB2312"/>
                      <w:sz w:val="21"/>
                      <w:color w:val="0000FF"/>
                    </w:rPr>
                    <w:t>及时</w:t>
                  </w:r>
                  <w:r>
                    <w:rPr>
                      <w:rFonts w:ascii="仿宋_GB2312" w:hAnsi="仿宋_GB2312" w:cs="仿宋_GB2312" w:eastAsia="仿宋_GB2312"/>
                      <w:sz w:val="21"/>
                      <w:color w:val="0000FF"/>
                    </w:rPr>
                    <w:t>协调清运工作</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9</w:t>
                  </w:r>
                  <w:r>
                    <w:rPr>
                      <w:rFonts w:ascii="仿宋_GB2312" w:hAnsi="仿宋_GB2312" w:cs="仿宋_GB2312" w:eastAsia="仿宋_GB2312"/>
                      <w:sz w:val="21"/>
                      <w:color w:val="0000FF"/>
                    </w:rPr>
                    <w:t>.二次供水清洗消毒、化粪池清理、环境</w:t>
                  </w:r>
                  <w:r>
                    <w:rPr>
                      <w:rFonts w:ascii="仿宋_GB2312" w:hAnsi="仿宋_GB2312" w:cs="仿宋_GB2312" w:eastAsia="仿宋_GB2312"/>
                      <w:sz w:val="21"/>
                      <w:color w:val="0000FF"/>
                    </w:rPr>
                    <w:t>消毒消杀、除</w:t>
                  </w:r>
                  <w:r>
                    <w:rPr>
                      <w:rFonts w:ascii="仿宋_GB2312" w:hAnsi="仿宋_GB2312" w:cs="仿宋_GB2312" w:eastAsia="仿宋_GB2312"/>
                      <w:sz w:val="21"/>
                      <w:color w:val="0000FF"/>
                    </w:rPr>
                    <w:t>“四害”及白蚁</w:t>
                  </w:r>
                  <w:r>
                    <w:rPr>
                      <w:rFonts w:ascii="仿宋_GB2312" w:hAnsi="仿宋_GB2312" w:cs="仿宋_GB2312" w:eastAsia="仿宋_GB2312"/>
                      <w:sz w:val="21"/>
                      <w:color w:val="0000FF"/>
                    </w:rPr>
                    <w:t>等</w:t>
                  </w:r>
                  <w:r>
                    <w:rPr>
                      <w:rFonts w:ascii="仿宋_GB2312" w:hAnsi="仿宋_GB2312" w:cs="仿宋_GB2312" w:eastAsia="仿宋_GB2312"/>
                      <w:sz w:val="21"/>
                      <w:color w:val="0000FF"/>
                    </w:rPr>
                    <w:t>防治、垃圾桶、环保垃圾袋等费用由采购人支付。</w:t>
                  </w:r>
                </w:p>
                <w:p>
                  <w:pPr>
                    <w:pStyle w:val="null3"/>
                    <w:ind w:firstLine="422"/>
                    <w:jc w:val="left"/>
                  </w:pPr>
                  <w:r>
                    <w:rPr>
                      <w:rFonts w:ascii="仿宋_GB2312" w:hAnsi="仿宋_GB2312" w:cs="仿宋_GB2312" w:eastAsia="仿宋_GB2312"/>
                      <w:sz w:val="21"/>
                      <w:b/>
                      <w:color w:val="0000FF"/>
                      <w:u w:val="single"/>
                    </w:rPr>
                    <w:t>绿化养护服务内容：</w:t>
                  </w:r>
                </w:p>
                <w:p>
                  <w:pPr>
                    <w:pStyle w:val="null3"/>
                    <w:ind w:firstLine="420"/>
                    <w:jc w:val="left"/>
                  </w:pPr>
                  <w:r>
                    <w:rPr>
                      <w:rFonts w:ascii="仿宋_GB2312" w:hAnsi="仿宋_GB2312" w:cs="仿宋_GB2312" w:eastAsia="仿宋_GB2312"/>
                      <w:sz w:val="21"/>
                      <w:color w:val="0000FF"/>
                    </w:rPr>
                    <w:t>1.校园内乔木、灌木、花卉、草坪等绿植浇灌、施肥、防病、灭虫、防冻、防晒、搭藤搭架、削形剪枝等绿化</w:t>
                  </w:r>
                  <w:r>
                    <w:rPr>
                      <w:rFonts w:ascii="仿宋_GB2312" w:hAnsi="仿宋_GB2312" w:cs="仿宋_GB2312" w:eastAsia="仿宋_GB2312"/>
                      <w:sz w:val="21"/>
                      <w:color w:val="0000FF"/>
                    </w:rPr>
                    <w:t>美化</w:t>
                  </w:r>
                  <w:r>
                    <w:rPr>
                      <w:rFonts w:ascii="仿宋_GB2312" w:hAnsi="仿宋_GB2312" w:cs="仿宋_GB2312" w:eastAsia="仿宋_GB2312"/>
                      <w:sz w:val="21"/>
                      <w:color w:val="0000FF"/>
                    </w:rPr>
                    <w:t>养护</w:t>
                  </w:r>
                  <w:r>
                    <w:rPr>
                      <w:rFonts w:ascii="仿宋_GB2312" w:hAnsi="仿宋_GB2312" w:cs="仿宋_GB2312" w:eastAsia="仿宋_GB2312"/>
                      <w:sz w:val="21"/>
                      <w:color w:val="0000FF"/>
                    </w:rPr>
                    <w:t>等</w:t>
                  </w:r>
                  <w:r>
                    <w:rPr>
                      <w:rFonts w:ascii="仿宋_GB2312" w:hAnsi="仿宋_GB2312" w:cs="仿宋_GB2312" w:eastAsia="仿宋_GB2312"/>
                      <w:sz w:val="21"/>
                      <w:color w:val="0000FF"/>
                    </w:rPr>
                    <w:t>工作。</w:t>
                  </w:r>
                </w:p>
                <w:p>
                  <w:pPr>
                    <w:pStyle w:val="null3"/>
                    <w:ind w:firstLine="420"/>
                    <w:jc w:val="left"/>
                  </w:pPr>
                  <w:r>
                    <w:rPr>
                      <w:rFonts w:ascii="仿宋_GB2312" w:hAnsi="仿宋_GB2312" w:cs="仿宋_GB2312" w:eastAsia="仿宋_GB2312"/>
                      <w:sz w:val="21"/>
                      <w:color w:val="0000FF"/>
                    </w:rPr>
                    <w:t>2.其他绿化养护工作。</w:t>
                  </w:r>
                </w:p>
                <w:p>
                  <w:pPr>
                    <w:pStyle w:val="null3"/>
                    <w:ind w:firstLine="422"/>
                    <w:jc w:val="left"/>
                  </w:pPr>
                  <w:r>
                    <w:rPr>
                      <w:rFonts w:ascii="仿宋_GB2312" w:hAnsi="仿宋_GB2312" w:cs="仿宋_GB2312" w:eastAsia="仿宋_GB2312"/>
                      <w:sz w:val="21"/>
                      <w:b/>
                      <w:color w:val="0000FF"/>
                      <w:u w:val="single"/>
                    </w:rPr>
                    <w:t>秩序维护服务内容</w:t>
                  </w:r>
                  <w:r>
                    <w:rPr>
                      <w:rFonts w:ascii="仿宋_GB2312" w:hAnsi="仿宋_GB2312" w:cs="仿宋_GB2312" w:eastAsia="仿宋_GB2312"/>
                      <w:sz w:val="21"/>
                      <w:b/>
                      <w:color w:val="0000FF"/>
                    </w:rPr>
                    <w:t>：</w:t>
                  </w:r>
                </w:p>
                <w:p>
                  <w:pPr>
                    <w:pStyle w:val="null3"/>
                    <w:ind w:firstLine="4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校园内</w:t>
                  </w:r>
                  <w:r>
                    <w:rPr>
                      <w:rFonts w:ascii="仿宋_GB2312" w:hAnsi="仿宋_GB2312" w:cs="仿宋_GB2312" w:eastAsia="仿宋_GB2312"/>
                      <w:sz w:val="21"/>
                      <w:color w:val="0000FF"/>
                    </w:rPr>
                    <w:t>2</w:t>
                  </w:r>
                  <w:r>
                    <w:rPr>
                      <w:rFonts w:ascii="仿宋_GB2312" w:hAnsi="仿宋_GB2312" w:cs="仿宋_GB2312" w:eastAsia="仿宋_GB2312"/>
                      <w:sz w:val="21"/>
                      <w:color w:val="0000FF"/>
                    </w:rPr>
                    <w:t>个</w:t>
                  </w:r>
                  <w:r>
                    <w:rPr>
                      <w:rFonts w:ascii="仿宋_GB2312" w:hAnsi="仿宋_GB2312" w:cs="仿宋_GB2312" w:eastAsia="仿宋_GB2312"/>
                      <w:sz w:val="21"/>
                      <w:color w:val="0000FF"/>
                    </w:rPr>
                    <w:t>出入口</w:t>
                  </w:r>
                  <w:r>
                    <w:rPr>
                      <w:rFonts w:ascii="仿宋_GB2312" w:hAnsi="仿宋_GB2312" w:cs="仿宋_GB2312" w:eastAsia="仿宋_GB2312"/>
                      <w:sz w:val="21"/>
                      <w:color w:val="0000FF"/>
                    </w:rPr>
                    <w:t>的秩序维护值守</w:t>
                  </w:r>
                  <w:r>
                    <w:rPr>
                      <w:rFonts w:ascii="仿宋_GB2312" w:hAnsi="仿宋_GB2312" w:cs="仿宋_GB2312" w:eastAsia="仿宋_GB2312"/>
                      <w:sz w:val="21"/>
                      <w:color w:val="0000FF"/>
                    </w:rPr>
                    <w:t>。</w:t>
                  </w:r>
                  <w:r>
                    <w:rPr>
                      <w:rFonts w:ascii="仿宋_GB2312" w:hAnsi="仿宋_GB2312" w:cs="仿宋_GB2312" w:eastAsia="仿宋_GB2312"/>
                      <w:sz w:val="21"/>
                      <w:color w:val="0000FF"/>
                    </w:rPr>
                    <w:t>包括人员进出、车辆进出、</w:t>
                  </w:r>
                  <w:r>
                    <w:rPr>
                      <w:rFonts w:ascii="仿宋_GB2312" w:hAnsi="仿宋_GB2312" w:cs="仿宋_GB2312" w:eastAsia="仿宋_GB2312"/>
                      <w:sz w:val="21"/>
                      <w:color w:val="0000FF"/>
                    </w:rPr>
                    <w:t>大件物资出入管理</w:t>
                  </w:r>
                  <w:r>
                    <w:rPr>
                      <w:rFonts w:ascii="仿宋_GB2312" w:hAnsi="仿宋_GB2312" w:cs="仿宋_GB2312" w:eastAsia="仿宋_GB2312"/>
                      <w:sz w:val="21"/>
                      <w:color w:val="0000FF"/>
                    </w:rPr>
                    <w:t>及门前</w:t>
                  </w:r>
                  <w:r>
                    <w:rPr>
                      <w:rFonts w:ascii="仿宋_GB2312" w:hAnsi="仿宋_GB2312" w:cs="仿宋_GB2312" w:eastAsia="仿宋_GB2312"/>
                      <w:sz w:val="21"/>
                      <w:color w:val="0000FF"/>
                    </w:rPr>
                    <w:t>“三包”管理</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2.校园内交通秩序管理服务，校园内 24 小时安全巡查</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3.校园</w:t>
                  </w:r>
                  <w:r>
                    <w:rPr>
                      <w:rFonts w:ascii="仿宋_GB2312" w:hAnsi="仿宋_GB2312" w:cs="仿宋_GB2312" w:eastAsia="仿宋_GB2312"/>
                      <w:sz w:val="21"/>
                      <w:color w:val="0000FF"/>
                    </w:rPr>
                    <w:t>消防设施设备的日常巡查</w:t>
                  </w:r>
                  <w:r>
                    <w:rPr>
                      <w:rFonts w:ascii="仿宋_GB2312" w:hAnsi="仿宋_GB2312" w:cs="仿宋_GB2312" w:eastAsia="仿宋_GB2312"/>
                      <w:sz w:val="21"/>
                      <w:color w:val="0000FF"/>
                    </w:rPr>
                    <w:t>及</w:t>
                  </w:r>
                  <w:r>
                    <w:rPr>
                      <w:rFonts w:ascii="仿宋_GB2312" w:hAnsi="仿宋_GB2312" w:cs="仿宋_GB2312" w:eastAsia="仿宋_GB2312"/>
                      <w:sz w:val="21"/>
                      <w:color w:val="0000FF"/>
                    </w:rPr>
                    <w:t>消防</w:t>
                  </w:r>
                  <w:r>
                    <w:rPr>
                      <w:rFonts w:ascii="仿宋_GB2312" w:hAnsi="仿宋_GB2312" w:cs="仿宋_GB2312" w:eastAsia="仿宋_GB2312"/>
                      <w:sz w:val="21"/>
                      <w:color w:val="0000FF"/>
                    </w:rPr>
                    <w:t>技术服务</w:t>
                  </w:r>
                  <w:r>
                    <w:rPr>
                      <w:rFonts w:ascii="仿宋_GB2312" w:hAnsi="仿宋_GB2312" w:cs="仿宋_GB2312" w:eastAsia="仿宋_GB2312"/>
                      <w:sz w:val="21"/>
                      <w:color w:val="0000FF"/>
                    </w:rPr>
                    <w:t>、监控管理、安全防范管理及</w:t>
                  </w:r>
                  <w:r>
                    <w:rPr>
                      <w:rFonts w:ascii="仿宋_GB2312" w:hAnsi="仿宋_GB2312" w:cs="仿宋_GB2312" w:eastAsia="仿宋_GB2312"/>
                      <w:sz w:val="21"/>
                      <w:color w:val="0000FF"/>
                    </w:rPr>
                    <w:t>校园周界</w:t>
                  </w:r>
                  <w:r>
                    <w:rPr>
                      <w:rFonts w:ascii="仿宋_GB2312" w:hAnsi="仿宋_GB2312" w:cs="仿宋_GB2312" w:eastAsia="仿宋_GB2312"/>
                      <w:sz w:val="21"/>
                      <w:color w:val="0000FF"/>
                    </w:rPr>
                    <w:t>外</w:t>
                  </w:r>
                  <w:r>
                    <w:rPr>
                      <w:rFonts w:ascii="仿宋_GB2312" w:hAnsi="仿宋_GB2312" w:cs="仿宋_GB2312" w:eastAsia="仿宋_GB2312"/>
                      <w:sz w:val="21"/>
                      <w:color w:val="0000FF"/>
                    </w:rPr>
                    <w:t>卖</w:t>
                  </w:r>
                  <w:r>
                    <w:rPr>
                      <w:rFonts w:ascii="仿宋_GB2312" w:hAnsi="仿宋_GB2312" w:cs="仿宋_GB2312" w:eastAsia="仿宋_GB2312"/>
                      <w:sz w:val="21"/>
                      <w:color w:val="0000FF"/>
                    </w:rPr>
                    <w:t>监管工作等</w:t>
                  </w:r>
                  <w:r>
                    <w:rPr>
                      <w:rFonts w:ascii="仿宋_GB2312" w:hAnsi="仿宋_GB2312" w:cs="仿宋_GB2312" w:eastAsia="仿宋_GB2312"/>
                      <w:sz w:val="21"/>
                      <w:color w:val="0000FF"/>
                    </w:rPr>
                    <w:t>，</w:t>
                  </w:r>
                  <w:r>
                    <w:rPr>
                      <w:rFonts w:ascii="仿宋_GB2312" w:hAnsi="仿宋_GB2312" w:cs="仿宋_GB2312" w:eastAsia="仿宋_GB2312"/>
                      <w:sz w:val="21"/>
                      <w:color w:val="0000FF"/>
                    </w:rPr>
                    <w:t>校园内突发事件的应急处置</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4</w:t>
                  </w:r>
                  <w:r>
                    <w:rPr>
                      <w:rFonts w:ascii="仿宋_GB2312" w:hAnsi="仿宋_GB2312" w:cs="仿宋_GB2312" w:eastAsia="仿宋_GB2312"/>
                      <w:sz w:val="21"/>
                      <w:color w:val="0000FF"/>
                    </w:rPr>
                    <w:t>.</w:t>
                  </w:r>
                  <w:r>
                    <w:rPr>
                      <w:rFonts w:ascii="仿宋_GB2312" w:hAnsi="仿宋_GB2312" w:cs="仿宋_GB2312" w:eastAsia="仿宋_GB2312"/>
                      <w:sz w:val="21"/>
                      <w:color w:val="0000FF"/>
                    </w:rPr>
                    <w:t>校园各类型活动的秩序维护管理</w:t>
                  </w:r>
                  <w:r>
                    <w:rPr>
                      <w:rFonts w:ascii="仿宋_GB2312" w:hAnsi="仿宋_GB2312" w:cs="仿宋_GB2312" w:eastAsia="仿宋_GB2312"/>
                      <w:sz w:val="21"/>
                      <w:color w:val="0000FF"/>
                    </w:rPr>
                    <w:t>、</w:t>
                  </w:r>
                  <w:r>
                    <w:rPr>
                      <w:rFonts w:ascii="仿宋_GB2312" w:hAnsi="仿宋_GB2312" w:cs="仿宋_GB2312" w:eastAsia="仿宋_GB2312"/>
                      <w:sz w:val="21"/>
                      <w:color w:val="0000FF"/>
                    </w:rPr>
                    <w:t>协助相关部分组织工作</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5.为了迎接上级部门的检查，负责提供与本物业合同规定的工作内容相关迎检材料；</w:t>
                  </w:r>
                </w:p>
                <w:p>
                  <w:pPr>
                    <w:pStyle w:val="null3"/>
                    <w:ind w:firstLine="420"/>
                    <w:jc w:val="left"/>
                  </w:pPr>
                  <w:r>
                    <w:rPr>
                      <w:rFonts w:ascii="仿宋_GB2312" w:hAnsi="仿宋_GB2312" w:cs="仿宋_GB2312" w:eastAsia="仿宋_GB2312"/>
                      <w:sz w:val="21"/>
                      <w:color w:val="0000FF"/>
                    </w:rPr>
                    <w:t>6</w:t>
                  </w:r>
                  <w:r>
                    <w:rPr>
                      <w:rFonts w:ascii="仿宋_GB2312" w:hAnsi="仿宋_GB2312" w:cs="仿宋_GB2312" w:eastAsia="仿宋_GB2312"/>
                      <w:sz w:val="21"/>
                      <w:color w:val="0000FF"/>
                    </w:rPr>
                    <w:t>.采购人交办的临时性任务。</w:t>
                  </w:r>
                </w:p>
                <w:p>
                  <w:pPr>
                    <w:pStyle w:val="null3"/>
                    <w:ind w:firstLine="422"/>
                    <w:jc w:val="left"/>
                  </w:pPr>
                  <w:r>
                    <w:rPr>
                      <w:rFonts w:ascii="仿宋_GB2312" w:hAnsi="仿宋_GB2312" w:cs="仿宋_GB2312" w:eastAsia="仿宋_GB2312"/>
                      <w:sz w:val="21"/>
                      <w:b/>
                      <w:color w:val="0000FF"/>
                      <w:u w:val="single"/>
                    </w:rPr>
                    <w:t>学生</w:t>
                  </w:r>
                  <w:r>
                    <w:rPr>
                      <w:rFonts w:ascii="仿宋_GB2312" w:hAnsi="仿宋_GB2312" w:cs="仿宋_GB2312" w:eastAsia="仿宋_GB2312"/>
                      <w:sz w:val="21"/>
                      <w:b/>
                      <w:color w:val="0000FF"/>
                      <w:u w:val="single"/>
                    </w:rPr>
                    <w:t>宿舍</w:t>
                  </w:r>
                  <w:r>
                    <w:rPr>
                      <w:rFonts w:ascii="仿宋_GB2312" w:hAnsi="仿宋_GB2312" w:cs="仿宋_GB2312" w:eastAsia="仿宋_GB2312"/>
                      <w:sz w:val="21"/>
                      <w:b/>
                      <w:color w:val="0000FF"/>
                      <w:u w:val="single"/>
                    </w:rPr>
                    <w:t>管理内容：</w:t>
                  </w:r>
                </w:p>
                <w:p>
                  <w:pPr>
                    <w:pStyle w:val="null3"/>
                    <w:ind w:firstLine="420"/>
                    <w:jc w:val="left"/>
                  </w:pPr>
                  <w:r>
                    <w:rPr>
                      <w:rFonts w:ascii="仿宋_GB2312" w:hAnsi="仿宋_GB2312" w:cs="仿宋_GB2312" w:eastAsia="仿宋_GB2312"/>
                      <w:sz w:val="21"/>
                      <w:color w:val="0000FF"/>
                    </w:rPr>
                    <w:t>1</w:t>
                  </w:r>
                  <w:r>
                    <w:rPr>
                      <w:rFonts w:ascii="仿宋_GB2312" w:hAnsi="仿宋_GB2312" w:cs="仿宋_GB2312" w:eastAsia="仿宋_GB2312"/>
                      <w:sz w:val="21"/>
                      <w:color w:val="0000FF"/>
                    </w:rPr>
                    <w:t>.学生宿舍管理服务：包括入住管理、作息管理、会客管理、内务卫生管理</w:t>
                  </w:r>
                  <w:r>
                    <w:rPr>
                      <w:rFonts w:ascii="仿宋_GB2312" w:hAnsi="仿宋_GB2312" w:cs="仿宋_GB2312" w:eastAsia="仿宋_GB2312"/>
                      <w:sz w:val="21"/>
                      <w:color w:val="0000FF"/>
                    </w:rPr>
                    <w:t>和检查评价</w:t>
                  </w:r>
                  <w:r>
                    <w:rPr>
                      <w:rFonts w:ascii="仿宋_GB2312" w:hAnsi="仿宋_GB2312" w:cs="仿宋_GB2312" w:eastAsia="仿宋_GB2312"/>
                      <w:sz w:val="21"/>
                      <w:color w:val="0000FF"/>
                    </w:rPr>
                    <w:t>、</w:t>
                  </w:r>
                  <w:r>
                    <w:rPr>
                      <w:rFonts w:ascii="仿宋_GB2312" w:hAnsi="仿宋_GB2312" w:cs="仿宋_GB2312" w:eastAsia="仿宋_GB2312"/>
                      <w:sz w:val="21"/>
                      <w:color w:val="0000FF"/>
                    </w:rPr>
                    <w:t>房门和床铺的维护管理、</w:t>
                  </w:r>
                  <w:r>
                    <w:rPr>
                      <w:rFonts w:ascii="仿宋_GB2312" w:hAnsi="仿宋_GB2312" w:cs="仿宋_GB2312" w:eastAsia="仿宋_GB2312"/>
                      <w:sz w:val="21"/>
                      <w:color w:val="0000FF"/>
                    </w:rPr>
                    <w:t>公共财产管理</w:t>
                  </w:r>
                  <w:r>
                    <w:rPr>
                      <w:rFonts w:ascii="仿宋_GB2312" w:hAnsi="仿宋_GB2312" w:cs="仿宋_GB2312" w:eastAsia="仿宋_GB2312"/>
                      <w:sz w:val="21"/>
                      <w:color w:val="0000FF"/>
                    </w:rPr>
                    <w:t>及水电定额管理</w:t>
                  </w:r>
                  <w:r>
                    <w:rPr>
                      <w:rFonts w:ascii="仿宋_GB2312" w:hAnsi="仿宋_GB2312" w:cs="仿宋_GB2312" w:eastAsia="仿宋_GB2312"/>
                      <w:sz w:val="21"/>
                      <w:color w:val="0000FF"/>
                    </w:rPr>
                    <w:t>等；</w:t>
                  </w:r>
                </w:p>
                <w:p>
                  <w:pPr>
                    <w:pStyle w:val="null3"/>
                    <w:ind w:firstLine="420"/>
                    <w:jc w:val="left"/>
                  </w:pPr>
                  <w:r>
                    <w:rPr>
                      <w:rFonts w:ascii="仿宋_GB2312" w:hAnsi="仿宋_GB2312" w:cs="仿宋_GB2312" w:eastAsia="仿宋_GB2312"/>
                      <w:sz w:val="21"/>
                      <w:color w:val="0000FF"/>
                    </w:rPr>
                    <w:t>2</w:t>
                  </w:r>
                  <w:r>
                    <w:rPr>
                      <w:rFonts w:ascii="仿宋_GB2312" w:hAnsi="仿宋_GB2312" w:cs="仿宋_GB2312" w:eastAsia="仿宋_GB2312"/>
                      <w:sz w:val="21"/>
                      <w:color w:val="0000FF"/>
                    </w:rPr>
                    <w:t>.安全、消防管理服务：包括</w:t>
                  </w:r>
                  <w:r>
                    <w:rPr>
                      <w:rFonts w:ascii="仿宋_GB2312" w:hAnsi="仿宋_GB2312" w:cs="仿宋_GB2312" w:eastAsia="仿宋_GB2312"/>
                      <w:sz w:val="21"/>
                      <w:color w:val="0000FF"/>
                    </w:rPr>
                    <w:t>宿舍</w:t>
                  </w:r>
                  <w:r>
                    <w:rPr>
                      <w:rFonts w:ascii="仿宋_GB2312" w:hAnsi="仿宋_GB2312" w:cs="仿宋_GB2312" w:eastAsia="仿宋_GB2312"/>
                      <w:sz w:val="21"/>
                      <w:color w:val="0000FF"/>
                    </w:rPr>
                    <w:t>楼消防设备设施的管理服务、门卫保安服务和</w:t>
                  </w:r>
                  <w:r>
                    <w:rPr>
                      <w:rFonts w:ascii="仿宋_GB2312" w:hAnsi="仿宋_GB2312" w:cs="仿宋_GB2312" w:eastAsia="仿宋_GB2312"/>
                      <w:sz w:val="21"/>
                      <w:color w:val="0000FF"/>
                    </w:rPr>
                    <w:t>宿舍</w:t>
                  </w:r>
                  <w:r>
                    <w:rPr>
                      <w:rFonts w:ascii="仿宋_GB2312" w:hAnsi="仿宋_GB2312" w:cs="仿宋_GB2312" w:eastAsia="仿宋_GB2312"/>
                      <w:sz w:val="21"/>
                      <w:color w:val="0000FF"/>
                    </w:rPr>
                    <w:t>治安管理服务、突发事件（包括火灾、</w:t>
                  </w:r>
                  <w:r>
                    <w:rPr>
                      <w:rFonts w:ascii="仿宋_GB2312" w:hAnsi="仿宋_GB2312" w:cs="仿宋_GB2312" w:eastAsia="仿宋_GB2312"/>
                      <w:sz w:val="21"/>
                      <w:color w:val="0000FF"/>
                    </w:rPr>
                    <w:t>斗殴</w:t>
                  </w:r>
                  <w:r>
                    <w:rPr>
                      <w:rFonts w:ascii="仿宋_GB2312" w:hAnsi="仿宋_GB2312" w:cs="仿宋_GB2312" w:eastAsia="仿宋_GB2312"/>
                      <w:sz w:val="21"/>
                      <w:color w:val="0000FF"/>
                    </w:rPr>
                    <w:t>、</w:t>
                  </w:r>
                  <w:r>
                    <w:rPr>
                      <w:rFonts w:ascii="仿宋_GB2312" w:hAnsi="仿宋_GB2312" w:cs="仿宋_GB2312" w:eastAsia="仿宋_GB2312"/>
                      <w:sz w:val="21"/>
                      <w:color w:val="0000FF"/>
                    </w:rPr>
                    <w:t>欺凌、</w:t>
                  </w:r>
                  <w:r>
                    <w:rPr>
                      <w:rFonts w:ascii="仿宋_GB2312" w:hAnsi="仿宋_GB2312" w:cs="仿宋_GB2312" w:eastAsia="仿宋_GB2312"/>
                      <w:sz w:val="21"/>
                      <w:color w:val="0000FF"/>
                    </w:rPr>
                    <w:t>抢劫、水浸、伤病、疫情等）应急处理服务；</w:t>
                  </w:r>
                </w:p>
                <w:p>
                  <w:pPr>
                    <w:pStyle w:val="null3"/>
                    <w:ind w:firstLine="420"/>
                    <w:jc w:val="left"/>
                  </w:pPr>
                  <w:r>
                    <w:rPr>
                      <w:rFonts w:ascii="仿宋_GB2312" w:hAnsi="仿宋_GB2312" w:cs="仿宋_GB2312" w:eastAsia="仿宋_GB2312"/>
                      <w:sz w:val="21"/>
                      <w:color w:val="0000FF"/>
                    </w:rPr>
                    <w:t>3</w:t>
                  </w:r>
                  <w:r>
                    <w:rPr>
                      <w:rFonts w:ascii="仿宋_GB2312" w:hAnsi="仿宋_GB2312" w:cs="仿宋_GB2312" w:eastAsia="仿宋_GB2312"/>
                      <w:sz w:val="21"/>
                      <w:color w:val="0000FF"/>
                    </w:rPr>
                    <w:t>.清洁保洁服务：</w:t>
                  </w:r>
                  <w:r>
                    <w:rPr>
                      <w:rFonts w:ascii="仿宋_GB2312" w:hAnsi="仿宋_GB2312" w:cs="仿宋_GB2312" w:eastAsia="仿宋_GB2312"/>
                      <w:sz w:val="21"/>
                      <w:color w:val="0000FF"/>
                    </w:rPr>
                    <w:t>宿舍</w:t>
                  </w:r>
                  <w:r>
                    <w:rPr>
                      <w:rFonts w:ascii="仿宋_GB2312" w:hAnsi="仿宋_GB2312" w:cs="仿宋_GB2312" w:eastAsia="仿宋_GB2312"/>
                      <w:sz w:val="21"/>
                      <w:color w:val="0000FF"/>
                    </w:rPr>
                    <w:t>楼内公共区域、公共楼梯（走道）等的清洁和垃圾清运；</w:t>
                  </w:r>
                  <w:r>
                    <w:rPr>
                      <w:rFonts w:ascii="仿宋_GB2312" w:hAnsi="仿宋_GB2312" w:cs="仿宋_GB2312" w:eastAsia="仿宋_GB2312"/>
                      <w:sz w:val="21"/>
                      <w:color w:val="0000FF"/>
                    </w:rPr>
                    <w:t>内务卫生（含洗手间）由学生负责，生活老师负责监督完成；</w:t>
                  </w:r>
                </w:p>
                <w:p>
                  <w:pPr>
                    <w:pStyle w:val="null3"/>
                    <w:ind w:firstLine="420"/>
                    <w:jc w:val="both"/>
                  </w:pPr>
                  <w:r>
                    <w:rPr>
                      <w:rFonts w:ascii="仿宋_GB2312" w:hAnsi="仿宋_GB2312" w:cs="仿宋_GB2312" w:eastAsia="仿宋_GB2312"/>
                      <w:sz w:val="21"/>
                      <w:color w:val="0000FF"/>
                    </w:rPr>
                    <w:t>4</w:t>
                  </w:r>
                  <w:r>
                    <w:rPr>
                      <w:rFonts w:ascii="仿宋_GB2312" w:hAnsi="仿宋_GB2312" w:cs="仿宋_GB2312" w:eastAsia="仿宋_GB2312"/>
                      <w:sz w:val="21"/>
                      <w:color w:val="0000FF"/>
                    </w:rPr>
                    <w:t>.学生宿舍水电管理服务：包括购买水电</w:t>
                  </w:r>
                  <w:r>
                    <w:rPr>
                      <w:rFonts w:ascii="仿宋_GB2312" w:hAnsi="仿宋_GB2312" w:cs="仿宋_GB2312" w:eastAsia="仿宋_GB2312"/>
                      <w:sz w:val="21"/>
                      <w:color w:val="0000FF"/>
                    </w:rPr>
                    <w:t>费</w:t>
                  </w:r>
                  <w:r>
                    <w:rPr>
                      <w:rFonts w:ascii="仿宋_GB2312" w:hAnsi="仿宋_GB2312" w:cs="仿宋_GB2312" w:eastAsia="仿宋_GB2312"/>
                      <w:sz w:val="21"/>
                      <w:color w:val="0000FF"/>
                    </w:rPr>
                    <w:t>、水电使用定额管理、用电安全管理、水电公共设备设施的维修养护（所需耗材由采购人负责并承担费用）；</w:t>
                  </w:r>
                </w:p>
                <w:p>
                  <w:pPr>
                    <w:pStyle w:val="null3"/>
                    <w:ind w:firstLine="422"/>
                    <w:jc w:val="left"/>
                  </w:pPr>
                  <w:r>
                    <w:rPr>
                      <w:rFonts w:ascii="仿宋_GB2312" w:hAnsi="仿宋_GB2312" w:cs="仿宋_GB2312" w:eastAsia="仿宋_GB2312"/>
                      <w:sz w:val="21"/>
                      <w:b/>
                      <w:color w:val="0000FF"/>
                      <w:u w:val="single"/>
                    </w:rPr>
                    <w:t>简单会务服务</w:t>
                  </w:r>
                  <w:r>
                    <w:rPr>
                      <w:rFonts w:ascii="仿宋_GB2312" w:hAnsi="仿宋_GB2312" w:cs="仿宋_GB2312" w:eastAsia="仿宋_GB2312"/>
                      <w:sz w:val="21"/>
                      <w:b/>
                      <w:color w:val="0000FF"/>
                      <w:u w:val="single"/>
                    </w:rPr>
                    <w:t>内容：</w:t>
                  </w:r>
                </w:p>
                <w:p>
                  <w:pPr>
                    <w:pStyle w:val="null3"/>
                    <w:ind w:firstLine="482"/>
                    <w:jc w:val="both"/>
                  </w:pPr>
                  <w:r>
                    <w:rPr>
                      <w:rFonts w:ascii="仿宋_GB2312" w:hAnsi="仿宋_GB2312" w:cs="仿宋_GB2312" w:eastAsia="仿宋_GB2312"/>
                      <w:sz w:val="21"/>
                      <w:color w:val="0000FF"/>
                    </w:rPr>
                    <w:t>对公共会议室（含视频会议室）、报告厅等提供简单的会务服务；</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00" w:val="clear"/>
                    </w:rPr>
                    <w:t>3</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FF"/>
                    </w:rPr>
                    <w:t>三</w:t>
                  </w:r>
                  <w:r>
                    <w:rPr>
                      <w:rFonts w:ascii="仿宋_GB2312" w:hAnsi="仿宋_GB2312" w:cs="仿宋_GB2312" w:eastAsia="仿宋_GB2312"/>
                      <w:sz w:val="21"/>
                      <w:b/>
                      <w:color w:val="0000FF"/>
                    </w:rPr>
                    <w:t>、服务质量</w:t>
                  </w:r>
                </w:p>
                <w:p>
                  <w:pPr>
                    <w:pStyle w:val="null3"/>
                    <w:ind w:firstLine="562"/>
                    <w:jc w:val="left"/>
                  </w:pPr>
                  <w:r>
                    <w:rPr>
                      <w:rFonts w:ascii="仿宋_GB2312" w:hAnsi="仿宋_GB2312" w:cs="仿宋_GB2312" w:eastAsia="仿宋_GB2312"/>
                      <w:sz w:val="28"/>
                      <w:b/>
                      <w:color w:val="0000FF"/>
                    </w:rPr>
                    <w:t>（一）总体服务目标</w:t>
                  </w:r>
                </w:p>
                <w:p>
                  <w:pPr>
                    <w:pStyle w:val="null3"/>
                    <w:ind w:firstLine="422"/>
                    <w:jc w:val="left"/>
                  </w:pPr>
                  <w:r>
                    <w:rPr>
                      <w:rFonts w:ascii="仿宋_GB2312" w:hAnsi="仿宋_GB2312" w:cs="仿宋_GB2312" w:eastAsia="仿宋_GB2312"/>
                      <w:sz w:val="21"/>
                      <w:b/>
                      <w:color w:val="0000FF"/>
                    </w:rPr>
                    <w:t>1.服务目标</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1）“坚持服务育人、管理育人、环境育人的理念，努力建设安全、整洁、优美、和谐的校园环境。”的服务宗旨，提供礼貌、热情、周到的服务，最大限度的满足采购人的服务</w:t>
                  </w:r>
                  <w:r>
                    <w:rPr>
                      <w:rFonts w:ascii="仿宋_GB2312" w:hAnsi="仿宋_GB2312" w:cs="仿宋_GB2312" w:eastAsia="仿宋_GB2312"/>
                      <w:sz w:val="21"/>
                      <w:color w:val="0000FF"/>
                    </w:rPr>
                    <w:t>需</w:t>
                  </w:r>
                  <w:r>
                    <w:rPr>
                      <w:rFonts w:ascii="仿宋_GB2312" w:hAnsi="仿宋_GB2312" w:cs="仿宋_GB2312" w:eastAsia="仿宋_GB2312"/>
                      <w:sz w:val="21"/>
                      <w:color w:val="0000FF"/>
                    </w:rPr>
                    <w:t>求</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2）积极主动与采购人联系，征求和听取不同部门的意见，不断改进工作方法、工作作风和服务理念，项目服务处理及时率达到 100%</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3）推行安全管理</w:t>
                  </w:r>
                  <w:r>
                    <w:rPr>
                      <w:rFonts w:ascii="仿宋_GB2312" w:hAnsi="仿宋_GB2312" w:cs="仿宋_GB2312" w:eastAsia="仿宋_GB2312"/>
                      <w:sz w:val="21"/>
                      <w:color w:val="0000FF"/>
                    </w:rPr>
                    <w:t>、</w:t>
                  </w:r>
                  <w:r>
                    <w:rPr>
                      <w:rFonts w:ascii="仿宋_GB2312" w:hAnsi="仿宋_GB2312" w:cs="仿宋_GB2312" w:eastAsia="仿宋_GB2312"/>
                      <w:sz w:val="21"/>
                      <w:color w:val="0000FF"/>
                    </w:rPr>
                    <w:t>能源管理</w:t>
                  </w:r>
                  <w:r>
                    <w:rPr>
                      <w:rFonts w:ascii="仿宋_GB2312" w:hAnsi="仿宋_GB2312" w:cs="仿宋_GB2312" w:eastAsia="仿宋_GB2312"/>
                      <w:sz w:val="21"/>
                      <w:color w:val="0000FF"/>
                    </w:rPr>
                    <w:t>和</w:t>
                  </w:r>
                  <w:r>
                    <w:rPr>
                      <w:rFonts w:ascii="仿宋_GB2312" w:hAnsi="仿宋_GB2312" w:cs="仿宋_GB2312" w:eastAsia="仿宋_GB2312"/>
                      <w:sz w:val="21"/>
                      <w:color w:val="0000FF"/>
                    </w:rPr>
                    <w:t>优质服务等活动，采购人对管理服务满意率达</w:t>
                  </w:r>
                  <w:r>
                    <w:rPr>
                      <w:rFonts w:ascii="仿宋_GB2312" w:hAnsi="仿宋_GB2312" w:cs="仿宋_GB2312" w:eastAsia="仿宋_GB2312"/>
                      <w:sz w:val="21"/>
                      <w:color w:val="0000FF"/>
                    </w:rPr>
                    <w:t>95%以上</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4）严格保密制度，做好采购人相关工作的保密。</w:t>
                  </w:r>
                </w:p>
                <w:p>
                  <w:pPr>
                    <w:pStyle w:val="null3"/>
                    <w:ind w:firstLine="422"/>
                    <w:jc w:val="left"/>
                  </w:pPr>
                  <w:r>
                    <w:rPr>
                      <w:rFonts w:ascii="仿宋_GB2312" w:hAnsi="仿宋_GB2312" w:cs="仿宋_GB2312" w:eastAsia="仿宋_GB2312"/>
                      <w:sz w:val="21"/>
                      <w:b/>
                      <w:color w:val="0000FF"/>
                    </w:rPr>
                    <w:t>2.设备管理目标：</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1）机电维修人员能熟练掌握操作规程，确保设备安全、正常高效运作</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2）制定《设备维护、保养、维修计划》，各项设备设施完好率：供电、供水</w:t>
                  </w:r>
                  <w:r>
                    <w:rPr>
                      <w:rFonts w:ascii="仿宋_GB2312" w:hAnsi="仿宋_GB2312" w:cs="仿宋_GB2312" w:eastAsia="仿宋_GB2312"/>
                      <w:sz w:val="21"/>
                      <w:color w:val="0000FF"/>
                    </w:rPr>
                    <w:t>设备</w:t>
                  </w:r>
                  <w:r>
                    <w:rPr>
                      <w:rFonts w:ascii="仿宋_GB2312" w:hAnsi="仿宋_GB2312" w:cs="仿宋_GB2312" w:eastAsia="仿宋_GB2312"/>
                      <w:sz w:val="21"/>
                      <w:color w:val="0000FF"/>
                    </w:rPr>
                    <w:t>完好率达</w:t>
                  </w:r>
                  <w:r>
                    <w:rPr>
                      <w:rFonts w:ascii="仿宋_GB2312" w:hAnsi="仿宋_GB2312" w:cs="仿宋_GB2312" w:eastAsia="仿宋_GB2312"/>
                      <w:sz w:val="21"/>
                      <w:color w:val="0000FF"/>
                    </w:rPr>
                    <w:t xml:space="preserve">100%，排水、排污系统 98%，建立设备管理、使用的规章制度，并严格遵守，岗位责任制执行率 100% </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3）经采购人审核批准后，对相关设备进行技术改造，达到降低能耗减少维修费用，延长使用寿命，运行状态保持最佳</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4）加强对设备设施的巡视和维护，确保因设备设施老化出现紧急情况时及时</w:t>
                  </w:r>
                  <w:r>
                    <w:rPr>
                      <w:rFonts w:ascii="仿宋_GB2312" w:hAnsi="仿宋_GB2312" w:cs="仿宋_GB2312" w:eastAsia="仿宋_GB2312"/>
                      <w:sz w:val="21"/>
                      <w:color w:val="0000FF"/>
                    </w:rPr>
                    <w:t>提供</w:t>
                  </w:r>
                  <w:r>
                    <w:rPr>
                      <w:rFonts w:ascii="仿宋_GB2312" w:hAnsi="仿宋_GB2312" w:cs="仿宋_GB2312" w:eastAsia="仿宋_GB2312"/>
                      <w:sz w:val="21"/>
                      <w:color w:val="0000FF"/>
                    </w:rPr>
                    <w:t>应急处理</w:t>
                  </w:r>
                  <w:r>
                    <w:rPr>
                      <w:rFonts w:ascii="仿宋_GB2312" w:hAnsi="仿宋_GB2312" w:cs="仿宋_GB2312" w:eastAsia="仿宋_GB2312"/>
                      <w:sz w:val="21"/>
                      <w:color w:val="0000FF"/>
                    </w:rPr>
                    <w:t>服务</w:t>
                  </w:r>
                  <w:r>
                    <w:rPr>
                      <w:rFonts w:ascii="仿宋_GB2312" w:hAnsi="仿宋_GB2312" w:cs="仿宋_GB2312" w:eastAsia="仿宋_GB2312"/>
                      <w:sz w:val="21"/>
                      <w:color w:val="0000FF"/>
                    </w:rPr>
                    <w:t>，保证采购人正常的</w:t>
                  </w:r>
                  <w:r>
                    <w:rPr>
                      <w:rFonts w:ascii="仿宋_GB2312" w:hAnsi="仿宋_GB2312" w:cs="仿宋_GB2312" w:eastAsia="仿宋_GB2312"/>
                      <w:sz w:val="21"/>
                      <w:color w:val="0000FF"/>
                    </w:rPr>
                    <w:t>教育教学</w:t>
                  </w:r>
                  <w:r>
                    <w:rPr>
                      <w:rFonts w:ascii="仿宋_GB2312" w:hAnsi="仿宋_GB2312" w:cs="仿宋_GB2312" w:eastAsia="仿宋_GB2312"/>
                      <w:sz w:val="21"/>
                      <w:color w:val="0000FF"/>
                    </w:rPr>
                    <w:t>秩序</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5）配合</w:t>
                  </w:r>
                  <w:r>
                    <w:rPr>
                      <w:rFonts w:ascii="仿宋_GB2312" w:hAnsi="仿宋_GB2312" w:cs="仿宋_GB2312" w:eastAsia="仿宋_GB2312"/>
                      <w:sz w:val="21"/>
                      <w:color w:val="0000FF"/>
                    </w:rPr>
                    <w:t>第三方专业公司</w:t>
                  </w:r>
                  <w:r>
                    <w:rPr>
                      <w:rFonts w:ascii="仿宋_GB2312" w:hAnsi="仿宋_GB2312" w:cs="仿宋_GB2312" w:eastAsia="仿宋_GB2312"/>
                      <w:sz w:val="21"/>
                      <w:color w:val="0000FF"/>
                    </w:rPr>
                    <w:t>做好电梯、空调、发电机、消防设施</w:t>
                  </w:r>
                  <w:r>
                    <w:rPr>
                      <w:rFonts w:ascii="仿宋_GB2312" w:hAnsi="仿宋_GB2312" w:cs="仿宋_GB2312" w:eastAsia="仿宋_GB2312"/>
                      <w:sz w:val="21"/>
                      <w:color w:val="0000FF"/>
                    </w:rPr>
                    <w:t>设备</w:t>
                  </w:r>
                  <w:r>
                    <w:rPr>
                      <w:rFonts w:ascii="仿宋_GB2312" w:hAnsi="仿宋_GB2312" w:cs="仿宋_GB2312" w:eastAsia="仿宋_GB2312"/>
                      <w:sz w:val="21"/>
                      <w:color w:val="0000FF"/>
                    </w:rPr>
                    <w:t>等</w:t>
                  </w:r>
                  <w:r>
                    <w:rPr>
                      <w:rFonts w:ascii="仿宋_GB2312" w:hAnsi="仿宋_GB2312" w:cs="仿宋_GB2312" w:eastAsia="仿宋_GB2312"/>
                      <w:sz w:val="21"/>
                      <w:color w:val="0000FF"/>
                    </w:rPr>
                    <w:t>维护记录、故障登记、</w:t>
                  </w:r>
                  <w:r>
                    <w:rPr>
                      <w:rFonts w:ascii="仿宋_GB2312" w:hAnsi="仿宋_GB2312" w:cs="仿宋_GB2312" w:eastAsia="仿宋_GB2312"/>
                      <w:sz w:val="21"/>
                      <w:color w:val="0000FF"/>
                    </w:rPr>
                    <w:t>维保</w:t>
                  </w:r>
                  <w:r>
                    <w:rPr>
                      <w:rFonts w:ascii="仿宋_GB2312" w:hAnsi="仿宋_GB2312" w:cs="仿宋_GB2312" w:eastAsia="仿宋_GB2312"/>
                      <w:sz w:val="21"/>
                      <w:color w:val="0000FF"/>
                    </w:rPr>
                    <w:t>工作</w:t>
                  </w:r>
                  <w:r>
                    <w:rPr>
                      <w:rFonts w:ascii="仿宋_GB2312" w:hAnsi="仿宋_GB2312" w:cs="仿宋_GB2312" w:eastAsia="仿宋_GB2312"/>
                      <w:sz w:val="21"/>
                      <w:color w:val="0000FF"/>
                    </w:rPr>
                    <w:t>。</w:t>
                  </w:r>
                </w:p>
                <w:p>
                  <w:pPr>
                    <w:pStyle w:val="null3"/>
                    <w:ind w:firstLine="422"/>
                    <w:jc w:val="left"/>
                  </w:pPr>
                  <w:r>
                    <w:rPr>
                      <w:rFonts w:ascii="仿宋_GB2312" w:hAnsi="仿宋_GB2312" w:cs="仿宋_GB2312" w:eastAsia="仿宋_GB2312"/>
                      <w:sz w:val="21"/>
                      <w:b/>
                      <w:color w:val="0000FF"/>
                    </w:rPr>
                    <w:t>3.安全目标：</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1）维护</w:t>
                  </w:r>
                  <w:r>
                    <w:rPr>
                      <w:rFonts w:ascii="仿宋_GB2312" w:hAnsi="仿宋_GB2312" w:cs="仿宋_GB2312" w:eastAsia="仿宋_GB2312"/>
                      <w:sz w:val="21"/>
                      <w:color w:val="0000FF"/>
                    </w:rPr>
                    <w:t>校园</w:t>
                  </w:r>
                  <w:r>
                    <w:rPr>
                      <w:rFonts w:ascii="仿宋_GB2312" w:hAnsi="仿宋_GB2312" w:cs="仿宋_GB2312" w:eastAsia="仿宋_GB2312"/>
                      <w:sz w:val="21"/>
                      <w:color w:val="0000FF"/>
                    </w:rPr>
                    <w:t>内</w:t>
                  </w:r>
                  <w:r>
                    <w:rPr>
                      <w:rFonts w:ascii="仿宋_GB2312" w:hAnsi="仿宋_GB2312" w:cs="仿宋_GB2312" w:eastAsia="仿宋_GB2312"/>
                      <w:sz w:val="21"/>
                      <w:color w:val="0000FF"/>
                    </w:rPr>
                    <w:t>正常教育教学秩序和师生</w:t>
                  </w:r>
                  <w:r>
                    <w:rPr>
                      <w:rFonts w:ascii="仿宋_GB2312" w:hAnsi="仿宋_GB2312" w:cs="仿宋_GB2312" w:eastAsia="仿宋_GB2312"/>
                      <w:sz w:val="21"/>
                      <w:color w:val="0000FF"/>
                    </w:rPr>
                    <w:t>生活秩序，实行封闭式管理和</w:t>
                  </w:r>
                  <w:r>
                    <w:rPr>
                      <w:rFonts w:ascii="仿宋_GB2312" w:hAnsi="仿宋_GB2312" w:cs="仿宋_GB2312" w:eastAsia="仿宋_GB2312"/>
                      <w:sz w:val="21"/>
                      <w:color w:val="0000FF"/>
                    </w:rPr>
                    <w:t>24 小时秩序维护值班制度，确保人员和财产安全</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2）杜绝重大伤亡事故</w:t>
                  </w:r>
                  <w:r>
                    <w:rPr>
                      <w:rFonts w:ascii="仿宋_GB2312" w:hAnsi="仿宋_GB2312" w:cs="仿宋_GB2312" w:eastAsia="仿宋_GB2312"/>
                      <w:sz w:val="21"/>
                      <w:color w:val="0000FF"/>
                    </w:rPr>
                    <w:t>、</w:t>
                  </w:r>
                  <w:r>
                    <w:rPr>
                      <w:rFonts w:ascii="仿宋_GB2312" w:hAnsi="仿宋_GB2312" w:cs="仿宋_GB2312" w:eastAsia="仿宋_GB2312"/>
                      <w:sz w:val="21"/>
                      <w:color w:val="0000FF"/>
                    </w:rPr>
                    <w:t>供水供电</w:t>
                  </w:r>
                  <w:r>
                    <w:rPr>
                      <w:rFonts w:ascii="仿宋_GB2312" w:hAnsi="仿宋_GB2312" w:cs="仿宋_GB2312" w:eastAsia="仿宋_GB2312"/>
                      <w:sz w:val="21"/>
                      <w:color w:val="0000FF"/>
                    </w:rPr>
                    <w:t>设备设施事故</w:t>
                  </w:r>
                  <w:r>
                    <w:rPr>
                      <w:rFonts w:ascii="仿宋_GB2312" w:hAnsi="仿宋_GB2312" w:cs="仿宋_GB2312" w:eastAsia="仿宋_GB2312"/>
                      <w:sz w:val="21"/>
                      <w:color w:val="0000FF"/>
                    </w:rPr>
                    <w:t>发生</w:t>
                  </w:r>
                  <w:r>
                    <w:rPr>
                      <w:rFonts w:ascii="仿宋_GB2312" w:hAnsi="仿宋_GB2312" w:cs="仿宋_GB2312" w:eastAsia="仿宋_GB2312"/>
                      <w:sz w:val="21"/>
                      <w:color w:val="0000FF"/>
                    </w:rPr>
                    <w:t>，确保</w:t>
                  </w:r>
                  <w:r>
                    <w:rPr>
                      <w:rFonts w:ascii="仿宋_GB2312" w:hAnsi="仿宋_GB2312" w:cs="仿宋_GB2312" w:eastAsia="仿宋_GB2312"/>
                      <w:sz w:val="21"/>
                      <w:color w:val="0000FF"/>
                    </w:rPr>
                    <w:t>校园</w:t>
                  </w:r>
                  <w:r>
                    <w:rPr>
                      <w:rFonts w:ascii="仿宋_GB2312" w:hAnsi="仿宋_GB2312" w:cs="仿宋_GB2312" w:eastAsia="仿宋_GB2312"/>
                      <w:sz w:val="21"/>
                      <w:color w:val="0000FF"/>
                    </w:rPr>
                    <w:t>内无因管理责任原因造成</w:t>
                  </w:r>
                  <w:r>
                    <w:rPr>
                      <w:rFonts w:ascii="仿宋_GB2312" w:hAnsi="仿宋_GB2312" w:cs="仿宋_GB2312" w:eastAsia="仿宋_GB2312"/>
                      <w:sz w:val="21"/>
                      <w:color w:val="0000FF"/>
                    </w:rPr>
                    <w:t>的</w:t>
                  </w:r>
                  <w:r>
                    <w:rPr>
                      <w:rFonts w:ascii="仿宋_GB2312" w:hAnsi="仿宋_GB2312" w:cs="仿宋_GB2312" w:eastAsia="仿宋_GB2312"/>
                      <w:sz w:val="21"/>
                      <w:color w:val="0000FF"/>
                    </w:rPr>
                    <w:t>人身、财产的损害和损失</w:t>
                  </w:r>
                  <w:r>
                    <w:rPr>
                      <w:rFonts w:ascii="仿宋_GB2312" w:hAnsi="仿宋_GB2312" w:cs="仿宋_GB2312" w:eastAsia="仿宋_GB2312"/>
                      <w:sz w:val="21"/>
                      <w:color w:val="0000FF"/>
                    </w:rPr>
                    <w:t>；</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3）贯彻“</w:t>
                  </w:r>
                  <w:r>
                    <w:rPr>
                      <w:rFonts w:ascii="仿宋_GB2312" w:hAnsi="仿宋_GB2312" w:cs="仿宋_GB2312" w:eastAsia="仿宋_GB2312"/>
                      <w:sz w:val="21"/>
                      <w:color w:val="0000FF"/>
                    </w:rPr>
                    <w:t>安全第一，</w:t>
                  </w:r>
                  <w:r>
                    <w:rPr>
                      <w:rFonts w:ascii="仿宋_GB2312" w:hAnsi="仿宋_GB2312" w:cs="仿宋_GB2312" w:eastAsia="仿宋_GB2312"/>
                      <w:sz w:val="21"/>
                      <w:color w:val="0000FF"/>
                    </w:rPr>
                    <w:t>预防为主</w:t>
                  </w:r>
                  <w:r>
                    <w:rPr>
                      <w:rFonts w:ascii="仿宋_GB2312" w:hAnsi="仿宋_GB2312" w:cs="仿宋_GB2312" w:eastAsia="仿宋_GB2312"/>
                      <w:sz w:val="21"/>
                      <w:color w:val="0000FF"/>
                    </w:rPr>
                    <w:t>”的方针，</w:t>
                  </w:r>
                  <w:r>
                    <w:rPr>
                      <w:rFonts w:ascii="仿宋_GB2312" w:hAnsi="仿宋_GB2312" w:cs="仿宋_GB2312" w:eastAsia="仿宋_GB2312"/>
                      <w:sz w:val="21"/>
                      <w:color w:val="0000FF"/>
                    </w:rPr>
                    <w:t>严禁</w:t>
                  </w:r>
                  <w:r>
                    <w:rPr>
                      <w:rFonts w:ascii="仿宋_GB2312" w:hAnsi="仿宋_GB2312" w:cs="仿宋_GB2312" w:eastAsia="仿宋_GB2312"/>
                      <w:sz w:val="21"/>
                      <w:color w:val="0000FF"/>
                    </w:rPr>
                    <w:t>因管理原因</w:t>
                  </w:r>
                  <w:r>
                    <w:rPr>
                      <w:rFonts w:ascii="仿宋_GB2312" w:hAnsi="仿宋_GB2312" w:cs="仿宋_GB2312" w:eastAsia="仿宋_GB2312"/>
                      <w:sz w:val="21"/>
                      <w:color w:val="0000FF"/>
                    </w:rPr>
                    <w:t>发生的</w:t>
                  </w:r>
                  <w:r>
                    <w:rPr>
                      <w:rFonts w:ascii="仿宋_GB2312" w:hAnsi="仿宋_GB2312" w:cs="仿宋_GB2312" w:eastAsia="仿宋_GB2312"/>
                      <w:sz w:val="21"/>
                      <w:color w:val="0000FF"/>
                    </w:rPr>
                    <w:t>火灾、水</w:t>
                  </w:r>
                  <w:r>
                    <w:rPr>
                      <w:rFonts w:ascii="仿宋_GB2312" w:hAnsi="仿宋_GB2312" w:cs="仿宋_GB2312" w:eastAsia="仿宋_GB2312"/>
                      <w:sz w:val="21"/>
                      <w:color w:val="0000FF"/>
                    </w:rPr>
                    <w:t>涝</w:t>
                  </w:r>
                  <w:r>
                    <w:rPr>
                      <w:rFonts w:ascii="仿宋_GB2312" w:hAnsi="仿宋_GB2312" w:cs="仿宋_GB2312" w:eastAsia="仿宋_GB2312"/>
                      <w:sz w:val="21"/>
                      <w:color w:val="0000FF"/>
                    </w:rPr>
                    <w:t>、刑事案件</w:t>
                  </w:r>
                  <w:r>
                    <w:rPr>
                      <w:rFonts w:ascii="仿宋_GB2312" w:hAnsi="仿宋_GB2312" w:cs="仿宋_GB2312" w:eastAsia="仿宋_GB2312"/>
                      <w:sz w:val="21"/>
                      <w:color w:val="0000FF"/>
                    </w:rPr>
                    <w:t>等；</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4）制定各类突发事件及应急救援方案并定期进行应急演练。</w:t>
                  </w:r>
                </w:p>
                <w:p>
                  <w:pPr>
                    <w:pStyle w:val="null3"/>
                    <w:ind w:firstLine="422"/>
                    <w:jc w:val="left"/>
                  </w:pPr>
                  <w:r>
                    <w:rPr>
                      <w:rFonts w:ascii="仿宋_GB2312" w:hAnsi="仿宋_GB2312" w:cs="仿宋_GB2312" w:eastAsia="仿宋_GB2312"/>
                      <w:sz w:val="21"/>
                      <w:b/>
                      <w:color w:val="0000FF"/>
                    </w:rPr>
                    <w:t>4.其他管理目标：</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1）不断完善各项规章制度，认真执行已经制定的各项管理规章制度。做到服务规范、目标明确、任务落实、工作高效。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2）加强对</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员工进行</w:t>
                  </w:r>
                  <w:r>
                    <w:rPr>
                      <w:rFonts w:ascii="仿宋_GB2312" w:hAnsi="仿宋_GB2312" w:cs="仿宋_GB2312" w:eastAsia="仿宋_GB2312"/>
                      <w:sz w:val="21"/>
                      <w:color w:val="0000FF"/>
                    </w:rPr>
                    <w:t>物业服务</w:t>
                  </w:r>
                  <w:r>
                    <w:rPr>
                      <w:rFonts w:ascii="仿宋_GB2312" w:hAnsi="仿宋_GB2312" w:cs="仿宋_GB2312" w:eastAsia="仿宋_GB2312"/>
                      <w:sz w:val="21"/>
                      <w:color w:val="0000FF"/>
                    </w:rPr>
                    <w:t>知识和技术业务培训，提高员工的整体素质，提升服务</w:t>
                  </w:r>
                  <w:r>
                    <w:rPr>
                      <w:rFonts w:ascii="仿宋_GB2312" w:hAnsi="仿宋_GB2312" w:cs="仿宋_GB2312" w:eastAsia="仿宋_GB2312"/>
                      <w:sz w:val="21"/>
                      <w:color w:val="0000FF"/>
                    </w:rPr>
                    <w:t>品质</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4）管理人员、技术维修维护人员和设备操作人员需严格按照操作规程进行维护保养和操作，确保设备设施安全。</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5）建立、健全各类档案。包括后勤保障各类原始资料，合同、土建、设备类图纸、合同，验收证明、设施档案、各类业务档案、计划、管理资料等。</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6）妥善保管采购人为</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提供的办公宿舍用品和安全防范工具及通讯工具。</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7）协调处理好各种工作关系，创造良好的工作氛围。</w:t>
                  </w:r>
                </w:p>
                <w:p>
                  <w:pPr>
                    <w:pStyle w:val="null3"/>
                    <w:ind w:firstLine="422"/>
                    <w:jc w:val="left"/>
                  </w:pPr>
                  <w:r>
                    <w:rPr>
                      <w:rFonts w:ascii="仿宋_GB2312" w:hAnsi="仿宋_GB2312" w:cs="仿宋_GB2312" w:eastAsia="仿宋_GB2312"/>
                      <w:sz w:val="21"/>
                      <w:b/>
                      <w:color w:val="0000FF"/>
                    </w:rPr>
                    <w:t>5.管理要求</w:t>
                  </w:r>
                </w:p>
                <w:p>
                  <w:pPr>
                    <w:pStyle w:val="null3"/>
                    <w:ind w:firstLine="420"/>
                    <w:jc w:val="left"/>
                  </w:pPr>
                  <w:r>
                    <w:rPr>
                      <w:rFonts w:ascii="仿宋_GB2312" w:hAnsi="仿宋_GB2312" w:cs="仿宋_GB2312" w:eastAsia="仿宋_GB2312"/>
                      <w:sz w:val="21"/>
                      <w:color w:val="0000FF"/>
                    </w:rPr>
                    <w:t>采购人对</w:t>
                  </w:r>
                  <w:r>
                    <w:rPr>
                      <w:rFonts w:ascii="仿宋_GB2312" w:hAnsi="仿宋_GB2312" w:cs="仿宋_GB2312" w:eastAsia="仿宋_GB2312"/>
                      <w:sz w:val="21"/>
                      <w:color w:val="0000FF"/>
                    </w:rPr>
                    <w:t>物业</w:t>
                  </w:r>
                  <w:r>
                    <w:rPr>
                      <w:rFonts w:ascii="仿宋_GB2312" w:hAnsi="仿宋_GB2312" w:cs="仿宋_GB2312" w:eastAsia="仿宋_GB2312"/>
                      <w:sz w:val="21"/>
                      <w:color w:val="0000FF"/>
                    </w:rPr>
                    <w:t>服务安全性、舒适性、规范性等方面标准高、要求严，供应商须具有丰富的管理经验和良好的行业口碑，获得过后勤保障服务行业荣誉，具有丰富的校园后勤保障服务项目管理经验。</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根据采购人的要求和行业标准，制定严格的工作规程和服务标准，并与采购人签订保密协议，确保后勤保障管理服务规范、安全、高效。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在实施</w:t>
                  </w:r>
                  <w:r>
                    <w:rPr>
                      <w:rFonts w:ascii="仿宋_GB2312" w:hAnsi="仿宋_GB2312" w:cs="仿宋_GB2312" w:eastAsia="仿宋_GB2312"/>
                      <w:sz w:val="21"/>
                      <w:color w:val="0000FF"/>
                    </w:rPr>
                    <w:t>物业</w:t>
                  </w:r>
                  <w:r>
                    <w:rPr>
                      <w:rFonts w:ascii="仿宋_GB2312" w:hAnsi="仿宋_GB2312" w:cs="仿宋_GB2312" w:eastAsia="仿宋_GB2312"/>
                      <w:sz w:val="21"/>
                      <w:color w:val="0000FF"/>
                    </w:rPr>
                    <w:t>管理前，应将</w:t>
                  </w:r>
                  <w:r>
                    <w:rPr>
                      <w:rFonts w:ascii="仿宋_GB2312" w:hAnsi="仿宋_GB2312" w:cs="仿宋_GB2312" w:eastAsia="仿宋_GB2312"/>
                      <w:sz w:val="21"/>
                      <w:color w:val="0000FF"/>
                    </w:rPr>
                    <w:t>物业</w:t>
                  </w:r>
                  <w:r>
                    <w:rPr>
                      <w:rFonts w:ascii="仿宋_GB2312" w:hAnsi="仿宋_GB2312" w:cs="仿宋_GB2312" w:eastAsia="仿宋_GB2312"/>
                      <w:sz w:val="21"/>
                      <w:color w:val="0000FF"/>
                    </w:rPr>
                    <w:t>管理方案、组织架构、人员资料等，报采购人审核。</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应按精简高效的原则配备人员，对</w:t>
                  </w:r>
                  <w:r>
                    <w:rPr>
                      <w:rFonts w:ascii="仿宋_GB2312" w:hAnsi="仿宋_GB2312" w:cs="仿宋_GB2312" w:eastAsia="仿宋_GB2312"/>
                      <w:sz w:val="21"/>
                      <w:color w:val="0000FF"/>
                    </w:rPr>
                    <w:t>物业</w:t>
                  </w:r>
                  <w:r>
                    <w:rPr>
                      <w:rFonts w:ascii="仿宋_GB2312" w:hAnsi="仿宋_GB2312" w:cs="仿宋_GB2312" w:eastAsia="仿宋_GB2312"/>
                      <w:sz w:val="21"/>
                      <w:color w:val="0000FF"/>
                    </w:rPr>
                    <w:t>服务方案的编制、组织架构的设置及人员配备应满足采购人的需求，为采购人提供质价相符的优质服务。</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项目经理应根据行业的有关政策法规和规章制度，结合管理项目的实际情况，制定各种具体的规章制度、操作规程和服务规范，在实施过程中进行完善。同时，编制实施方案及作业指导书、应急方案等指导文件，对所辖部门和人员进行培训和技术指导。</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入驻项目后建立落实服务承诺责任制，定期征求主管部门意见，对合理建议及时整改，满意率达到</w:t>
                  </w:r>
                  <w:r>
                    <w:rPr>
                      <w:rFonts w:ascii="仿宋_GB2312" w:hAnsi="仿宋_GB2312" w:cs="仿宋_GB2312" w:eastAsia="仿宋_GB2312"/>
                      <w:sz w:val="21"/>
                      <w:color w:val="0000FF"/>
                    </w:rPr>
                    <w:t>9</w:t>
                  </w:r>
                  <w:r>
                    <w:rPr>
                      <w:rFonts w:ascii="仿宋_GB2312" w:hAnsi="仿宋_GB2312" w:cs="仿宋_GB2312" w:eastAsia="仿宋_GB2312"/>
                      <w:sz w:val="21"/>
                      <w:color w:val="0000FF"/>
                    </w:rPr>
                    <w:t>0</w:t>
                  </w:r>
                  <w:r>
                    <w:rPr>
                      <w:rFonts w:ascii="仿宋_GB2312" w:hAnsi="仿宋_GB2312" w:cs="仿宋_GB2312" w:eastAsia="仿宋_GB2312"/>
                      <w:sz w:val="21"/>
                      <w:color w:val="0000FF"/>
                    </w:rPr>
                    <w:t>%以上；健全完善</w:t>
                  </w:r>
                  <w:r>
                    <w:rPr>
                      <w:rFonts w:ascii="仿宋_GB2312" w:hAnsi="仿宋_GB2312" w:cs="仿宋_GB2312" w:eastAsia="仿宋_GB2312"/>
                      <w:sz w:val="21"/>
                      <w:color w:val="0000FF"/>
                    </w:rPr>
                    <w:t>物业</w:t>
                  </w:r>
                  <w:r>
                    <w:rPr>
                      <w:rFonts w:ascii="仿宋_GB2312" w:hAnsi="仿宋_GB2312" w:cs="仿宋_GB2312" w:eastAsia="仿宋_GB2312"/>
                      <w:sz w:val="21"/>
                      <w:color w:val="0000FF"/>
                    </w:rPr>
                    <w:t>服务中心档案资料管理制度，建立和管理档案资料，保证采购人项目资料档案、设施设备档案齐全。</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能独立完成重要岗位人员的录用、培训及管理，采购人举办大型活动或发生应急事件时能及时调配人力资源，满足项目的服务需求。采购人对</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人组建的管理机构进行业务</w:t>
                  </w:r>
                  <w:r>
                    <w:rPr>
                      <w:rFonts w:ascii="仿宋_GB2312" w:hAnsi="仿宋_GB2312" w:cs="仿宋_GB2312" w:eastAsia="仿宋_GB2312"/>
                      <w:sz w:val="21"/>
                      <w:color w:val="0000FF"/>
                    </w:rPr>
                    <w:t>指导</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项目经理应具有较强的组织领导、沟通协调能力，具有丰富的行业管理经验，全面负责该项目的日常管理工作，监督、检查项目的运作情况，能合理的行使项目的人事权、管理权，统一管理所属部门和服务人员。</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结合项目情况制定学习培训计划、绩效考核与奖惩规定，针对各部门的工作，项目经理与各部门主管分别签订相关责任书，在内部实施管理责任登记和追究制度。</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8）</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运用先进的技术手段和科学的管理方法对采购人各类设备设施的使用、维护保养、维修实施管理，保证设备设施的正常使用，提高设备设施的完好率，延长设备设施的使用寿命，以最大限度地满足采购人对</w:t>
                  </w:r>
                  <w:r>
                    <w:rPr>
                      <w:rFonts w:ascii="仿宋_GB2312" w:hAnsi="仿宋_GB2312" w:cs="仿宋_GB2312" w:eastAsia="仿宋_GB2312"/>
                      <w:sz w:val="21"/>
                      <w:color w:val="0000FF"/>
                    </w:rPr>
                    <w:t>楼宇</w:t>
                  </w:r>
                  <w:r>
                    <w:rPr>
                      <w:rFonts w:ascii="仿宋_GB2312" w:hAnsi="仿宋_GB2312" w:cs="仿宋_GB2312" w:eastAsia="仿宋_GB2312"/>
                      <w:sz w:val="21"/>
                      <w:color w:val="0000FF"/>
                    </w:rPr>
                    <w:t>及设备设施使用的需要</w:t>
                  </w:r>
                  <w:r>
                    <w:rPr>
                      <w:rFonts w:ascii="仿宋_GB2312" w:hAnsi="仿宋_GB2312" w:cs="仿宋_GB2312" w:eastAsia="仿宋_GB2312"/>
                      <w:sz w:val="21"/>
                      <w:color w:val="0000FF"/>
                    </w:rPr>
                    <w:t>,实现设施设备资产保值、增值。</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9）</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日常服务中加强设施设备维护组织管理，做好使用、养护、检查和登记汇报工作，及时响应采购人的维修需求，维修及时率</w:t>
                  </w:r>
                  <w:r>
                    <w:rPr>
                      <w:rFonts w:ascii="仿宋_GB2312" w:hAnsi="仿宋_GB2312" w:cs="仿宋_GB2312" w:eastAsia="仿宋_GB2312"/>
                      <w:sz w:val="21"/>
                      <w:color w:val="0000FF"/>
                    </w:rPr>
                    <w:t>100%，确保设施设备正常运行。</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10）</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根据能源管理要求制定明确的能耗监测和节能管理措施，根据不同季节、不同时段对设施设备的开启时间、数量、参数进行有效控制，实现节能降耗目标。</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11）</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须建立</w:t>
                  </w:r>
                  <w:r>
                    <w:rPr>
                      <w:rFonts w:ascii="仿宋_GB2312" w:hAnsi="仿宋_GB2312" w:cs="仿宋_GB2312" w:eastAsia="仿宋_GB2312"/>
                      <w:sz w:val="21"/>
                      <w:color w:val="0000FF"/>
                    </w:rPr>
                    <w:t>24小时值班制度，设立服务电话，接受主管部门（业主）报修、求助、问询、质疑、投诉、交办事项等各类信息的收集和反馈，及时处理并有回访记录。</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12）</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应采取科学、规范的环境管理措施，选派经验丰富的环境管理人员，能熟练运用专业知识对服务人员进行指导，熟知保洁、绿化相关设备及药剂的使用方法，能够在重大活动及节假日期间为采购人量身订制个性化的室内花木摆放设计及节假日花卉布置方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13）</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应根据采购方的需求合理配置岗位人员，管理人员须具有丰富的</w:t>
                  </w:r>
                  <w:r>
                    <w:rPr>
                      <w:rFonts w:ascii="仿宋_GB2312" w:hAnsi="仿宋_GB2312" w:cs="仿宋_GB2312" w:eastAsia="仿宋_GB2312"/>
                      <w:sz w:val="21"/>
                      <w:color w:val="0000FF"/>
                    </w:rPr>
                    <w:t>校园</w:t>
                  </w:r>
                  <w:r>
                    <w:rPr>
                      <w:rFonts w:ascii="仿宋_GB2312" w:hAnsi="仿宋_GB2312" w:cs="仿宋_GB2312" w:eastAsia="仿宋_GB2312"/>
                      <w:sz w:val="21"/>
                      <w:color w:val="0000FF"/>
                    </w:rPr>
                    <w:t>秩序维护行业管理经验，能领导秩序维护团队开展工作，能够根据采购方安全管理要求，制定安全管理和培训实施计划，深入贯彻</w:t>
                  </w:r>
                  <w:r>
                    <w:rPr>
                      <w:rFonts w:ascii="仿宋_GB2312" w:hAnsi="仿宋_GB2312" w:cs="仿宋_GB2312" w:eastAsia="仿宋_GB2312"/>
                      <w:sz w:val="21"/>
                      <w:color w:val="0000FF"/>
                    </w:rPr>
                    <w:t>“安全第一，预防为主”的指导原则，注重安全隐患排查，保证各项安全措施落实到位，确保不发生安全责任事故。</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14）项目经理及管理人员定期对所管辖的服务区域进行巡查（每日至少两次）；巡查的内容主要包括：公共区域的安全防范及隐患排查、公共区域的清洁、绿化服务质量、设施设备的运行状况。</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15）在处理特殊事件和紧急、突发事件时，采购人可以直接指挥有关管理人员工作，</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人应积极配合。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16）项目服务人员要求政治上可靠，遵纪守法，敬业爱岗，身体素质好。</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应严格按照有关规定对录用人员进行政审，确保录用人员没有不良记录，并具有相应的上岗资格。</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17）</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在做好服务工作的同时，有义务向采购人提出合理化建议，配合采购人制订相关管理制度。不断总结项目管理经验，持续提升服务管理水平。</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18）</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应贯彻落实国家垃圾分类政策，实行分类存放、分类回收制度，生活垃圾做到日产日清，垃圾存放点每天至少冲洗两次，避免蚊虫、苍蝇、细菌滋生。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19）</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应积极发挥基层党组织和工会组织先锋作用，保持员工队伍稳定性和思想觉悟的先进性，不断提高员工的思想素质，树立正确的人生观、价值观，保障员工的正当权益，为采购人提供优质的服务。</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20）</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在日常管理中应具有自主创新能力，能够利用相应的信息化智能管理软件提升服务质量，以满足采购人现代化、信息化的</w:t>
                  </w:r>
                  <w:r>
                    <w:rPr>
                      <w:rFonts w:ascii="仿宋_GB2312" w:hAnsi="仿宋_GB2312" w:cs="仿宋_GB2312" w:eastAsia="仿宋_GB2312"/>
                      <w:sz w:val="21"/>
                      <w:color w:val="0000FF"/>
                    </w:rPr>
                    <w:t>物业</w:t>
                  </w:r>
                  <w:r>
                    <w:rPr>
                      <w:rFonts w:ascii="仿宋_GB2312" w:hAnsi="仿宋_GB2312" w:cs="仿宋_GB2312" w:eastAsia="仿宋_GB2312"/>
                      <w:sz w:val="21"/>
                      <w:color w:val="0000FF"/>
                    </w:rPr>
                    <w:t>服务管理需要。</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21）</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须提供符合规范、科学合理、健全且完善的质量管理、人事管理、人员考核培训、档案管理、财务管理等相关制度。</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22）采购人提供有限适量的后勤保障办公用房（含办公配套家具、设备设施等），</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负责使用、管理及日常维护并交纳押金，当出现损坏时由</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标人赔偿。</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23）采购人设有员工食堂，本项目员工用餐需求、用餐标准由采购人、</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商定，餐费由</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（或项目员工）承担支付。</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24）采购人本项目内垃圾清运费用由采购人负责，</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协助完成相关工作。垃圾清运费用包括：生活垃圾、餐厨垃圾、大件家具及树枝清运等垃圾清运费用；采购人直接支付垃圾清运费给街道或外包单位；绿化养护及绿化维护产生的物料、肥料、农药、杀虫剂等绿化费用由</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w:t>
                  </w:r>
                  <w:r>
                    <w:rPr>
                      <w:rFonts w:ascii="仿宋_GB2312" w:hAnsi="仿宋_GB2312" w:cs="仿宋_GB2312" w:eastAsia="仿宋_GB2312"/>
                      <w:sz w:val="21"/>
                      <w:color w:val="0000FF"/>
                    </w:rPr>
                    <w:t>承担</w:t>
                  </w:r>
                  <w:r>
                    <w:rPr>
                      <w:rFonts w:ascii="仿宋_GB2312" w:hAnsi="仿宋_GB2312" w:cs="仿宋_GB2312" w:eastAsia="仿宋_GB2312"/>
                      <w:sz w:val="21"/>
                      <w:color w:val="0000FF"/>
                    </w:rPr>
                    <w:t>，</w:t>
                  </w:r>
                  <w:r>
                    <w:rPr>
                      <w:rFonts w:ascii="仿宋_GB2312" w:hAnsi="仿宋_GB2312" w:cs="仿宋_GB2312" w:eastAsia="仿宋_GB2312"/>
                      <w:sz w:val="21"/>
                      <w:color w:val="0000FF"/>
                    </w:rPr>
                    <w:t>一年一度的大中型乔木高位修剪所产生的费用由采购人承担</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25）采购人本项目内“四害”消杀费用由采购人承担，</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协助完成相关工作。</w:t>
                  </w:r>
                  <w:r>
                    <w:rPr>
                      <w:rFonts w:ascii="仿宋_GB2312" w:hAnsi="仿宋_GB2312" w:cs="仿宋_GB2312" w:eastAsia="仿宋_GB2312"/>
                      <w:sz w:val="21"/>
                      <w:color w:val="0000FF"/>
                    </w:rPr>
                    <w:t>“四害”消杀期间，</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负责管理及监督、登记存档，协调各处室及不影响学校及师生的正常办公学习与生活。</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26）</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负责本项目内化粪池的清理与疏通，每年至少清理一次，清理费用由采购人支付。</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27）</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可提供巡逻车、</w:t>
                  </w:r>
                  <w:r>
                    <w:rPr>
                      <w:rFonts w:ascii="仿宋_GB2312" w:hAnsi="仿宋_GB2312" w:cs="仿宋_GB2312" w:eastAsia="仿宋_GB2312"/>
                      <w:sz w:val="21"/>
                      <w:color w:val="0000FF"/>
                    </w:rPr>
                    <w:t>路面</w:t>
                  </w:r>
                  <w:r>
                    <w:rPr>
                      <w:rFonts w:ascii="仿宋_GB2312" w:hAnsi="仿宋_GB2312" w:cs="仿宋_GB2312" w:eastAsia="仿宋_GB2312"/>
                      <w:sz w:val="21"/>
                      <w:color w:val="0000FF"/>
                    </w:rPr>
                    <w:t>清扫车等，</w:t>
                  </w:r>
                  <w:r>
                    <w:rPr>
                      <w:rFonts w:ascii="仿宋_GB2312" w:hAnsi="仿宋_GB2312" w:cs="仿宋_GB2312" w:eastAsia="仿宋_GB2312"/>
                      <w:sz w:val="21"/>
                      <w:color w:val="0000FF"/>
                    </w:rPr>
                    <w:t>提高工作效率和服务的及时性。</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28）</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须科学合理拟制设施设备日常维修养护所需的物资耗材需求，由采购人提供物资耗材，</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标人做好物资耗材管理并接受采购人监管。</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29）</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自开始秩序维护服务之日起</w:t>
                  </w:r>
                  <w:r>
                    <w:rPr>
                      <w:rFonts w:ascii="仿宋_GB2312" w:hAnsi="仿宋_GB2312" w:cs="仿宋_GB2312" w:eastAsia="仿宋_GB2312"/>
                      <w:sz w:val="21"/>
                      <w:color w:val="0000FF"/>
                    </w:rPr>
                    <w:t>30 日内向所在地公安机关办理备案。秩序维护器材及对讲机、工作通讯设备、安全类管理物品、应急物品由采购人提供，</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妥善保管。</w:t>
                  </w:r>
                </w:p>
                <w:p>
                  <w:pPr>
                    <w:pStyle w:val="null3"/>
                    <w:ind w:firstLine="562"/>
                    <w:jc w:val="left"/>
                  </w:pPr>
                  <w:r>
                    <w:rPr>
                      <w:rFonts w:ascii="仿宋_GB2312" w:hAnsi="仿宋_GB2312" w:cs="仿宋_GB2312" w:eastAsia="仿宋_GB2312"/>
                      <w:sz w:val="28"/>
                      <w:b/>
                      <w:color w:val="0000FF"/>
                    </w:rPr>
                    <w:t>（二）</w:t>
                  </w:r>
                  <w:r>
                    <w:rPr>
                      <w:rFonts w:ascii="仿宋_GB2312" w:hAnsi="仿宋_GB2312" w:cs="仿宋_GB2312" w:eastAsia="仿宋_GB2312"/>
                      <w:sz w:val="28"/>
                      <w:b/>
                      <w:color w:val="0000FF"/>
                    </w:rPr>
                    <w:t>人员配置</w:t>
                  </w:r>
                  <w:r>
                    <w:rPr>
                      <w:rFonts w:ascii="仿宋_GB2312" w:hAnsi="仿宋_GB2312" w:cs="仿宋_GB2312" w:eastAsia="仿宋_GB2312"/>
                      <w:sz w:val="28"/>
                      <w:b/>
                      <w:color w:val="0000FF"/>
                    </w:rPr>
                    <w:t>要求</w:t>
                  </w:r>
                </w:p>
                <w:p>
                  <w:pPr>
                    <w:pStyle w:val="null3"/>
                    <w:ind w:firstLine="422"/>
                    <w:jc w:val="left"/>
                  </w:pPr>
                  <w:r>
                    <w:rPr>
                      <w:rFonts w:ascii="仿宋_GB2312" w:hAnsi="仿宋_GB2312" w:cs="仿宋_GB2312" w:eastAsia="仿宋_GB2312"/>
                      <w:sz w:val="21"/>
                      <w:b/>
                      <w:color w:val="0000FF"/>
                    </w:rPr>
                    <w:t xml:space="preserve">1.人员配置要求 </w:t>
                  </w:r>
                  <w:r>
                    <w:rPr>
                      <w:rFonts w:ascii="仿宋_GB2312" w:hAnsi="仿宋_GB2312" w:cs="仿宋_GB2312" w:eastAsia="仿宋_GB2312"/>
                      <w:sz w:val="21"/>
                      <w:b/>
                      <w:color w:val="0000FF"/>
                    </w:rPr>
                    <w:t>：</w:t>
                  </w:r>
                  <w:r>
                    <w:rPr>
                      <w:rFonts w:ascii="仿宋_GB2312" w:hAnsi="仿宋_GB2312" w:cs="仿宋_GB2312" w:eastAsia="仿宋_GB2312"/>
                      <w:sz w:val="21"/>
                      <w:color w:val="0000FF"/>
                    </w:rPr>
                    <w:t>投标人</w:t>
                  </w:r>
                  <w:r>
                    <w:rPr>
                      <w:rFonts w:ascii="仿宋_GB2312" w:hAnsi="仿宋_GB2312" w:cs="仿宋_GB2312" w:eastAsia="仿宋_GB2312"/>
                      <w:sz w:val="21"/>
                      <w:color w:val="0000FF"/>
                    </w:rPr>
                    <w:t>对所录用人员要严格审查，要求政治上可靠，遵纪守法，敬业爱岗，身体素质好。</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标人应严格按照有关规定对录用人员进行政审，确保录用人员没有不良记录。</w:t>
                  </w:r>
                </w:p>
                <w:p>
                  <w:pPr>
                    <w:pStyle w:val="null3"/>
                    <w:ind w:firstLine="422"/>
                    <w:jc w:val="left"/>
                  </w:pPr>
                  <w:r>
                    <w:rPr>
                      <w:rFonts w:ascii="仿宋_GB2312" w:hAnsi="仿宋_GB2312" w:cs="仿宋_GB2312" w:eastAsia="仿宋_GB2312"/>
                      <w:sz w:val="21"/>
                      <w:b/>
                      <w:color w:val="0000FF"/>
                    </w:rPr>
                    <w:t>2.</w:t>
                  </w:r>
                  <w:r>
                    <w:rPr>
                      <w:rFonts w:ascii="仿宋_GB2312" w:hAnsi="仿宋_GB2312" w:cs="仿宋_GB2312" w:eastAsia="仿宋_GB2312"/>
                      <w:sz w:val="21"/>
                      <w:b/>
                      <w:color w:val="0000FF"/>
                    </w:rPr>
                    <w:t>项目岗位人数配置：</w:t>
                  </w:r>
                </w:p>
                <w:p>
                  <w:pPr>
                    <w:pStyle w:val="null3"/>
                    <w:ind w:firstLine="420"/>
                    <w:jc w:val="left"/>
                  </w:pPr>
                  <w:r>
                    <w:rPr>
                      <w:rFonts w:ascii="仿宋_GB2312" w:hAnsi="仿宋_GB2312" w:cs="仿宋_GB2312" w:eastAsia="仿宋_GB2312"/>
                      <w:sz w:val="21"/>
                      <w:color w:val="0000FF"/>
                    </w:rPr>
                    <w:t>主要岗位配置详见下表：</w:t>
                  </w:r>
                </w:p>
                <w:tbl>
                  <w:tblPr>
                    <w:tblInd w:type="dxa" w:w="105"/>
                    <w:tblBorders>
                      <w:top w:val="none" w:color="000000" w:sz="4"/>
                      <w:left w:val="none" w:color="000000" w:sz="4"/>
                      <w:bottom w:val="none" w:color="000000" w:sz="4"/>
                      <w:right w:val="none" w:color="000000" w:sz="4"/>
                      <w:insideH w:val="none"/>
                      <w:insideV w:val="none"/>
                    </w:tblBorders>
                  </w:tblPr>
                  <w:tblGrid>
                    <w:gridCol w:w="106"/>
                    <w:gridCol w:w="194"/>
                    <w:gridCol w:w="325"/>
                    <w:gridCol w:w="134"/>
                    <w:gridCol w:w="875"/>
                  </w:tblGrid>
                  <w:tr>
                    <w:tc>
                      <w:tcPr>
                        <w:tcW w:type="dxa" w:w="106"/>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序号</w:t>
                        </w:r>
                      </w:p>
                    </w:tc>
                    <w:tc>
                      <w:tcPr>
                        <w:tcW w:type="dxa" w:w="19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部门</w:t>
                        </w:r>
                      </w:p>
                    </w:tc>
                    <w:tc>
                      <w:tcPr>
                        <w:tcW w:type="dxa" w:w="325"/>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岗位</w:t>
                        </w:r>
                      </w:p>
                    </w:tc>
                    <w:tc>
                      <w:tcPr>
                        <w:tcW w:type="dxa" w:w="134"/>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人数</w:t>
                        </w:r>
                      </w:p>
                    </w:tc>
                    <w:tc>
                      <w:tcPr>
                        <w:tcW w:type="dxa" w:w="875"/>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主要职责范围描述</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办公室</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项目经理</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依照合同约定，负责本项目组织管理实施、协调沟通、质量考核等全面管理工作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经理助理</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协助项目经理负责行政事务、客服、品质管理与考核等日常管理工作</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学生公寓管理部</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生活老师主管</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负责学生公寓的全面管理工作、与学校德育处做好协调沟通</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生活老师</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7</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负责学生日常行为规范、作息、防火和防盗、安全用电、公寓卫生及突发事件的处理工作。（共有</w:t>
                        </w:r>
                        <w:r>
                          <w:rPr>
                            <w:rFonts w:ascii="仿宋_GB2312" w:hAnsi="仿宋_GB2312" w:cs="仿宋_GB2312" w:eastAsia="仿宋_GB2312"/>
                            <w:sz w:val="21"/>
                            <w:color w:val="0000FF"/>
                          </w:rPr>
                          <w:t>7栋学生公寓，每栋配备1名生活老师）</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工程部</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工程主管</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负责学生公寓、教师宿舍楼</w:t>
                        </w:r>
                        <w:r>
                          <w:rPr>
                            <w:rFonts w:ascii="仿宋_GB2312" w:hAnsi="仿宋_GB2312" w:cs="仿宋_GB2312" w:eastAsia="仿宋_GB2312"/>
                            <w:sz w:val="21"/>
                            <w:color w:val="0000FF"/>
                          </w:rPr>
                          <w:t>、教学区域</w:t>
                        </w:r>
                        <w:r>
                          <w:rPr>
                            <w:rFonts w:ascii="仿宋_GB2312" w:hAnsi="仿宋_GB2312" w:cs="仿宋_GB2312" w:eastAsia="仿宋_GB2312"/>
                            <w:sz w:val="21"/>
                            <w:color w:val="0000FF"/>
                          </w:rPr>
                          <w:t>工程维修全面工作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工程维修工</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负责学生公寓和教师宿舍楼</w:t>
                        </w:r>
                        <w:r>
                          <w:rPr>
                            <w:rFonts w:ascii="仿宋_GB2312" w:hAnsi="仿宋_GB2312" w:cs="仿宋_GB2312" w:eastAsia="仿宋_GB2312"/>
                            <w:sz w:val="21"/>
                            <w:color w:val="0000FF"/>
                          </w:rPr>
                          <w:t>、教学区域</w:t>
                        </w:r>
                        <w:r>
                          <w:rPr>
                            <w:rFonts w:ascii="仿宋_GB2312" w:hAnsi="仿宋_GB2312" w:cs="仿宋_GB2312" w:eastAsia="仿宋_GB2312"/>
                            <w:sz w:val="21"/>
                            <w:color w:val="0000FF"/>
                          </w:rPr>
                          <w:t>设施设备巡检、维修工作；保障强弱电等设施设备正常运行</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秩序维护部</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秩序维护主管</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负责秩序维护全面工作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秩序维护领班兼巡逻岗</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负责秩序维护部带班工作、岗位检查、校园巡逻等工作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南门岗秩序维护员</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秩序维护员</w:t>
                        </w:r>
                        <w:r>
                          <w:rPr>
                            <w:rFonts w:ascii="仿宋_GB2312" w:hAnsi="仿宋_GB2312" w:cs="仿宋_GB2312" w:eastAsia="仿宋_GB2312"/>
                            <w:sz w:val="21"/>
                            <w:color w:val="0000FF"/>
                          </w:rPr>
                          <w:t>24小时值岗，维护人员、车辆秩序；严格出入登记制度，对学生进出校园严格管理，杜绝闲杂人员和危险物品进入校园</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北门岗秩序维护员</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4</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秩序维护员</w:t>
                        </w:r>
                        <w:r>
                          <w:rPr>
                            <w:rFonts w:ascii="仿宋_GB2312" w:hAnsi="仿宋_GB2312" w:cs="仿宋_GB2312" w:eastAsia="仿宋_GB2312"/>
                            <w:sz w:val="21"/>
                            <w:color w:val="0000FF"/>
                          </w:rPr>
                          <w:t>24小时值岗，维护人员、车辆秩序；严格出入登记制度，对学生进出校园严格管理，杜绝闲杂人员和危险物品进入校园</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5</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环境部（保洁）</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保洁主管</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负责环境保洁全面工作，保洁员分组、轮休等工作。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第一教学楼保洁员</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1人负责一至二楼保洁工作，1人负责三至六楼保洁工作。晚自习期间轮流上岗。</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第二教学楼保洁员</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2</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1人负责一至二楼保洁工作，1人负责三至五楼保洁工作。晚自习期间轮流上岗。</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第三教学楼（初中部）</w:t>
                        </w:r>
                        <w:r>
                          <w:rPr>
                            <w:rFonts w:ascii="仿宋_GB2312" w:hAnsi="仿宋_GB2312" w:cs="仿宋_GB2312" w:eastAsia="仿宋_GB2312"/>
                            <w:sz w:val="21"/>
                            <w:color w:val="0000FF"/>
                          </w:rPr>
                          <w:t>保洁员</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负责第三教学楼（初中部）保洁</w:t>
                        </w:r>
                        <w:r>
                          <w:rPr>
                            <w:rFonts w:ascii="仿宋_GB2312" w:hAnsi="仿宋_GB2312" w:cs="仿宋_GB2312" w:eastAsia="仿宋_GB2312"/>
                            <w:sz w:val="21"/>
                            <w:color w:val="0000FF"/>
                          </w:rPr>
                          <w:t>，</w:t>
                        </w:r>
                        <w:r>
                          <w:rPr>
                            <w:rFonts w:ascii="仿宋_GB2312" w:hAnsi="仿宋_GB2312" w:cs="仿宋_GB2312" w:eastAsia="仿宋_GB2312"/>
                            <w:sz w:val="21"/>
                            <w:color w:val="0000FF"/>
                          </w:rPr>
                          <w:t>晚自习期间</w:t>
                        </w:r>
                        <w:r>
                          <w:rPr>
                            <w:rFonts w:ascii="仿宋_GB2312" w:hAnsi="仿宋_GB2312" w:cs="仿宋_GB2312" w:eastAsia="仿宋_GB2312"/>
                            <w:sz w:val="21"/>
                            <w:color w:val="0000FF"/>
                          </w:rPr>
                          <w:t>由其他岗位保洁</w:t>
                        </w:r>
                        <w:r>
                          <w:rPr>
                            <w:rFonts w:ascii="仿宋_GB2312" w:hAnsi="仿宋_GB2312" w:cs="仿宋_GB2312" w:eastAsia="仿宋_GB2312"/>
                            <w:sz w:val="21"/>
                            <w:color w:val="0000FF"/>
                          </w:rPr>
                          <w:t>轮流上岗</w:t>
                        </w:r>
                        <w:r>
                          <w:rPr>
                            <w:rFonts w:ascii="仿宋_GB2312" w:hAnsi="仿宋_GB2312" w:cs="仿宋_GB2312" w:eastAsia="仿宋_GB2312"/>
                            <w:sz w:val="21"/>
                            <w:color w:val="0000FF"/>
                          </w:rPr>
                          <w:t>。</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综合楼和图书馆保洁</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负责综合楼和图书馆保洁</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体艺馆和生化楼保洁</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负责体艺馆和生化楼保洁</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艺术中心和周转房</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负责艺术中心和周转房及周转房外场保洁</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东边教师宿舍楼保洁</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负责东边教师宿舍楼及周边外场保洁</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西边教师宿舍楼保洁</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负责西边教师宿舍楼及周边外场保洁</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西北角教师宿舍楼保洁</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负责西北角教师宿舍楼及周边外场保洁</w:t>
                        </w:r>
                      </w:p>
                    </w:tc>
                  </w:tr>
                  <w:tr>
                    <w:tc>
                      <w:tcPr>
                        <w:tcW w:type="dxa" w:w="1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6</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环境部（绿化）</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绿化主管</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1</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负责绿化养护和外场绿化带清洁的全面工作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绿化工</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FF"/>
                          </w:rPr>
                          <w:t>负责日常的绿化水肥管理、虫害防治、修剪整形及绿化垃圾收集、绿化带清洁、外场清洁等工作</w:t>
                        </w:r>
                      </w:p>
                    </w:tc>
                  </w:tr>
                  <w:tr>
                    <w:tc>
                      <w:tcPr>
                        <w:tcW w:type="dxa" w:w="106"/>
                        <w:vMerge/>
                        <w:tcBorders>
                          <w:top w:val="none" w:color="000000" w:sz="4"/>
                          <w:left w:val="single" w:color="000000" w:sz="4"/>
                          <w:bottom w:val="single" w:color="000000" w:sz="4"/>
                          <w:right w:val="single" w:color="000000" w:sz="4"/>
                        </w:tcBorders>
                      </w:tcPr>
                      <w:p/>
                    </w:tc>
                    <w:tc>
                      <w:tcPr>
                        <w:tcW w:type="dxa" w:w="194"/>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外场绿化带清洁</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FF"/>
                          </w:rPr>
                          <w:t>3</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FF"/>
                          </w:rPr>
                          <w:t>负责道路及绿地公共区域保洁工作</w:t>
                        </w:r>
                      </w:p>
                    </w:tc>
                  </w:tr>
                  <w:tr>
                    <w:tc>
                      <w:tcPr>
                        <w:tcW w:type="dxa" w:w="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7</w:t>
                        </w:r>
                      </w:p>
                    </w:tc>
                    <w:tc>
                      <w:tcPr>
                        <w:tcW w:type="dxa" w:w="5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合计</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45</w:t>
                        </w:r>
                      </w:p>
                    </w:tc>
                    <w:tc>
                      <w:tcPr>
                        <w:tcW w:type="dxa" w:w="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1"/>
                      <w:b/>
                      <w:color w:val="0000FF"/>
                    </w:rPr>
                    <w:t>3.拟派人员资质</w:t>
                  </w:r>
                </w:p>
                <w:p>
                  <w:pPr>
                    <w:pStyle w:val="null3"/>
                    <w:ind w:firstLine="422"/>
                    <w:jc w:val="left"/>
                  </w:pPr>
                  <w:r>
                    <w:rPr>
                      <w:rFonts w:ascii="仿宋_GB2312" w:hAnsi="仿宋_GB2312" w:cs="仿宋_GB2312" w:eastAsia="仿宋_GB2312"/>
                      <w:sz w:val="21"/>
                      <w:b/>
                      <w:color w:val="0000FF"/>
                    </w:rPr>
                    <w:t>项目经理：</w:t>
                  </w:r>
                  <w:r>
                    <w:rPr>
                      <w:rFonts w:ascii="仿宋_GB2312" w:hAnsi="仿宋_GB2312" w:cs="仿宋_GB2312" w:eastAsia="仿宋_GB2312"/>
                      <w:sz w:val="21"/>
                      <w:color w:val="0000FF"/>
                    </w:rPr>
                    <w:t>本科及以上学历；接受过物业管理专业培训，身体健康，品质优秀，责任心强，无犯罪记录，具有较高的政治思想觉悟；熟悉行业法规政策，沟通协调、经营管理、计划实施能力强，安全生产意识强，突发应变能力强，能带团队履行服务合同完成年度工作任务指标。</w:t>
                  </w:r>
                </w:p>
                <w:p>
                  <w:pPr>
                    <w:pStyle w:val="null3"/>
                    <w:ind w:firstLine="422"/>
                    <w:jc w:val="left"/>
                  </w:pPr>
                  <w:r>
                    <w:rPr>
                      <w:rFonts w:ascii="仿宋_GB2312" w:hAnsi="仿宋_GB2312" w:cs="仿宋_GB2312" w:eastAsia="仿宋_GB2312"/>
                      <w:sz w:val="21"/>
                      <w:b/>
                      <w:color w:val="0000FF"/>
                    </w:rPr>
                    <w:t>秩序主管：</w:t>
                  </w:r>
                  <w:r>
                    <w:rPr>
                      <w:rFonts w:ascii="仿宋_GB2312" w:hAnsi="仿宋_GB2312" w:cs="仿宋_GB2312" w:eastAsia="仿宋_GB2312"/>
                      <w:sz w:val="21"/>
                      <w:color w:val="0000FF"/>
                    </w:rPr>
                    <w:t>专科及以上学历；身体健康，责任心强，无犯罪记录，主动服务意识强，主动沟</w:t>
                  </w:r>
                  <w:r>
                    <w:rPr>
                      <w:rFonts w:ascii="仿宋_GB2312" w:hAnsi="仿宋_GB2312" w:cs="仿宋_GB2312" w:eastAsia="仿宋_GB2312"/>
                      <w:sz w:val="21"/>
                      <w:color w:val="0000FF"/>
                    </w:rPr>
                    <w:t>通意识强；具备较强的团队管理能力和应急处理能力。</w:t>
                  </w:r>
                </w:p>
                <w:p>
                  <w:pPr>
                    <w:pStyle w:val="null3"/>
                    <w:ind w:firstLine="422"/>
                    <w:jc w:val="left"/>
                  </w:pPr>
                  <w:r>
                    <w:rPr>
                      <w:rFonts w:ascii="仿宋_GB2312" w:hAnsi="仿宋_GB2312" w:cs="仿宋_GB2312" w:eastAsia="仿宋_GB2312"/>
                      <w:sz w:val="21"/>
                      <w:b/>
                      <w:color w:val="0000FF"/>
                    </w:rPr>
                    <w:t>环境主管</w:t>
                  </w:r>
                  <w:r>
                    <w:rPr>
                      <w:rFonts w:ascii="仿宋_GB2312" w:hAnsi="仿宋_GB2312" w:cs="仿宋_GB2312" w:eastAsia="仿宋_GB2312"/>
                      <w:sz w:val="21"/>
                      <w:color w:val="0000FF"/>
                    </w:rPr>
                    <w:t>：专科及以上学历；身体健康，责任心强，无犯罪记录，具备较强的团队管理能力和业务能力，能熟练操作常用清洁、绿化机械和工具，熟悉清洁、绿化各种常用药剂的性能和使用方法。</w:t>
                  </w:r>
                </w:p>
                <w:p>
                  <w:pPr>
                    <w:pStyle w:val="null3"/>
                    <w:ind w:firstLine="422"/>
                    <w:jc w:val="left"/>
                  </w:pPr>
                  <w:r>
                    <w:rPr>
                      <w:rFonts w:ascii="仿宋_GB2312" w:hAnsi="仿宋_GB2312" w:cs="仿宋_GB2312" w:eastAsia="仿宋_GB2312"/>
                      <w:sz w:val="21"/>
                      <w:b/>
                      <w:color w:val="0000FF"/>
                    </w:rPr>
                    <w:t>工程主管</w:t>
                  </w:r>
                  <w:r>
                    <w:rPr>
                      <w:rFonts w:ascii="仿宋_GB2312" w:hAnsi="仿宋_GB2312" w:cs="仿宋_GB2312" w:eastAsia="仿宋_GB2312"/>
                      <w:sz w:val="21"/>
                      <w:color w:val="0000FF"/>
                    </w:rPr>
                    <w:t>：专科及以上学历；身体健康，责任心强，无犯罪记录，具一定的组织协调和计划实施能力；具较强的设备故障应急能力；能为工程部各岗位提供专业的工作指导。</w:t>
                  </w:r>
                </w:p>
                <w:p>
                  <w:pPr>
                    <w:pStyle w:val="null3"/>
                    <w:ind w:firstLine="422"/>
                    <w:jc w:val="left"/>
                  </w:pPr>
                  <w:r>
                    <w:rPr>
                      <w:rFonts w:ascii="仿宋_GB2312" w:hAnsi="仿宋_GB2312" w:cs="仿宋_GB2312" w:eastAsia="仿宋_GB2312"/>
                      <w:sz w:val="21"/>
                      <w:b/>
                      <w:color w:val="0000FF"/>
                    </w:rPr>
                    <w:t>秩序维护员</w:t>
                  </w:r>
                  <w:r>
                    <w:rPr>
                      <w:rFonts w:ascii="仿宋_GB2312" w:hAnsi="仿宋_GB2312" w:cs="仿宋_GB2312" w:eastAsia="仿宋_GB2312"/>
                      <w:sz w:val="21"/>
                      <w:color w:val="0000FF"/>
                    </w:rPr>
                    <w:t>：高中及以上文化程度；身体健康，责任心强，无犯罪记录，形象良好；具有较强的服务意识和保密意识，全体秩序维护人员须持证上岗。</w:t>
                  </w:r>
                </w:p>
                <w:p>
                  <w:pPr>
                    <w:pStyle w:val="null3"/>
                    <w:ind w:firstLine="422"/>
                    <w:jc w:val="left"/>
                  </w:pPr>
                  <w:r>
                    <w:rPr>
                      <w:rFonts w:ascii="仿宋_GB2312" w:hAnsi="仿宋_GB2312" w:cs="仿宋_GB2312" w:eastAsia="仿宋_GB2312"/>
                      <w:sz w:val="21"/>
                      <w:b/>
                      <w:color w:val="0000FF"/>
                    </w:rPr>
                    <w:t>保洁员：</w:t>
                  </w:r>
                  <w:r>
                    <w:rPr>
                      <w:rFonts w:ascii="仿宋_GB2312" w:hAnsi="仿宋_GB2312" w:cs="仿宋_GB2312" w:eastAsia="仿宋_GB2312"/>
                      <w:sz w:val="21"/>
                      <w:color w:val="0000FF"/>
                    </w:rPr>
                    <w:t>身体健康，责任心强，无犯罪记录，形象良好，吃苦耐劳；具有较强的服务意识和保密意识。</w:t>
                  </w:r>
                </w:p>
                <w:p>
                  <w:pPr>
                    <w:pStyle w:val="null3"/>
                    <w:ind w:firstLine="422"/>
                    <w:jc w:val="left"/>
                  </w:pPr>
                  <w:r>
                    <w:rPr>
                      <w:rFonts w:ascii="仿宋_GB2312" w:hAnsi="仿宋_GB2312" w:cs="仿宋_GB2312" w:eastAsia="仿宋_GB2312"/>
                      <w:sz w:val="21"/>
                      <w:b/>
                      <w:color w:val="0000FF"/>
                    </w:rPr>
                    <w:t>绿化养护人员：</w:t>
                  </w:r>
                  <w:r>
                    <w:rPr>
                      <w:rFonts w:ascii="仿宋_GB2312" w:hAnsi="仿宋_GB2312" w:cs="仿宋_GB2312" w:eastAsia="仿宋_GB2312"/>
                      <w:sz w:val="21"/>
                      <w:color w:val="0000FF"/>
                    </w:rPr>
                    <w:t>身体健康，责任心强，无犯罪记录，形象良好，吃苦耐劳；能熟练操作绿化养护设备，熟悉各类绿植的生长习性，具有较强的服务意识和保密意识。</w:t>
                  </w:r>
                </w:p>
                <w:p>
                  <w:pPr>
                    <w:pStyle w:val="null3"/>
                    <w:ind w:firstLine="422"/>
                    <w:jc w:val="left"/>
                  </w:pPr>
                  <w:r>
                    <w:rPr>
                      <w:rFonts w:ascii="仿宋_GB2312" w:hAnsi="仿宋_GB2312" w:cs="仿宋_GB2312" w:eastAsia="仿宋_GB2312"/>
                      <w:sz w:val="21"/>
                      <w:b/>
                      <w:color w:val="0000FF"/>
                    </w:rPr>
                    <w:t>工程维修人员：</w:t>
                  </w:r>
                  <w:r>
                    <w:rPr>
                      <w:rFonts w:ascii="仿宋_GB2312" w:hAnsi="仿宋_GB2312" w:cs="仿宋_GB2312" w:eastAsia="仿宋_GB2312"/>
                      <w:sz w:val="21"/>
                      <w:color w:val="0000FF"/>
                    </w:rPr>
                    <w:t>身体健康，责任心强，无犯罪记录，形象良好，吃苦耐劳；具有较强的专业能力，熟悉岗位的基本知识和安全作业规程，具有一定的设备故障应急处理能力，具有较强的服务意识和保密意识。</w:t>
                  </w:r>
                </w:p>
                <w:p>
                  <w:pPr>
                    <w:pStyle w:val="null3"/>
                    <w:ind w:firstLine="422"/>
                    <w:jc w:val="left"/>
                  </w:pPr>
                  <w:r>
                    <w:rPr>
                      <w:rFonts w:ascii="仿宋_GB2312" w:hAnsi="仿宋_GB2312" w:cs="仿宋_GB2312" w:eastAsia="仿宋_GB2312"/>
                      <w:sz w:val="21"/>
                      <w:b/>
                      <w:color w:val="0000FF"/>
                    </w:rPr>
                    <w:t>生活老师（宿管员）：</w:t>
                  </w:r>
                  <w:r>
                    <w:rPr>
                      <w:rFonts w:ascii="仿宋_GB2312" w:hAnsi="仿宋_GB2312" w:cs="仿宋_GB2312" w:eastAsia="仿宋_GB2312"/>
                      <w:sz w:val="21"/>
                      <w:color w:val="0000FF"/>
                    </w:rPr>
                    <w:t>身体健康，责任心强，无犯罪记录，形象良好；品德优良，爱校如家，对学生有爱心，耐心，责任心。对工作要脑勤，腿勤，眼勤，手勤。</w:t>
                  </w:r>
                </w:p>
                <w:p>
                  <w:pPr>
                    <w:pStyle w:val="null3"/>
                    <w:ind w:firstLine="562"/>
                    <w:jc w:val="left"/>
                  </w:pPr>
                  <w:r>
                    <w:rPr>
                      <w:rFonts w:ascii="仿宋_GB2312" w:hAnsi="仿宋_GB2312" w:cs="仿宋_GB2312" w:eastAsia="仿宋_GB2312"/>
                      <w:sz w:val="28"/>
                      <w:b/>
                      <w:color w:val="0000FF"/>
                    </w:rPr>
                    <w:t>（三）服务质量要求</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.秩序维护质量要求：</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1）定岗定员，明确岗位职责，上岗前必须接受业务培训和安全教育。保持秩序维护人员相对稳定，人员临时调整应告知采购人相关管理部门。</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2）秩序维护人员必须有明显标志和着装，工作规范、作风严谨、文明礼貌，迅速、有效、正确地处置紧急、突发事件。大门岗实行立岗执勤，树立良好窗口形象。</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3）及时发现、报告和纠正各种违章违法行为和安全隐患。针对较为突出的安全问题，开展有针对性的专项治理。结合项目特点制定安全防范及消防措施，保证</w:t>
                  </w:r>
                  <w:r>
                    <w:rPr>
                      <w:rFonts w:ascii="仿宋_GB2312" w:hAnsi="仿宋_GB2312" w:cs="仿宋_GB2312" w:eastAsia="仿宋_GB2312"/>
                      <w:sz w:val="21"/>
                      <w:color w:val="0000FF"/>
                    </w:rPr>
                    <w:t>校园</w:t>
                  </w:r>
                  <w:r>
                    <w:rPr>
                      <w:rFonts w:ascii="仿宋_GB2312" w:hAnsi="仿宋_GB2312" w:cs="仿宋_GB2312" w:eastAsia="仿宋_GB2312"/>
                      <w:sz w:val="21"/>
                      <w:color w:val="0000FF"/>
                    </w:rPr>
                    <w:t>内部人员及财产安全。</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4）秩序维护人员要学习掌握有关秩序维护知识，熟悉并能正确使用各种设施和器材。</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标人应定期组织秩序维护人员进行各种演练，以提高秩序维护人员的实际秩序维护能力。</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5）秩序维护人员要熟练掌握紧急事件处置及消防技能，并能及时处理各种突发事件、扑灭初期火灾。</w:t>
                  </w:r>
                </w:p>
                <w:p>
                  <w:pPr>
                    <w:pStyle w:val="null3"/>
                    <w:ind w:firstLine="422"/>
                    <w:jc w:val="left"/>
                  </w:pPr>
                  <w:r>
                    <w:rPr>
                      <w:rFonts w:ascii="仿宋_GB2312" w:hAnsi="仿宋_GB2312" w:cs="仿宋_GB2312" w:eastAsia="仿宋_GB2312"/>
                      <w:sz w:val="21"/>
                      <w:b/>
                      <w:color w:val="0000FF"/>
                    </w:rPr>
                    <w:t>2</w:t>
                  </w:r>
                  <w:r>
                    <w:rPr>
                      <w:rFonts w:ascii="仿宋_GB2312" w:hAnsi="仿宋_GB2312" w:cs="仿宋_GB2312" w:eastAsia="仿宋_GB2312"/>
                      <w:sz w:val="21"/>
                      <w:b/>
                      <w:color w:val="0000FF"/>
                    </w:rPr>
                    <w:t>.校园出入管理</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1）严格执行采购人制定的《人员和物品出入管理规定》。</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2）对来人来访要热诚、礼貌、得体，及时联系受访部门、查验证件，待确认登记后，引导来访者至指定区域。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3）物品进入校园前进行安全检查，送、取货人员要在指定位置等待，在得到允许后方可进入。对外出携带物品的人员，须查验后放行。</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4）掌握不同出入卡证的适用标准和管理原则，执行工作流程到位，严禁无关人员进入校园。</w:t>
                  </w:r>
                </w:p>
                <w:p>
                  <w:pPr>
                    <w:pStyle w:val="null3"/>
                    <w:ind w:firstLine="422"/>
                    <w:jc w:val="left"/>
                  </w:pPr>
                  <w:r>
                    <w:rPr>
                      <w:rFonts w:ascii="仿宋_GB2312" w:hAnsi="仿宋_GB2312" w:cs="仿宋_GB2312" w:eastAsia="仿宋_GB2312"/>
                      <w:sz w:val="21"/>
                      <w:b/>
                      <w:color w:val="0000FF"/>
                    </w:rPr>
                    <w:t>3</w:t>
                  </w:r>
                  <w:r>
                    <w:rPr>
                      <w:rFonts w:ascii="仿宋_GB2312" w:hAnsi="仿宋_GB2312" w:cs="仿宋_GB2312" w:eastAsia="仿宋_GB2312"/>
                      <w:sz w:val="21"/>
                      <w:b/>
                      <w:color w:val="0000FF"/>
                    </w:rPr>
                    <w:t>.车辆管理</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1）严格执行采购人停车场管理规定或临时特定要求</w:t>
                  </w:r>
                  <w:r>
                    <w:rPr>
                      <w:rFonts w:ascii="仿宋_GB2312" w:hAnsi="仿宋_GB2312" w:cs="仿宋_GB2312" w:eastAsia="仿宋_GB2312"/>
                      <w:sz w:val="21"/>
                      <w:color w:val="0000FF"/>
                    </w:rPr>
                    <w:t>，</w:t>
                  </w:r>
                  <w:r>
                    <w:rPr>
                      <w:rFonts w:ascii="仿宋_GB2312" w:hAnsi="仿宋_GB2312" w:cs="仿宋_GB2312" w:eastAsia="仿宋_GB2312"/>
                      <w:sz w:val="21"/>
                      <w:color w:val="0000FF"/>
                    </w:rPr>
                    <w:t>全天</w:t>
                  </w:r>
                  <w:r>
                    <w:rPr>
                      <w:rFonts w:ascii="仿宋_GB2312" w:hAnsi="仿宋_GB2312" w:cs="仿宋_GB2312" w:eastAsia="仿宋_GB2312"/>
                      <w:sz w:val="21"/>
                      <w:color w:val="0000FF"/>
                    </w:rPr>
                    <w:t>24 小时对停车场实施管理和服务，加强车场巡查，避免车辆乱停乱放乱占车位现象</w:t>
                  </w:r>
                  <w:r>
                    <w:rPr>
                      <w:rFonts w:ascii="仿宋_GB2312" w:hAnsi="仿宋_GB2312" w:cs="仿宋_GB2312" w:eastAsia="仿宋_GB2312"/>
                      <w:sz w:val="21"/>
                      <w:color w:val="0000FF"/>
                    </w:rPr>
                    <w:t>，</w:t>
                  </w:r>
                  <w:r>
                    <w:rPr>
                      <w:rFonts w:ascii="仿宋_GB2312" w:hAnsi="仿宋_GB2312" w:cs="仿宋_GB2312" w:eastAsia="仿宋_GB2312"/>
                      <w:sz w:val="21"/>
                      <w:color w:val="0000FF"/>
                    </w:rPr>
                    <w:t>保证车辆停放安全</w:t>
                  </w:r>
                  <w:r>
                    <w:rPr>
                      <w:rFonts w:ascii="仿宋_GB2312" w:hAnsi="仿宋_GB2312" w:cs="仿宋_GB2312" w:eastAsia="仿宋_GB2312"/>
                      <w:sz w:val="21"/>
                      <w:color w:val="0000FF"/>
                    </w:rPr>
                    <w:t>。</w:t>
                  </w:r>
                  <w:r>
                    <w:rPr>
                      <w:rFonts w:ascii="仿宋_GB2312" w:hAnsi="仿宋_GB2312" w:cs="仿宋_GB2312" w:eastAsia="仿宋_GB2312"/>
                      <w:sz w:val="21"/>
                      <w:color w:val="0000FF"/>
                    </w:rPr>
                    <w:t>禁止无关外来车辆进入</w:t>
                  </w:r>
                  <w:r>
                    <w:rPr>
                      <w:rFonts w:ascii="仿宋_GB2312" w:hAnsi="仿宋_GB2312" w:cs="仿宋_GB2312" w:eastAsia="仿宋_GB2312"/>
                      <w:sz w:val="21"/>
                      <w:color w:val="0000FF"/>
                    </w:rPr>
                    <w:t>校园</w:t>
                  </w:r>
                  <w:r>
                    <w:rPr>
                      <w:rFonts w:ascii="仿宋_GB2312" w:hAnsi="仿宋_GB2312" w:cs="仿宋_GB2312" w:eastAsia="仿宋_GB2312"/>
                      <w:sz w:val="21"/>
                      <w:color w:val="0000FF"/>
                    </w:rPr>
                    <w:t>。</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2）负责重要接待及会议的车辆停放指挥、协调，必要时增加秩序维护人员加强地面车辆临时停放管理。</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3）记录进入车辆的车容车貌等情况，熟知熟记内部车辆及司机，采购人准许进入的临时外来车辆进场后，须跟车泊位，引导人员进入相关区域。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4）每 2 小时对停车场巡视一次，检查车辆门窗是否关好，是否有漏油等情况并做好记录。车辆停放建立登记制度，严防被盗事件发生。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5）监督校园内车辆按规定限速有序行驶，杜绝车辆鸣笛。对项目区域内发生车辆事故及交通设施损坏应及时保护现场，妥善处理并报告协助采购人做好善后处理工作。</w:t>
                  </w:r>
                </w:p>
                <w:p>
                  <w:pPr>
                    <w:pStyle w:val="null3"/>
                    <w:ind w:firstLine="422"/>
                    <w:jc w:val="left"/>
                  </w:pPr>
                  <w:r>
                    <w:rPr>
                      <w:rFonts w:ascii="仿宋_GB2312" w:hAnsi="仿宋_GB2312" w:cs="仿宋_GB2312" w:eastAsia="仿宋_GB2312"/>
                      <w:sz w:val="21"/>
                      <w:b/>
                      <w:color w:val="0000FF"/>
                    </w:rPr>
                    <w:t>4</w:t>
                  </w:r>
                  <w:r>
                    <w:rPr>
                      <w:rFonts w:ascii="仿宋_GB2312" w:hAnsi="仿宋_GB2312" w:cs="仿宋_GB2312" w:eastAsia="仿宋_GB2312"/>
                      <w:sz w:val="21"/>
                      <w:b/>
                      <w:color w:val="0000FF"/>
                    </w:rPr>
                    <w:t>.安全巡查</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1）提供 24 小时安全巡查服务，每 2 小时巡查 1 次，巡查范围包括管理区域外围、各楼栋及校内重点区域。安全巡查人员按指定的时间和路线进行巡逻，重点部位增加巡逻频次，并做好记录。</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2）制定和遵守巡查制度，包括路线、点位、频次、查看内容、记录和要求，可根据实际情况加强对重点时段、重点区域和重点人员的巡查检查。</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3）巡查内容包括治安、消防、危险品、人防设施、外来人员、安全用电等是否存在安全隐患。</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4）及时发现、报告和纠正各种违章违法行为和安全隐患，发现异常情况，应立即通知有关部门并在现场采取相应措施，必要时启动应急预案。</w:t>
                  </w:r>
                </w:p>
                <w:p>
                  <w:pPr>
                    <w:pStyle w:val="null3"/>
                    <w:ind w:firstLine="422"/>
                    <w:jc w:val="left"/>
                  </w:pPr>
                  <w:r>
                    <w:rPr>
                      <w:rFonts w:ascii="仿宋_GB2312" w:hAnsi="仿宋_GB2312" w:cs="仿宋_GB2312" w:eastAsia="仿宋_GB2312"/>
                      <w:sz w:val="21"/>
                      <w:b/>
                      <w:color w:val="0000FF"/>
                    </w:rPr>
                    <w:t>5</w:t>
                  </w:r>
                  <w:r>
                    <w:rPr>
                      <w:rFonts w:ascii="仿宋_GB2312" w:hAnsi="仿宋_GB2312" w:cs="仿宋_GB2312" w:eastAsia="仿宋_GB2312"/>
                      <w:sz w:val="21"/>
                      <w:b/>
                      <w:color w:val="0000FF"/>
                    </w:rPr>
                    <w:t>.消防管理</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1）负责建立校园消防管理安全档案，订立消防安全管理制度。</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2）负责项目内全部消防设施、设备的使用和管理及火灾的报警和救助工作，并制定完善的消防应急方案。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认真贯彻“安全第一，预防为主”的方针，设立消防组织机构、职责、规章制度和工作程序，落实各级消防责任人。全面熟练掌握消防监控报警、干式灭火（气体）、湿式灭火（喷淋）、防排烟及消防栓五个系统的作用、位置和操作方法。</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4）根据政府消防管理规定，负责对消防设备和设施的保养，定期和不定期进行全面检查，确保消防设备和设施随时处于正常工作状态。</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标人须按照采购人的要求监督配合、协调消防系统专业承保公司的各项维修保养工作，做好消防维保工作记录，并将记录资料和检测结果提供给采购人备案。</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每周进行一次全部消防设备、设施巡视检查工作，并做好记录，及时整改火险隐患，监护动火和易燃易爆用品存放情况，保持消防区域及楼梯走道和出口畅通。重大节日前配合采购人进行节日消防安全大检查，并按采购人要求及时进行整改。</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 xml:space="preserve">6）建立义务消防队伍，出现消防事故 7 分钟内应有 </w:t>
                  </w:r>
                  <w:r>
                    <w:rPr>
                      <w:rFonts w:ascii="仿宋_GB2312" w:hAnsi="仿宋_GB2312" w:cs="仿宋_GB2312" w:eastAsia="仿宋_GB2312"/>
                      <w:sz w:val="21"/>
                      <w:color w:val="0000FF"/>
                    </w:rPr>
                    <w:t>5</w:t>
                  </w:r>
                  <w:r>
                    <w:rPr>
                      <w:rFonts w:ascii="仿宋_GB2312" w:hAnsi="仿宋_GB2312" w:cs="仿宋_GB2312" w:eastAsia="仿宋_GB2312"/>
                      <w:sz w:val="21"/>
                      <w:color w:val="0000FF"/>
                    </w:rPr>
                    <w:t>人以上到达现场，进行必要的扑救。做好消防知识的培训和宣传，每年组织综合消防应急演练不少于两次。做好其它防火灭火工作及消防配套设施的维护。</w:t>
                  </w:r>
                </w:p>
                <w:p>
                  <w:pPr>
                    <w:pStyle w:val="null3"/>
                    <w:ind w:firstLine="422"/>
                    <w:jc w:val="left"/>
                  </w:pPr>
                  <w:r>
                    <w:rPr>
                      <w:rFonts w:ascii="仿宋_GB2312" w:hAnsi="仿宋_GB2312" w:cs="仿宋_GB2312" w:eastAsia="仿宋_GB2312"/>
                      <w:sz w:val="21"/>
                      <w:b/>
                      <w:color w:val="0000FF"/>
                    </w:rPr>
                    <w:t>6</w:t>
                  </w:r>
                  <w:r>
                    <w:rPr>
                      <w:rFonts w:ascii="仿宋_GB2312" w:hAnsi="仿宋_GB2312" w:cs="仿宋_GB2312" w:eastAsia="仿宋_GB2312"/>
                      <w:sz w:val="21"/>
                      <w:b/>
                      <w:color w:val="0000FF"/>
                    </w:rPr>
                    <w:t>.清洁卫生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人按工作程序对服务范围内的场所进行日常定期清扫或不定期的清扫保洁，做到按标准全天候、全方位保洁，定人定点定时管理、巡查、监督，确保卫生洁净，无异味。</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2）校园内道路、广场、喷泉、绿地等区域每日清扫 2 次以上，各种公共区域灯具每月清洁 1 次；并按照规定进行巡回保洁，及时清除道路积水。</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3）教学楼、</w:t>
                  </w:r>
                  <w:r>
                    <w:rPr>
                      <w:rFonts w:ascii="仿宋_GB2312" w:hAnsi="仿宋_GB2312" w:cs="仿宋_GB2312" w:eastAsia="仿宋_GB2312"/>
                      <w:sz w:val="21"/>
                      <w:color w:val="0000FF"/>
                    </w:rPr>
                    <w:t>办公楼、图书馆</w:t>
                  </w:r>
                  <w:r>
                    <w:rPr>
                      <w:rFonts w:ascii="仿宋_GB2312" w:hAnsi="仿宋_GB2312" w:cs="仿宋_GB2312" w:eastAsia="仿宋_GB2312"/>
                      <w:sz w:val="21"/>
                      <w:color w:val="0000FF"/>
                    </w:rPr>
                    <w:t>、学生公寓</w:t>
                  </w:r>
                  <w:r>
                    <w:rPr>
                      <w:rFonts w:ascii="仿宋_GB2312" w:hAnsi="仿宋_GB2312" w:cs="仿宋_GB2312" w:eastAsia="仿宋_GB2312"/>
                      <w:sz w:val="21"/>
                      <w:color w:val="0000FF"/>
                    </w:rPr>
                    <w:t>等</w:t>
                  </w:r>
                  <w:r>
                    <w:rPr>
                      <w:rFonts w:ascii="仿宋_GB2312" w:hAnsi="仿宋_GB2312" w:cs="仿宋_GB2312" w:eastAsia="仿宋_GB2312"/>
                      <w:sz w:val="21"/>
                      <w:color w:val="0000FF"/>
                    </w:rPr>
                    <w:t>楼内干净、整洁，无堆放杂物和乱张贴现象。</w:t>
                  </w:r>
                  <w:r>
                    <w:rPr>
                      <w:rFonts w:ascii="仿宋_GB2312" w:hAnsi="仿宋_GB2312" w:cs="仿宋_GB2312" w:eastAsia="仿宋_GB2312"/>
                      <w:sz w:val="21"/>
                      <w:color w:val="0000FF"/>
                    </w:rPr>
                    <w:t>公共场地每天上午、下午各清扫一次，全天保洁，做到无脏杂物、无积水、无纸屑等。教学楼、学生公寓楼的公共楼道、梯级、走廊等每天全面清扫两次，全天保洁，应保持地面光洁、无污迹、无脏杂物等，扶手、栏杆每日擦试，应保持光洁无污迹</w:t>
                  </w:r>
                  <w:r>
                    <w:rPr>
                      <w:rFonts w:ascii="仿宋_GB2312" w:hAnsi="仿宋_GB2312" w:cs="仿宋_GB2312" w:eastAsia="仿宋_GB2312"/>
                      <w:sz w:val="21"/>
                      <w:color w:val="0000FF"/>
                    </w:rPr>
                    <w:t>。</w:t>
                  </w:r>
                  <w:r>
                    <w:rPr>
                      <w:rFonts w:ascii="仿宋_GB2312" w:hAnsi="仿宋_GB2312" w:cs="仿宋_GB2312" w:eastAsia="仿宋_GB2312"/>
                      <w:sz w:val="21"/>
                      <w:color w:val="0000FF"/>
                    </w:rPr>
                    <w:t>公共卫生间每日使用药剂全面清洁一次，全天保洁，应保持干净无异味</w:t>
                  </w:r>
                  <w:r>
                    <w:rPr>
                      <w:rFonts w:ascii="仿宋_GB2312" w:hAnsi="仿宋_GB2312" w:cs="仿宋_GB2312" w:eastAsia="仿宋_GB2312"/>
                      <w:sz w:val="21"/>
                      <w:color w:val="0000FF"/>
                    </w:rPr>
                    <w:t>，</w:t>
                  </w:r>
                  <w:r>
                    <w:rPr>
                      <w:rFonts w:ascii="仿宋_GB2312" w:hAnsi="仿宋_GB2312" w:cs="仿宋_GB2312" w:eastAsia="仿宋_GB2312"/>
                      <w:sz w:val="21"/>
                      <w:color w:val="0000FF"/>
                    </w:rPr>
                    <w:t>教学楼</w:t>
                  </w:r>
                  <w:r>
                    <w:rPr>
                      <w:rFonts w:ascii="仿宋_GB2312" w:hAnsi="仿宋_GB2312" w:cs="仿宋_GB2312" w:eastAsia="仿宋_GB2312"/>
                      <w:sz w:val="21"/>
                      <w:color w:val="0000FF"/>
                    </w:rPr>
                    <w:t>公共卫生间</w:t>
                  </w:r>
                  <w:r>
                    <w:rPr>
                      <w:rFonts w:ascii="仿宋_GB2312" w:hAnsi="仿宋_GB2312" w:cs="仿宋_GB2312" w:eastAsia="仿宋_GB2312"/>
                      <w:sz w:val="21"/>
                      <w:color w:val="0000FF"/>
                    </w:rPr>
                    <w:t>：每节课清洁一次（高中教学楼晚自习期间，每节课清洁一次）。</w:t>
                  </w:r>
                  <w:r>
                    <w:rPr>
                      <w:rFonts w:ascii="仿宋_GB2312" w:hAnsi="仿宋_GB2312" w:cs="仿宋_GB2312" w:eastAsia="仿宋_GB2312"/>
                      <w:sz w:val="21"/>
                      <w:color w:val="0000FF"/>
                    </w:rPr>
                    <w:t>会议室、接待室</w:t>
                  </w:r>
                  <w:r>
                    <w:rPr>
                      <w:rFonts w:ascii="仿宋_GB2312" w:hAnsi="仿宋_GB2312" w:cs="仿宋_GB2312" w:eastAsia="仿宋_GB2312"/>
                      <w:sz w:val="21"/>
                      <w:color w:val="0000FF"/>
                    </w:rPr>
                    <w:t>（包括地面、办公桌面、茶椅、室内绿化或装饰品等）每日清洁，全天保洁，教学楼玻璃窗每周全面保洁一次，日常巡查保洁；</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4）校区内公共雨水、污水管道每年疏通两次；雨、污水井每月检查1次，并视检查情况及时清掏，化粪池至少每年清掏</w:t>
                  </w:r>
                  <w:r>
                    <w:rPr>
                      <w:rFonts w:ascii="仿宋_GB2312" w:hAnsi="仿宋_GB2312" w:cs="仿宋_GB2312" w:eastAsia="仿宋_GB2312"/>
                      <w:sz w:val="21"/>
                      <w:color w:val="0000FF"/>
                    </w:rPr>
                    <w:t>2</w:t>
                  </w:r>
                  <w:r>
                    <w:rPr>
                      <w:rFonts w:ascii="仿宋_GB2312" w:hAnsi="仿宋_GB2312" w:cs="仿宋_GB2312" w:eastAsia="仿宋_GB2312"/>
                      <w:sz w:val="21"/>
                      <w:color w:val="0000FF"/>
                    </w:rPr>
                    <w:t>次，并视情况及时清掏。及时联系专业公司进行清理，做好记录工作并报学校总务处监督；</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5）负责垃圾的清运及垃圾池周边的清洗和保洁工作（其中包括：垃圾的收集、中转、垃圾池清理及环卫外运的联络工作）；</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6）每学期开学前做好二次供水</w:t>
                  </w:r>
                  <w:r>
                    <w:rPr>
                      <w:rFonts w:ascii="仿宋_GB2312" w:hAnsi="仿宋_GB2312" w:cs="仿宋_GB2312" w:eastAsia="仿宋_GB2312"/>
                      <w:sz w:val="21"/>
                      <w:color w:val="0000FF"/>
                    </w:rPr>
                    <w:t>（包括水池清洗、水质检测）</w:t>
                  </w:r>
                  <w:r>
                    <w:rPr>
                      <w:rFonts w:ascii="仿宋_GB2312" w:hAnsi="仿宋_GB2312" w:cs="仿宋_GB2312" w:eastAsia="仿宋_GB2312"/>
                      <w:sz w:val="21"/>
                      <w:color w:val="0000FF"/>
                    </w:rPr>
                    <w:t>；修剪的绿化垃圾要及时处理，不许到处堆放；</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7）每月至少进行 2 次消杀工作（包括除四害及预防传染疾病），</w:t>
                  </w:r>
                  <w:r>
                    <w:rPr>
                      <w:rFonts w:ascii="仿宋_GB2312" w:hAnsi="仿宋_GB2312" w:cs="仿宋_GB2312" w:eastAsia="仿宋_GB2312"/>
                      <w:sz w:val="21"/>
                      <w:color w:val="0000FF"/>
                      <w:shd w:fill="FFFF00" w:val="clear"/>
                    </w:rPr>
                    <w:t>包括配合准备工具、划定区域、清理残留物等</w:t>
                  </w:r>
                  <w:r>
                    <w:rPr>
                      <w:rFonts w:ascii="仿宋_GB2312" w:hAnsi="仿宋_GB2312" w:cs="仿宋_GB2312" w:eastAsia="仿宋_GB2312"/>
                      <w:sz w:val="21"/>
                      <w:color w:val="0000FF"/>
                    </w:rPr>
                    <w:t>，</w:t>
                  </w:r>
                  <w:r>
                    <w:rPr>
                      <w:rFonts w:ascii="仿宋_GB2312" w:hAnsi="仿宋_GB2312" w:cs="仿宋_GB2312" w:eastAsia="仿宋_GB2312"/>
                      <w:sz w:val="21"/>
                      <w:color w:val="0000FF"/>
                    </w:rPr>
                    <w:t>夏季视情况加强消杀。对重大传染性疾病进行宣传预防工作，并配合采购人定期进行防疫消毒工作。</w:t>
                  </w:r>
                </w:p>
                <w:p>
                  <w:pPr>
                    <w:pStyle w:val="null3"/>
                    <w:ind w:firstLine="420"/>
                    <w:jc w:val="left"/>
                  </w:pPr>
                  <w:r>
                    <w:rPr>
                      <w:rFonts w:ascii="仿宋_GB2312" w:hAnsi="仿宋_GB2312" w:cs="仿宋_GB2312" w:eastAsia="仿宋_GB2312"/>
                      <w:sz w:val="21"/>
                      <w:color w:val="0000FF"/>
                      <w:shd w:fill="FFFF00" w:val="clear"/>
                    </w:rPr>
                    <w:t>（</w:t>
                  </w:r>
                  <w:r>
                    <w:rPr>
                      <w:rFonts w:ascii="仿宋_GB2312" w:hAnsi="仿宋_GB2312" w:cs="仿宋_GB2312" w:eastAsia="仿宋_GB2312"/>
                      <w:sz w:val="21"/>
                      <w:color w:val="0000FF"/>
                      <w:shd w:fill="FFFF00" w:val="clear"/>
                    </w:rPr>
                    <w:t>8</w:t>
                  </w:r>
                  <w:r>
                    <w:rPr>
                      <w:rFonts w:ascii="仿宋_GB2312" w:hAnsi="仿宋_GB2312" w:cs="仿宋_GB2312" w:eastAsia="仿宋_GB2312"/>
                      <w:sz w:val="21"/>
                      <w:color w:val="0000FF"/>
                      <w:shd w:fill="FFFF00" w:val="clear"/>
                    </w:rPr>
                    <w:t>）</w:t>
                  </w:r>
                  <w:r>
                    <w:rPr>
                      <w:rFonts w:ascii="仿宋_GB2312" w:hAnsi="仿宋_GB2312" w:cs="仿宋_GB2312" w:eastAsia="仿宋_GB2312"/>
                      <w:sz w:val="21"/>
                      <w:color w:val="0000FF"/>
                      <w:shd w:fill="FFFF00" w:val="clear"/>
                    </w:rPr>
                    <w:t>协助体卫艺科落实传染病防治措施，如配合开展校园公共区域清洁消毒、协助维护隔离观察区域秩序、分发传染病防控宣传资料等。在传染病高发期（如流感季）或疫情发生时，按体卫艺科要求对教室、宿舍、公共卫生间等区域进行高频次消毒并做好消毒记录（时间、区域、消毒剂种类等）。</w:t>
                  </w:r>
                </w:p>
                <w:p>
                  <w:pPr>
                    <w:pStyle w:val="null3"/>
                    <w:ind w:firstLine="420"/>
                    <w:jc w:val="left"/>
                  </w:pPr>
                  <w:r>
                    <w:rPr>
                      <w:rFonts w:ascii="仿宋_GB2312" w:hAnsi="仿宋_GB2312" w:cs="仿宋_GB2312" w:eastAsia="仿宋_GB2312"/>
                      <w:sz w:val="21"/>
                      <w:color w:val="0000FF"/>
                      <w:shd w:fill="FFFF00" w:val="clear"/>
                    </w:rPr>
                    <w:t>（</w:t>
                  </w:r>
                  <w:r>
                    <w:rPr>
                      <w:rFonts w:ascii="仿宋_GB2312" w:hAnsi="仿宋_GB2312" w:cs="仿宋_GB2312" w:eastAsia="仿宋_GB2312"/>
                      <w:sz w:val="21"/>
                      <w:color w:val="0000FF"/>
                      <w:shd w:fill="FFFF00" w:val="clear"/>
                    </w:rPr>
                    <w:t>9</w:t>
                  </w:r>
                  <w:r>
                    <w:rPr>
                      <w:rFonts w:ascii="仿宋_GB2312" w:hAnsi="仿宋_GB2312" w:cs="仿宋_GB2312" w:eastAsia="仿宋_GB2312"/>
                      <w:sz w:val="21"/>
                      <w:color w:val="0000FF"/>
                      <w:shd w:fill="FFFF00" w:val="clear"/>
                    </w:rPr>
                    <w:t>）</w:t>
                  </w:r>
                  <w:r>
                    <w:rPr>
                      <w:rFonts w:ascii="仿宋_GB2312" w:hAnsi="仿宋_GB2312" w:cs="仿宋_GB2312" w:eastAsia="仿宋_GB2312"/>
                      <w:sz w:val="21"/>
                      <w:color w:val="0000FF"/>
                    </w:rPr>
                    <w:t>完成迎宾、迎检、迎新的突击性卫生清扫清运工作。</w:t>
                  </w:r>
                </w:p>
                <w:p>
                  <w:pPr>
                    <w:pStyle w:val="null3"/>
                    <w:ind w:firstLine="422"/>
                    <w:jc w:val="left"/>
                  </w:pPr>
                  <w:r>
                    <w:rPr>
                      <w:rFonts w:ascii="仿宋_GB2312" w:hAnsi="仿宋_GB2312" w:cs="仿宋_GB2312" w:eastAsia="仿宋_GB2312"/>
                      <w:sz w:val="21"/>
                      <w:b/>
                      <w:color w:val="0000FF"/>
                    </w:rPr>
                    <w:t>7</w:t>
                  </w:r>
                  <w:r>
                    <w:rPr>
                      <w:rFonts w:ascii="仿宋_GB2312" w:hAnsi="仿宋_GB2312" w:cs="仿宋_GB2312" w:eastAsia="仿宋_GB2312"/>
                      <w:sz w:val="21"/>
                      <w:b/>
                      <w:color w:val="0000FF"/>
                    </w:rPr>
                    <w:t>.垃圾分类</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1）严格落实《生活垃圾分类管理办法》，确保校园内生活垃圾做到日产日清，每天各点位垃圾容器清运频次不少于 2 次。校园内生活垃圾实行分类存放、分类回收制度。</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2）垃圾清运完成后，需将垃圾容器归还至指定地点。垃圾清运过程中出现“落渣、漏渣”现象时，须及时将现场清理干净。</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人应建立日常管理制度和管理台账，按照分类标准和有关要求记录生活垃圾来源、类别、数量等信息。</w:t>
                  </w:r>
                </w:p>
                <w:p>
                  <w:pPr>
                    <w:pStyle w:val="null3"/>
                    <w:ind w:firstLine="422"/>
                    <w:jc w:val="left"/>
                  </w:pPr>
                  <w:r>
                    <w:rPr>
                      <w:rFonts w:ascii="仿宋_GB2312" w:hAnsi="仿宋_GB2312" w:cs="仿宋_GB2312" w:eastAsia="仿宋_GB2312"/>
                      <w:sz w:val="21"/>
                      <w:b/>
                      <w:color w:val="0000FF"/>
                    </w:rPr>
                    <w:t>8</w:t>
                  </w:r>
                  <w:r>
                    <w:rPr>
                      <w:rFonts w:ascii="仿宋_GB2312" w:hAnsi="仿宋_GB2312" w:cs="仿宋_GB2312" w:eastAsia="仿宋_GB2312"/>
                      <w:sz w:val="21"/>
                      <w:b/>
                      <w:color w:val="0000FF"/>
                    </w:rPr>
                    <w:t>.草坪的养护</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1）确保草种生长茂盛，草坪整齐，叶片健壮，生机勃勃；一年绿色期应长于 300 天，覆盖率达 98%以上。</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2）晴天应每天淋水一次，全年施肥 2-3 次；草坪中杂草应及时除去，杂草率应低于 3%。</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3）对被破坏或其它原因引起死亡的草坪植物应及时补植，保持草坪完整，无裸露地；草坪应适时进行修剪，使草的高度一致，边缘整齐。</w:t>
                  </w:r>
                </w:p>
                <w:p>
                  <w:pPr>
                    <w:pStyle w:val="null3"/>
                    <w:ind w:firstLine="422"/>
                    <w:jc w:val="left"/>
                  </w:pPr>
                  <w:r>
                    <w:rPr>
                      <w:rFonts w:ascii="仿宋_GB2312" w:hAnsi="仿宋_GB2312" w:cs="仿宋_GB2312" w:eastAsia="仿宋_GB2312"/>
                      <w:sz w:val="21"/>
                      <w:b/>
                      <w:color w:val="0000FF"/>
                    </w:rPr>
                    <w:t>9</w:t>
                  </w:r>
                  <w:r>
                    <w:rPr>
                      <w:rFonts w:ascii="仿宋_GB2312" w:hAnsi="仿宋_GB2312" w:cs="仿宋_GB2312" w:eastAsia="仿宋_GB2312"/>
                      <w:sz w:val="21"/>
                      <w:b/>
                      <w:color w:val="0000FF"/>
                    </w:rPr>
                    <w:t>.灌木的养护</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1）确保生长旺盛，枝叶健壮，无空脚、光秃现象，保证开花植物在花期内的充分开花。</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2）根据植物的生长特性进行合理灌溉，原则上晴天每天淋水淋透两次，并经常进行叶面喷水，保持土壤全天候湿润。</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3）春、秋季重点施肥各 3-4 次，施肥后应及时淋水，不能污染叶片，以复合肥为主，有机肥为辅。</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4）根据每种植物的生长发育特点，适时适量修剪，保证造型整齐美观，达到最佳视觉效果。</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0</w:t>
                  </w:r>
                  <w:r>
                    <w:rPr>
                      <w:rFonts w:ascii="仿宋_GB2312" w:hAnsi="仿宋_GB2312" w:cs="仿宋_GB2312" w:eastAsia="仿宋_GB2312"/>
                      <w:sz w:val="21"/>
                      <w:b/>
                      <w:color w:val="0000FF"/>
                    </w:rPr>
                    <w:t>.乔木的养护</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1）确保生长势好，枝叶健壮，生长数量超过该树种该规格的平均年生长量，树型美观，分枝点恰当。无死树缺株、无枯枝残叶、无明显人为破坏、最严重的病虫害率在 5%以下。</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2）根据植物种类、树龄及季节气候条件适当淋水，保持土壤有效水分，保证植物正常生长，原则上在晴天每 2 天淋一次。 暴雨天应排除树木周围的积水、避免树根窒息、腐烂。</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3）每年春、秋季重点施肥 2-3 次，以有机肥和复合肥为主。</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4）自然型修剪应根据植物生长特性合理修剪，以达到最理想的生长和观赏效果，每年修剪一次。造型修剪则应按预定的形体进行修剪，成形并保持一定的形状，每年修剪三次以上。</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1</w:t>
                  </w:r>
                  <w:r>
                    <w:rPr>
                      <w:rFonts w:ascii="仿宋_GB2312" w:hAnsi="仿宋_GB2312" w:cs="仿宋_GB2312" w:eastAsia="仿宋_GB2312"/>
                      <w:sz w:val="21"/>
                      <w:b/>
                      <w:color w:val="0000FF"/>
                    </w:rPr>
                    <w:t>.供配电系统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1）建立严格的变配电系统运行管理制度和维修制度。设备设施管理及维修人员需符合采购人的要求。</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应配备主管电气的工程技术人员，技术人员持证上岗，其应根据完整的供电网络资料（采购人提供），对楼宇的进线、房屋内的线路布置、走向、电力匹配及各楼层电力设备布置等情况有充分认识，做到心中有数。</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3）每天定时检查供配电设备运行情况，发现故障或隐患应及时进行维修工作，不能维修时应向采购人汇报并协助采购人完成维修工作，做好设备设施运行巡查记录备查。</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4）加强日常管理和维修工作，用电设备、照明、指示、显示灯等确保完好，保证用电安全，确保变配电设备安全高效运行。</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5）加强照明设备的日常检查维护、及时更换灯具等工作，确保照明系统正常运行。当照明出现故障，</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人接到采购人通知后，应在</w:t>
                  </w:r>
                  <w:r>
                    <w:rPr>
                      <w:rFonts w:ascii="仿宋_GB2312" w:hAnsi="仿宋_GB2312" w:cs="仿宋_GB2312" w:eastAsia="仿宋_GB2312"/>
                      <w:sz w:val="21"/>
                      <w:color w:val="0000FF"/>
                    </w:rPr>
                    <w:t>15 分钟内派出技术员到现场进行维修。</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6）遇到采购人各部门需要在特定时间保证供电、供水、供暖（冷）的特殊情况时，应妥善安排工作，满足其要求；遇火灾、地震、水灾等灾害或其它突发事件时，立即采取切断电源等有关抢险、救援措施，并协助供电部门做好安全用电的有关工作。</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2</w:t>
                  </w:r>
                  <w:r>
                    <w:rPr>
                      <w:rFonts w:ascii="仿宋_GB2312" w:hAnsi="仿宋_GB2312" w:cs="仿宋_GB2312" w:eastAsia="仿宋_GB2312"/>
                      <w:sz w:val="21"/>
                      <w:b/>
                      <w:color w:val="0000FF"/>
                    </w:rPr>
                    <w:t>.给排水 （污）系统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对供水管道、水表、泵、水池、阀门及其它给排水系统设备设施进行日常管理和维修工作，确保供水安全；对排水管道、雨水井、污水井、隔油池及其它储污设施进行每日巡查，每月清理一次，确保其清洁通畅；负责水泵房卫生保养工作。</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2）工程技术人员每天应安排好工作班组，每天每班 2 次巡查给排水设备设施，并记录设备运行数据；每周检查维护一次给排水设备设施，确保设备正常可靠运行。当用水出现故障，</w:t>
                  </w:r>
                  <w:r>
                    <w:rPr>
                      <w:rFonts w:ascii="仿宋_GB2312" w:hAnsi="仿宋_GB2312" w:cs="仿宋_GB2312" w:eastAsia="仿宋_GB2312"/>
                      <w:sz w:val="21"/>
                      <w:color w:val="0000FF"/>
                    </w:rPr>
                    <w:t>投标</w:t>
                  </w:r>
                  <w:r>
                    <w:rPr>
                      <w:rFonts w:ascii="仿宋_GB2312" w:hAnsi="仿宋_GB2312" w:cs="仿宋_GB2312" w:eastAsia="仿宋_GB2312"/>
                      <w:sz w:val="21"/>
                      <w:color w:val="0000FF"/>
                    </w:rPr>
                    <w:t>人接到通知后，应在</w:t>
                  </w:r>
                  <w:r>
                    <w:rPr>
                      <w:rFonts w:ascii="仿宋_GB2312" w:hAnsi="仿宋_GB2312" w:cs="仿宋_GB2312" w:eastAsia="仿宋_GB2312"/>
                      <w:sz w:val="21"/>
                      <w:color w:val="0000FF"/>
                    </w:rPr>
                    <w:t>15 分钟内派出技术员到现场进行维修；每半年对供水池、水箱、管路进行一次清洗消毒，并出具经</w:t>
                  </w:r>
                  <w:r>
                    <w:rPr>
                      <w:rFonts w:ascii="仿宋_GB2312" w:hAnsi="仿宋_GB2312" w:cs="仿宋_GB2312" w:eastAsia="仿宋_GB2312"/>
                      <w:sz w:val="21"/>
                      <w:color w:val="0000FF"/>
                    </w:rPr>
                    <w:t>疾控中心</w:t>
                  </w:r>
                  <w:r>
                    <w:rPr>
                      <w:rFonts w:ascii="仿宋_GB2312" w:hAnsi="仿宋_GB2312" w:cs="仿宋_GB2312" w:eastAsia="仿宋_GB2312"/>
                      <w:sz w:val="21"/>
                      <w:color w:val="0000FF"/>
                    </w:rPr>
                    <w:t>检</w:t>
                  </w:r>
                  <w:r>
                    <w:rPr>
                      <w:rFonts w:ascii="仿宋_GB2312" w:hAnsi="仿宋_GB2312" w:cs="仿宋_GB2312" w:eastAsia="仿宋_GB2312"/>
                      <w:sz w:val="21"/>
                      <w:color w:val="0000FF"/>
                    </w:rPr>
                    <w:t>验</w:t>
                  </w:r>
                  <w:r>
                    <w:rPr>
                      <w:rFonts w:ascii="仿宋_GB2312" w:hAnsi="仿宋_GB2312" w:cs="仿宋_GB2312" w:eastAsia="仿宋_GB2312"/>
                      <w:sz w:val="21"/>
                      <w:color w:val="0000FF"/>
                    </w:rPr>
                    <w:t>合格的报告，防止二次供水污染。</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3）节约用水，防止跑、冒、滴、漏和大面积积水的事故发生。制定事故处理应急措施，当发生跑水、断水故障时，及时处理，防止事故范围扩大。</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收到供水部门停水通知或需停水时，书面通知后勤主管部门，做好供水泵关停及保护工作；发生供水故障及时通知后勤主管部门和维保单位，在维保单位人员的指导下，协助排除故障，做好抢修工作，在有关专业人员到来前不得私自操作、违规操作。</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3</w:t>
                  </w:r>
                  <w:r>
                    <w:rPr>
                      <w:rFonts w:ascii="仿宋_GB2312" w:hAnsi="仿宋_GB2312" w:cs="仿宋_GB2312" w:eastAsia="仿宋_GB2312"/>
                      <w:sz w:val="21"/>
                      <w:b/>
                      <w:color w:val="0000FF"/>
                    </w:rPr>
                    <w:t>.电梯系统</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1）配置持有电梯管理证书的人员进行管理，根据电梯图纸资料及技术性能指标，制定安全维修保养的规章制度。协助采购人完成对电梯的保养、维修和安全年检工作。</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2）负责完成维修电梯照明系统的工作；除日常的清洁、保养维护外，</w:t>
                  </w:r>
                  <w:r>
                    <w:rPr>
                      <w:rFonts w:ascii="仿宋_GB2312" w:hAnsi="仿宋_GB2312" w:cs="仿宋_GB2312" w:eastAsia="仿宋_GB2312"/>
                      <w:sz w:val="21"/>
                      <w:color w:val="0000FF"/>
                    </w:rPr>
                    <w:t>投</w:t>
                  </w:r>
                  <w:r>
                    <w:rPr>
                      <w:rFonts w:ascii="仿宋_GB2312" w:hAnsi="仿宋_GB2312" w:cs="仿宋_GB2312" w:eastAsia="仿宋_GB2312"/>
                      <w:sz w:val="21"/>
                      <w:color w:val="0000FF"/>
                    </w:rPr>
                    <w:t>标人应主动协助采购人督促专业公司完成对电梯的定期检修和不定期的维修工作，并负责检查、监督和验收工作，保证其工作质量达到标准，以确保电梯的日常完全运行。</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3）加强日常管理工作，建立健全电梯设备档案及各类维护（修）保养、运行记录。</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4）建立健全电梯安全运行管理制度，制定应急处理预案，妥善处理突发事件。</w:t>
                  </w:r>
                </w:p>
                <w:p>
                  <w:pPr>
                    <w:pStyle w:val="null3"/>
                    <w:ind w:firstLine="422"/>
                    <w:jc w:val="left"/>
                  </w:pPr>
                  <w:r>
                    <w:rPr>
                      <w:rFonts w:ascii="仿宋_GB2312" w:hAnsi="仿宋_GB2312" w:cs="仿宋_GB2312" w:eastAsia="仿宋_GB2312"/>
                      <w:sz w:val="21"/>
                      <w:b/>
                      <w:color w:val="0000FF"/>
                    </w:rPr>
                    <w:t>1</w:t>
                  </w:r>
                  <w:r>
                    <w:rPr>
                      <w:rFonts w:ascii="仿宋_GB2312" w:hAnsi="仿宋_GB2312" w:cs="仿宋_GB2312" w:eastAsia="仿宋_GB2312"/>
                      <w:sz w:val="21"/>
                      <w:b/>
                      <w:color w:val="0000FF"/>
                    </w:rPr>
                    <w:t>4</w:t>
                  </w:r>
                  <w:r>
                    <w:rPr>
                      <w:rFonts w:ascii="仿宋_GB2312" w:hAnsi="仿宋_GB2312" w:cs="仿宋_GB2312" w:eastAsia="仿宋_GB2312"/>
                      <w:sz w:val="21"/>
                      <w:b/>
                      <w:color w:val="0000FF"/>
                    </w:rPr>
                    <w:t>.楼宇外公共设施及其他设备设施</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1）及时检查并修补楼宇外公共场所、车场、道路、景观设施、下水管道是否出现破损、渗漏、裂缝、剥落、堵塞等情况，及时修补。</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2）保证校园内所有路灯、射灯、广场灯、围墙灯、草坪灯等照明灯能正常使用。</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3）保证所有水管，供水设备、喷淋设备，排水管能正常使用，发现损坏、漏水、断水的应立即抢修。</w:t>
                  </w:r>
                </w:p>
                <w:p>
                  <w:pPr>
                    <w:pStyle w:val="null3"/>
                    <w:ind w:firstLine="422"/>
                    <w:jc w:val="both"/>
                  </w:pPr>
                  <w:r>
                    <w:rPr>
                      <w:rFonts w:ascii="仿宋_GB2312" w:hAnsi="仿宋_GB2312" w:cs="仿宋_GB2312" w:eastAsia="仿宋_GB2312"/>
                      <w:sz w:val="21"/>
                      <w:b/>
                      <w:color w:val="0000FF"/>
                    </w:rPr>
                    <w:t>15</w:t>
                  </w:r>
                  <w:r>
                    <w:rPr>
                      <w:rFonts w:ascii="仿宋_GB2312" w:hAnsi="仿宋_GB2312" w:cs="仿宋_GB2312" w:eastAsia="仿宋_GB2312"/>
                      <w:sz w:val="21"/>
                      <w:b/>
                      <w:color w:val="0000FF"/>
                    </w:rPr>
                    <w:t>.学生公寓管理</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1）建立</w:t>
                  </w:r>
                  <w:r>
                    <w:rPr>
                      <w:rFonts w:ascii="仿宋_GB2312" w:hAnsi="仿宋_GB2312" w:cs="仿宋_GB2312" w:eastAsia="仿宋_GB2312"/>
                      <w:sz w:val="21"/>
                      <w:color w:val="0000FF"/>
                    </w:rPr>
                    <w:t>入住管理、作息管理、会客管理、内务卫生管理、公共财产管理</w:t>
                  </w:r>
                  <w:r>
                    <w:rPr>
                      <w:rFonts w:ascii="仿宋_GB2312" w:hAnsi="仿宋_GB2312" w:cs="仿宋_GB2312" w:eastAsia="仿宋_GB2312"/>
                      <w:sz w:val="21"/>
                      <w:color w:val="0000FF"/>
                    </w:rPr>
                    <w:t>及水电定额管理</w:t>
                  </w:r>
                  <w:r>
                    <w:rPr>
                      <w:rFonts w:ascii="仿宋_GB2312" w:hAnsi="仿宋_GB2312" w:cs="仿宋_GB2312" w:eastAsia="仿宋_GB2312"/>
                      <w:sz w:val="21"/>
                      <w:color w:val="0000FF"/>
                    </w:rPr>
                    <w:t>等</w:t>
                  </w:r>
                  <w:r>
                    <w:rPr>
                      <w:rFonts w:ascii="仿宋_GB2312" w:hAnsi="仿宋_GB2312" w:cs="仿宋_GB2312" w:eastAsia="仿宋_GB2312"/>
                      <w:sz w:val="21"/>
                      <w:color w:val="0000FF"/>
                    </w:rPr>
                    <w:t>学生公寓各项管理制度。</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2）安全、消防管理服务：包括公寓楼消防设备设施的管理服务、门卫保安服务和公寓治安管理服务、突发事件（包括火灾、斗欧、抢劫、水浸、伤病、疫情等）应急处理服务；</w:t>
                  </w:r>
                  <w:r>
                    <w:rPr>
                      <w:rFonts w:ascii="仿宋_GB2312" w:hAnsi="仿宋_GB2312" w:cs="仿宋_GB2312" w:eastAsia="仿宋_GB2312"/>
                      <w:sz w:val="21"/>
                      <w:color w:val="0000FF"/>
                    </w:rPr>
                    <w:t>加强对学生宿舍防火防盗安全管理，保持消防通道畅通。</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3）清洁保洁服务：公寓楼内公共区域、公共楼梯（走道）等的清洁和垃圾清运；</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4）公寓水电管理服务：包括购买水电、水电使用定额管理、用电安全管理、水电公共设备设施的维修养护（所需耗材由采购人负责并承担费用）；</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5）协助学校相关管理部门处理好学生在公寓内的行为习惯管理及思想教育等工作；协助学校做好公寓入宿报名、费用收取及床位安排等工作，</w:t>
                  </w:r>
                  <w:r>
                    <w:rPr>
                      <w:rFonts w:ascii="仿宋_GB2312" w:hAnsi="仿宋_GB2312" w:cs="仿宋_GB2312" w:eastAsia="仿宋_GB2312"/>
                      <w:sz w:val="21"/>
                      <w:color w:val="0000FF"/>
                    </w:rPr>
                    <w:t>按学校统一安排的寝室和床位安排学生入住，为入住公寓的学生建立入住信息卡、发放《学生公寓入住指南》，入住学生不得擅自调换房间和床位，不得私自留宿客人，男（女）生不得进入女（男）生公寓楼。对不遵守规定和不服从管理的学生及时劝阻，严格管理，劝阻无效则将详细的书面情况及时通报采购人处理；</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6）学生中午放学、下晚修后对各公寓楼层周围进行巡查，及时发现并制止学生的危险行为，同时登记好并及时反馈给学校学生科；</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7）早上早读（7:00分）、下午第一节课（2:30分）、晚修（7:50分）开始15分钟内公寓管理人员对每间宿舍进行清查，发现滞留宿舍的学生，立刻向班主任、年级组长汇报，同时做好登记备查；</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8）晚上11:20点熄灯后，对住宿学生进行考勤，发现问题及时反馈给班主任，11：20分之前考勤完毕；</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9）对于宿舍出现违纪现象，特别是群体事件第一时间发现处理，并将违纪学生明确到人，严格按照学校《学生公寓管理办法》规定的学生作息时间、会客制度进行管理，按时巡视、查房，对不依时归宿或夜不归宿的学生及时通报学校和学生家长协查，并做好登记；</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10）对周末留宿学生进行登记，并进行安全管理；</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11）午休期间，中午1:00关闭宿舍大门，2:15分开门，午休期间公寓管理员要巡查，确保学生中午休息时间；宿舍门岗24小时留人值班；</w:t>
                  </w:r>
                </w:p>
                <w:p>
                  <w:pPr>
                    <w:pStyle w:val="null3"/>
                    <w:ind w:firstLine="420"/>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12）</w:t>
                  </w:r>
                  <w:r>
                    <w:rPr>
                      <w:rFonts w:ascii="仿宋_GB2312" w:hAnsi="仿宋_GB2312" w:cs="仿宋_GB2312" w:eastAsia="仿宋_GB2312"/>
                      <w:sz w:val="21"/>
                      <w:color w:val="0000FF"/>
                    </w:rPr>
                    <w:t>通过开展</w:t>
                  </w:r>
                  <w:r>
                    <w:rPr>
                      <w:rFonts w:ascii="仿宋_GB2312" w:hAnsi="仿宋_GB2312" w:cs="仿宋_GB2312" w:eastAsia="仿宋_GB2312"/>
                      <w:sz w:val="21"/>
                      <w:color w:val="0000FF"/>
                    </w:rPr>
                    <w:t>“</w:t>
                  </w:r>
                  <w:r>
                    <w:rPr>
                      <w:rFonts w:ascii="仿宋_GB2312" w:hAnsi="仿宋_GB2312" w:cs="仿宋_GB2312" w:eastAsia="仿宋_GB2312"/>
                      <w:sz w:val="21"/>
                      <w:color w:val="0000FF"/>
                    </w:rPr>
                    <w:t>校园身心健康</w:t>
                  </w:r>
                  <w:r>
                    <w:rPr>
                      <w:rFonts w:ascii="仿宋_GB2312" w:hAnsi="仿宋_GB2312" w:cs="仿宋_GB2312" w:eastAsia="仿宋_GB2312"/>
                      <w:sz w:val="21"/>
                      <w:color w:val="0000FF"/>
                    </w:rPr>
                    <w:t>”</w:t>
                  </w:r>
                  <w:r>
                    <w:rPr>
                      <w:rFonts w:ascii="仿宋_GB2312" w:hAnsi="仿宋_GB2312" w:cs="仿宋_GB2312" w:eastAsia="仿宋_GB2312"/>
                      <w:sz w:val="21"/>
                      <w:color w:val="0000FF"/>
                    </w:rPr>
                    <w:t>等公</w:t>
                  </w:r>
                  <w:r>
                    <w:rPr>
                      <w:rFonts w:ascii="仿宋_GB2312" w:hAnsi="仿宋_GB2312" w:cs="仿宋_GB2312" w:eastAsia="仿宋_GB2312"/>
                      <w:sz w:val="21"/>
                      <w:color w:val="0000FF"/>
                    </w:rPr>
                    <w:t>益</w:t>
                  </w:r>
                  <w:r>
                    <w:rPr>
                      <w:rFonts w:ascii="仿宋_GB2312" w:hAnsi="仿宋_GB2312" w:cs="仿宋_GB2312" w:eastAsia="仿宋_GB2312"/>
                      <w:sz w:val="21"/>
                      <w:color w:val="0000FF"/>
                    </w:rPr>
                    <w:t>讲座，</w:t>
                  </w:r>
                  <w:r>
                    <w:rPr>
                      <w:rFonts w:ascii="仿宋_GB2312" w:hAnsi="仿宋_GB2312" w:cs="仿宋_GB2312" w:eastAsia="仿宋_GB2312"/>
                      <w:sz w:val="21"/>
                      <w:color w:val="0000FF"/>
                    </w:rPr>
                    <w:t>定期开展</w:t>
                  </w:r>
                  <w:r>
                    <w:rPr>
                      <w:rFonts w:ascii="仿宋_GB2312" w:hAnsi="仿宋_GB2312" w:cs="仿宋_GB2312" w:eastAsia="仿宋_GB2312"/>
                      <w:sz w:val="21"/>
                      <w:color w:val="0000FF"/>
                    </w:rPr>
                    <w:t>“卫生之家”等学生寝室卫生评比活动，营造健康、向上的学生公寓文化氛围</w:t>
                  </w:r>
                  <w:r>
                    <w:rPr>
                      <w:rFonts w:ascii="仿宋_GB2312" w:hAnsi="仿宋_GB2312" w:cs="仿宋_GB2312" w:eastAsia="仿宋_GB2312"/>
                      <w:sz w:val="21"/>
                      <w:color w:val="0000FF"/>
                    </w:rPr>
                    <w:t>。</w:t>
                  </w:r>
                </w:p>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5"/>
              <w:gridCol w:w="240"/>
              <w:gridCol w:w="1818"/>
            </w:tblGrid>
            <w:tr>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00" w:val="clear"/>
                    </w:rPr>
                    <w:t xml:space="preserve"> </w:t>
                  </w:r>
                  <w:r>
                    <w:rPr>
                      <w:rFonts w:ascii="仿宋_GB2312" w:hAnsi="仿宋_GB2312" w:cs="仿宋_GB2312" w:eastAsia="仿宋_GB2312"/>
                      <w:sz w:val="19"/>
                      <w:shd w:fill="FFFF00" w:val="clear"/>
                    </w:rPr>
                    <w:t>商务要求性质</w:t>
                  </w:r>
                  <w:r>
                    <w:rPr>
                      <w:rFonts w:ascii="仿宋_GB2312" w:hAnsi="仿宋_GB2312" w:cs="仿宋_GB2312" w:eastAsia="仿宋_GB2312"/>
                      <w:sz w:val="19"/>
                      <w:shd w:fill="FFFF00" w:val="clear"/>
                    </w:rPr>
                    <w:t>：是否加</w:t>
                  </w:r>
                  <w:r>
                    <w:rPr>
                      <w:rFonts w:ascii="仿宋_GB2312" w:hAnsi="仿宋_GB2312" w:cs="仿宋_GB2312" w:eastAsia="仿宋_GB2312"/>
                      <w:sz w:val="19"/>
                      <w:shd w:fill="FFFF00" w:val="clear"/>
                    </w:rPr>
                    <w:t>★</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00" w:val="clear"/>
                    </w:rPr>
                    <w:t xml:space="preserve"> </w:t>
                  </w:r>
                  <w:r>
                    <w:rPr>
                      <w:rFonts w:ascii="仿宋_GB2312" w:hAnsi="仿宋_GB2312" w:cs="仿宋_GB2312" w:eastAsia="仿宋_GB2312"/>
                      <w:sz w:val="19"/>
                      <w:shd w:fill="FFFF00" w:val="clear"/>
                    </w:rPr>
                    <w:t>序号</w:t>
                  </w:r>
                </w:p>
              </w:tc>
              <w:tc>
                <w:tcPr>
                  <w:tcW w:type="dxa" w:w="1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00" w:val="clear"/>
                    </w:rPr>
                    <w:t xml:space="preserve"> </w:t>
                  </w:r>
                  <w:r>
                    <w:rPr>
                      <w:rFonts w:ascii="仿宋_GB2312" w:hAnsi="仿宋_GB2312" w:cs="仿宋_GB2312" w:eastAsia="仿宋_GB2312"/>
                      <w:sz w:val="19"/>
                      <w:shd w:fill="FFFF00" w:val="clear"/>
                    </w:rPr>
                    <w:t>商务要求明细</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shd w:fill="FFFF00" w:val="clear"/>
                    </w:rPr>
                    <w:t>1</w:t>
                  </w:r>
                </w:p>
              </w:tc>
              <w:tc>
                <w:tcPr>
                  <w:tcW w:type="dxa" w:w="1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shd w:fill="FFFF00" w:val="clear"/>
                    </w:rPr>
                    <w:t>交付（服务）</w:t>
                  </w:r>
                  <w:r>
                    <w:rPr>
                      <w:rFonts w:ascii="仿宋_GB2312" w:hAnsi="仿宋_GB2312" w:cs="仿宋_GB2312" w:eastAsia="仿宋_GB2312"/>
                      <w:sz w:val="20"/>
                      <w:shd w:fill="FFFF00" w:val="clear"/>
                    </w:rPr>
                    <w:t>期：</w:t>
                  </w:r>
                  <w:r>
                    <w:rPr>
                      <w:rFonts w:ascii="仿宋_GB2312" w:hAnsi="仿宋_GB2312" w:cs="仿宋_GB2312" w:eastAsia="仿宋_GB2312"/>
                      <w:sz w:val="20"/>
                      <w:color w:val="0000FF"/>
                    </w:rPr>
                    <w:t>合同签订之日起</w:t>
                  </w:r>
                  <w:r>
                    <w:rPr>
                      <w:rFonts w:ascii="仿宋_GB2312" w:hAnsi="仿宋_GB2312" w:cs="仿宋_GB2312" w:eastAsia="仿宋_GB2312"/>
                      <w:sz w:val="20"/>
                      <w:color w:val="0000FF"/>
                    </w:rPr>
                    <w:t>三</w:t>
                  </w:r>
                  <w:r>
                    <w:rPr>
                      <w:rFonts w:ascii="仿宋_GB2312" w:hAnsi="仿宋_GB2312" w:cs="仿宋_GB2312" w:eastAsia="仿宋_GB2312"/>
                      <w:sz w:val="20"/>
                      <w:color w:val="0000FF"/>
                    </w:rPr>
                    <w:t>年，每年一签</w:t>
                  </w:r>
                </w:p>
                <w:p>
                  <w:pPr>
                    <w:pStyle w:val="null3"/>
                    <w:jc w:val="both"/>
                  </w:pPr>
                  <w:r>
                    <w:rPr>
                      <w:rFonts w:ascii="仿宋_GB2312" w:hAnsi="仿宋_GB2312" w:cs="仿宋_GB2312" w:eastAsia="仿宋_GB2312"/>
                      <w:sz w:val="20"/>
                      <w:shd w:fill="FFFF00" w:val="clear"/>
                    </w:rPr>
                    <w:t>交付（服务）</w:t>
                  </w:r>
                  <w:r>
                    <w:rPr>
                      <w:rFonts w:ascii="仿宋_GB2312" w:hAnsi="仿宋_GB2312" w:cs="仿宋_GB2312" w:eastAsia="仿宋_GB2312"/>
                      <w:sz w:val="20"/>
                      <w:shd w:fill="FFFF00" w:val="clear"/>
                    </w:rPr>
                    <w:t>地点：</w:t>
                  </w:r>
                  <w:r>
                    <w:rPr>
                      <w:rFonts w:ascii="仿宋_GB2312" w:hAnsi="仿宋_GB2312" w:cs="仿宋_GB2312" w:eastAsia="仿宋_GB2312"/>
                      <w:sz w:val="20"/>
                      <w:color w:val="0000FF"/>
                    </w:rPr>
                    <w:t>海南省国兴中学</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shd w:fill="FFFF00" w:val="clear"/>
                    </w:rPr>
                    <w:t>本项目采购预算：</w:t>
                  </w:r>
                  <w:r>
                    <w:rPr>
                      <w:rFonts w:ascii="仿宋_GB2312" w:hAnsi="仿宋_GB2312" w:cs="仿宋_GB2312" w:eastAsia="仿宋_GB2312"/>
                      <w:sz w:val="20"/>
                      <w:b/>
                      <w:color w:val="0000FF"/>
                    </w:rPr>
                    <w:t>756.00</w:t>
                  </w:r>
                  <w:r>
                    <w:rPr>
                      <w:rFonts w:ascii="仿宋_GB2312" w:hAnsi="仿宋_GB2312" w:cs="仿宋_GB2312" w:eastAsia="仿宋_GB2312"/>
                      <w:sz w:val="19"/>
                      <w:b/>
                    </w:rPr>
                    <w:t xml:space="preserve"> </w:t>
                  </w:r>
                  <w:r>
                    <w:rPr>
                      <w:rFonts w:ascii="仿宋_GB2312" w:hAnsi="仿宋_GB2312" w:cs="仿宋_GB2312" w:eastAsia="仿宋_GB2312"/>
                      <w:sz w:val="20"/>
                      <w:b/>
                      <w:color w:val="0000FF"/>
                      <w:shd w:fill="FFFF00" w:val="clear"/>
                    </w:rPr>
                    <w:t>万元</w:t>
                  </w:r>
                  <w:r>
                    <w:rPr>
                      <w:rFonts w:ascii="仿宋_GB2312" w:hAnsi="仿宋_GB2312" w:cs="仿宋_GB2312" w:eastAsia="仿宋_GB2312"/>
                      <w:sz w:val="20"/>
                      <w:b/>
                      <w:shd w:fill="FFFF00" w:val="clear"/>
                    </w:rPr>
                    <w:t>（报价不得超过采购预算）</w:t>
                  </w:r>
                  <w:r>
                    <w:rPr>
                      <w:rFonts w:ascii="仿宋_GB2312" w:hAnsi="仿宋_GB2312" w:cs="仿宋_GB2312" w:eastAsia="仿宋_GB2312"/>
                      <w:sz w:val="20"/>
                      <w:b/>
                      <w:shd w:fill="FFFF00" w:val="clear"/>
                    </w:rPr>
                    <w:t>；</w:t>
                  </w:r>
                </w:p>
                <w:p>
                  <w:pPr>
                    <w:pStyle w:val="null3"/>
                    <w:jc w:val="both"/>
                  </w:pPr>
                  <w:r>
                    <w:rPr>
                      <w:rFonts w:ascii="仿宋_GB2312" w:hAnsi="仿宋_GB2312" w:cs="仿宋_GB2312" w:eastAsia="仿宋_GB2312"/>
                      <w:sz w:val="20"/>
                      <w:b/>
                      <w:color w:val="0000FF"/>
                    </w:rPr>
                    <w:t>付款时间、方式及条件：</w:t>
                  </w:r>
                  <w:r>
                    <w:rPr>
                      <w:rFonts w:ascii="仿宋_GB2312" w:hAnsi="仿宋_GB2312" w:cs="仿宋_GB2312" w:eastAsia="仿宋_GB2312"/>
                      <w:sz w:val="20"/>
                      <w:color w:val="0000FF"/>
                    </w:rPr>
                    <w:t>按月支付，</w:t>
                  </w:r>
                  <w:r>
                    <w:rPr>
                      <w:rFonts w:ascii="仿宋_GB2312" w:hAnsi="仿宋_GB2312" w:cs="仿宋_GB2312" w:eastAsia="仿宋_GB2312"/>
                      <w:sz w:val="20"/>
                      <w:color w:val="0000FF"/>
                    </w:rPr>
                    <w:t>当月服务考核</w:t>
                  </w:r>
                  <w:r>
                    <w:rPr>
                      <w:rFonts w:ascii="仿宋_GB2312" w:hAnsi="仿宋_GB2312" w:cs="仿宋_GB2312" w:eastAsia="仿宋_GB2312"/>
                      <w:sz w:val="20"/>
                      <w:color w:val="0000FF"/>
                    </w:rPr>
                    <w:t>验收</w:t>
                  </w:r>
                  <w:r>
                    <w:rPr>
                      <w:rFonts w:ascii="仿宋_GB2312" w:hAnsi="仿宋_GB2312" w:cs="仿宋_GB2312" w:eastAsia="仿宋_GB2312"/>
                      <w:sz w:val="20"/>
                      <w:color w:val="0000FF"/>
                    </w:rPr>
                    <w:t>70分（含）以上</w:t>
                  </w:r>
                  <w:r>
                    <w:rPr>
                      <w:rFonts w:ascii="仿宋_GB2312" w:hAnsi="仿宋_GB2312" w:cs="仿宋_GB2312" w:eastAsia="仿宋_GB2312"/>
                      <w:sz w:val="20"/>
                      <w:color w:val="0000FF"/>
                    </w:rPr>
                    <w:t>合格后，由乙方开具有效发票</w:t>
                  </w:r>
                  <w:r>
                    <w:rPr>
                      <w:rFonts w:ascii="仿宋_GB2312" w:hAnsi="仿宋_GB2312" w:cs="仿宋_GB2312" w:eastAsia="仿宋_GB2312"/>
                      <w:sz w:val="20"/>
                      <w:color w:val="0000FF"/>
                    </w:rPr>
                    <w:t>7天内支付</w:t>
                  </w:r>
                  <w:r>
                    <w:rPr>
                      <w:rFonts w:ascii="仿宋_GB2312" w:hAnsi="仿宋_GB2312" w:cs="仿宋_GB2312" w:eastAsia="仿宋_GB2312"/>
                      <w:sz w:val="20"/>
                      <w:color w:val="0000FF"/>
                    </w:rPr>
                    <w:t>。</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FF"/>
                    </w:rPr>
                    <w:t>验收方法及标准：</w:t>
                  </w:r>
                </w:p>
                <w:p>
                  <w:pPr>
                    <w:pStyle w:val="null3"/>
                    <w:ind w:firstLine="400"/>
                    <w:jc w:val="both"/>
                  </w:pPr>
                  <w:r>
                    <w:rPr>
                      <w:rFonts w:ascii="仿宋_GB2312" w:hAnsi="仿宋_GB2312" w:cs="仿宋_GB2312" w:eastAsia="仿宋_GB2312"/>
                      <w:sz w:val="20"/>
                      <w:color w:val="0000FF"/>
                    </w:rPr>
                    <w:t>按本招标文件、</w:t>
                  </w:r>
                  <w:r>
                    <w:rPr>
                      <w:rFonts w:ascii="仿宋_GB2312" w:hAnsi="仿宋_GB2312" w:cs="仿宋_GB2312" w:eastAsia="仿宋_GB2312"/>
                      <w:sz w:val="20"/>
                      <w:color w:val="0000FF"/>
                    </w:rPr>
                    <w:t>投标</w:t>
                  </w:r>
                  <w:r>
                    <w:rPr>
                      <w:rFonts w:ascii="仿宋_GB2312" w:hAnsi="仿宋_GB2312" w:cs="仿宋_GB2312" w:eastAsia="仿宋_GB2312"/>
                      <w:sz w:val="20"/>
                      <w:color w:val="0000FF"/>
                    </w:rPr>
                    <w:t>人投标文件及国家、地方和行业的相关政策、法规及规定实施。</w:t>
                  </w:r>
                </w:p>
                <w:p>
                  <w:pPr>
                    <w:pStyle w:val="null3"/>
                    <w:ind w:firstLine="400"/>
                    <w:jc w:val="both"/>
                  </w:pPr>
                  <w:r>
                    <w:rPr>
                      <w:rFonts w:ascii="仿宋_GB2312" w:hAnsi="仿宋_GB2312" w:cs="仿宋_GB2312" w:eastAsia="仿宋_GB2312"/>
                      <w:sz w:val="20"/>
                      <w:color w:val="0000FF"/>
                    </w:rPr>
                    <w:t>具体办法：采购人对</w:t>
                  </w:r>
                  <w:r>
                    <w:rPr>
                      <w:rFonts w:ascii="仿宋_GB2312" w:hAnsi="仿宋_GB2312" w:cs="仿宋_GB2312" w:eastAsia="仿宋_GB2312"/>
                      <w:sz w:val="20"/>
                      <w:color w:val="0000FF"/>
                    </w:rPr>
                    <w:t>投标</w:t>
                  </w:r>
                  <w:r>
                    <w:rPr>
                      <w:rFonts w:ascii="仿宋_GB2312" w:hAnsi="仿宋_GB2312" w:cs="仿宋_GB2312" w:eastAsia="仿宋_GB2312"/>
                      <w:sz w:val="20"/>
                      <w:color w:val="0000FF"/>
                    </w:rPr>
                    <w:t>人提供的服务进行每月一次考核，考核内容根据采购文件中的采购需求进行，满分为</w:t>
                  </w:r>
                  <w:r>
                    <w:rPr>
                      <w:rFonts w:ascii="仿宋_GB2312" w:hAnsi="仿宋_GB2312" w:cs="仿宋_GB2312" w:eastAsia="仿宋_GB2312"/>
                      <w:sz w:val="20"/>
                      <w:color w:val="0000FF"/>
                    </w:rPr>
                    <w:t>100分。</w:t>
                  </w:r>
                  <w:r>
                    <w:rPr>
                      <w:rFonts w:ascii="仿宋_GB2312" w:hAnsi="仿宋_GB2312" w:cs="仿宋_GB2312" w:eastAsia="仿宋_GB2312"/>
                      <w:sz w:val="20"/>
                      <w:color w:val="0000FF"/>
                    </w:rPr>
                    <w:t>考核</w:t>
                  </w:r>
                  <w:r>
                    <w:rPr>
                      <w:rFonts w:ascii="仿宋_GB2312" w:hAnsi="仿宋_GB2312" w:cs="仿宋_GB2312" w:eastAsia="仿宋_GB2312"/>
                      <w:sz w:val="20"/>
                      <w:color w:val="0000FF"/>
                    </w:rPr>
                    <w:t>会议考核分数按</w:t>
                  </w:r>
                  <w:r>
                    <w:rPr>
                      <w:rFonts w:ascii="仿宋_GB2312" w:hAnsi="仿宋_GB2312" w:cs="仿宋_GB2312" w:eastAsia="仿宋_GB2312"/>
                      <w:sz w:val="20"/>
                      <w:color w:val="0000FF"/>
                    </w:rPr>
                    <w:t>7</w:t>
                  </w:r>
                  <w:r>
                    <w:rPr>
                      <w:rFonts w:ascii="仿宋_GB2312" w:hAnsi="仿宋_GB2312" w:cs="仿宋_GB2312" w:eastAsia="仿宋_GB2312"/>
                      <w:sz w:val="20"/>
                      <w:color w:val="0000FF"/>
                    </w:rPr>
                    <w:t>0%计算，服务投诉情况计20分</w:t>
                  </w:r>
                  <w:r>
                    <w:rPr>
                      <w:rFonts w:ascii="仿宋_GB2312" w:hAnsi="仿宋_GB2312" w:cs="仿宋_GB2312" w:eastAsia="仿宋_GB2312"/>
                      <w:sz w:val="20"/>
                      <w:color w:val="0000FF"/>
                    </w:rPr>
                    <w:t>。</w:t>
                  </w:r>
                  <w:r>
                    <w:rPr>
                      <w:rFonts w:ascii="仿宋_GB2312" w:hAnsi="仿宋_GB2312" w:cs="仿宋_GB2312" w:eastAsia="仿宋_GB2312"/>
                      <w:sz w:val="20"/>
                      <w:color w:val="0000FF"/>
                    </w:rPr>
                    <w:t>考核结果须为</w:t>
                  </w:r>
                  <w:r>
                    <w:rPr>
                      <w:rFonts w:ascii="仿宋_GB2312" w:hAnsi="仿宋_GB2312" w:cs="仿宋_GB2312" w:eastAsia="仿宋_GB2312"/>
                      <w:sz w:val="20"/>
                      <w:color w:val="0000FF"/>
                    </w:rPr>
                    <w:t>85</w:t>
                  </w:r>
                  <w:r>
                    <w:rPr>
                      <w:rFonts w:ascii="仿宋_GB2312" w:hAnsi="仿宋_GB2312" w:cs="仿宋_GB2312" w:eastAsia="仿宋_GB2312"/>
                      <w:sz w:val="20"/>
                      <w:color w:val="0000FF"/>
                    </w:rPr>
                    <w:t>分（含）以上，考核结果为</w:t>
                  </w:r>
                  <w:r>
                    <w:rPr>
                      <w:rFonts w:ascii="仿宋_GB2312" w:hAnsi="仿宋_GB2312" w:cs="仿宋_GB2312" w:eastAsia="仿宋_GB2312"/>
                      <w:sz w:val="20"/>
                      <w:color w:val="0000FF"/>
                    </w:rPr>
                    <w:t>70-</w:t>
                  </w:r>
                  <w:r>
                    <w:rPr>
                      <w:rFonts w:ascii="仿宋_GB2312" w:hAnsi="仿宋_GB2312" w:cs="仿宋_GB2312" w:eastAsia="仿宋_GB2312"/>
                      <w:sz w:val="20"/>
                      <w:color w:val="0000FF"/>
                    </w:rPr>
                    <w:t>85</w:t>
                  </w:r>
                  <w:r>
                    <w:rPr>
                      <w:rFonts w:ascii="仿宋_GB2312" w:hAnsi="仿宋_GB2312" w:cs="仿宋_GB2312" w:eastAsia="仿宋_GB2312"/>
                      <w:sz w:val="20"/>
                      <w:color w:val="0000FF"/>
                    </w:rPr>
                    <w:t>（不含）的，采购人对</w:t>
                  </w:r>
                  <w:r>
                    <w:rPr>
                      <w:rFonts w:ascii="仿宋_GB2312" w:hAnsi="仿宋_GB2312" w:cs="仿宋_GB2312" w:eastAsia="仿宋_GB2312"/>
                      <w:sz w:val="20"/>
                      <w:color w:val="0000FF"/>
                    </w:rPr>
                    <w:t>投</w:t>
                  </w:r>
                  <w:r>
                    <w:rPr>
                      <w:rFonts w:ascii="仿宋_GB2312" w:hAnsi="仿宋_GB2312" w:cs="仿宋_GB2312" w:eastAsia="仿宋_GB2312"/>
                      <w:sz w:val="20"/>
                      <w:color w:val="0000FF"/>
                    </w:rPr>
                    <w:t>标人提出戒勉，考核结果低于</w:t>
                  </w:r>
                  <w:r>
                    <w:rPr>
                      <w:rFonts w:ascii="仿宋_GB2312" w:hAnsi="仿宋_GB2312" w:cs="仿宋_GB2312" w:eastAsia="仿宋_GB2312"/>
                      <w:sz w:val="20"/>
                      <w:color w:val="0000FF"/>
                    </w:rPr>
                    <w:t>70分时采购人要求中标人限期整改，连续两次考核结果低于70分时，采购人有权从当月的物业服务费中扣减3%作为对中标人的经济处罚，连续三次考核低于70分时，采购人有权提前终止服务合同。具体考核评分细则以双方签订的合同进行约定。</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2.“二、技术和服务要求”中““★”条款须在技术、商务响应表中逐条响应，其它内容无须在技术、商务响应表中响应。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物业管理整体方案</w:t>
            </w:r>
          </w:p>
        </w:tc>
        <w:tc>
          <w:tcPr>
            <w:tcW w:type="dxa" w:w="2492"/>
          </w:tcPr>
          <w:p>
            <w:pPr>
              <w:pStyle w:val="null3"/>
              <w:jc w:val="both"/>
            </w:pPr>
            <w:r>
              <w:rPr>
                <w:rFonts w:ascii="仿宋_GB2312" w:hAnsi="仿宋_GB2312" w:cs="仿宋_GB2312" w:eastAsia="仿宋_GB2312"/>
              </w:rPr>
              <w:t>根据本项目的采购需求，投标人提供的物业整体方案，内容包括但不仅限：（1）项目理解；（2）服务定位；（3）管理模式；（4）安全保障；（5）服务措施；（6）档案管理；（7）投诉处理等。根据投标人提供的方案进行评分： 1.服务方案涵盖上述7项内容满足或优于采购需求的得7分。2.上述7项内容每缺少一项扣1分；每项内容中每一处存在缺陷扣0.5分，扣完为止； (缺陷是指：不满足采购需求或不适用本项目需求的情形。)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管理方式和管理制度</w:t>
            </w:r>
          </w:p>
        </w:tc>
        <w:tc>
          <w:tcPr>
            <w:tcW w:type="dxa" w:w="2492"/>
          </w:tcPr>
          <w:p>
            <w:pPr>
              <w:pStyle w:val="null3"/>
              <w:jc w:val="both"/>
            </w:pPr>
            <w:r>
              <w:rPr>
                <w:rFonts w:ascii="仿宋_GB2312" w:hAnsi="仿宋_GB2312" w:cs="仿宋_GB2312" w:eastAsia="仿宋_GB2312"/>
              </w:rPr>
              <w:t>根据本项目的采购需求，投标人提供的管理方式和管理制度，内容包括但不限于：（1）管理方式；（2）内部管理机构设置；（3）物业管理规范制度；（4）考勤管理制度；（5）岗位职责制度。根据投标人提供的方案进行评分： 1.服务方案涵盖上述5项内容满足或优于采购需求的得5分。 2.上述5项内容每缺少一项扣1分；每项内容中每一处存在缺陷扣0.5分，扣完为止；（缺陷是指：不满足采购需求或不适用本项目需求的情形。）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秩序维护服务方案</w:t>
            </w:r>
          </w:p>
        </w:tc>
        <w:tc>
          <w:tcPr>
            <w:tcW w:type="dxa" w:w="2492"/>
          </w:tcPr>
          <w:p>
            <w:pPr>
              <w:pStyle w:val="null3"/>
              <w:jc w:val="both"/>
            </w:pPr>
            <w:r>
              <w:rPr>
                <w:rFonts w:ascii="仿宋_GB2312" w:hAnsi="仿宋_GB2312" w:cs="仿宋_GB2312" w:eastAsia="仿宋_GB2312"/>
              </w:rPr>
              <w:t>根据本项目的采购需求，投标人制定的秩序维护服务方案，应包含但不限于以下内容：（1）服务内容及标准；（2）日常秩序维护；（3）车辆管理；（4）临时来访人员出入管理；（5）安全防范措施。根据投标人提供的秩序维护服务方案综合评审： 1.服务方案涵盖上述5项内容满足或优于采购需求的得5分。 2.上述5项内容每缺少一项扣1分；每项内容中每一处存在缺陷扣0.5分，扣完为止；（缺陷是指：不满足采购需求或不适用本项目需求的情形。）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消防设施设备运行和管理方案</w:t>
            </w:r>
          </w:p>
        </w:tc>
        <w:tc>
          <w:tcPr>
            <w:tcW w:type="dxa" w:w="2492"/>
          </w:tcPr>
          <w:p>
            <w:pPr>
              <w:pStyle w:val="null3"/>
              <w:jc w:val="both"/>
            </w:pPr>
            <w:r>
              <w:rPr>
                <w:rFonts w:ascii="仿宋_GB2312" w:hAnsi="仿宋_GB2312" w:cs="仿宋_GB2312" w:eastAsia="仿宋_GB2312"/>
              </w:rPr>
              <w:t>根据本项目的采购需求，投标人制定的消防设施设备运行和管理方案，应包含但不限于以下内容：（1）设立消防组织机构与职责；（2）工作程序；（3）消防应急方案；（4）消防设备设施巡视检查；（5）消防安全管理制度。根据投标人提供的秩序维护服务方案综合评审： 1.服务方案涵盖上述5项内容满足或优于采购需求的得5分。 2.上述5项内容每缺少一项扣1分；每项内容中每一处存在缺陷扣0.5分，扣完为止；（缺陷是指：不满足采购需求或不适用本项目需求的情形。）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绿化养护方案</w:t>
            </w:r>
          </w:p>
        </w:tc>
        <w:tc>
          <w:tcPr>
            <w:tcW w:type="dxa" w:w="2492"/>
          </w:tcPr>
          <w:p>
            <w:pPr>
              <w:pStyle w:val="null3"/>
              <w:jc w:val="both"/>
            </w:pPr>
            <w:r>
              <w:rPr>
                <w:rFonts w:ascii="仿宋_GB2312" w:hAnsi="仿宋_GB2312" w:cs="仿宋_GB2312" w:eastAsia="仿宋_GB2312"/>
              </w:rPr>
              <w:t>根据本项目的采购需求投标人制定的绿化养护方案，内容包括但不仅限：（1）绿化养护的内容；（2）绿化养护质量标准；（3）绿化养护操作规程；（4）极端天气养护措施；（5）施肥养护；（6）花木病虫害防治。 根据投标人提供的方案进行评分： 1.服务方案涵盖上述6项内容满足或优于采购需求的得6分。 2.上述6项内容每缺少一项扣1分；每项内容中每一处存在缺陷扣0.5分，扣完为止； (缺陷是指：不满足采购需求或不适用本项目需求的情形。)。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根据本项目的采购需求投标人制定的保洁服务方案，内容包括但不仅限：（1）保洁服务的内容；（2）保洁服务目标；（3）保洁服务质量要求；（4）四害消杀。根据投标人提供的方案进行评分： 1.服务方案涵盖上述4项内容满足或优于采购需求的得6分。 2.上述4项内容每缺少一项扣1.5分；每项内容中每一处存在缺陷扣0.5分，扣完为止； (缺陷是指：不满足采购需求或不适用本项目需求的情形。)。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学生公寓管理方案</w:t>
            </w:r>
          </w:p>
        </w:tc>
        <w:tc>
          <w:tcPr>
            <w:tcW w:type="dxa" w:w="2492"/>
          </w:tcPr>
          <w:p>
            <w:pPr>
              <w:pStyle w:val="null3"/>
              <w:jc w:val="both"/>
            </w:pPr>
            <w:r>
              <w:rPr>
                <w:rFonts w:ascii="仿宋_GB2312" w:hAnsi="仿宋_GB2312" w:cs="仿宋_GB2312" w:eastAsia="仿宋_GB2312"/>
              </w:rPr>
              <w:t>根据本项目的采购需求投标人制定的学生公寓管理方案，内容包括但不仅限：（1）学生公寓管理的内容；（2）学生公寓管理目标；（3）学生公寓管理质量要求。根据投标人提供的方案进行评分： 1.服务方案涵盖上述3项内容满足或优于采购需求的得3分。 2.上述3项内容每缺少一项扣1分；每项内容中每一处存在缺陷扣0.5分，扣完为止； (缺陷是指：不满足采购需求或不适用本项目需求的情形。)。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工程维修服务方案</w:t>
            </w:r>
          </w:p>
        </w:tc>
        <w:tc>
          <w:tcPr>
            <w:tcW w:type="dxa" w:w="2492"/>
          </w:tcPr>
          <w:p>
            <w:pPr>
              <w:pStyle w:val="null3"/>
              <w:jc w:val="both"/>
            </w:pPr>
            <w:r>
              <w:rPr>
                <w:rFonts w:ascii="仿宋_GB2312" w:hAnsi="仿宋_GB2312" w:cs="仿宋_GB2312" w:eastAsia="仿宋_GB2312"/>
              </w:rPr>
              <w:t>根据本项目的采购需求投标人制定的工程维修服务方案，应包含但不限于以下内容：（1）工程维修服务的内容；（2）工程维修服务标准；（3）工程维修操作规范；根据投标人提供的方案进行评分： 1.服务方案涵盖上述3项内容满足或优于采购需求的得6分。 2.上述3项内容每缺少一项扣2分；每项内容中每一处存在缺陷扣0.5分，扣完为止；（缺陷是指：不满足采购需求或不适用本项目需求的情形。）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根据本项目的采购需求投标人制定的人员配置方案，内容包括但不限于（1）各配置人员职责；（2）人事劳动管理制度；（3）服务人员培训管理；（4）奖惩机制。 根据投标人提供的方案进行评分： 1.服务方案涵盖上述4项内容满足或优于采购需求的得4分。 2.上述4项内容每缺少一项扣1分；每项内容中每一处存在缺陷扣0.5分，扣完为止；（缺陷是指：不满足采购需求或不适用本项目需求的情形。）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应急管理和重大活动保障方案</w:t>
            </w:r>
          </w:p>
        </w:tc>
        <w:tc>
          <w:tcPr>
            <w:tcW w:type="dxa" w:w="2492"/>
          </w:tcPr>
          <w:p>
            <w:pPr>
              <w:pStyle w:val="null3"/>
              <w:jc w:val="both"/>
            </w:pPr>
            <w:r>
              <w:rPr>
                <w:rFonts w:ascii="仿宋_GB2312" w:hAnsi="仿宋_GB2312" w:cs="仿宋_GB2312" w:eastAsia="仿宋_GB2312"/>
              </w:rPr>
              <w:t>根据本项目的采购需求投标人制定的应急管理和重大活动保障方案，内容包括但不限于:（1）应急处理原则办法；（2）台风暴雨应急防范方案；（3）重大活动保障方案；（4）突发事件应急方案。根据投标人提供的方案进行评分： 1.服务方案涵盖上述4项内容满足或优于采购需求的得4分。 2.上述4项内容每缺少一项扣1分；每项内容中每一处存在缺陷扣0.5分，扣完为止；（缺陷是指：不满足采购需求或不适用本项目需求的情形。）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类似服务业绩</w:t>
            </w:r>
          </w:p>
        </w:tc>
        <w:tc>
          <w:tcPr>
            <w:tcW w:type="dxa" w:w="2492"/>
          </w:tcPr>
          <w:p>
            <w:pPr>
              <w:pStyle w:val="null3"/>
              <w:jc w:val="both"/>
            </w:pPr>
            <w:r>
              <w:rPr>
                <w:rFonts w:ascii="仿宋_GB2312" w:hAnsi="仿宋_GB2312" w:cs="仿宋_GB2312" w:eastAsia="仿宋_GB2312"/>
              </w:rPr>
              <w:t>投标人2022年1月以来从事物业管理服务项目；有类似物业管理经验（提供管理合同扫描件，同一业主单位计算1次，一份合同计2分，最高得4分，时间以签订合同的时间为准。）注：类似物业服务项目指服务的党政军机关、企事业单位、校园的综合物业及保洁保安、园林养护方面的业绩。</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人员配备要求</w:t>
            </w:r>
          </w:p>
        </w:tc>
        <w:tc>
          <w:tcPr>
            <w:tcW w:type="dxa" w:w="2492"/>
          </w:tcPr>
          <w:p>
            <w:pPr>
              <w:pStyle w:val="null3"/>
              <w:jc w:val="both"/>
            </w:pPr>
            <w:r>
              <w:rPr>
                <w:rFonts w:ascii="仿宋_GB2312" w:hAnsi="仿宋_GB2312" w:cs="仿宋_GB2312" w:eastAsia="仿宋_GB2312"/>
              </w:rPr>
              <w:t>1.拟派项目负责人资格要求（满分6分）（1）年龄50岁（含）以下，具有本科（含）以上学历的，得3分，大专学历的，得2分（提供学历证书、身份证扫描件，加盖公章）；（2）具有相关的管理类中级职称证书的得3分（注册查询结果截图加盖公章，且截图显示聘用单位须为投标人）； 注：提供拟派项目负责人2024年6月至今至少三个月在投标人单位缴纳社保证明，加盖公章。 2.拟派工程主管资格要求（满分6分）（1）年龄50岁（含）以下，具有专科（含）及以上学历得2分（提供学历证书、身份证扫描件，加盖公章）；（2）同时具有高压和低压电工操作证得2分（提供证书扫描件，加盖公章）；（3）具有特种设备安全管理员证（电梯管理员证）得2分（提供证书扫描件，加盖公章） 注：提供拟派工程主管2024年6月至今至少三个月在投标人单位缴纳社保证明，加盖公章。 3.拟派环境主管资格要求（满分5分）（1）年龄45岁（含）以下，具有大专（含）以上学历的，得2分（提供学历证书、身份证扫描件，加盖公章）；（2）具有从事物业服务三年（含）以上工作经验，得3分（提供用人单位合同扫描件，加盖公章）； 注：提供拟派环境主管2024年6月至今至少三个月在投标人单位缴纳社保证明，加盖公章。 4.拟派秩序主管要求（满分6分）（1）年龄45岁（含）以下，具有专科（含）及以上学历得3分（提供学历证书、身份证扫描件）；（2）具有四级及以上消防设施操作员证得3分（提供证书扫描件，加盖公章） 注：提供拟派秩序主管2024年6月至今至少三个月在投标人单位缴纳社保证明，加盖公章。 5.其他人员资质（满分6分）（1）具有低压电工证的，每提供一个证书得1分，最高得2分（提供证书扫描件加盖公章）；（2）具有公安部门颁发的保安员证，每提供一个证书得1分，最高得4分（提供证书扫描件，加盖公章） 注：提供拟派其他人员2024年6月至今至少三个月在投标人单位缴纳社保证明，加盖公章。</w:t>
            </w:r>
          </w:p>
        </w:tc>
        <w:tc>
          <w:tcPr>
            <w:tcW w:type="dxa" w:w="831"/>
          </w:tcPr>
          <w:p>
            <w:pPr>
              <w:pStyle w:val="null3"/>
              <w:jc w:val="right"/>
            </w:pPr>
            <w:r>
              <w:rPr>
                <w:rFonts w:ascii="仿宋_GB2312" w:hAnsi="仿宋_GB2312" w:cs="仿宋_GB2312" w:eastAsia="仿宋_GB2312"/>
              </w:rPr>
              <w:t>29.00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管理体系</w:t>
            </w:r>
          </w:p>
        </w:tc>
        <w:tc>
          <w:tcPr>
            <w:tcW w:type="dxa" w:w="2492"/>
          </w:tcPr>
          <w:p>
            <w:pPr>
              <w:pStyle w:val="null3"/>
              <w:jc w:val="both"/>
            </w:pPr>
            <w:r>
              <w:rPr>
                <w:rFonts w:ascii="仿宋_GB2312" w:hAnsi="仿宋_GB2312" w:cs="仿宋_GB2312" w:eastAsia="仿宋_GB2312"/>
              </w:rPr>
              <w:t>1.投标人提供有效期内的ISO9001:2015质量管理体系认证证书、ISO14001:2015环境管理体系认证证书、ISO145001:2018职业健康安全管理体系认证证书， 每个证书得2分，满分6分（提供合法有效的证书复印件并加盖公章）。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详见附件：合同文本（省国兴中学物业服务）0704.docx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HNGP2025-59</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省国兴中学物业管理服务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7560000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