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F157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方正小标宋简体" w:hAnsi="方正小标宋简体" w:eastAsia="方正小标宋简体" w:cs="方正小标宋简体"/>
          <w:b w:val="0"/>
          <w:bCs w:val="0"/>
          <w:color w:val="auto"/>
          <w:sz w:val="44"/>
          <w:szCs w:val="44"/>
          <w:lang w:eastAsia="zh-CN"/>
        </w:rPr>
      </w:pPr>
      <w:bookmarkStart w:id="0" w:name="_Toc12875158"/>
      <w:bookmarkStart w:id="1" w:name="_Toc468811122"/>
      <w:r>
        <w:rPr>
          <w:rFonts w:hint="eastAsia" w:ascii="方正小标宋简体" w:hAnsi="方正小标宋简体" w:eastAsia="方正小标宋简体" w:cs="方正小标宋简体"/>
          <w:b w:val="0"/>
          <w:bCs w:val="0"/>
          <w:color w:val="auto"/>
          <w:sz w:val="44"/>
          <w:szCs w:val="44"/>
          <w:lang w:eastAsia="zh-CN"/>
        </w:rPr>
        <w:t>第三届海南自贸港国际科技创新</w:t>
      </w:r>
    </w:p>
    <w:p w14:paraId="4B87AB2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eastAsia="zh-CN"/>
        </w:rPr>
        <w:t>合作论坛暨深海科技创新大会（2025）</w:t>
      </w:r>
    </w:p>
    <w:p w14:paraId="2A94E23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eastAsia="zh-CN"/>
        </w:rPr>
        <w:t>会务服务采购</w:t>
      </w:r>
      <w:r>
        <w:rPr>
          <w:rFonts w:hint="eastAsia" w:ascii="方正小标宋简体" w:hAnsi="方正小标宋简体" w:eastAsia="方正小标宋简体" w:cs="方正小标宋简体"/>
          <w:b w:val="0"/>
          <w:bCs w:val="0"/>
          <w:color w:val="auto"/>
          <w:sz w:val="44"/>
          <w:szCs w:val="44"/>
        </w:rPr>
        <w:t>需求</w:t>
      </w:r>
      <w:bookmarkEnd w:id="0"/>
      <w:bookmarkEnd w:id="1"/>
    </w:p>
    <w:p w14:paraId="7250B41E">
      <w:pPr>
        <w:pageBreakBefore w:val="0"/>
        <w:kinsoku/>
        <w:wordWrap/>
        <w:overflowPunct/>
        <w:topLinePunct w:val="0"/>
        <w:autoSpaceDE/>
        <w:bidi w:val="0"/>
        <w:adjustRightInd/>
        <w:snapToGrid/>
        <w:spacing w:line="240" w:lineRule="auto"/>
        <w:ind w:firstLine="643" w:firstLineChars="200"/>
        <w:textAlignment w:val="auto"/>
        <w:rPr>
          <w:rFonts w:hint="default" w:ascii="Times New Roman" w:hAnsi="Times New Roman" w:eastAsia="仿宋_GB2312" w:cs="Times New Roman"/>
          <w:b/>
          <w:color w:val="auto"/>
          <w:sz w:val="32"/>
          <w:szCs w:val="32"/>
        </w:rPr>
      </w:pPr>
    </w:p>
    <w:p w14:paraId="4BBBE4AF">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黑体" w:cs="Times New Roman"/>
          <w:b w:val="0"/>
          <w:bCs/>
          <w:color w:val="auto"/>
          <w:sz w:val="32"/>
          <w:szCs w:val="32"/>
        </w:rPr>
        <w:t>一、项目名称、预算、服务期限</w:t>
      </w:r>
    </w:p>
    <w:p w14:paraId="379B701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rPr>
        <w:t>项目名称：第三届海南自贸港国际科技创新合作论坛暨深海</w:t>
      </w:r>
      <w:r>
        <w:rPr>
          <w:rFonts w:hint="eastAsia" w:eastAsia="仿宋_GB2312" w:cs="Times New Roman"/>
          <w:b w:val="0"/>
          <w:bCs/>
          <w:color w:val="auto"/>
          <w:sz w:val="32"/>
          <w:szCs w:val="32"/>
          <w:lang w:eastAsia="zh-CN"/>
        </w:rPr>
        <w:t>科技</w:t>
      </w:r>
      <w:r>
        <w:rPr>
          <w:rFonts w:hint="default" w:ascii="Times New Roman" w:hAnsi="Times New Roman" w:eastAsia="仿宋_GB2312" w:cs="Times New Roman"/>
          <w:b w:val="0"/>
          <w:bCs/>
          <w:color w:val="auto"/>
          <w:sz w:val="32"/>
          <w:szCs w:val="32"/>
        </w:rPr>
        <w:t>创新大会（2025）会务服务</w:t>
      </w:r>
    </w:p>
    <w:p w14:paraId="0D2FE4DD">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rPr>
        <w:t>预    算：</w:t>
      </w:r>
      <w:r>
        <w:rPr>
          <w:rFonts w:hint="default" w:ascii="Times New Roman" w:hAnsi="Times New Roman" w:eastAsia="仿宋_GB2312" w:cs="Times New Roman"/>
          <w:b w:val="0"/>
          <w:bCs/>
          <w:color w:val="auto"/>
          <w:sz w:val="32"/>
          <w:szCs w:val="32"/>
          <w:lang w:val="en-US" w:eastAsia="zh-CN"/>
        </w:rPr>
        <w:t>315</w:t>
      </w:r>
      <w:r>
        <w:rPr>
          <w:rFonts w:hint="default" w:ascii="Times New Roman" w:hAnsi="Times New Roman" w:eastAsia="仿宋_GB2312" w:cs="Times New Roman"/>
          <w:b w:val="0"/>
          <w:bCs/>
          <w:color w:val="auto"/>
          <w:sz w:val="32"/>
          <w:szCs w:val="32"/>
        </w:rPr>
        <w:t>万元，超出此预算价，作废标处理。</w:t>
      </w:r>
    </w:p>
    <w:p w14:paraId="292EA91C">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color w:val="auto"/>
          <w:sz w:val="32"/>
          <w:szCs w:val="32"/>
        </w:rPr>
        <w:t>服务期限：</w:t>
      </w:r>
      <w:r>
        <w:rPr>
          <w:rFonts w:hint="default" w:ascii="Times New Roman" w:hAnsi="Times New Roman" w:eastAsia="仿宋_GB2312" w:cs="Times New Roman"/>
          <w:b w:val="0"/>
          <w:bCs/>
          <w:color w:val="auto"/>
          <w:sz w:val="32"/>
          <w:szCs w:val="32"/>
          <w:lang w:val="en-US" w:eastAsia="zh-CN"/>
        </w:rPr>
        <w:t>签订合同之日起至会务结束，具体时间以合同签订为准</w:t>
      </w:r>
      <w:r>
        <w:rPr>
          <w:rFonts w:hint="default" w:ascii="Times New Roman" w:hAnsi="Times New Roman" w:eastAsia="仿宋_GB2312" w:cs="Times New Roman"/>
          <w:color w:val="auto"/>
          <w:sz w:val="32"/>
          <w:szCs w:val="32"/>
        </w:rPr>
        <w:t>。</w:t>
      </w:r>
    </w:p>
    <w:p w14:paraId="4E1475C8">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二、实施内容</w:t>
      </w:r>
    </w:p>
    <w:p w14:paraId="2E73DBE2">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lang w:bidi="ar"/>
        </w:rPr>
        <w:t>本届论坛主要内容包括开幕式</w:t>
      </w:r>
      <w:r>
        <w:rPr>
          <w:rFonts w:hint="default" w:ascii="Times New Roman" w:hAnsi="Times New Roman" w:eastAsia="仿宋_GB2312" w:cs="Times New Roman"/>
          <w:color w:val="auto"/>
          <w:sz w:val="32"/>
          <w:szCs w:val="32"/>
          <w:lang w:eastAsia="zh-CN" w:bidi="ar"/>
        </w:rPr>
        <w:t>及</w:t>
      </w:r>
      <w:r>
        <w:rPr>
          <w:rFonts w:hint="default" w:ascii="Times New Roman" w:hAnsi="Times New Roman" w:eastAsia="仿宋_GB2312" w:cs="Times New Roman"/>
          <w:color w:val="auto"/>
          <w:sz w:val="32"/>
          <w:szCs w:val="32"/>
          <w:lang w:bidi="ar"/>
        </w:rPr>
        <w:t>主论坛</w:t>
      </w:r>
      <w:r>
        <w:rPr>
          <w:rFonts w:hint="default"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深海生物资源高效发掘与高值化开发分论坛</w:t>
      </w:r>
      <w:r>
        <w:rPr>
          <w:rFonts w:hint="eastAsia" w:ascii="Times New Roman" w:hAnsi="Times New Roman" w:eastAsia="仿宋_GB2312" w:cs="Times New Roman"/>
          <w:color w:val="auto"/>
          <w:sz w:val="32"/>
          <w:szCs w:val="32"/>
          <w:lang w:eastAsia="zh-CN" w:bidi="ar"/>
        </w:rPr>
        <w:t>、</w:t>
      </w:r>
      <w:r>
        <w:rPr>
          <w:rFonts w:hint="default" w:ascii="Times New Roman" w:hAnsi="Times New Roman" w:eastAsia="仿宋_GB2312" w:cs="Times New Roman"/>
          <w:color w:val="auto"/>
          <w:sz w:val="32"/>
          <w:szCs w:val="32"/>
          <w:lang w:eastAsia="zh-CN" w:bidi="ar"/>
        </w:rPr>
        <w:t>深海新能源资源开发利用分论坛、海洋油气资源开发技术创新</w:t>
      </w:r>
      <w:r>
        <w:rPr>
          <w:rFonts w:hint="eastAsia" w:eastAsia="仿宋_GB2312" w:cs="Times New Roman"/>
          <w:color w:val="auto"/>
          <w:sz w:val="32"/>
          <w:szCs w:val="32"/>
          <w:lang w:eastAsia="zh-CN" w:bidi="ar"/>
        </w:rPr>
        <w:t>分</w:t>
      </w:r>
      <w:r>
        <w:rPr>
          <w:rFonts w:hint="default" w:ascii="Times New Roman" w:hAnsi="Times New Roman" w:eastAsia="仿宋_GB2312" w:cs="Times New Roman"/>
          <w:color w:val="auto"/>
          <w:sz w:val="32"/>
          <w:szCs w:val="32"/>
          <w:lang w:eastAsia="zh-CN" w:bidi="ar"/>
        </w:rPr>
        <w:t>论坛、热带海洋工程材料及评价分论坛、深海智能装备技术分论坛、海洋考古与文化遗产保护利用</w:t>
      </w:r>
      <w:r>
        <w:rPr>
          <w:rFonts w:hint="eastAsia" w:eastAsia="仿宋_GB2312" w:cs="Times New Roman"/>
          <w:color w:val="auto"/>
          <w:sz w:val="32"/>
          <w:szCs w:val="32"/>
          <w:lang w:eastAsia="zh-CN" w:bidi="ar"/>
        </w:rPr>
        <w:t>分</w:t>
      </w:r>
      <w:r>
        <w:rPr>
          <w:rFonts w:hint="default" w:ascii="Times New Roman" w:hAnsi="Times New Roman" w:eastAsia="仿宋_GB2312" w:cs="Times New Roman"/>
          <w:color w:val="auto"/>
          <w:sz w:val="32"/>
          <w:szCs w:val="32"/>
          <w:lang w:eastAsia="zh-CN" w:bidi="ar"/>
        </w:rPr>
        <w:t>论坛、智能深海环境感知与探测</w:t>
      </w:r>
      <w:r>
        <w:rPr>
          <w:rFonts w:hint="eastAsia" w:eastAsia="仿宋_GB2312" w:cs="Times New Roman"/>
          <w:color w:val="auto"/>
          <w:sz w:val="32"/>
          <w:szCs w:val="32"/>
          <w:lang w:eastAsia="zh-CN" w:bidi="ar"/>
        </w:rPr>
        <w:t>分</w:t>
      </w:r>
      <w:r>
        <w:rPr>
          <w:rFonts w:hint="default" w:ascii="Times New Roman" w:hAnsi="Times New Roman" w:eastAsia="仿宋_GB2312" w:cs="Times New Roman"/>
          <w:color w:val="auto"/>
          <w:sz w:val="32"/>
          <w:szCs w:val="32"/>
          <w:lang w:eastAsia="zh-CN" w:bidi="ar"/>
        </w:rPr>
        <w:t>论坛</w:t>
      </w:r>
      <w:r>
        <w:rPr>
          <w:rFonts w:hint="eastAsia" w:eastAsia="仿宋_GB2312" w:cs="Times New Roman"/>
          <w:color w:val="auto"/>
          <w:sz w:val="32"/>
          <w:szCs w:val="32"/>
          <w:lang w:eastAsia="zh-CN" w:bidi="ar"/>
        </w:rPr>
        <w:t>、海洋生态系统与新型海洋牧场分</w:t>
      </w:r>
      <w:r>
        <w:rPr>
          <w:rFonts w:hint="default" w:ascii="Times New Roman" w:hAnsi="Times New Roman" w:eastAsia="仿宋_GB2312" w:cs="Times New Roman"/>
          <w:color w:val="auto"/>
          <w:sz w:val="32"/>
          <w:szCs w:val="32"/>
          <w:lang w:eastAsia="zh-CN" w:bidi="ar"/>
        </w:rPr>
        <w:t>论坛</w:t>
      </w:r>
      <w:r>
        <w:rPr>
          <w:rFonts w:hint="eastAsia" w:eastAsia="仿宋_GB2312" w:cs="Times New Roman"/>
          <w:color w:val="auto"/>
          <w:sz w:val="32"/>
          <w:szCs w:val="32"/>
          <w:lang w:eastAsia="zh-CN" w:bidi="ar"/>
        </w:rPr>
        <w:t>、</w:t>
      </w:r>
      <w:r>
        <w:rPr>
          <w:rFonts w:hint="eastAsia" w:eastAsia="仿宋_GB2312" w:cs="Times New Roman"/>
          <w:color w:val="auto"/>
          <w:sz w:val="32"/>
          <w:szCs w:val="32"/>
          <w:lang w:val="en-US" w:eastAsia="zh-CN" w:bidi="ar"/>
        </w:rPr>
        <w:t>全球深渊深潜探索计划Global TREnD</w:t>
      </w:r>
      <w:r>
        <w:rPr>
          <w:rFonts w:hint="eastAsia" w:eastAsia="仿宋_GB2312" w:cs="Times New Roman"/>
          <w:color w:val="auto"/>
          <w:sz w:val="32"/>
          <w:szCs w:val="32"/>
          <w:lang w:eastAsia="zh-CN" w:bidi="ar"/>
        </w:rPr>
        <w:t>分</w:t>
      </w:r>
      <w:r>
        <w:rPr>
          <w:rFonts w:hint="default" w:ascii="Times New Roman" w:hAnsi="Times New Roman" w:eastAsia="仿宋_GB2312" w:cs="Times New Roman"/>
          <w:color w:val="auto"/>
          <w:sz w:val="32"/>
          <w:szCs w:val="32"/>
          <w:lang w:eastAsia="zh-CN" w:bidi="ar"/>
        </w:rPr>
        <w:t>论坛</w:t>
      </w:r>
      <w:r>
        <w:rPr>
          <w:rFonts w:hint="default" w:eastAsia="仿宋_GB2312" w:cs="Times New Roman"/>
          <w:color w:val="auto"/>
          <w:sz w:val="32"/>
          <w:szCs w:val="32"/>
          <w:lang w:eastAsia="zh-CN" w:bidi="ar"/>
        </w:rPr>
        <w:t>等共</w:t>
      </w:r>
      <w:r>
        <w:rPr>
          <w:rFonts w:hint="default" w:eastAsia="仿宋_GB2312" w:cs="Times New Roman"/>
          <w:color w:val="auto"/>
          <w:sz w:val="32"/>
          <w:szCs w:val="32"/>
          <w:lang w:val="en-US" w:eastAsia="zh-CN" w:bidi="ar"/>
        </w:rPr>
        <w:t>9</w:t>
      </w:r>
      <w:r>
        <w:rPr>
          <w:rFonts w:hint="default" w:ascii="Times New Roman" w:hAnsi="Times New Roman" w:eastAsia="仿宋_GB2312" w:cs="Times New Roman"/>
          <w:color w:val="auto"/>
          <w:sz w:val="32"/>
          <w:szCs w:val="32"/>
          <w:highlight w:val="none"/>
          <w:lang w:val="en-US" w:eastAsia="zh-CN" w:bidi="ar"/>
        </w:rPr>
        <w:t>个分论坛</w:t>
      </w:r>
      <w:r>
        <w:rPr>
          <w:rFonts w:hint="default" w:ascii="Times New Roman" w:hAnsi="Times New Roman" w:eastAsia="仿宋_GB2312" w:cs="Times New Roman"/>
          <w:color w:val="auto"/>
          <w:sz w:val="32"/>
          <w:szCs w:val="32"/>
          <w:lang w:val="en-US" w:eastAsia="zh-CN" w:bidi="ar"/>
        </w:rPr>
        <w:t>，</w:t>
      </w:r>
      <w:r>
        <w:rPr>
          <w:rFonts w:hint="default" w:ascii="Times New Roman" w:hAnsi="Times New Roman" w:eastAsia="仿宋_GB2312" w:cs="Times New Roman"/>
          <w:color w:val="auto"/>
          <w:sz w:val="32"/>
          <w:szCs w:val="32"/>
          <w:lang w:bidi="ar"/>
        </w:rPr>
        <w:t>以及深海先进技术及装备成果展、第四届世界大学生水下机器人大赛、中国海洋工程设计大赛</w:t>
      </w:r>
      <w:r>
        <w:rPr>
          <w:rFonts w:hint="eastAsia" w:ascii="Times New Roman" w:hAnsi="Times New Roman" w:eastAsia="仿宋_GB2312" w:cs="Times New Roman"/>
          <w:color w:val="auto"/>
          <w:sz w:val="32"/>
          <w:szCs w:val="32"/>
          <w:lang w:eastAsia="zh-CN" w:bidi="ar"/>
        </w:rPr>
        <w:t>和</w:t>
      </w:r>
      <w:r>
        <w:rPr>
          <w:rFonts w:hint="default" w:ascii="Times New Roman" w:hAnsi="Times New Roman" w:eastAsia="仿宋_GB2312" w:cs="Times New Roman"/>
          <w:color w:val="auto"/>
          <w:sz w:val="32"/>
          <w:szCs w:val="32"/>
          <w:lang w:bidi="ar"/>
        </w:rPr>
        <w:t>深海海上新能源“风与海的对话”主题展</w:t>
      </w:r>
      <w:r>
        <w:rPr>
          <w:rFonts w:hint="default" w:ascii="Times New Roman" w:hAnsi="Times New Roman" w:eastAsia="仿宋_GB2312" w:cs="Times New Roman"/>
          <w:color w:val="auto"/>
          <w:sz w:val="32"/>
          <w:szCs w:val="32"/>
          <w:lang w:eastAsia="zh-CN" w:bidi="ar"/>
        </w:rPr>
        <w:t>等</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个平行活动</w:t>
      </w:r>
      <w:r>
        <w:rPr>
          <w:rFonts w:hint="default" w:ascii="Times New Roman" w:hAnsi="Times New Roman" w:eastAsia="仿宋_GB2312" w:cs="Times New Roman"/>
          <w:color w:val="auto"/>
          <w:sz w:val="32"/>
          <w:szCs w:val="32"/>
          <w:lang w:val="en" w:bidi="ar"/>
        </w:rPr>
        <w:t>，整体安排</w:t>
      </w:r>
      <w:r>
        <w:rPr>
          <w:rFonts w:hint="default" w:ascii="Times New Roman" w:hAnsi="Times New Roman" w:eastAsia="仿宋_GB2312" w:cs="Times New Roman"/>
          <w:color w:val="auto"/>
          <w:sz w:val="32"/>
          <w:szCs w:val="32"/>
          <w:lang w:bidi="ar"/>
        </w:rPr>
        <w:t>按照“1+</w:t>
      </w:r>
      <w:r>
        <w:rPr>
          <w:rFonts w:hint="default" w:ascii="Times New Roman" w:hAnsi="Times New Roman" w:eastAsia="仿宋_GB2312" w:cs="Times New Roman"/>
          <w:color w:val="auto"/>
          <w:sz w:val="32"/>
          <w:szCs w:val="32"/>
          <w:lang w:val="en-US" w:eastAsia="zh-CN" w:bidi="ar"/>
        </w:rPr>
        <w:t>9</w:t>
      </w:r>
      <w:r>
        <w:rPr>
          <w:rFonts w:hint="default" w:ascii="Times New Roman" w:hAnsi="Times New Roman" w:eastAsia="仿宋_GB2312" w:cs="Times New Roman"/>
          <w:color w:val="auto"/>
          <w:sz w:val="32"/>
          <w:szCs w:val="32"/>
          <w:lang w:bidi="ar"/>
        </w:rPr>
        <w:t>+</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”组织（1场主论坛、</w:t>
      </w:r>
      <w:r>
        <w:rPr>
          <w:rFonts w:hint="default" w:ascii="Times New Roman" w:hAnsi="Times New Roman" w:eastAsia="仿宋_GB2312" w:cs="Times New Roman"/>
          <w:color w:val="auto"/>
          <w:sz w:val="32"/>
          <w:szCs w:val="32"/>
          <w:lang w:val="en-US" w:eastAsia="zh-CN" w:bidi="ar"/>
        </w:rPr>
        <w:t>9</w:t>
      </w:r>
      <w:r>
        <w:rPr>
          <w:rFonts w:hint="default" w:ascii="Times New Roman" w:hAnsi="Times New Roman" w:eastAsia="仿宋_GB2312" w:cs="Times New Roman"/>
          <w:color w:val="auto"/>
          <w:sz w:val="32"/>
          <w:szCs w:val="32"/>
          <w:lang w:bidi="ar"/>
        </w:rPr>
        <w:t>个平行论坛、</w:t>
      </w:r>
      <w:r>
        <w:rPr>
          <w:rFonts w:hint="default" w:ascii="Times New Roman" w:hAnsi="Times New Roman" w:eastAsia="仿宋_GB2312" w:cs="Times New Roman"/>
          <w:color w:val="auto"/>
          <w:sz w:val="32"/>
          <w:szCs w:val="32"/>
          <w:lang w:val="en-US" w:eastAsia="zh-CN" w:bidi="ar"/>
        </w:rPr>
        <w:t>4</w:t>
      </w:r>
      <w:r>
        <w:rPr>
          <w:rFonts w:hint="default" w:ascii="Times New Roman" w:hAnsi="Times New Roman" w:eastAsia="仿宋_GB2312" w:cs="Times New Roman"/>
          <w:color w:val="auto"/>
          <w:sz w:val="32"/>
          <w:szCs w:val="32"/>
          <w:lang w:bidi="ar"/>
        </w:rPr>
        <w:t>场活动）</w:t>
      </w:r>
    </w:p>
    <w:p w14:paraId="53C01012">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b/>
          <w:bCs/>
          <w:color w:val="auto"/>
          <w:kern w:val="0"/>
          <w:sz w:val="32"/>
          <w:szCs w:val="32"/>
        </w:rPr>
      </w:pPr>
      <w:r>
        <w:rPr>
          <w:rFonts w:hint="eastAsia" w:ascii="Times New Roman" w:hAnsi="Times New Roman" w:eastAsia="黑体" w:cs="Times New Roman"/>
          <w:b w:val="0"/>
          <w:bCs w:val="0"/>
          <w:color w:val="auto"/>
          <w:kern w:val="0"/>
          <w:sz w:val="32"/>
          <w:szCs w:val="32"/>
          <w:lang w:eastAsia="zh-CN"/>
        </w:rPr>
        <w:t>三</w:t>
      </w:r>
      <w:r>
        <w:rPr>
          <w:rFonts w:hint="default" w:ascii="Times New Roman" w:hAnsi="Times New Roman" w:eastAsia="黑体" w:cs="Times New Roman"/>
          <w:b w:val="0"/>
          <w:bCs w:val="0"/>
          <w:color w:val="auto"/>
          <w:kern w:val="0"/>
          <w:sz w:val="32"/>
          <w:szCs w:val="32"/>
        </w:rPr>
        <w:t>、实施要求</w:t>
      </w:r>
    </w:p>
    <w:p w14:paraId="0FD518AD">
      <w:pPr>
        <w:pageBreakBefore w:val="0"/>
        <w:kinsoku/>
        <w:wordWrap/>
        <w:overflowPunct/>
        <w:topLinePunct w:val="0"/>
        <w:autoSpaceDE/>
        <w:bidi w:val="0"/>
        <w:adjustRightInd/>
        <w:snapToGrid/>
        <w:spacing w:line="240" w:lineRule="auto"/>
        <w:ind w:firstLine="476" w:firstLineChars="149"/>
        <w:textAlignment w:val="auto"/>
        <w:rPr>
          <w:rFonts w:hint="default" w:ascii="Times New Roman" w:hAnsi="Times New Roman" w:eastAsia="仿宋_GB2312" w:cs="Times New Roman"/>
          <w:b/>
          <w:bCs/>
          <w:color w:val="auto"/>
          <w:sz w:val="32"/>
          <w:szCs w:val="32"/>
        </w:rPr>
      </w:pPr>
      <w:r>
        <w:rPr>
          <w:rFonts w:hint="default" w:ascii="Times New Roman" w:hAnsi="Times New Roman" w:eastAsia="楷体_GB2312" w:cs="Times New Roman"/>
          <w:b w:val="0"/>
          <w:bCs w:val="0"/>
          <w:color w:val="auto"/>
          <w:sz w:val="32"/>
          <w:szCs w:val="32"/>
        </w:rPr>
        <w:t>（一）服务类别</w:t>
      </w:r>
    </w:p>
    <w:p w14:paraId="1D4F829A">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服务期限内中标人为采购人开展活动提供服务，可能包括提供进行论坛展览活动所需的酒店住宿、展览设计规划、展览搭建制作、整体行程安排、相关物料租赁等材料或物资，并提供劳务服务、活动管理等有关的保障服务，具体服务内容及服务要求以服务清单为准。提供的服务在满足采购人要求的同时，须符合相关法律法规及行政主管部门要求。</w:t>
      </w:r>
    </w:p>
    <w:p w14:paraId="68FF7E37">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服务进度及验收</w:t>
      </w:r>
    </w:p>
    <w:p w14:paraId="109A3ACA">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highlight w:val="none"/>
        </w:rPr>
        <w:t>中标人应按采购人要求于本项目合同签订后将</w:t>
      </w:r>
      <w:r>
        <w:rPr>
          <w:rFonts w:hint="eastAsia" w:eastAsia="仿宋_GB2312" w:cs="Times New Roman"/>
          <w:color w:val="auto"/>
          <w:sz w:val="32"/>
          <w:szCs w:val="32"/>
          <w:highlight w:val="none"/>
          <w:lang w:eastAsia="zh-CN"/>
        </w:rPr>
        <w:t>参与本</w:t>
      </w:r>
      <w:r>
        <w:rPr>
          <w:rFonts w:hint="default" w:ascii="Times New Roman" w:hAnsi="Times New Roman" w:eastAsia="仿宋_GB2312" w:cs="Times New Roman"/>
          <w:color w:val="auto"/>
          <w:sz w:val="32"/>
          <w:szCs w:val="32"/>
          <w:highlight w:val="none"/>
        </w:rPr>
        <w:t>项目主要负责人</w:t>
      </w:r>
      <w:r>
        <w:rPr>
          <w:rFonts w:hint="eastAsia" w:eastAsia="仿宋_GB2312" w:cs="Times New Roman"/>
          <w:color w:val="auto"/>
          <w:sz w:val="32"/>
          <w:szCs w:val="32"/>
          <w:highlight w:val="none"/>
          <w:lang w:eastAsia="zh-CN"/>
        </w:rPr>
        <w:t>以及</w:t>
      </w:r>
      <w:r>
        <w:rPr>
          <w:rFonts w:hint="default" w:ascii="Times New Roman" w:hAnsi="Times New Roman" w:eastAsia="仿宋_GB2312" w:cs="Times New Roman"/>
          <w:color w:val="auto"/>
          <w:sz w:val="32"/>
          <w:szCs w:val="32"/>
          <w:highlight w:val="none"/>
        </w:rPr>
        <w:t>项目小组成员名单提交采购人；为</w:t>
      </w:r>
      <w:r>
        <w:rPr>
          <w:rFonts w:hint="eastAsia" w:eastAsia="仿宋_GB2312" w:cs="Times New Roman"/>
          <w:color w:val="auto"/>
          <w:sz w:val="32"/>
          <w:szCs w:val="32"/>
          <w:highlight w:val="none"/>
          <w:lang w:eastAsia="zh-CN"/>
        </w:rPr>
        <w:t>项目</w:t>
      </w:r>
      <w:r>
        <w:rPr>
          <w:rFonts w:hint="default" w:ascii="Times New Roman" w:hAnsi="Times New Roman" w:eastAsia="仿宋_GB2312" w:cs="Times New Roman"/>
          <w:color w:val="auto"/>
          <w:sz w:val="32"/>
          <w:szCs w:val="32"/>
        </w:rPr>
        <w:t>会务</w:t>
      </w:r>
      <w:r>
        <w:rPr>
          <w:rFonts w:hint="eastAsia" w:eastAsia="仿宋_GB2312" w:cs="Times New Roman"/>
          <w:color w:val="auto"/>
          <w:sz w:val="32"/>
          <w:szCs w:val="32"/>
          <w:lang w:eastAsia="zh-CN"/>
        </w:rPr>
        <w:t>等</w:t>
      </w:r>
      <w:r>
        <w:rPr>
          <w:rFonts w:hint="default" w:ascii="Times New Roman" w:hAnsi="Times New Roman" w:eastAsia="仿宋_GB2312" w:cs="Times New Roman"/>
          <w:color w:val="auto"/>
          <w:sz w:val="32"/>
          <w:szCs w:val="32"/>
        </w:rPr>
        <w:t>能够顺利</w:t>
      </w:r>
      <w:r>
        <w:rPr>
          <w:rFonts w:hint="eastAsia" w:eastAsia="仿宋_GB2312" w:cs="Times New Roman"/>
          <w:color w:val="auto"/>
          <w:sz w:val="32"/>
          <w:szCs w:val="32"/>
          <w:lang w:eastAsia="zh-CN"/>
        </w:rPr>
        <w:t>对接</w:t>
      </w:r>
      <w:r>
        <w:rPr>
          <w:rFonts w:hint="default" w:ascii="Times New Roman" w:hAnsi="Times New Roman" w:eastAsia="仿宋_GB2312" w:cs="Times New Roman"/>
          <w:color w:val="auto"/>
          <w:sz w:val="32"/>
          <w:szCs w:val="32"/>
        </w:rPr>
        <w:t>，在会务开始前3个月中标人应派遣2名相关人员到采购人处驻点，落实会务相关事宜。</w:t>
      </w:r>
    </w:p>
    <w:p w14:paraId="5AC74CF3">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（2）中标人应自收到采购人具体活动需求后一周内提交活动初步服务方案，活动开始前</w:t>
      </w:r>
      <w:r>
        <w:rPr>
          <w:rFonts w:hint="eastAsia" w:ascii="Times New Roman" w:hAnsi="Times New Roman" w:eastAsia="仿宋_GB2312" w:cs="Times New Roman"/>
          <w:color w:val="auto"/>
          <w:sz w:val="32"/>
          <w:szCs w:val="32"/>
          <w:lang w:val="en-US" w:eastAsia="zh-CN"/>
        </w:rPr>
        <w:t>30</w:t>
      </w:r>
      <w:r>
        <w:rPr>
          <w:rFonts w:hint="default" w:ascii="Times New Roman" w:hAnsi="Times New Roman" w:eastAsia="仿宋_GB2312" w:cs="Times New Roman"/>
          <w:color w:val="auto"/>
          <w:sz w:val="32"/>
          <w:szCs w:val="32"/>
        </w:rPr>
        <w:t>天提供最终方案。</w:t>
      </w:r>
    </w:p>
    <w:p w14:paraId="5CC96791">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（3）中标人应提供详细的活动规划执行方案，活动开始前</w:t>
      </w:r>
      <w:r>
        <w:rPr>
          <w:rFonts w:hint="eastAsia" w:eastAsia="仿宋_GB2312" w:cs="Times New Roman"/>
          <w:color w:val="auto"/>
          <w:sz w:val="32"/>
          <w:szCs w:val="32"/>
          <w:lang w:val="en-US" w:eastAsia="zh-CN"/>
        </w:rPr>
        <w:t>2</w:t>
      </w:r>
      <w:r>
        <w:rPr>
          <w:rFonts w:hint="default" w:eastAsia="仿宋_GB2312"/>
          <w:color w:val="auto"/>
          <w:sz w:val="32"/>
          <w:szCs w:val="32"/>
          <w:lang w:val="en-US" w:eastAsia="zh-CN"/>
        </w:rPr>
        <w:t>天</w:t>
      </w:r>
      <w:r>
        <w:rPr>
          <w:rFonts w:hint="default" w:ascii="Times New Roman" w:hAnsi="Times New Roman" w:eastAsia="仿宋_GB2312" w:cs="Times New Roman"/>
          <w:color w:val="auto"/>
          <w:sz w:val="32"/>
          <w:szCs w:val="32"/>
        </w:rPr>
        <w:t>完成物料设计制作、现场搭建、会场布置等全部活动准备工作并通过采购人</w:t>
      </w:r>
      <w:bookmarkStart w:id="2" w:name="_GoBack"/>
      <w:bookmarkEnd w:id="2"/>
      <w:r>
        <w:rPr>
          <w:rFonts w:hint="default" w:ascii="Times New Roman" w:hAnsi="Times New Roman" w:eastAsia="仿宋_GB2312" w:cs="Times New Roman"/>
          <w:color w:val="auto"/>
          <w:sz w:val="32"/>
          <w:szCs w:val="32"/>
        </w:rPr>
        <w:t>验收，保证活动顺利进行。</w:t>
      </w:r>
    </w:p>
    <w:p w14:paraId="158DC702">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（4）中标人应于活动结束后按采购人要求及标准完成撤场清场工作、清理现场卫生。</w:t>
      </w:r>
    </w:p>
    <w:p w14:paraId="30130720">
      <w:pPr>
        <w:pageBreakBefore w:val="0"/>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（5）采购人按照</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海南省</w:t>
      </w:r>
      <w:r>
        <w:rPr>
          <w:rFonts w:hint="default" w:ascii="Times New Roman" w:hAnsi="Times New Roman" w:eastAsia="仿宋_GB2312" w:cs="Times New Roman"/>
          <w:color w:val="auto"/>
          <w:sz w:val="32"/>
          <w:szCs w:val="32"/>
          <w:highlight w:val="none"/>
        </w:rPr>
        <w:t>政府采购</w:t>
      </w:r>
      <w:r>
        <w:rPr>
          <w:rFonts w:hint="eastAsia" w:eastAsia="仿宋_GB2312" w:cs="Times New Roman"/>
          <w:color w:val="auto"/>
          <w:sz w:val="32"/>
          <w:szCs w:val="32"/>
          <w:highlight w:val="none"/>
          <w:lang w:eastAsia="zh-CN"/>
        </w:rPr>
        <w:t>履约验收管理暂行办法</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rPr>
        <w:t>及相关规定进行验收。</w:t>
      </w:r>
    </w:p>
    <w:p w14:paraId="0DA125E6">
      <w:pPr>
        <w:pageBreakBefore w:val="0"/>
        <w:kinsoku/>
        <w:wordWrap/>
        <w:overflowPunct/>
        <w:topLinePunct w:val="0"/>
        <w:autoSpaceDE/>
        <w:bidi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（6）中标人在中标后应召集志愿者</w:t>
      </w:r>
      <w:r>
        <w:rPr>
          <w:rFonts w:hint="eastAsia" w:ascii="Times New Roman" w:hAnsi="Times New Roman" w:eastAsia="仿宋_GB2312" w:cs="Times New Roman"/>
          <w:color w:val="auto"/>
          <w:sz w:val="32"/>
          <w:szCs w:val="32"/>
          <w:lang w:val="en-US" w:eastAsia="zh-CN"/>
        </w:rPr>
        <w:t>40</w:t>
      </w:r>
      <w:r>
        <w:rPr>
          <w:rFonts w:hint="default" w:ascii="Times New Roman" w:hAnsi="Times New Roman" w:eastAsia="仿宋_GB2312" w:cs="Times New Roman"/>
          <w:color w:val="auto"/>
          <w:sz w:val="32"/>
          <w:szCs w:val="32"/>
        </w:rPr>
        <w:t>名及以上，为会务服务提供保障</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提供承诺函加盖公章，格式自拟</w:t>
      </w:r>
      <w:r>
        <w:rPr>
          <w:rFonts w:hint="eastAsia" w:ascii="Times New Roman" w:hAnsi="Times New Roman" w:eastAsia="仿宋_GB2312" w:cs="Times New Roman"/>
          <w:color w:val="auto"/>
          <w:sz w:val="32"/>
          <w:szCs w:val="32"/>
          <w:lang w:eastAsia="zh-CN"/>
        </w:rPr>
        <w:t>。</w:t>
      </w:r>
    </w:p>
    <w:p w14:paraId="4BF1C7E5">
      <w:pPr>
        <w:pStyle w:val="2"/>
        <w:rPr>
          <w:rFonts w:hint="default"/>
          <w:lang w:val="en-US" w:eastAsia="zh-CN"/>
        </w:rPr>
      </w:pPr>
    </w:p>
    <w:p w14:paraId="370346BE">
      <w:pPr>
        <w:pageBreakBefore w:val="0"/>
        <w:kinsoku/>
        <w:wordWrap/>
        <w:overflowPunct/>
        <w:topLinePunct w:val="0"/>
        <w:autoSpaceDE/>
        <w:bidi w:val="0"/>
        <w:adjustRightInd/>
        <w:snapToGrid/>
        <w:spacing w:line="240" w:lineRule="auto"/>
        <w:ind w:firstLine="640" w:firstLineChars="200"/>
        <w:textAlignment w:val="auto"/>
        <w:rPr>
          <w:rFonts w:hint="eastAsia"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服务清单</w:t>
      </w:r>
    </w:p>
    <w:tbl>
      <w:tblPr>
        <w:tblStyle w:val="9"/>
        <w:tblW w:w="9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1527"/>
        <w:gridCol w:w="4890"/>
        <w:gridCol w:w="2044"/>
      </w:tblGrid>
      <w:tr w14:paraId="728E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6B222F5F">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bCs/>
                <w:color w:val="auto"/>
                <w:kern w:val="0"/>
                <w:sz w:val="28"/>
                <w:szCs w:val="28"/>
                <w:vertAlign w:val="baseline"/>
                <w:lang w:val="en-US" w:eastAsia="zh-CN" w:bidi="ar"/>
              </w:rPr>
            </w:pPr>
            <w:r>
              <w:rPr>
                <w:rFonts w:hint="default" w:ascii="Times New Roman" w:hAnsi="Times New Roman" w:eastAsia="仿宋" w:cs="Times New Roman"/>
                <w:b/>
                <w:bCs/>
                <w:color w:val="auto"/>
                <w:kern w:val="0"/>
                <w:sz w:val="28"/>
                <w:szCs w:val="28"/>
                <w:vertAlign w:val="baseline"/>
                <w:lang w:val="en-US" w:eastAsia="zh-CN" w:bidi="ar"/>
              </w:rPr>
              <w:t>序号</w:t>
            </w:r>
          </w:p>
        </w:tc>
        <w:tc>
          <w:tcPr>
            <w:tcW w:w="1527" w:type="dxa"/>
            <w:vAlign w:val="center"/>
          </w:tcPr>
          <w:p w14:paraId="5C92DA91">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bCs/>
                <w:color w:val="auto"/>
                <w:kern w:val="0"/>
                <w:sz w:val="28"/>
                <w:szCs w:val="28"/>
                <w:lang w:val="en-US" w:eastAsia="zh-CN" w:bidi="ar"/>
              </w:rPr>
            </w:pPr>
            <w:r>
              <w:rPr>
                <w:rFonts w:hint="default" w:ascii="Times New Roman" w:hAnsi="Times New Roman" w:eastAsia="仿宋" w:cs="Times New Roman"/>
                <w:b/>
                <w:bCs/>
                <w:color w:val="auto"/>
                <w:kern w:val="0"/>
                <w:sz w:val="28"/>
                <w:szCs w:val="28"/>
                <w:lang w:val="en-US" w:eastAsia="zh-CN" w:bidi="ar"/>
              </w:rPr>
              <w:t>服务板块</w:t>
            </w:r>
          </w:p>
        </w:tc>
        <w:tc>
          <w:tcPr>
            <w:tcW w:w="4890" w:type="dxa"/>
            <w:vAlign w:val="center"/>
          </w:tcPr>
          <w:p w14:paraId="1903FB7D">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bCs/>
                <w:color w:val="auto"/>
                <w:kern w:val="0"/>
                <w:sz w:val="28"/>
                <w:szCs w:val="28"/>
                <w:lang w:val="en-US" w:eastAsia="zh-CN" w:bidi="ar"/>
              </w:rPr>
            </w:pPr>
            <w:r>
              <w:rPr>
                <w:rFonts w:hint="default" w:ascii="Times New Roman" w:hAnsi="Times New Roman" w:eastAsia="仿宋" w:cs="Times New Roman"/>
                <w:b/>
                <w:bCs/>
                <w:color w:val="auto"/>
                <w:kern w:val="0"/>
                <w:sz w:val="28"/>
                <w:szCs w:val="28"/>
                <w:lang w:val="en-US" w:eastAsia="zh-CN" w:bidi="ar"/>
              </w:rPr>
              <w:t>项目要求</w:t>
            </w:r>
          </w:p>
        </w:tc>
        <w:tc>
          <w:tcPr>
            <w:tcW w:w="2044" w:type="dxa"/>
            <w:vAlign w:val="center"/>
          </w:tcPr>
          <w:p w14:paraId="217589D2">
            <w:pPr>
              <w:pStyle w:val="2"/>
              <w:keepNext w:val="0"/>
              <w:keepLines w:val="0"/>
              <w:pageBreakBefore w:val="0"/>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480" w:lineRule="exact"/>
              <w:jc w:val="center"/>
              <w:textAlignment w:val="auto"/>
              <w:rPr>
                <w:rFonts w:hint="default" w:ascii="Times New Roman" w:hAnsi="Times New Roman" w:eastAsia="仿宋" w:cs="Times New Roman"/>
                <w:b/>
                <w:bCs/>
                <w:color w:val="auto"/>
                <w:kern w:val="0"/>
                <w:sz w:val="28"/>
                <w:szCs w:val="28"/>
                <w:lang w:val="en-US" w:eastAsia="zh-CN" w:bidi="ar"/>
              </w:rPr>
            </w:pPr>
            <w:r>
              <w:rPr>
                <w:rFonts w:hint="eastAsia" w:ascii="Times New Roman" w:hAnsi="Times New Roman" w:eastAsia="仿宋" w:cs="Times New Roman"/>
                <w:b/>
                <w:bCs/>
                <w:color w:val="auto"/>
                <w:kern w:val="0"/>
                <w:sz w:val="28"/>
                <w:szCs w:val="28"/>
                <w:lang w:val="en-US" w:eastAsia="zh-CN" w:bidi="ar"/>
              </w:rPr>
              <w:t>备注</w:t>
            </w:r>
          </w:p>
        </w:tc>
      </w:tr>
      <w:tr w14:paraId="11006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22CB7BE7">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528E7356">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r>
              <w:rPr>
                <w:rFonts w:hint="default" w:ascii="Times New Roman" w:hAnsi="Times New Roman" w:eastAsia="仿宋" w:cs="Times New Roman"/>
                <w:b w:val="0"/>
                <w:bCs w:val="0"/>
                <w:color w:val="auto"/>
                <w:kern w:val="0"/>
                <w:sz w:val="28"/>
                <w:szCs w:val="28"/>
                <w:lang w:val="en-US" w:eastAsia="zh-CN" w:bidi="ar"/>
              </w:rPr>
              <w:t>1场主论坛、9个平行论坛、4场活动</w:t>
            </w:r>
            <w:r>
              <w:rPr>
                <w:rFonts w:hint="eastAsia" w:ascii="Times New Roman" w:hAnsi="Times New Roman" w:eastAsia="仿宋" w:cs="Times New Roman"/>
                <w:b w:val="0"/>
                <w:bCs w:val="0"/>
                <w:color w:val="auto"/>
                <w:kern w:val="0"/>
                <w:sz w:val="28"/>
                <w:szCs w:val="28"/>
                <w:lang w:val="en-US" w:eastAsia="zh-CN" w:bidi="ar"/>
              </w:rPr>
              <w:t>等</w:t>
            </w:r>
            <w:r>
              <w:rPr>
                <w:rFonts w:hint="default" w:ascii="Times New Roman" w:hAnsi="Times New Roman" w:eastAsia="仿宋" w:cs="Times New Roman"/>
                <w:b w:val="0"/>
                <w:bCs w:val="0"/>
                <w:color w:val="auto"/>
                <w:kern w:val="0"/>
                <w:sz w:val="28"/>
                <w:szCs w:val="28"/>
                <w:lang w:val="en-US" w:eastAsia="zh-CN" w:bidi="ar"/>
              </w:rPr>
              <w:t>需求</w:t>
            </w:r>
          </w:p>
        </w:tc>
        <w:tc>
          <w:tcPr>
            <w:tcW w:w="4890" w:type="dxa"/>
            <w:vAlign w:val="center"/>
          </w:tcPr>
          <w:p w14:paraId="3401BA0A">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eastAsia="仿宋" w:cs="Times New Roman"/>
                <w:b w:val="0"/>
                <w:bCs w:val="0"/>
                <w:color w:val="auto"/>
                <w:kern w:val="0"/>
                <w:sz w:val="28"/>
                <w:szCs w:val="28"/>
                <w:lang w:val="en-US" w:eastAsia="zh-CN" w:bidi="ar"/>
              </w:rPr>
            </w:pPr>
            <w:r>
              <w:rPr>
                <w:rFonts w:hint="default" w:ascii="Times New Roman" w:hAnsi="Times New Roman" w:eastAsia="仿宋" w:cs="Times New Roman"/>
                <w:b w:val="0"/>
                <w:bCs w:val="0"/>
                <w:color w:val="auto"/>
                <w:kern w:val="0"/>
                <w:sz w:val="28"/>
                <w:szCs w:val="28"/>
                <w:lang w:val="en-US" w:eastAsia="zh-CN" w:bidi="ar"/>
              </w:rPr>
              <w:t>报告厅设备</w:t>
            </w:r>
            <w:r>
              <w:rPr>
                <w:rFonts w:hint="eastAsia" w:ascii="Times New Roman" w:hAnsi="Times New Roman" w:eastAsia="仿宋" w:cs="Times New Roman"/>
                <w:b w:val="0"/>
                <w:bCs w:val="0"/>
                <w:color w:val="auto"/>
                <w:kern w:val="0"/>
                <w:sz w:val="28"/>
                <w:szCs w:val="28"/>
                <w:lang w:val="en-US" w:eastAsia="zh-CN" w:bidi="ar"/>
              </w:rPr>
              <w:t>搭建</w:t>
            </w:r>
            <w:r>
              <w:rPr>
                <w:rFonts w:hint="default" w:ascii="Times New Roman" w:hAnsi="Times New Roman" w:eastAsia="仿宋" w:cs="Times New Roman"/>
                <w:b w:val="0"/>
                <w:bCs w:val="0"/>
                <w:color w:val="auto"/>
                <w:kern w:val="0"/>
                <w:sz w:val="28"/>
                <w:szCs w:val="28"/>
                <w:lang w:val="en-US" w:eastAsia="zh-CN" w:bidi="ar"/>
              </w:rPr>
              <w:t>、同声传译</w:t>
            </w:r>
            <w:r>
              <w:rPr>
                <w:rFonts w:hint="eastAsia" w:ascii="Times New Roman" w:hAnsi="Times New Roman" w:eastAsia="仿宋" w:cs="Times New Roman"/>
                <w:b w:val="0"/>
                <w:bCs w:val="0"/>
                <w:color w:val="auto"/>
                <w:kern w:val="0"/>
                <w:sz w:val="28"/>
                <w:szCs w:val="28"/>
                <w:lang w:val="en-US" w:eastAsia="zh-CN" w:bidi="ar"/>
              </w:rPr>
              <w:t>设备</w:t>
            </w:r>
            <w:r>
              <w:rPr>
                <w:rFonts w:hint="default" w:ascii="Times New Roman" w:hAnsi="Times New Roman" w:eastAsia="仿宋" w:cs="Times New Roman"/>
                <w:b w:val="0"/>
                <w:bCs w:val="0"/>
                <w:color w:val="auto"/>
                <w:kern w:val="0"/>
                <w:sz w:val="28"/>
                <w:szCs w:val="28"/>
                <w:lang w:val="en-US" w:eastAsia="zh-CN" w:bidi="ar"/>
              </w:rPr>
              <w:t>、</w:t>
            </w:r>
            <w:r>
              <w:rPr>
                <w:rFonts w:hint="eastAsia" w:ascii="Times New Roman" w:hAnsi="Times New Roman" w:eastAsia="仿宋" w:cs="Times New Roman"/>
                <w:b w:val="0"/>
                <w:bCs w:val="0"/>
                <w:color w:val="auto"/>
                <w:kern w:val="0"/>
                <w:sz w:val="28"/>
                <w:szCs w:val="28"/>
                <w:lang w:val="en-US" w:eastAsia="zh-CN" w:bidi="ar"/>
              </w:rPr>
              <w:t>物料制作、</w:t>
            </w:r>
            <w:r>
              <w:rPr>
                <w:rFonts w:hint="default" w:ascii="Times New Roman" w:hAnsi="Times New Roman" w:eastAsia="仿宋" w:cs="Times New Roman"/>
                <w:b w:val="0"/>
                <w:bCs w:val="0"/>
                <w:color w:val="auto"/>
                <w:kern w:val="0"/>
                <w:sz w:val="28"/>
                <w:szCs w:val="28"/>
                <w:lang w:val="en-US" w:eastAsia="zh-CN" w:bidi="ar"/>
              </w:rPr>
              <w:t>进撤场运输</w:t>
            </w:r>
            <w:r>
              <w:rPr>
                <w:rFonts w:hint="eastAsia" w:ascii="Times New Roman" w:hAnsi="Times New Roman" w:eastAsia="仿宋" w:cs="Times New Roman"/>
                <w:b w:val="0"/>
                <w:bCs w:val="0"/>
                <w:color w:val="auto"/>
                <w:kern w:val="0"/>
                <w:sz w:val="28"/>
                <w:szCs w:val="28"/>
                <w:lang w:val="en-US" w:eastAsia="zh-CN" w:bidi="ar"/>
              </w:rPr>
              <w:t>搭建、办公设备租赁</w:t>
            </w:r>
            <w:r>
              <w:rPr>
                <w:rFonts w:hint="default" w:ascii="Times New Roman" w:hAnsi="Times New Roman" w:eastAsia="仿宋" w:cs="Times New Roman"/>
                <w:b w:val="0"/>
                <w:bCs w:val="0"/>
                <w:color w:val="auto"/>
                <w:kern w:val="0"/>
                <w:sz w:val="28"/>
                <w:szCs w:val="28"/>
                <w:lang w:val="en-US" w:eastAsia="zh-CN" w:bidi="ar"/>
              </w:rPr>
              <w:t>等</w:t>
            </w:r>
          </w:p>
        </w:tc>
        <w:tc>
          <w:tcPr>
            <w:tcW w:w="2044" w:type="dxa"/>
            <w:vAlign w:val="center"/>
          </w:tcPr>
          <w:p w14:paraId="397D9657">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0B064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425C630C">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58F1E35B">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餐食</w:t>
            </w:r>
          </w:p>
        </w:tc>
        <w:tc>
          <w:tcPr>
            <w:tcW w:w="4890" w:type="dxa"/>
            <w:vAlign w:val="center"/>
          </w:tcPr>
          <w:p w14:paraId="16E40D5F">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工作人员用餐</w:t>
            </w:r>
          </w:p>
        </w:tc>
        <w:tc>
          <w:tcPr>
            <w:tcW w:w="2044" w:type="dxa"/>
            <w:vAlign w:val="center"/>
          </w:tcPr>
          <w:p w14:paraId="4AAC9A48">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0B407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4AEA0E3A">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00D4AB33">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eastAsia"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住宿</w:t>
            </w:r>
          </w:p>
        </w:tc>
        <w:tc>
          <w:tcPr>
            <w:tcW w:w="4890" w:type="dxa"/>
            <w:vAlign w:val="center"/>
          </w:tcPr>
          <w:p w14:paraId="4F205912">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重要嘉宾和部分工作人员住宿</w:t>
            </w:r>
          </w:p>
        </w:tc>
        <w:tc>
          <w:tcPr>
            <w:tcW w:w="2044" w:type="dxa"/>
            <w:vAlign w:val="center"/>
          </w:tcPr>
          <w:p w14:paraId="53300988">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6A505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7878E8E4">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24A3F5AC">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eastAsia"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差旅</w:t>
            </w:r>
          </w:p>
        </w:tc>
        <w:tc>
          <w:tcPr>
            <w:tcW w:w="4890" w:type="dxa"/>
            <w:vAlign w:val="center"/>
          </w:tcPr>
          <w:p w14:paraId="4432363A">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部分重要嘉宾差旅费用</w:t>
            </w:r>
          </w:p>
        </w:tc>
        <w:tc>
          <w:tcPr>
            <w:tcW w:w="2044" w:type="dxa"/>
            <w:vAlign w:val="center"/>
          </w:tcPr>
          <w:p w14:paraId="0C366537">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597E3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5C595A5F">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045D4F2B">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r>
              <w:rPr>
                <w:rFonts w:hint="default" w:ascii="Times New Roman" w:hAnsi="Times New Roman" w:eastAsia="仿宋" w:cs="Times New Roman"/>
                <w:b w:val="0"/>
                <w:bCs w:val="0"/>
                <w:color w:val="auto"/>
                <w:kern w:val="0"/>
                <w:sz w:val="28"/>
                <w:szCs w:val="28"/>
                <w:lang w:val="en-US" w:eastAsia="zh-CN" w:bidi="ar"/>
              </w:rPr>
              <w:t>服务人员</w:t>
            </w:r>
          </w:p>
        </w:tc>
        <w:tc>
          <w:tcPr>
            <w:tcW w:w="4890" w:type="dxa"/>
            <w:vAlign w:val="center"/>
          </w:tcPr>
          <w:p w14:paraId="7AEE9868">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社会工作人员</w:t>
            </w:r>
            <w:r>
              <w:rPr>
                <w:rFonts w:hint="default" w:ascii="Times New Roman" w:hAnsi="Times New Roman" w:eastAsia="仿宋" w:cs="Times New Roman"/>
                <w:b w:val="0"/>
                <w:bCs w:val="0"/>
                <w:color w:val="auto"/>
                <w:kern w:val="0"/>
                <w:sz w:val="28"/>
                <w:szCs w:val="28"/>
                <w:lang w:val="en-US" w:eastAsia="zh-CN" w:bidi="ar"/>
              </w:rPr>
              <w:t>、</w:t>
            </w:r>
            <w:r>
              <w:rPr>
                <w:rFonts w:hint="eastAsia" w:ascii="Times New Roman" w:hAnsi="Times New Roman" w:eastAsia="仿宋" w:cs="Times New Roman"/>
                <w:b w:val="0"/>
                <w:bCs w:val="0"/>
                <w:color w:val="auto"/>
                <w:kern w:val="0"/>
                <w:sz w:val="28"/>
                <w:szCs w:val="28"/>
                <w:lang w:val="en-US" w:eastAsia="zh-CN" w:bidi="ar"/>
              </w:rPr>
              <w:t>学生志愿者、翻译</w:t>
            </w:r>
            <w:r>
              <w:rPr>
                <w:rFonts w:hint="default" w:ascii="Times New Roman" w:hAnsi="Times New Roman" w:eastAsia="仿宋" w:cs="Times New Roman"/>
                <w:b w:val="0"/>
                <w:bCs w:val="0"/>
                <w:color w:val="auto"/>
                <w:kern w:val="0"/>
                <w:sz w:val="28"/>
                <w:szCs w:val="28"/>
                <w:lang w:val="en-US" w:eastAsia="zh-CN" w:bidi="ar"/>
              </w:rPr>
              <w:t>、</w:t>
            </w:r>
            <w:r>
              <w:rPr>
                <w:rFonts w:hint="eastAsia" w:ascii="Times New Roman" w:hAnsi="Times New Roman" w:eastAsia="仿宋" w:cs="Times New Roman"/>
                <w:b w:val="0"/>
                <w:bCs w:val="0"/>
                <w:color w:val="auto"/>
                <w:kern w:val="0"/>
                <w:sz w:val="28"/>
                <w:szCs w:val="28"/>
                <w:lang w:val="en-US" w:eastAsia="zh-CN" w:bidi="ar"/>
              </w:rPr>
              <w:t>主持人</w:t>
            </w:r>
            <w:r>
              <w:rPr>
                <w:rFonts w:hint="default" w:ascii="Times New Roman" w:hAnsi="Times New Roman" w:eastAsia="仿宋" w:cs="Times New Roman"/>
                <w:b w:val="0"/>
                <w:bCs w:val="0"/>
                <w:color w:val="auto"/>
                <w:kern w:val="0"/>
                <w:sz w:val="28"/>
                <w:szCs w:val="28"/>
                <w:lang w:val="en-US" w:eastAsia="zh-CN" w:bidi="ar"/>
              </w:rPr>
              <w:t>、</w:t>
            </w:r>
            <w:r>
              <w:rPr>
                <w:rFonts w:hint="eastAsia" w:ascii="Times New Roman" w:hAnsi="Times New Roman" w:eastAsia="仿宋" w:cs="Times New Roman"/>
                <w:b w:val="0"/>
                <w:bCs w:val="0"/>
                <w:color w:val="auto"/>
                <w:kern w:val="0"/>
                <w:sz w:val="28"/>
                <w:szCs w:val="28"/>
                <w:lang w:val="en-US" w:eastAsia="zh-CN" w:bidi="ar"/>
              </w:rPr>
              <w:t>摄影</w:t>
            </w:r>
            <w:r>
              <w:rPr>
                <w:rFonts w:hint="default" w:ascii="Times New Roman" w:hAnsi="Times New Roman" w:eastAsia="仿宋" w:cs="Times New Roman"/>
                <w:b w:val="0"/>
                <w:bCs w:val="0"/>
                <w:color w:val="auto"/>
                <w:kern w:val="0"/>
                <w:sz w:val="28"/>
                <w:szCs w:val="28"/>
                <w:lang w:val="en-US" w:eastAsia="zh-CN" w:bidi="ar"/>
              </w:rPr>
              <w:t>摄像、设计等</w:t>
            </w:r>
          </w:p>
        </w:tc>
        <w:tc>
          <w:tcPr>
            <w:tcW w:w="2044" w:type="dxa"/>
            <w:vAlign w:val="center"/>
          </w:tcPr>
          <w:p w14:paraId="3B7C8D57">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48B1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6C7256D9">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7F2047EE">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展览</w:t>
            </w:r>
          </w:p>
        </w:tc>
        <w:tc>
          <w:tcPr>
            <w:tcW w:w="4890" w:type="dxa"/>
            <w:vAlign w:val="center"/>
          </w:tcPr>
          <w:p w14:paraId="349E4647">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ascii="Times New Roman" w:hAnsi="Times New Roman" w:eastAsia="仿宋" w:cs="Times New Roman"/>
                <w:b w:val="0"/>
                <w:bCs w:val="0"/>
                <w:color w:val="auto"/>
                <w:kern w:val="0"/>
                <w:sz w:val="28"/>
                <w:szCs w:val="28"/>
                <w:lang w:val="en-US" w:eastAsia="zh-CN" w:bidi="ar"/>
              </w:rPr>
            </w:pPr>
            <w:r>
              <w:rPr>
                <w:rFonts w:hint="eastAsia" w:ascii="Times New Roman" w:hAnsi="Times New Roman" w:eastAsia="仿宋" w:cs="Times New Roman"/>
                <w:b w:val="0"/>
                <w:bCs w:val="0"/>
                <w:color w:val="auto"/>
                <w:kern w:val="0"/>
                <w:sz w:val="28"/>
                <w:szCs w:val="28"/>
                <w:lang w:val="en-US" w:eastAsia="zh-CN" w:bidi="ar"/>
              </w:rPr>
              <w:t>展览搭建及设备租赁</w:t>
            </w:r>
          </w:p>
        </w:tc>
        <w:tc>
          <w:tcPr>
            <w:tcW w:w="2044" w:type="dxa"/>
            <w:vAlign w:val="center"/>
          </w:tcPr>
          <w:p w14:paraId="5B4F0753">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r w14:paraId="09DA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71" w:type="dxa"/>
            <w:vAlign w:val="center"/>
          </w:tcPr>
          <w:p w14:paraId="344B4F12">
            <w:pPr>
              <w:pStyle w:val="2"/>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leftChars="0" w:hanging="425" w:firstLineChars="0"/>
              <w:jc w:val="center"/>
              <w:rPr>
                <w:rFonts w:hint="default" w:ascii="Times New Roman" w:hAnsi="Times New Roman" w:eastAsia="仿宋" w:cs="Times New Roman"/>
                <w:b/>
                <w:bCs/>
                <w:color w:val="auto"/>
                <w:kern w:val="0"/>
                <w:sz w:val="28"/>
                <w:szCs w:val="28"/>
                <w:vertAlign w:val="baseline"/>
                <w:lang w:val="en-US" w:eastAsia="zh-CN" w:bidi="ar"/>
              </w:rPr>
            </w:pPr>
          </w:p>
        </w:tc>
        <w:tc>
          <w:tcPr>
            <w:tcW w:w="1527" w:type="dxa"/>
            <w:vAlign w:val="center"/>
          </w:tcPr>
          <w:p w14:paraId="170B188D">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r>
              <w:rPr>
                <w:rFonts w:hint="default" w:ascii="Times New Roman" w:hAnsi="Times New Roman" w:eastAsia="仿宋" w:cs="Times New Roman"/>
                <w:b w:val="0"/>
                <w:bCs w:val="0"/>
                <w:color w:val="auto"/>
                <w:kern w:val="0"/>
                <w:sz w:val="28"/>
                <w:szCs w:val="28"/>
                <w:lang w:val="en-US" w:eastAsia="zh-CN" w:bidi="ar"/>
              </w:rPr>
              <w:t>其他板块</w:t>
            </w:r>
          </w:p>
        </w:tc>
        <w:tc>
          <w:tcPr>
            <w:tcW w:w="4890" w:type="dxa"/>
            <w:vAlign w:val="center"/>
          </w:tcPr>
          <w:p w14:paraId="2B513293">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ascii="Times New Roman" w:hAnsi="Times New Roman" w:eastAsia="仿宋" w:cs="Times New Roman"/>
                <w:b w:val="0"/>
                <w:bCs w:val="0"/>
                <w:color w:val="auto"/>
                <w:kern w:val="0"/>
                <w:sz w:val="28"/>
                <w:szCs w:val="28"/>
                <w:lang w:val="en-US" w:eastAsia="zh-CN" w:bidi="ar"/>
              </w:rPr>
            </w:pPr>
            <w:r>
              <w:rPr>
                <w:rFonts w:hint="default" w:ascii="Times New Roman" w:hAnsi="Times New Roman" w:eastAsia="仿宋" w:cs="Times New Roman"/>
                <w:b w:val="0"/>
                <w:bCs w:val="0"/>
                <w:color w:val="auto"/>
                <w:kern w:val="0"/>
                <w:sz w:val="28"/>
                <w:szCs w:val="28"/>
                <w:lang w:val="en-US" w:eastAsia="zh-CN" w:bidi="ar"/>
              </w:rPr>
              <w:t>视频制作、论坛宣传（微信推文、宣传海报等）、论坛logo设计、会议报名与注册服务、部分会议代表住房与行程接待服务、部分</w:t>
            </w:r>
            <w:r>
              <w:rPr>
                <w:rFonts w:hint="eastAsia" w:ascii="Times New Roman" w:hAnsi="Times New Roman" w:eastAsia="仿宋" w:cs="Times New Roman"/>
                <w:b w:val="0"/>
                <w:bCs w:val="0"/>
                <w:color w:val="auto"/>
                <w:kern w:val="0"/>
                <w:sz w:val="28"/>
                <w:szCs w:val="28"/>
                <w:lang w:val="en-US" w:eastAsia="zh-CN" w:bidi="ar"/>
              </w:rPr>
              <w:t>专家</w:t>
            </w:r>
            <w:r>
              <w:rPr>
                <w:rFonts w:hint="default" w:ascii="Times New Roman" w:hAnsi="Times New Roman" w:eastAsia="仿宋" w:cs="Times New Roman"/>
                <w:b w:val="0"/>
                <w:bCs w:val="0"/>
                <w:color w:val="auto"/>
                <w:kern w:val="0"/>
                <w:sz w:val="28"/>
                <w:szCs w:val="28"/>
                <w:lang w:val="en-US" w:eastAsia="zh-CN" w:bidi="ar"/>
              </w:rPr>
              <w:t>咨询费</w:t>
            </w:r>
            <w:r>
              <w:rPr>
                <w:rFonts w:hint="eastAsia" w:ascii="Times New Roman" w:hAnsi="Times New Roman" w:eastAsia="仿宋" w:cs="Times New Roman"/>
                <w:b w:val="0"/>
                <w:bCs w:val="0"/>
                <w:color w:val="auto"/>
                <w:kern w:val="0"/>
                <w:sz w:val="28"/>
                <w:szCs w:val="28"/>
                <w:lang w:val="en-US" w:eastAsia="zh-CN" w:bidi="ar"/>
              </w:rPr>
              <w:t>、新闻报道、第三方审计、人员培训、服务费及税费</w:t>
            </w:r>
            <w:r>
              <w:rPr>
                <w:rFonts w:hint="default" w:ascii="Times New Roman" w:hAnsi="Times New Roman" w:eastAsia="仿宋" w:cs="Times New Roman"/>
                <w:b w:val="0"/>
                <w:bCs w:val="0"/>
                <w:color w:val="auto"/>
                <w:kern w:val="0"/>
                <w:sz w:val="28"/>
                <w:szCs w:val="28"/>
                <w:lang w:val="en-US" w:eastAsia="zh-CN" w:bidi="ar"/>
              </w:rPr>
              <w:t>等。</w:t>
            </w:r>
          </w:p>
        </w:tc>
        <w:tc>
          <w:tcPr>
            <w:tcW w:w="2044" w:type="dxa"/>
            <w:vAlign w:val="center"/>
          </w:tcPr>
          <w:p w14:paraId="6EFF9D3D">
            <w:pPr>
              <w:pStyle w:val="2"/>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default" w:ascii="Times New Roman" w:hAnsi="Times New Roman" w:eastAsia="仿宋" w:cs="Times New Roman"/>
                <w:b w:val="0"/>
                <w:bCs w:val="0"/>
                <w:color w:val="auto"/>
                <w:kern w:val="0"/>
                <w:sz w:val="28"/>
                <w:szCs w:val="28"/>
                <w:lang w:val="en-US" w:eastAsia="zh-CN" w:bidi="ar"/>
              </w:rPr>
            </w:pPr>
          </w:p>
        </w:tc>
      </w:tr>
    </w:tbl>
    <w:p w14:paraId="5D964CEE">
      <w:pPr>
        <w:ind w:firstLine="640" w:firstLineChars="200"/>
        <w:rPr>
          <w:rFonts w:hint="default"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rPr>
        <w:t>注：</w:t>
      </w:r>
      <w:r>
        <w:rPr>
          <w:rFonts w:hint="eastAsia" w:eastAsia="楷体_GB2312" w:cs="Times New Roman"/>
          <w:b w:val="0"/>
          <w:bCs w:val="0"/>
          <w:color w:val="auto"/>
          <w:sz w:val="32"/>
          <w:szCs w:val="32"/>
          <w:highlight w:val="none"/>
          <w:lang w:val="en-US" w:eastAsia="zh-CN"/>
        </w:rPr>
        <w:t>1.</w:t>
      </w:r>
      <w:r>
        <w:rPr>
          <w:rFonts w:hint="default" w:ascii="Times New Roman" w:hAnsi="Times New Roman" w:eastAsia="楷体_GB2312" w:cs="Times New Roman"/>
          <w:b w:val="0"/>
          <w:bCs w:val="0"/>
          <w:color w:val="auto"/>
          <w:sz w:val="32"/>
          <w:szCs w:val="32"/>
          <w:highlight w:val="none"/>
        </w:rPr>
        <w:t>中标人须根据采购人实际需求，增加或删减服务清单部分内容</w:t>
      </w:r>
      <w:r>
        <w:rPr>
          <w:rFonts w:hint="eastAsia" w:eastAsia="楷体_GB2312" w:cs="Times New Roman"/>
          <w:b w:val="0"/>
          <w:bCs w:val="0"/>
          <w:color w:val="auto"/>
          <w:sz w:val="32"/>
          <w:szCs w:val="32"/>
          <w:highlight w:val="none"/>
          <w:lang w:val="en-US" w:eastAsia="zh-CN"/>
        </w:rPr>
        <w:t>; 2.各板块预算在实际执行过程中有结余的，板块间可调剂使用。</w:t>
      </w:r>
    </w:p>
    <w:p w14:paraId="1A8B0C24">
      <w:pPr>
        <w:pageBreakBefore w:val="0"/>
        <w:widowControl/>
        <w:kinsoku/>
        <w:wordWrap/>
        <w:overflowPunct/>
        <w:topLinePunct w:val="0"/>
        <w:autoSpaceDE/>
        <w:bidi w:val="0"/>
        <w:adjustRightInd/>
        <w:snapToGrid/>
        <w:spacing w:line="240" w:lineRule="auto"/>
        <w:ind w:firstLine="633" w:firstLineChars="198"/>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楷体_GB2312" w:cs="Times New Roman"/>
          <w:b w:val="0"/>
          <w:bCs w:val="0"/>
          <w:color w:val="auto"/>
          <w:sz w:val="32"/>
          <w:szCs w:val="32"/>
        </w:rPr>
        <w:t>（二）工作</w:t>
      </w:r>
      <w:r>
        <w:rPr>
          <w:rFonts w:hint="default" w:ascii="Times New Roman" w:hAnsi="Times New Roman" w:eastAsia="楷体_GB2312" w:cs="Times New Roman"/>
          <w:b w:val="0"/>
          <w:bCs w:val="0"/>
          <w:color w:val="auto"/>
          <w:sz w:val="32"/>
          <w:szCs w:val="32"/>
          <w:lang w:val="en-US" w:eastAsia="zh-CN"/>
        </w:rPr>
        <w:t>内容</w:t>
      </w:r>
      <w:r>
        <w:rPr>
          <w:rFonts w:hint="default" w:ascii="Times New Roman" w:hAnsi="Times New Roman" w:eastAsia="仿宋_GB2312" w:cs="Times New Roman"/>
          <w:color w:val="auto"/>
          <w:kern w:val="0"/>
          <w:sz w:val="32"/>
          <w:szCs w:val="32"/>
        </w:rPr>
        <w:tab/>
      </w:r>
    </w:p>
    <w:p w14:paraId="077636EF">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1.整体策划与设计</w:t>
      </w:r>
    </w:p>
    <w:p w14:paraId="0B853FCA">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（1）协助主办方进行大会相关方案的撰写，包括但不限于策划方案、活动方案、设计方案等；</w:t>
      </w:r>
    </w:p>
    <w:p w14:paraId="17157B42">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（2）负责大会整体品牌形象包装，包括但不限于大会主视觉的设计、会议折页及其它物品的设计制作、会议现场视觉设计；</w:t>
      </w:r>
    </w:p>
    <w:p w14:paraId="1414BDAD">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（3）提供平面设计师完成会议平面主形象的设计与相关延展设计；</w:t>
      </w:r>
    </w:p>
    <w:p w14:paraId="3D8B93E2">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（4）提供3D设计师完成会议3D建模及会场效果图；</w:t>
      </w:r>
    </w:p>
    <w:p w14:paraId="41EE56E3">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（5）提供策划人员完成大会流程设计及接待服务方案。</w:t>
      </w:r>
    </w:p>
    <w:p w14:paraId="0179335A">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2.主会场布置管理</w:t>
      </w:r>
    </w:p>
    <w:p w14:paraId="11FDDDEC">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（1）负责大会主会场实施方案及执行流程的详细策划；</w:t>
      </w:r>
    </w:p>
    <w:p w14:paraId="71A1DE57">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（2）负责大会主会场相关结构搭建，包括舞台设计与搭建、摆位设计与布置，结构的搭建与包装；</w:t>
      </w:r>
    </w:p>
    <w:p w14:paraId="13ADEA8B">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（3）负责提供大会主会场摄影摄像师，完成现场视频信号的拍摄，摄影摄像资料的留存；</w:t>
      </w:r>
    </w:p>
    <w:p w14:paraId="15046820">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（4）负责提供大会主会场同传间搭建、同传设备及人员的使用和配置；</w:t>
      </w:r>
    </w:p>
    <w:p w14:paraId="4CB5E15A">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（5）负责提供大会主会场随行翻译、速记人员的配置；</w:t>
      </w:r>
    </w:p>
    <w:p w14:paraId="0BB1B537">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（6）负责大会主会场所有流程性文件、相关资料的留存；</w:t>
      </w:r>
    </w:p>
    <w:p w14:paraId="48175CEB">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（7）负责大会主会场相关岗位的人员保障，完成会场演练、彩排和现场执行；</w:t>
      </w:r>
    </w:p>
    <w:p w14:paraId="30454200">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（8）负责大会主会场其他必要活动物品的租赁/搭建/采购/制作/运输。</w:t>
      </w:r>
    </w:p>
    <w:p w14:paraId="44B99265">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3.会见室布置管理</w:t>
      </w:r>
    </w:p>
    <w:p w14:paraId="475DD930">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（1）负责会见室内外氛围布置的设计、搭建实施与保障；</w:t>
      </w:r>
    </w:p>
    <w:p w14:paraId="181B232C">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（2）负责会见室内活动流程的技术支持及设备保障。</w:t>
      </w:r>
    </w:p>
    <w:p w14:paraId="716A26B6">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4.外场氛围布置管理</w:t>
      </w:r>
    </w:p>
    <w:p w14:paraId="612B919B">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（1）负责外场序厅氛围布置的设计、搭建实施与保障；</w:t>
      </w:r>
    </w:p>
    <w:p w14:paraId="729A46E9">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（2）负责外场指引系统的设计、搭建实施与保障。</w:t>
      </w:r>
    </w:p>
    <w:p w14:paraId="6A56A3EA">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5.物料设计及制作</w:t>
      </w:r>
    </w:p>
    <w:p w14:paraId="119A0032">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负责大会主会场相关物料的设计、制作、采购、运输与交接，包括但不限于：折页、易拉宝、桌卡、议程单页等。</w:t>
      </w:r>
    </w:p>
    <w:p w14:paraId="4959CDAB">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（二）接待服务</w:t>
      </w:r>
    </w:p>
    <w:p w14:paraId="59B049E4">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rPr>
        <w:t>负责提供参会代表随行翻译等服务需求</w:t>
      </w:r>
      <w:r>
        <w:rPr>
          <w:rFonts w:hint="default" w:ascii="Times New Roman" w:hAnsi="Times New Roman" w:eastAsia="仿宋_GB2312" w:cs="Times New Roman"/>
          <w:color w:val="auto"/>
          <w:kern w:val="0"/>
          <w:sz w:val="32"/>
          <w:szCs w:val="32"/>
          <w:lang w:val="en-US" w:eastAsia="zh-CN"/>
        </w:rPr>
        <w:t>。</w:t>
      </w:r>
    </w:p>
    <w:p w14:paraId="3219AA56">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strike w:val="0"/>
          <w:dstrike w:val="0"/>
          <w:color w:val="auto"/>
          <w:kern w:val="0"/>
          <w:sz w:val="32"/>
          <w:szCs w:val="32"/>
        </w:rPr>
      </w:pPr>
      <w:r>
        <w:rPr>
          <w:rFonts w:hint="eastAsia" w:ascii="Times New Roman" w:hAnsi="Times New Roman" w:eastAsia="黑体" w:cs="Times New Roman"/>
          <w:b w:val="0"/>
          <w:bCs w:val="0"/>
          <w:strike w:val="0"/>
          <w:dstrike w:val="0"/>
          <w:color w:val="auto"/>
          <w:kern w:val="0"/>
          <w:sz w:val="32"/>
          <w:szCs w:val="32"/>
          <w:lang w:eastAsia="zh-CN"/>
        </w:rPr>
        <w:t>四</w:t>
      </w:r>
      <w:r>
        <w:rPr>
          <w:rFonts w:hint="default" w:ascii="Times New Roman" w:hAnsi="Times New Roman" w:eastAsia="黑体" w:cs="Times New Roman"/>
          <w:b w:val="0"/>
          <w:bCs w:val="0"/>
          <w:strike w:val="0"/>
          <w:dstrike w:val="0"/>
          <w:color w:val="auto"/>
          <w:kern w:val="0"/>
          <w:sz w:val="32"/>
          <w:szCs w:val="32"/>
        </w:rPr>
        <w:t>、项目成果内容及提交方式</w:t>
      </w:r>
    </w:p>
    <w:p w14:paraId="0D5A4C08">
      <w:pPr>
        <w:pageBreakBefore w:val="0"/>
        <w:widowControl/>
        <w:kinsoku/>
        <w:wordWrap/>
        <w:overflowPunct/>
        <w:topLinePunct w:val="0"/>
        <w:autoSpaceDE/>
        <w:bidi w:val="0"/>
        <w:adjustRightInd/>
        <w:snapToGrid/>
        <w:spacing w:line="240" w:lineRule="auto"/>
        <w:ind w:firstLine="480" w:firstLineChars="150"/>
        <w:textAlignment w:val="auto"/>
        <w:rPr>
          <w:rFonts w:hint="default" w:ascii="Times New Roman" w:hAnsi="Times New Roman" w:eastAsia="仿宋_GB2312" w:cs="Times New Roman"/>
          <w:strike w:val="0"/>
          <w:dstrike w:val="0"/>
          <w:color w:val="auto"/>
          <w:kern w:val="0"/>
          <w:sz w:val="32"/>
          <w:szCs w:val="32"/>
        </w:rPr>
      </w:pPr>
      <w:r>
        <w:rPr>
          <w:rFonts w:hint="default" w:ascii="Times New Roman" w:hAnsi="Times New Roman" w:eastAsia="楷体_GB2312" w:cs="Times New Roman"/>
          <w:b w:val="0"/>
          <w:bCs w:val="0"/>
          <w:strike w:val="0"/>
          <w:dstrike w:val="0"/>
          <w:color w:val="auto"/>
          <w:sz w:val="32"/>
          <w:szCs w:val="32"/>
        </w:rPr>
        <w:t>（一）成果内容。</w:t>
      </w:r>
      <w:r>
        <w:rPr>
          <w:rFonts w:hint="default" w:ascii="Times New Roman" w:hAnsi="Times New Roman" w:eastAsia="仿宋_GB2312" w:cs="Times New Roman"/>
          <w:strike w:val="0"/>
          <w:dstrike w:val="0"/>
          <w:color w:val="auto"/>
          <w:kern w:val="0"/>
          <w:sz w:val="32"/>
          <w:szCs w:val="32"/>
          <w:lang w:val="en-US" w:eastAsia="zh-CN"/>
        </w:rPr>
        <w:t>项目所涉及的所有资料、</w:t>
      </w:r>
      <w:r>
        <w:rPr>
          <w:rFonts w:hint="default" w:ascii="Times New Roman" w:hAnsi="Times New Roman" w:eastAsia="仿宋_GB2312" w:cs="Times New Roman"/>
          <w:color w:val="auto"/>
          <w:kern w:val="0"/>
          <w:sz w:val="32"/>
          <w:szCs w:val="32"/>
          <w:lang w:eastAsia="zh-CN"/>
        </w:rPr>
        <w:t>会务结束验收</w:t>
      </w:r>
      <w:r>
        <w:rPr>
          <w:rFonts w:hint="default" w:ascii="Times New Roman" w:hAnsi="Times New Roman" w:eastAsia="仿宋_GB2312" w:cs="Times New Roman"/>
          <w:color w:val="auto"/>
          <w:kern w:val="0"/>
          <w:sz w:val="32"/>
          <w:szCs w:val="32"/>
          <w:lang w:val="en-US" w:eastAsia="zh-CN"/>
        </w:rPr>
        <w:t>单、决算报告及相关资料等</w:t>
      </w:r>
      <w:r>
        <w:rPr>
          <w:rFonts w:hint="default" w:ascii="Times New Roman" w:hAnsi="Times New Roman" w:eastAsia="仿宋_GB2312" w:cs="Times New Roman"/>
          <w:strike w:val="0"/>
          <w:dstrike w:val="0"/>
          <w:color w:val="auto"/>
          <w:kern w:val="0"/>
          <w:sz w:val="32"/>
          <w:szCs w:val="32"/>
        </w:rPr>
        <w:t>。</w:t>
      </w:r>
    </w:p>
    <w:p w14:paraId="2E6C3588">
      <w:pPr>
        <w:pageBreakBefore w:val="0"/>
        <w:widowControl/>
        <w:kinsoku/>
        <w:wordWrap/>
        <w:overflowPunct/>
        <w:topLinePunct w:val="0"/>
        <w:autoSpaceDE/>
        <w:bidi w:val="0"/>
        <w:adjustRightInd/>
        <w:snapToGrid/>
        <w:spacing w:line="240" w:lineRule="auto"/>
        <w:ind w:firstLine="480" w:firstLineChars="150"/>
        <w:textAlignment w:val="auto"/>
        <w:rPr>
          <w:rFonts w:hint="default" w:ascii="Times New Roman" w:hAnsi="Times New Roman" w:eastAsia="仿宋_GB2312" w:cs="Times New Roman"/>
          <w:strike w:val="0"/>
          <w:dstrike w:val="0"/>
          <w:color w:val="auto"/>
          <w:kern w:val="0"/>
          <w:sz w:val="32"/>
          <w:szCs w:val="32"/>
        </w:rPr>
      </w:pPr>
      <w:r>
        <w:rPr>
          <w:rFonts w:hint="default" w:ascii="Times New Roman" w:hAnsi="Times New Roman" w:eastAsia="楷体_GB2312" w:cs="Times New Roman"/>
          <w:b w:val="0"/>
          <w:bCs w:val="0"/>
          <w:strike w:val="0"/>
          <w:dstrike w:val="0"/>
          <w:color w:val="auto"/>
          <w:sz w:val="32"/>
          <w:szCs w:val="32"/>
        </w:rPr>
        <w:t>（二）提交方式</w:t>
      </w:r>
      <w:r>
        <w:rPr>
          <w:rFonts w:hint="eastAsia" w:ascii="Times New Roman" w:hAnsi="Times New Roman" w:eastAsia="楷体_GB2312" w:cs="Times New Roman"/>
          <w:b w:val="0"/>
          <w:bCs w:val="0"/>
          <w:strike w:val="0"/>
          <w:dstrike w:val="0"/>
          <w:color w:val="auto"/>
          <w:sz w:val="32"/>
          <w:szCs w:val="32"/>
          <w:lang w:eastAsia="zh-CN"/>
        </w:rPr>
        <w:t>。</w:t>
      </w:r>
      <w:r>
        <w:rPr>
          <w:rFonts w:hint="default" w:ascii="Times New Roman" w:hAnsi="Times New Roman" w:eastAsia="仿宋_GB2312" w:cs="Times New Roman"/>
          <w:strike w:val="0"/>
          <w:dstrike w:val="0"/>
          <w:color w:val="auto"/>
          <w:kern w:val="0"/>
          <w:sz w:val="32"/>
          <w:szCs w:val="32"/>
        </w:rPr>
        <w:t>以书面</w:t>
      </w:r>
      <w:r>
        <w:rPr>
          <w:rFonts w:hint="eastAsia" w:eastAsia="仿宋_GB2312" w:cs="Times New Roman"/>
          <w:strike w:val="0"/>
          <w:dstrike w:val="0"/>
          <w:color w:val="auto"/>
          <w:kern w:val="0"/>
          <w:sz w:val="32"/>
          <w:szCs w:val="32"/>
          <w:lang w:val="en-US" w:eastAsia="zh-CN"/>
        </w:rPr>
        <w:t>及</w:t>
      </w:r>
      <w:r>
        <w:rPr>
          <w:rFonts w:hint="default" w:ascii="Times New Roman" w:hAnsi="Times New Roman" w:eastAsia="仿宋_GB2312" w:cs="Times New Roman"/>
          <w:strike w:val="0"/>
          <w:dstrike w:val="0"/>
          <w:color w:val="auto"/>
          <w:kern w:val="0"/>
          <w:sz w:val="32"/>
          <w:szCs w:val="32"/>
        </w:rPr>
        <w:t>电子文件两种方式表达。</w:t>
      </w:r>
    </w:p>
    <w:p w14:paraId="0D4318BD">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黑体" w:cs="Times New Roman"/>
          <w:b w:val="0"/>
          <w:bCs w:val="0"/>
          <w:color w:val="auto"/>
          <w:kern w:val="0"/>
          <w:sz w:val="32"/>
          <w:szCs w:val="32"/>
        </w:rPr>
      </w:pPr>
      <w:r>
        <w:rPr>
          <w:rFonts w:hint="default" w:ascii="Times New Roman" w:hAnsi="Times New Roman" w:eastAsia="黑体" w:cs="Times New Roman"/>
          <w:b w:val="0"/>
          <w:bCs w:val="0"/>
          <w:color w:val="auto"/>
          <w:kern w:val="0"/>
          <w:sz w:val="32"/>
          <w:szCs w:val="32"/>
          <w:lang w:val="en-US" w:eastAsia="zh-CN"/>
        </w:rPr>
        <w:t>五</w:t>
      </w:r>
      <w:r>
        <w:rPr>
          <w:rFonts w:hint="default" w:ascii="Times New Roman" w:hAnsi="Times New Roman" w:eastAsia="黑体" w:cs="Times New Roman"/>
          <w:b w:val="0"/>
          <w:bCs w:val="0"/>
          <w:color w:val="auto"/>
          <w:kern w:val="0"/>
          <w:sz w:val="32"/>
          <w:szCs w:val="32"/>
        </w:rPr>
        <w:t>、付款方式</w:t>
      </w:r>
    </w:p>
    <w:p w14:paraId="12CA8A54">
      <w:pPr>
        <w:keepNext w:val="0"/>
        <w:keepLines w:val="0"/>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合同签订后，中标人向采购人开具合法有效的发票，采购人收到发票后向中标人支付合同金额</w:t>
      </w:r>
      <w:r>
        <w:rPr>
          <w:rFonts w:hint="eastAsia" w:ascii="Times New Roman" w:hAnsi="Times New Roman" w:eastAsia="仿宋_GB2312" w:cs="Times New Roman"/>
          <w:color w:val="auto"/>
          <w:kern w:val="0"/>
          <w:sz w:val="32"/>
          <w:szCs w:val="32"/>
          <w:lang w:val="en-US" w:eastAsia="zh-CN"/>
        </w:rPr>
        <w:t>7</w:t>
      </w:r>
      <w:r>
        <w:rPr>
          <w:rFonts w:hint="default" w:ascii="Times New Roman" w:hAnsi="Times New Roman" w:eastAsia="仿宋_GB2312" w:cs="Times New Roman"/>
          <w:color w:val="auto"/>
          <w:kern w:val="0"/>
          <w:sz w:val="32"/>
          <w:szCs w:val="32"/>
          <w:lang w:eastAsia="zh-CN"/>
        </w:rPr>
        <w:t>0%的款项；会务结束验收完成，中标人应将本项目所涉及的所有资料整合，并出具决算报告及相关资料交于采购人（决算报告及相关资料应提供原件纸质版及电子扫描版），中标人向采购人开具合法有效发票，采购人收到发票后向中标人支付合同金额</w:t>
      </w:r>
      <w:r>
        <w:rPr>
          <w:rFonts w:hint="eastAsia"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0%的款项</w:t>
      </w:r>
      <w:r>
        <w:rPr>
          <w:rFonts w:hint="eastAsia" w:ascii="Times New Roman" w:hAnsi="Times New Roman" w:eastAsia="仿宋_GB2312" w:cs="Times New Roman"/>
          <w:color w:val="auto"/>
          <w:kern w:val="0"/>
          <w:sz w:val="32"/>
          <w:szCs w:val="32"/>
          <w:lang w:eastAsia="zh-CN"/>
        </w:rPr>
        <w:t>。</w:t>
      </w:r>
    </w:p>
    <w:p w14:paraId="5201FCE9">
      <w:pPr>
        <w:ind w:firstLine="640" w:firstLineChars="200"/>
        <w:rPr>
          <w:rFonts w:hint="default" w:ascii="Times New Roman" w:hAnsi="Times New Roman" w:eastAsia="仿宋_GB2312" w:cs="Times New Roman"/>
          <w:b/>
          <w:color w:val="auto"/>
          <w:kern w:val="0"/>
          <w:sz w:val="32"/>
          <w:szCs w:val="32"/>
        </w:rPr>
      </w:pPr>
      <w:r>
        <w:rPr>
          <w:rFonts w:hint="eastAsia" w:ascii="Times New Roman" w:hAnsi="Times New Roman" w:eastAsia="黑体" w:cs="Times New Roman"/>
          <w:b w:val="0"/>
          <w:bCs/>
          <w:color w:val="auto"/>
          <w:kern w:val="0"/>
          <w:sz w:val="32"/>
          <w:szCs w:val="32"/>
          <w:lang w:eastAsia="zh-CN"/>
        </w:rPr>
        <w:t>六</w:t>
      </w:r>
      <w:r>
        <w:rPr>
          <w:rFonts w:hint="default" w:ascii="Times New Roman" w:hAnsi="Times New Roman" w:eastAsia="黑体" w:cs="Times New Roman"/>
          <w:b w:val="0"/>
          <w:bCs/>
          <w:color w:val="auto"/>
          <w:kern w:val="0"/>
          <w:sz w:val="32"/>
          <w:szCs w:val="32"/>
        </w:rPr>
        <w:t>、其他事项</w:t>
      </w:r>
    </w:p>
    <w:p w14:paraId="65348156">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rPr>
        <w:t>1.</w:t>
      </w:r>
      <w:r>
        <w:rPr>
          <w:rFonts w:hint="default" w:ascii="Times New Roman" w:hAnsi="Times New Roman" w:eastAsia="仿宋_GB2312" w:cs="Times New Roman"/>
          <w:color w:val="auto"/>
          <w:kern w:val="0"/>
          <w:sz w:val="32"/>
          <w:szCs w:val="32"/>
          <w:lang w:val="en-US" w:eastAsia="zh-CN"/>
        </w:rPr>
        <w:t>会议款项专款专用，活动结束后</w:t>
      </w:r>
      <w:r>
        <w:rPr>
          <w:rFonts w:hint="eastAsia" w:ascii="Times New Roman" w:hAnsi="Times New Roman"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0天内提交审计报告。</w:t>
      </w:r>
    </w:p>
    <w:p w14:paraId="4BAA5E8A">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2.中标人在中标后应根据采购人要求及项目特点</w:t>
      </w:r>
      <w:r>
        <w:rPr>
          <w:rFonts w:hint="eastAsia" w:ascii="Times New Roman" w:hAnsi="Times New Roman" w:eastAsia="仿宋_GB2312" w:cs="Times New Roman"/>
          <w:color w:val="auto"/>
          <w:kern w:val="0"/>
          <w:sz w:val="32"/>
          <w:szCs w:val="32"/>
          <w:lang w:val="en-US" w:eastAsia="zh-CN"/>
        </w:rPr>
        <w:t>使用</w:t>
      </w:r>
      <w:r>
        <w:rPr>
          <w:rFonts w:hint="default" w:ascii="Times New Roman" w:hAnsi="Times New Roman" w:eastAsia="仿宋_GB2312" w:cs="Times New Roman"/>
          <w:color w:val="auto"/>
          <w:kern w:val="0"/>
          <w:sz w:val="32"/>
          <w:szCs w:val="32"/>
          <w:lang w:val="en-US" w:eastAsia="zh-CN"/>
        </w:rPr>
        <w:t>网上注册报名系统（针对参与论坛单位报名），系统对接人员应具备英语六级及以上水平，能对接好</w:t>
      </w:r>
      <w:r>
        <w:rPr>
          <w:rFonts w:hint="eastAsia" w:ascii="Times New Roman" w:hAnsi="Times New Roman" w:eastAsia="仿宋_GB2312" w:cs="Times New Roman"/>
          <w:color w:val="auto"/>
          <w:kern w:val="0"/>
          <w:sz w:val="32"/>
          <w:szCs w:val="32"/>
          <w:lang w:val="en-US" w:eastAsia="zh-CN"/>
        </w:rPr>
        <w:t>国外</w:t>
      </w:r>
      <w:r>
        <w:rPr>
          <w:rFonts w:hint="default" w:ascii="Times New Roman" w:hAnsi="Times New Roman" w:eastAsia="仿宋_GB2312" w:cs="Times New Roman"/>
          <w:color w:val="auto"/>
          <w:kern w:val="0"/>
          <w:sz w:val="32"/>
          <w:szCs w:val="32"/>
          <w:lang w:val="en-US" w:eastAsia="zh-CN"/>
        </w:rPr>
        <w:t>单位参与论坛的所有事宜，并于活动结束后将该系统归属权移交采购方。</w:t>
      </w:r>
    </w:p>
    <w:p w14:paraId="2FD488AC">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3.派遣工作人员进驻办公地点配合采购方做好活动前期各项工作。</w:t>
      </w:r>
    </w:p>
    <w:p w14:paraId="1F75EE46">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中标人</w:t>
      </w:r>
      <w:r>
        <w:rPr>
          <w:rFonts w:hint="eastAsia" w:eastAsia="仿宋_GB2312" w:cs="Times New Roman"/>
          <w:color w:val="auto"/>
          <w:kern w:val="0"/>
          <w:sz w:val="32"/>
          <w:szCs w:val="32"/>
          <w:lang w:val="en-US" w:eastAsia="zh-CN"/>
        </w:rPr>
        <w:t>要参照&lt;财政部关于印发《在华举办国际会议经费管理办法》的通知&gt;内的相关规定标准支出大会费用。如无明确标准的，按市场价格执行。</w:t>
      </w:r>
    </w:p>
    <w:p w14:paraId="7D974410">
      <w:pPr>
        <w:pageBreakBefore w:val="0"/>
        <w:widowControl/>
        <w:kinsoku/>
        <w:wordWrap/>
        <w:overflowPunct/>
        <w:topLinePunct w:val="0"/>
        <w:autoSpaceDE/>
        <w:bidi w:val="0"/>
        <w:adjustRightInd/>
        <w:snapToGrid/>
        <w:spacing w:line="240" w:lineRule="auto"/>
        <w:ind w:firstLine="640" w:firstLineChars="200"/>
        <w:textAlignment w:val="auto"/>
        <w:rPr>
          <w:rFonts w:hint="default" w:ascii="Times New Roman" w:hAnsi="Times New Roman" w:eastAsia="仿宋_GB2312" w:cs="Times New Roman"/>
          <w:color w:val="auto"/>
          <w:kern w:val="0"/>
          <w:sz w:val="32"/>
          <w:szCs w:val="32"/>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8A53C">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E4904F">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7E4904F">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0B0A9B">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0B0A9B">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D6FAB6"/>
    <w:multiLevelType w:val="singleLevel"/>
    <w:tmpl w:val="E7D6FAB6"/>
    <w:lvl w:ilvl="0" w:tentative="0">
      <w:start w:val="1"/>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53D13"/>
    <w:rsid w:val="004C268D"/>
    <w:rsid w:val="00577292"/>
    <w:rsid w:val="005C6C2F"/>
    <w:rsid w:val="00E16AD3"/>
    <w:rsid w:val="014B67BD"/>
    <w:rsid w:val="016C02DA"/>
    <w:rsid w:val="01A300B1"/>
    <w:rsid w:val="026215F2"/>
    <w:rsid w:val="02715C39"/>
    <w:rsid w:val="02C13A18"/>
    <w:rsid w:val="02D13EF1"/>
    <w:rsid w:val="02F52EFC"/>
    <w:rsid w:val="0324482B"/>
    <w:rsid w:val="03C05813"/>
    <w:rsid w:val="04FF695C"/>
    <w:rsid w:val="050D2426"/>
    <w:rsid w:val="0510446D"/>
    <w:rsid w:val="05252B32"/>
    <w:rsid w:val="052B64F3"/>
    <w:rsid w:val="05473E28"/>
    <w:rsid w:val="05883338"/>
    <w:rsid w:val="05C95A70"/>
    <w:rsid w:val="065171C1"/>
    <w:rsid w:val="06690DEB"/>
    <w:rsid w:val="069456A0"/>
    <w:rsid w:val="06D83903"/>
    <w:rsid w:val="07C27200"/>
    <w:rsid w:val="07D138F3"/>
    <w:rsid w:val="07D42A48"/>
    <w:rsid w:val="08A502D1"/>
    <w:rsid w:val="091E544F"/>
    <w:rsid w:val="09FC2A84"/>
    <w:rsid w:val="0A9A1C1F"/>
    <w:rsid w:val="0AAF3DD8"/>
    <w:rsid w:val="0ACE1CEB"/>
    <w:rsid w:val="0BD86490"/>
    <w:rsid w:val="0BDF5CC4"/>
    <w:rsid w:val="0BEE67A7"/>
    <w:rsid w:val="0CF60525"/>
    <w:rsid w:val="0DE954A2"/>
    <w:rsid w:val="0DEF5EF5"/>
    <w:rsid w:val="0E14237A"/>
    <w:rsid w:val="0F1E7F96"/>
    <w:rsid w:val="0F6448F6"/>
    <w:rsid w:val="1051384F"/>
    <w:rsid w:val="1075516F"/>
    <w:rsid w:val="1136016F"/>
    <w:rsid w:val="11551A52"/>
    <w:rsid w:val="116E4B5F"/>
    <w:rsid w:val="11AB797D"/>
    <w:rsid w:val="120806D8"/>
    <w:rsid w:val="12470815"/>
    <w:rsid w:val="128227DB"/>
    <w:rsid w:val="13104585"/>
    <w:rsid w:val="132A46A7"/>
    <w:rsid w:val="14A77C01"/>
    <w:rsid w:val="156A7DF8"/>
    <w:rsid w:val="15E8496C"/>
    <w:rsid w:val="15F26B86"/>
    <w:rsid w:val="16650DD5"/>
    <w:rsid w:val="169925E8"/>
    <w:rsid w:val="16AB1AFE"/>
    <w:rsid w:val="16C707BA"/>
    <w:rsid w:val="170C0F4D"/>
    <w:rsid w:val="180D47EE"/>
    <w:rsid w:val="180D4A9B"/>
    <w:rsid w:val="18C84073"/>
    <w:rsid w:val="190C2096"/>
    <w:rsid w:val="19CE17E9"/>
    <w:rsid w:val="1A974E89"/>
    <w:rsid w:val="1AA32213"/>
    <w:rsid w:val="1AC60873"/>
    <w:rsid w:val="1AD557BD"/>
    <w:rsid w:val="1AD6120F"/>
    <w:rsid w:val="1ADE50E2"/>
    <w:rsid w:val="1ADF74A4"/>
    <w:rsid w:val="1BC348C7"/>
    <w:rsid w:val="1C5E2AC0"/>
    <w:rsid w:val="1C704863"/>
    <w:rsid w:val="1C84386E"/>
    <w:rsid w:val="1C9E7B4D"/>
    <w:rsid w:val="1CA82E1E"/>
    <w:rsid w:val="1CFD6048"/>
    <w:rsid w:val="1D85773C"/>
    <w:rsid w:val="1DAF0748"/>
    <w:rsid w:val="1DF8487F"/>
    <w:rsid w:val="1E7536B9"/>
    <w:rsid w:val="1F29568A"/>
    <w:rsid w:val="1F88457B"/>
    <w:rsid w:val="1FAD7A01"/>
    <w:rsid w:val="20024874"/>
    <w:rsid w:val="20350E2E"/>
    <w:rsid w:val="207946F1"/>
    <w:rsid w:val="215067B4"/>
    <w:rsid w:val="21A24686"/>
    <w:rsid w:val="21FE35C5"/>
    <w:rsid w:val="22807BEE"/>
    <w:rsid w:val="22926919"/>
    <w:rsid w:val="231A443B"/>
    <w:rsid w:val="245E7725"/>
    <w:rsid w:val="247527BB"/>
    <w:rsid w:val="247764F0"/>
    <w:rsid w:val="24961300"/>
    <w:rsid w:val="24BE5BB5"/>
    <w:rsid w:val="24E96028"/>
    <w:rsid w:val="251B1713"/>
    <w:rsid w:val="25594C5E"/>
    <w:rsid w:val="26501292"/>
    <w:rsid w:val="26757169"/>
    <w:rsid w:val="27010B22"/>
    <w:rsid w:val="272F0A80"/>
    <w:rsid w:val="277961FE"/>
    <w:rsid w:val="27DB0222"/>
    <w:rsid w:val="27DEC421"/>
    <w:rsid w:val="27E99553"/>
    <w:rsid w:val="27F993BD"/>
    <w:rsid w:val="28775D8A"/>
    <w:rsid w:val="28B877E3"/>
    <w:rsid w:val="291310F4"/>
    <w:rsid w:val="295B67F2"/>
    <w:rsid w:val="29BE5CA9"/>
    <w:rsid w:val="2A387949"/>
    <w:rsid w:val="2A613CCD"/>
    <w:rsid w:val="2AED2F54"/>
    <w:rsid w:val="2B137C50"/>
    <w:rsid w:val="2B653A8F"/>
    <w:rsid w:val="2B7463D9"/>
    <w:rsid w:val="2BA468FC"/>
    <w:rsid w:val="2BBA123C"/>
    <w:rsid w:val="2C0F2F57"/>
    <w:rsid w:val="2C284474"/>
    <w:rsid w:val="2CE7427D"/>
    <w:rsid w:val="2CFA13D1"/>
    <w:rsid w:val="2D40225D"/>
    <w:rsid w:val="2D674E97"/>
    <w:rsid w:val="2D9C5F1C"/>
    <w:rsid w:val="2DB639A8"/>
    <w:rsid w:val="2DEA0626"/>
    <w:rsid w:val="2DF34502"/>
    <w:rsid w:val="2E42454C"/>
    <w:rsid w:val="2EDB428F"/>
    <w:rsid w:val="2F742F07"/>
    <w:rsid w:val="30126156"/>
    <w:rsid w:val="30C02855"/>
    <w:rsid w:val="30FC320E"/>
    <w:rsid w:val="31787ED0"/>
    <w:rsid w:val="3196098E"/>
    <w:rsid w:val="31BE35B2"/>
    <w:rsid w:val="321C601E"/>
    <w:rsid w:val="328A1FA8"/>
    <w:rsid w:val="32A63F41"/>
    <w:rsid w:val="32DA3689"/>
    <w:rsid w:val="33013CA5"/>
    <w:rsid w:val="33A54BAC"/>
    <w:rsid w:val="33AE5871"/>
    <w:rsid w:val="35380073"/>
    <w:rsid w:val="369D702C"/>
    <w:rsid w:val="382C420D"/>
    <w:rsid w:val="388176C7"/>
    <w:rsid w:val="38B971C6"/>
    <w:rsid w:val="38EB7E1A"/>
    <w:rsid w:val="3914255A"/>
    <w:rsid w:val="398909E6"/>
    <w:rsid w:val="39F267F5"/>
    <w:rsid w:val="3A9A5BDD"/>
    <w:rsid w:val="3ACD23A4"/>
    <w:rsid w:val="3B38483B"/>
    <w:rsid w:val="3B8D4772"/>
    <w:rsid w:val="3BCA6DDB"/>
    <w:rsid w:val="3BD2628C"/>
    <w:rsid w:val="3D4FD91C"/>
    <w:rsid w:val="3D8657D5"/>
    <w:rsid w:val="3DA92637"/>
    <w:rsid w:val="3DDC702B"/>
    <w:rsid w:val="3DE627AA"/>
    <w:rsid w:val="3DFFC3B3"/>
    <w:rsid w:val="3FD44D7F"/>
    <w:rsid w:val="3FE9720E"/>
    <w:rsid w:val="3FF3B6D5"/>
    <w:rsid w:val="42501779"/>
    <w:rsid w:val="42B43EFA"/>
    <w:rsid w:val="44217449"/>
    <w:rsid w:val="442B7748"/>
    <w:rsid w:val="44393129"/>
    <w:rsid w:val="44997A41"/>
    <w:rsid w:val="449B1B4F"/>
    <w:rsid w:val="44D90981"/>
    <w:rsid w:val="44F7490B"/>
    <w:rsid w:val="44FE1380"/>
    <w:rsid w:val="451775F3"/>
    <w:rsid w:val="45A978C5"/>
    <w:rsid w:val="46444C5A"/>
    <w:rsid w:val="472720A6"/>
    <w:rsid w:val="479A1BF9"/>
    <w:rsid w:val="47E329C6"/>
    <w:rsid w:val="480123A6"/>
    <w:rsid w:val="4806684C"/>
    <w:rsid w:val="48F00489"/>
    <w:rsid w:val="495754B9"/>
    <w:rsid w:val="49D41F7F"/>
    <w:rsid w:val="49D51008"/>
    <w:rsid w:val="49EF7322"/>
    <w:rsid w:val="4A0722B0"/>
    <w:rsid w:val="4A1F5836"/>
    <w:rsid w:val="4A2F155D"/>
    <w:rsid w:val="4B7A4ABF"/>
    <w:rsid w:val="4B9D0C5F"/>
    <w:rsid w:val="4BC079CC"/>
    <w:rsid w:val="4C8E5F36"/>
    <w:rsid w:val="4D431529"/>
    <w:rsid w:val="4D976F87"/>
    <w:rsid w:val="4DA119C1"/>
    <w:rsid w:val="4DB021C0"/>
    <w:rsid w:val="4E341798"/>
    <w:rsid w:val="4E6E340C"/>
    <w:rsid w:val="4FA77CF6"/>
    <w:rsid w:val="4FDB7FB1"/>
    <w:rsid w:val="502471BC"/>
    <w:rsid w:val="50435894"/>
    <w:rsid w:val="509918F3"/>
    <w:rsid w:val="50BD1E22"/>
    <w:rsid w:val="513B5013"/>
    <w:rsid w:val="517A6D12"/>
    <w:rsid w:val="51832749"/>
    <w:rsid w:val="51D00906"/>
    <w:rsid w:val="51EF617D"/>
    <w:rsid w:val="520C3BCF"/>
    <w:rsid w:val="525D2D11"/>
    <w:rsid w:val="52B83AF9"/>
    <w:rsid w:val="52BC1F80"/>
    <w:rsid w:val="534C0B12"/>
    <w:rsid w:val="5391093E"/>
    <w:rsid w:val="53B34EF2"/>
    <w:rsid w:val="53C7CC88"/>
    <w:rsid w:val="53CF238E"/>
    <w:rsid w:val="541052B0"/>
    <w:rsid w:val="549E2395"/>
    <w:rsid w:val="5502383E"/>
    <w:rsid w:val="552528BF"/>
    <w:rsid w:val="564EEE20"/>
    <w:rsid w:val="568800CC"/>
    <w:rsid w:val="573864A1"/>
    <w:rsid w:val="573A6568"/>
    <w:rsid w:val="57730BB5"/>
    <w:rsid w:val="5780190C"/>
    <w:rsid w:val="57D414F6"/>
    <w:rsid w:val="57DB30C4"/>
    <w:rsid w:val="57FD2DFA"/>
    <w:rsid w:val="59397FBA"/>
    <w:rsid w:val="59C96219"/>
    <w:rsid w:val="5A026F22"/>
    <w:rsid w:val="5B7C2CDC"/>
    <w:rsid w:val="5B900847"/>
    <w:rsid w:val="5C1B363E"/>
    <w:rsid w:val="5C206104"/>
    <w:rsid w:val="5C3766D8"/>
    <w:rsid w:val="5D3D6324"/>
    <w:rsid w:val="5DDD82CD"/>
    <w:rsid w:val="5E1E4546"/>
    <w:rsid w:val="5E3A4DD8"/>
    <w:rsid w:val="5EBC0991"/>
    <w:rsid w:val="5EBF7228"/>
    <w:rsid w:val="5F320823"/>
    <w:rsid w:val="5F4A34A9"/>
    <w:rsid w:val="5F4E51D3"/>
    <w:rsid w:val="5F696EFA"/>
    <w:rsid w:val="5F6F0F95"/>
    <w:rsid w:val="5FB843B4"/>
    <w:rsid w:val="613813B8"/>
    <w:rsid w:val="61A90A1F"/>
    <w:rsid w:val="629B324E"/>
    <w:rsid w:val="62E918F8"/>
    <w:rsid w:val="62FF3AA0"/>
    <w:rsid w:val="63264A23"/>
    <w:rsid w:val="64E80118"/>
    <w:rsid w:val="650E7720"/>
    <w:rsid w:val="652B67C8"/>
    <w:rsid w:val="652C46EE"/>
    <w:rsid w:val="65F61F64"/>
    <w:rsid w:val="65F83DF7"/>
    <w:rsid w:val="65FF4564"/>
    <w:rsid w:val="66744EA4"/>
    <w:rsid w:val="67971EBA"/>
    <w:rsid w:val="67A61B72"/>
    <w:rsid w:val="68C67E2A"/>
    <w:rsid w:val="69596341"/>
    <w:rsid w:val="696672DB"/>
    <w:rsid w:val="699FA51A"/>
    <w:rsid w:val="6A170A8D"/>
    <w:rsid w:val="6A5750B9"/>
    <w:rsid w:val="6AA53D13"/>
    <w:rsid w:val="6AEE7489"/>
    <w:rsid w:val="6B116CFE"/>
    <w:rsid w:val="6BD1536C"/>
    <w:rsid w:val="6C32350B"/>
    <w:rsid w:val="6C4F6464"/>
    <w:rsid w:val="6CB2605F"/>
    <w:rsid w:val="6D4C17A4"/>
    <w:rsid w:val="6DE545E6"/>
    <w:rsid w:val="6E161323"/>
    <w:rsid w:val="6EB3559F"/>
    <w:rsid w:val="6F2F3D85"/>
    <w:rsid w:val="6F8B2CE2"/>
    <w:rsid w:val="6FDB7E66"/>
    <w:rsid w:val="700D5A1F"/>
    <w:rsid w:val="701D465E"/>
    <w:rsid w:val="709556EE"/>
    <w:rsid w:val="712D2331"/>
    <w:rsid w:val="714D2F81"/>
    <w:rsid w:val="71835CC9"/>
    <w:rsid w:val="718507F2"/>
    <w:rsid w:val="71CD04A7"/>
    <w:rsid w:val="72836FD9"/>
    <w:rsid w:val="72BD10C4"/>
    <w:rsid w:val="72C50229"/>
    <w:rsid w:val="72D748A5"/>
    <w:rsid w:val="72F319EC"/>
    <w:rsid w:val="73324ACE"/>
    <w:rsid w:val="735F5436"/>
    <w:rsid w:val="738D1A75"/>
    <w:rsid w:val="73B90E53"/>
    <w:rsid w:val="73FF2506"/>
    <w:rsid w:val="74683C1F"/>
    <w:rsid w:val="75A41BB5"/>
    <w:rsid w:val="75DD07C7"/>
    <w:rsid w:val="762F3AC7"/>
    <w:rsid w:val="76A34A0C"/>
    <w:rsid w:val="76FE469F"/>
    <w:rsid w:val="77130C43"/>
    <w:rsid w:val="775C0AE1"/>
    <w:rsid w:val="775F68BA"/>
    <w:rsid w:val="78D7FF7C"/>
    <w:rsid w:val="78E71563"/>
    <w:rsid w:val="795B28F1"/>
    <w:rsid w:val="796E0A57"/>
    <w:rsid w:val="797F72E0"/>
    <w:rsid w:val="79FE0D5B"/>
    <w:rsid w:val="7A3B29C6"/>
    <w:rsid w:val="7A3E0D71"/>
    <w:rsid w:val="7A471226"/>
    <w:rsid w:val="7A9B4AFD"/>
    <w:rsid w:val="7ABE18C5"/>
    <w:rsid w:val="7B146AA4"/>
    <w:rsid w:val="7BD14559"/>
    <w:rsid w:val="7BD1906B"/>
    <w:rsid w:val="7C0C6430"/>
    <w:rsid w:val="7C1F5AB5"/>
    <w:rsid w:val="7C5D436F"/>
    <w:rsid w:val="7C714A72"/>
    <w:rsid w:val="7C743857"/>
    <w:rsid w:val="7D0C3ECB"/>
    <w:rsid w:val="7D2E5654"/>
    <w:rsid w:val="7D6D71FF"/>
    <w:rsid w:val="7D9F1A5F"/>
    <w:rsid w:val="7DBF948F"/>
    <w:rsid w:val="7DFA21AD"/>
    <w:rsid w:val="7DFB4524"/>
    <w:rsid w:val="7E0649EF"/>
    <w:rsid w:val="7E09768D"/>
    <w:rsid w:val="7E0C080D"/>
    <w:rsid w:val="7EB30DA1"/>
    <w:rsid w:val="7EEBC17C"/>
    <w:rsid w:val="7F575E70"/>
    <w:rsid w:val="7FA5360C"/>
    <w:rsid w:val="7FADF8FF"/>
    <w:rsid w:val="7FB210C7"/>
    <w:rsid w:val="7FBC3418"/>
    <w:rsid w:val="7FBCC3C4"/>
    <w:rsid w:val="7FCB1FDC"/>
    <w:rsid w:val="7FD7FA66"/>
    <w:rsid w:val="7FEFB3CA"/>
    <w:rsid w:val="7FFF7274"/>
    <w:rsid w:val="7FFF9320"/>
    <w:rsid w:val="B273FC16"/>
    <w:rsid w:val="BA372379"/>
    <w:rsid w:val="BBB53648"/>
    <w:rsid w:val="BC7FE098"/>
    <w:rsid w:val="BE7A43E1"/>
    <w:rsid w:val="BEEE4900"/>
    <w:rsid w:val="CFB716A3"/>
    <w:rsid w:val="D3AF4183"/>
    <w:rsid w:val="D5ED7499"/>
    <w:rsid w:val="D7AEA6C0"/>
    <w:rsid w:val="DEFF02BA"/>
    <w:rsid w:val="E36F6707"/>
    <w:rsid w:val="E427DCF8"/>
    <w:rsid w:val="E74FEB9E"/>
    <w:rsid w:val="EBB5E60B"/>
    <w:rsid w:val="EBB97F40"/>
    <w:rsid w:val="EDFD1489"/>
    <w:rsid w:val="EEFD4FFC"/>
    <w:rsid w:val="EFEF9A41"/>
    <w:rsid w:val="F6BE34D6"/>
    <w:rsid w:val="F6E7E0F3"/>
    <w:rsid w:val="F7DF4C87"/>
    <w:rsid w:val="F7F9ADB6"/>
    <w:rsid w:val="F87B53CF"/>
    <w:rsid w:val="F8FD1975"/>
    <w:rsid w:val="F9F5AD56"/>
    <w:rsid w:val="FD7D4528"/>
    <w:rsid w:val="FDEDCC6F"/>
    <w:rsid w:val="FDEFE1C7"/>
    <w:rsid w:val="FFA71293"/>
    <w:rsid w:val="FFBEDDDF"/>
    <w:rsid w:val="FFFDF3EF"/>
    <w:rsid w:val="FFFF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Cambria" w:hAnsi="Cambria" w:cs="Times New Roman"/>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jc w:val="left"/>
    </w:pPr>
    <w:rPr>
      <w:rFonts w:hint="eastAsia" w:ascii="宋体" w:hAnsi="宋体" w:eastAsia="宋体" w:cs="宋体"/>
      <w:kern w:val="0"/>
      <w:sz w:val="24"/>
      <w:szCs w:val="24"/>
      <w:lang w:val="en-US" w:eastAsia="zh-CN" w:bidi="ar"/>
    </w:rPr>
  </w:style>
  <w:style w:type="paragraph" w:styleId="4">
    <w:name w:val="Normal Indent"/>
    <w:basedOn w:val="1"/>
    <w:next w:val="1"/>
    <w:qFormat/>
    <w:uiPriority w:val="0"/>
    <w:pPr>
      <w:ind w:firstLine="42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2347</Words>
  <Characters>2396</Characters>
  <Lines>0</Lines>
  <Paragraphs>0</Paragraphs>
  <TotalTime>13</TotalTime>
  <ScaleCrop>false</ScaleCrop>
  <LinksUpToDate>false</LinksUpToDate>
  <CharactersWithSpaces>2403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2025-02-13T07:53:00Z</dcterms:created>
  <dc:creator>然</dc:creator>
  <cp:lastModifiedBy>miss</cp:lastModifiedBy>
  <cp:lastPrinted>2025-06-13T19:45:00Z</cp:lastPrinted>
  <dcterms:modified xsi:type="dcterms:W3CDTF">2025-06-16T09:22:00Z</dcterms:modified>
  <dc:title> 采 购 需 求</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A4C91732AB88F338B87B4F6842D85986_43</vt:lpwstr>
  </property>
  <property fmtid="{D5CDD505-2E9C-101B-9397-08002B2CF9AE}" pid="4" name="KSOTemplateDocerSaveRecord">
    <vt:lpwstr>eyJoZGlkIjoiNTZkZDk5MmMzYTZhZGI3M2JmMDQ3MjliNmUxOWEzMmUiLCJ1c2VySWQiOiIzMDUyNzYyMTQifQ==</vt:lpwstr>
  </property>
</Properties>
</file>