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0211C6">
      <w:pPr>
        <w:snapToGrid w:val="0"/>
        <w:spacing w:line="360" w:lineRule="auto"/>
        <w:jc w:val="center"/>
        <w:rPr>
          <w:rFonts w:hint="eastAsia" w:ascii="仿宋" w:hAnsi="仿宋" w:eastAsia="仿宋" w:cs="仿宋"/>
          <w:b/>
          <w:color w:val="auto"/>
          <w:sz w:val="44"/>
          <w:szCs w:val="44"/>
          <w:u w:val="none"/>
          <w:lang w:val="en-US" w:eastAsia="zh-CN"/>
        </w:rPr>
      </w:pPr>
      <w:r>
        <w:rPr>
          <w:rFonts w:hint="eastAsia" w:ascii="仿宋" w:hAnsi="仿宋" w:eastAsia="仿宋" w:cs="仿宋"/>
          <w:b/>
          <w:color w:val="auto"/>
          <w:sz w:val="44"/>
          <w:szCs w:val="44"/>
          <w:u w:val="none"/>
          <w:lang w:val="en-US" w:eastAsia="zh-CN"/>
        </w:rPr>
        <w:t>第三届海南自贸港国际科技创新合作论坛暨深海</w:t>
      </w:r>
    </w:p>
    <w:p w14:paraId="628F49D2">
      <w:pPr>
        <w:snapToGrid w:val="0"/>
        <w:spacing w:line="360" w:lineRule="auto"/>
        <w:jc w:val="center"/>
        <w:rPr>
          <w:rFonts w:ascii="仿宋" w:hAnsi="仿宋" w:eastAsia="仿宋" w:cs="仿宋"/>
          <w:b/>
          <w:color w:val="auto"/>
          <w:sz w:val="44"/>
          <w:szCs w:val="44"/>
          <w:u w:val="none"/>
        </w:rPr>
      </w:pPr>
      <w:r>
        <w:rPr>
          <w:rFonts w:hint="eastAsia" w:ascii="仿宋" w:hAnsi="仿宋" w:eastAsia="仿宋" w:cs="仿宋"/>
          <w:b/>
          <w:color w:val="auto"/>
          <w:sz w:val="44"/>
          <w:szCs w:val="44"/>
          <w:u w:val="none"/>
          <w:lang w:val="en-US" w:eastAsia="zh-CN"/>
        </w:rPr>
        <w:t>科技创新大会（2025）会务服务</w:t>
      </w:r>
      <w:r>
        <w:rPr>
          <w:rFonts w:hint="eastAsia" w:ascii="仿宋" w:hAnsi="仿宋" w:eastAsia="仿宋" w:cs="仿宋"/>
          <w:b/>
          <w:color w:val="auto"/>
          <w:sz w:val="44"/>
          <w:szCs w:val="44"/>
          <w:u w:val="none"/>
        </w:rPr>
        <w:t>合同</w:t>
      </w:r>
    </w:p>
    <w:p w14:paraId="2142839E">
      <w:pPr>
        <w:snapToGrid w:val="0"/>
        <w:spacing w:line="360" w:lineRule="auto"/>
        <w:rPr>
          <w:rFonts w:ascii="仿宋" w:hAnsi="仿宋" w:eastAsia="仿宋" w:cs="仿宋"/>
          <w:b/>
          <w:color w:val="auto"/>
          <w:sz w:val="24"/>
        </w:rPr>
      </w:pPr>
    </w:p>
    <w:p w14:paraId="08733A5D">
      <w:pPr>
        <w:pStyle w:val="7"/>
        <w:jc w:val="both"/>
        <w:rPr>
          <w:rFonts w:hint="default" w:ascii="仿宋" w:hAnsi="仿宋" w:eastAsia="仿宋" w:cs="仿宋"/>
          <w:color w:val="auto"/>
          <w:szCs w:val="24"/>
        </w:rPr>
      </w:pPr>
    </w:p>
    <w:p w14:paraId="52898DED">
      <w:pPr>
        <w:snapToGrid w:val="0"/>
        <w:spacing w:line="360" w:lineRule="auto"/>
        <w:rPr>
          <w:rFonts w:ascii="仿宋" w:hAnsi="仿宋" w:eastAsia="仿宋" w:cs="仿宋"/>
          <w:b/>
          <w:color w:val="auto"/>
          <w:sz w:val="24"/>
        </w:rPr>
      </w:pPr>
      <w:r>
        <w:rPr>
          <w:rFonts w:hint="eastAsia" w:ascii="仿宋" w:hAnsi="仿宋" w:eastAsia="仿宋" w:cs="仿宋"/>
          <w:b/>
          <w:color w:val="auto"/>
          <w:sz w:val="24"/>
          <w:lang w:val="en-US" w:eastAsia="zh-CN"/>
        </w:rPr>
        <w:t>甲</w:t>
      </w:r>
      <w:r>
        <w:rPr>
          <w:rFonts w:hint="eastAsia" w:ascii="仿宋" w:hAnsi="仿宋" w:eastAsia="仿宋" w:cs="仿宋"/>
          <w:b/>
          <w:color w:val="auto"/>
          <w:sz w:val="24"/>
        </w:rPr>
        <w:t>方：【</w:t>
      </w:r>
      <w:r>
        <w:rPr>
          <w:rFonts w:hint="eastAsia" w:ascii="仿宋" w:hAnsi="仿宋" w:eastAsia="仿宋" w:cs="仿宋"/>
          <w:b/>
          <w:color w:val="auto"/>
          <w:sz w:val="24"/>
          <w:u w:val="single"/>
        </w:rPr>
        <w:t>海南省科学技术厅</w:t>
      </w:r>
      <w:r>
        <w:rPr>
          <w:rFonts w:hint="eastAsia" w:ascii="仿宋" w:hAnsi="仿宋" w:eastAsia="仿宋" w:cs="仿宋"/>
          <w:b/>
          <w:color w:val="auto"/>
          <w:sz w:val="24"/>
        </w:rPr>
        <w:t>】</w:t>
      </w:r>
    </w:p>
    <w:p w14:paraId="7FD1F283">
      <w:pPr>
        <w:widowControl/>
        <w:snapToGrid w:val="0"/>
        <w:spacing w:line="360" w:lineRule="auto"/>
        <w:rPr>
          <w:rFonts w:ascii="仿宋" w:hAnsi="仿宋" w:eastAsia="仿宋" w:cs="仿宋"/>
          <w:color w:val="auto"/>
          <w:sz w:val="24"/>
        </w:rPr>
      </w:pPr>
      <w:r>
        <w:rPr>
          <w:rFonts w:hint="eastAsia" w:ascii="仿宋" w:hAnsi="仿宋" w:eastAsia="仿宋" w:cs="仿宋"/>
          <w:color w:val="auto"/>
          <w:sz w:val="24"/>
        </w:rPr>
        <w:t>统一社会信用代码：【</w:t>
      </w:r>
      <w:r>
        <w:rPr>
          <w:rFonts w:ascii="仿宋" w:hAnsi="仿宋" w:eastAsia="仿宋" w:cs="仿宋"/>
          <w:color w:val="auto"/>
          <w:sz w:val="24"/>
          <w:u w:val="single"/>
        </w:rPr>
        <w:t>11460000008173782M</w:t>
      </w:r>
      <w:r>
        <w:rPr>
          <w:rFonts w:hint="eastAsia" w:ascii="仿宋" w:hAnsi="仿宋" w:eastAsia="仿宋" w:cs="仿宋"/>
          <w:color w:val="auto"/>
          <w:sz w:val="24"/>
        </w:rPr>
        <w:t>】</w:t>
      </w:r>
    </w:p>
    <w:p w14:paraId="2AB4FB5F">
      <w:pPr>
        <w:widowControl/>
        <w:snapToGrid w:val="0"/>
        <w:spacing w:line="360" w:lineRule="auto"/>
        <w:rPr>
          <w:rFonts w:ascii="仿宋" w:hAnsi="仿宋" w:eastAsia="仿宋" w:cs="仿宋"/>
          <w:color w:val="auto"/>
          <w:sz w:val="24"/>
        </w:rPr>
      </w:pPr>
      <w:r>
        <w:rPr>
          <w:rFonts w:hint="eastAsia" w:ascii="仿宋" w:hAnsi="仿宋" w:eastAsia="仿宋" w:cs="仿宋"/>
          <w:color w:val="auto"/>
          <w:sz w:val="24"/>
        </w:rPr>
        <w:t>负责人：【</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w:t>
      </w:r>
    </w:p>
    <w:p w14:paraId="272AEA2E">
      <w:pPr>
        <w:widowControl/>
        <w:snapToGrid w:val="0"/>
        <w:spacing w:line="360" w:lineRule="auto"/>
        <w:rPr>
          <w:rFonts w:ascii="仿宋" w:hAnsi="仿宋" w:eastAsia="仿宋" w:cs="仿宋"/>
          <w:color w:val="auto"/>
          <w:sz w:val="24"/>
        </w:rPr>
      </w:pPr>
      <w:r>
        <w:rPr>
          <w:rFonts w:hint="eastAsia" w:ascii="仿宋" w:hAnsi="仿宋" w:eastAsia="仿宋" w:cs="仿宋"/>
          <w:color w:val="auto"/>
          <w:sz w:val="24"/>
        </w:rPr>
        <w:t>地址：【</w:t>
      </w:r>
      <w:r>
        <w:rPr>
          <w:rFonts w:hint="eastAsia" w:ascii="仿宋" w:hAnsi="仿宋" w:eastAsia="仿宋" w:cs="仿宋"/>
          <w:color w:val="auto"/>
          <w:sz w:val="24"/>
          <w:u w:val="single"/>
        </w:rPr>
        <w:t>海南省海口市美兰区海府路8</w:t>
      </w:r>
      <w:r>
        <w:rPr>
          <w:rFonts w:ascii="仿宋" w:hAnsi="仿宋" w:eastAsia="仿宋" w:cs="仿宋"/>
          <w:color w:val="auto"/>
          <w:sz w:val="24"/>
          <w:u w:val="single"/>
        </w:rPr>
        <w:t>9</w:t>
      </w:r>
      <w:r>
        <w:rPr>
          <w:rFonts w:hint="eastAsia" w:ascii="仿宋" w:hAnsi="仿宋" w:eastAsia="仿宋" w:cs="仿宋"/>
          <w:color w:val="auto"/>
          <w:sz w:val="24"/>
          <w:u w:val="single"/>
        </w:rPr>
        <w:t>号</w:t>
      </w:r>
      <w:r>
        <w:rPr>
          <w:rFonts w:hint="eastAsia" w:ascii="仿宋" w:hAnsi="仿宋" w:eastAsia="仿宋" w:cs="仿宋"/>
          <w:color w:val="auto"/>
          <w:sz w:val="24"/>
        </w:rPr>
        <w:t>】</w:t>
      </w:r>
    </w:p>
    <w:p w14:paraId="316CA859">
      <w:pPr>
        <w:snapToGrid w:val="0"/>
        <w:spacing w:line="360" w:lineRule="auto"/>
        <w:rPr>
          <w:rFonts w:hint="eastAsia" w:ascii="仿宋" w:hAnsi="仿宋" w:eastAsia="仿宋" w:cs="仿宋"/>
          <w:b/>
          <w:color w:val="auto"/>
          <w:sz w:val="24"/>
        </w:rPr>
      </w:pPr>
    </w:p>
    <w:p w14:paraId="2C627139">
      <w:pPr>
        <w:snapToGrid w:val="0"/>
        <w:spacing w:line="360" w:lineRule="auto"/>
        <w:rPr>
          <w:rFonts w:ascii="仿宋" w:hAnsi="仿宋" w:eastAsia="仿宋" w:cs="仿宋"/>
          <w:b/>
          <w:color w:val="auto"/>
          <w:sz w:val="24"/>
        </w:rPr>
      </w:pPr>
      <w:r>
        <w:rPr>
          <w:rFonts w:hint="eastAsia" w:ascii="仿宋" w:hAnsi="仿宋" w:eastAsia="仿宋" w:cs="仿宋"/>
          <w:b/>
          <w:color w:val="auto"/>
          <w:sz w:val="24"/>
          <w:lang w:val="en-US" w:eastAsia="zh-CN"/>
        </w:rPr>
        <w:t>乙</w:t>
      </w:r>
      <w:r>
        <w:rPr>
          <w:rFonts w:hint="eastAsia" w:ascii="仿宋" w:hAnsi="仿宋" w:eastAsia="仿宋" w:cs="仿宋"/>
          <w:b/>
          <w:color w:val="auto"/>
          <w:sz w:val="24"/>
        </w:rPr>
        <w:t>方：</w:t>
      </w:r>
    </w:p>
    <w:p w14:paraId="500BCA99">
      <w:pPr>
        <w:snapToGrid w:val="0"/>
        <w:spacing w:line="360" w:lineRule="auto"/>
        <w:rPr>
          <w:rFonts w:ascii="仿宋" w:hAnsi="仿宋" w:eastAsia="仿宋" w:cs="仿宋"/>
          <w:color w:val="auto"/>
          <w:sz w:val="24"/>
        </w:rPr>
      </w:pPr>
      <w:r>
        <w:rPr>
          <w:rFonts w:hint="eastAsia" w:ascii="仿宋" w:hAnsi="仿宋" w:eastAsia="仿宋" w:cs="仿宋"/>
          <w:color w:val="auto"/>
          <w:sz w:val="24"/>
        </w:rPr>
        <w:t>统一社会信用代码：</w:t>
      </w:r>
    </w:p>
    <w:p w14:paraId="20D440A9">
      <w:pPr>
        <w:snapToGrid w:val="0"/>
        <w:spacing w:line="360" w:lineRule="auto"/>
        <w:rPr>
          <w:rFonts w:ascii="仿宋" w:hAnsi="仿宋" w:eastAsia="仿宋" w:cs="仿宋"/>
          <w:color w:val="auto"/>
          <w:sz w:val="24"/>
        </w:rPr>
      </w:pPr>
      <w:r>
        <w:rPr>
          <w:rFonts w:hint="eastAsia" w:ascii="仿宋" w:hAnsi="仿宋" w:eastAsia="仿宋" w:cs="仿宋"/>
          <w:color w:val="auto"/>
          <w:sz w:val="24"/>
        </w:rPr>
        <w:t>负责人：</w:t>
      </w:r>
    </w:p>
    <w:p w14:paraId="74828FDF">
      <w:pPr>
        <w:snapToGrid w:val="0"/>
        <w:spacing w:line="360" w:lineRule="auto"/>
        <w:rPr>
          <w:rFonts w:ascii="仿宋" w:hAnsi="仿宋" w:eastAsia="仿宋" w:cs="仿宋"/>
          <w:color w:val="auto"/>
          <w:sz w:val="24"/>
        </w:rPr>
      </w:pPr>
      <w:r>
        <w:rPr>
          <w:rFonts w:hint="eastAsia" w:ascii="仿宋" w:hAnsi="仿宋" w:eastAsia="仿宋" w:cs="仿宋"/>
          <w:color w:val="auto"/>
          <w:sz w:val="24"/>
        </w:rPr>
        <w:t>地址：</w:t>
      </w:r>
    </w:p>
    <w:p w14:paraId="2C685ECD">
      <w:pPr>
        <w:snapToGrid w:val="0"/>
        <w:spacing w:line="360" w:lineRule="auto"/>
        <w:rPr>
          <w:rFonts w:ascii="仿宋" w:hAnsi="仿宋" w:eastAsia="仿宋" w:cs="仿宋"/>
          <w:b/>
          <w:color w:val="auto"/>
          <w:sz w:val="24"/>
        </w:rPr>
      </w:pPr>
    </w:p>
    <w:p w14:paraId="56FD24C2">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kern w:val="0"/>
          <w:sz w:val="24"/>
        </w:rPr>
        <w:t>甲</w:t>
      </w:r>
      <w:r>
        <w:rPr>
          <w:rFonts w:hint="eastAsia" w:ascii="仿宋" w:hAnsi="仿宋" w:eastAsia="仿宋" w:cs="仿宋"/>
          <w:color w:val="auto"/>
          <w:kern w:val="0"/>
          <w:sz w:val="24"/>
          <w:lang w:eastAsia="zh-CN"/>
        </w:rPr>
        <w:t>、</w:t>
      </w:r>
      <w:r>
        <w:rPr>
          <w:rFonts w:hint="eastAsia" w:ascii="仿宋" w:hAnsi="仿宋" w:eastAsia="仿宋" w:cs="仿宋"/>
          <w:color w:val="auto"/>
          <w:kern w:val="0"/>
          <w:sz w:val="24"/>
        </w:rPr>
        <w:t>乙</w:t>
      </w:r>
      <w:r>
        <w:rPr>
          <w:rFonts w:hint="eastAsia" w:ascii="仿宋" w:hAnsi="仿宋" w:eastAsia="仿宋" w:cs="仿宋"/>
          <w:color w:val="auto"/>
          <w:kern w:val="0"/>
          <w:sz w:val="24"/>
          <w:lang w:val="en-US" w:eastAsia="zh-CN"/>
        </w:rPr>
        <w:t>双</w:t>
      </w:r>
      <w:r>
        <w:rPr>
          <w:rFonts w:hint="eastAsia" w:ascii="仿宋" w:hAnsi="仿宋" w:eastAsia="仿宋" w:cs="仿宋"/>
          <w:color w:val="auto"/>
          <w:kern w:val="0"/>
          <w:sz w:val="24"/>
        </w:rPr>
        <w:t>方本着平等互利、诚实信用原则，就</w:t>
      </w:r>
      <w:r>
        <w:rPr>
          <w:rFonts w:hint="eastAsia" w:ascii="仿宋" w:hAnsi="仿宋" w:eastAsia="仿宋" w:cs="仿宋"/>
          <w:color w:val="auto"/>
          <w:kern w:val="0"/>
          <w:sz w:val="24"/>
          <w:lang w:val="en-US" w:eastAsia="zh-CN"/>
        </w:rPr>
        <w:t>乙方</w:t>
      </w:r>
      <w:r>
        <w:rPr>
          <w:rFonts w:hint="eastAsia" w:ascii="仿宋" w:hAnsi="仿宋" w:eastAsia="仿宋" w:cs="仿宋"/>
          <w:color w:val="auto"/>
          <w:sz w:val="24"/>
        </w:rPr>
        <w:t>向甲方提供会务活动服务事宜，依照《中华人民共和国民法典》有关规定，为明确</w:t>
      </w:r>
      <w:r>
        <w:rPr>
          <w:rFonts w:hint="eastAsia" w:ascii="仿宋" w:hAnsi="仿宋" w:eastAsia="仿宋" w:cs="仿宋"/>
          <w:color w:val="auto"/>
          <w:sz w:val="24"/>
          <w:lang w:val="en-US" w:eastAsia="zh-CN"/>
        </w:rPr>
        <w:t>双</w:t>
      </w:r>
      <w:r>
        <w:rPr>
          <w:rFonts w:hint="eastAsia" w:ascii="仿宋" w:hAnsi="仿宋" w:eastAsia="仿宋" w:cs="仿宋"/>
          <w:color w:val="auto"/>
          <w:sz w:val="24"/>
        </w:rPr>
        <w:t>方的权利和义务，经</w:t>
      </w:r>
      <w:r>
        <w:rPr>
          <w:rFonts w:hint="eastAsia" w:ascii="仿宋" w:hAnsi="仿宋" w:eastAsia="仿宋" w:cs="仿宋"/>
          <w:color w:val="auto"/>
          <w:sz w:val="24"/>
          <w:lang w:val="en-US" w:eastAsia="zh-CN"/>
        </w:rPr>
        <w:t>双</w:t>
      </w:r>
      <w:r>
        <w:rPr>
          <w:rFonts w:hint="eastAsia" w:ascii="仿宋" w:hAnsi="仿宋" w:eastAsia="仿宋" w:cs="仿宋"/>
          <w:color w:val="auto"/>
          <w:sz w:val="24"/>
        </w:rPr>
        <w:t>方友好协商签订本合同。</w:t>
      </w:r>
    </w:p>
    <w:p w14:paraId="522560E7">
      <w:pPr>
        <w:spacing w:line="360" w:lineRule="auto"/>
        <w:ind w:firstLine="482" w:firstLineChars="200"/>
        <w:rPr>
          <w:rFonts w:ascii="仿宋" w:hAnsi="仿宋" w:eastAsia="仿宋" w:cs="仿宋"/>
          <w:b/>
          <w:color w:val="auto"/>
          <w:sz w:val="24"/>
        </w:rPr>
      </w:pPr>
      <w:r>
        <w:rPr>
          <w:rFonts w:hint="eastAsia" w:ascii="仿宋" w:hAnsi="仿宋" w:eastAsia="仿宋" w:cs="仿宋"/>
          <w:b/>
          <w:color w:val="auto"/>
          <w:sz w:val="24"/>
        </w:rPr>
        <w:t>第一条 服务内容及标准</w:t>
      </w:r>
    </w:p>
    <w:p w14:paraId="34AC94D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1.服务期限内</w:t>
      </w:r>
      <w:r>
        <w:rPr>
          <w:rFonts w:hint="eastAsia" w:ascii="仿宋" w:hAnsi="仿宋" w:eastAsia="仿宋" w:cs="仿宋"/>
          <w:color w:val="auto"/>
          <w:sz w:val="24"/>
          <w:lang w:val="en-US" w:eastAsia="zh-CN"/>
        </w:rPr>
        <w:t>乙方</w:t>
      </w:r>
      <w:r>
        <w:rPr>
          <w:rFonts w:hint="eastAsia" w:ascii="仿宋" w:hAnsi="仿宋" w:eastAsia="仿宋" w:cs="仿宋"/>
          <w:color w:val="auto"/>
          <w:sz w:val="24"/>
        </w:rPr>
        <w:t>为甲方开展活动提供服务，包括但不限于提供活动所需的屏幕、物料、车辆等材料或物资，提供酒店住宿、</w:t>
      </w:r>
      <w:r>
        <w:rPr>
          <w:rFonts w:hint="eastAsia" w:ascii="仿宋" w:hAnsi="仿宋" w:eastAsia="仿宋" w:cs="仿宋"/>
          <w:color w:val="auto"/>
          <w:sz w:val="24"/>
          <w:lang w:eastAsia="zh-CN"/>
        </w:rPr>
        <w:t>餐食、</w:t>
      </w:r>
      <w:r>
        <w:rPr>
          <w:rFonts w:hint="eastAsia" w:ascii="仿宋" w:hAnsi="仿宋" w:eastAsia="仿宋" w:cs="仿宋"/>
          <w:color w:val="auto"/>
          <w:sz w:val="24"/>
        </w:rPr>
        <w:t>劳务服务、活动管理等有关的保障服务，提供前期的相关场地规划布置、画面设计以及会议现场服务相关的支持服务，并为活动提供详细的规划执行方案，具体服务内容及服务要求以附件为准。提供的服务在满足甲方要求的同时，须符合相关法律法规及行政主管部门要求。</w:t>
      </w:r>
    </w:p>
    <w:p w14:paraId="5884DA5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2.服务进度及验收</w:t>
      </w:r>
    </w:p>
    <w:p w14:paraId="363D1560">
      <w:pPr>
        <w:spacing w:line="360" w:lineRule="auto"/>
        <w:ind w:firstLine="480" w:firstLineChars="200"/>
        <w:rPr>
          <w:rFonts w:ascii="仿宋" w:hAnsi="仿宋" w:eastAsia="仿宋" w:cs="仿宋"/>
          <w:color w:val="auto"/>
          <w:sz w:val="24"/>
        </w:rPr>
      </w:pPr>
      <w:r>
        <w:rPr>
          <w:rFonts w:ascii="仿宋" w:hAnsi="仿宋" w:eastAsia="仿宋" w:cs="仿宋"/>
          <w:color w:val="auto"/>
          <w:sz w:val="24"/>
        </w:rPr>
        <w:t>（1）</w:t>
      </w:r>
      <w:r>
        <w:rPr>
          <w:rFonts w:hint="eastAsia" w:ascii="仿宋" w:hAnsi="仿宋" w:eastAsia="仿宋" w:cs="仿宋"/>
          <w:color w:val="auto"/>
          <w:sz w:val="24"/>
          <w:lang w:val="en-US" w:eastAsia="zh-CN"/>
        </w:rPr>
        <w:t>乙方</w:t>
      </w:r>
      <w:r>
        <w:rPr>
          <w:rFonts w:ascii="仿宋" w:hAnsi="仿宋" w:eastAsia="仿宋" w:cs="仿宋"/>
          <w:color w:val="auto"/>
          <w:sz w:val="24"/>
        </w:rPr>
        <w:t>应</w:t>
      </w:r>
      <w:r>
        <w:rPr>
          <w:rFonts w:hint="eastAsia" w:ascii="仿宋" w:hAnsi="仿宋" w:eastAsia="仿宋" w:cs="仿宋"/>
          <w:color w:val="auto"/>
          <w:sz w:val="24"/>
        </w:rPr>
        <w:t>按甲方要求</w:t>
      </w:r>
      <w:r>
        <w:rPr>
          <w:rFonts w:ascii="仿宋" w:hAnsi="仿宋" w:eastAsia="仿宋" w:cs="仿宋"/>
          <w:color w:val="auto"/>
          <w:sz w:val="24"/>
        </w:rPr>
        <w:t>于本合同签订</w:t>
      </w:r>
      <w:r>
        <w:rPr>
          <w:rFonts w:hint="eastAsia" w:ascii="仿宋" w:hAnsi="仿宋" w:eastAsia="仿宋" w:cs="仿宋"/>
          <w:color w:val="auto"/>
          <w:sz w:val="24"/>
        </w:rPr>
        <w:t>后【</w:t>
      </w:r>
      <w:r>
        <w:rPr>
          <w:rFonts w:hint="eastAsia" w:ascii="仿宋" w:hAnsi="仿宋" w:eastAsia="仿宋" w:cs="仿宋"/>
          <w:color w:val="auto"/>
          <w:sz w:val="24"/>
          <w:u w:val="single"/>
        </w:rPr>
        <w:t xml:space="preserve"> 3 </w:t>
      </w:r>
      <w:r>
        <w:rPr>
          <w:rFonts w:hint="eastAsia" w:ascii="仿宋" w:hAnsi="仿宋" w:eastAsia="仿宋" w:cs="仿宋"/>
          <w:color w:val="auto"/>
          <w:sz w:val="24"/>
        </w:rPr>
        <w:t>】日</w:t>
      </w:r>
      <w:r>
        <w:rPr>
          <w:rFonts w:ascii="仿宋" w:hAnsi="仿宋" w:eastAsia="仿宋" w:cs="仿宋"/>
          <w:color w:val="auto"/>
          <w:sz w:val="24"/>
        </w:rPr>
        <w:t>内将委派的项目小组成员名单及其主要负责人项目经历提交至甲</w:t>
      </w:r>
      <w:r>
        <w:rPr>
          <w:rFonts w:hint="eastAsia" w:ascii="仿宋" w:hAnsi="仿宋" w:eastAsia="仿宋" w:cs="仿宋"/>
          <w:color w:val="auto"/>
          <w:sz w:val="24"/>
        </w:rPr>
        <w:t>方</w:t>
      </w:r>
      <w:r>
        <w:rPr>
          <w:rFonts w:ascii="仿宋" w:hAnsi="仿宋" w:eastAsia="仿宋" w:cs="仿宋"/>
          <w:color w:val="auto"/>
          <w:sz w:val="24"/>
        </w:rPr>
        <w:t>验收通过。</w:t>
      </w:r>
    </w:p>
    <w:p w14:paraId="336FABA3">
      <w:pPr>
        <w:spacing w:line="360" w:lineRule="auto"/>
        <w:ind w:firstLine="480" w:firstLineChars="200"/>
        <w:rPr>
          <w:rFonts w:ascii="仿宋" w:hAnsi="仿宋" w:eastAsia="仿宋" w:cs="仿宋"/>
          <w:color w:val="auto"/>
          <w:sz w:val="24"/>
        </w:rPr>
      </w:pPr>
      <w:r>
        <w:rPr>
          <w:rFonts w:ascii="仿宋" w:hAnsi="仿宋" w:eastAsia="仿宋" w:cs="仿宋"/>
          <w:color w:val="auto"/>
          <w:sz w:val="24"/>
        </w:rPr>
        <w:t>（2）</w:t>
      </w:r>
      <w:r>
        <w:rPr>
          <w:rFonts w:hint="eastAsia" w:ascii="仿宋" w:hAnsi="仿宋" w:eastAsia="仿宋" w:cs="仿宋"/>
          <w:color w:val="auto"/>
          <w:sz w:val="24"/>
          <w:lang w:val="en-US" w:eastAsia="zh-CN"/>
        </w:rPr>
        <w:t>乙方</w:t>
      </w:r>
      <w:r>
        <w:rPr>
          <w:rFonts w:ascii="仿宋" w:hAnsi="仿宋" w:eastAsia="仿宋" w:cs="仿宋"/>
          <w:color w:val="auto"/>
          <w:sz w:val="24"/>
        </w:rPr>
        <w:t>应</w:t>
      </w:r>
      <w:r>
        <w:rPr>
          <w:rFonts w:hint="eastAsia" w:ascii="仿宋" w:hAnsi="仿宋" w:eastAsia="仿宋" w:cs="仿宋"/>
          <w:bCs/>
          <w:color w:val="auto"/>
          <w:sz w:val="24"/>
        </w:rPr>
        <w:t>自收到甲方具体活动需求</w:t>
      </w:r>
      <w:r>
        <w:rPr>
          <w:rFonts w:hint="eastAsia" w:ascii="仿宋" w:hAnsi="仿宋" w:eastAsia="仿宋" w:cs="仿宋"/>
          <w:color w:val="auto"/>
          <w:sz w:val="24"/>
        </w:rPr>
        <w:t>后【</w:t>
      </w:r>
      <w:r>
        <w:rPr>
          <w:rFonts w:hint="eastAsia" w:ascii="仿宋" w:hAnsi="仿宋" w:eastAsia="仿宋" w:cs="仿宋"/>
          <w:color w:val="auto"/>
          <w:sz w:val="24"/>
          <w:u w:val="single"/>
        </w:rPr>
        <w:t xml:space="preserve"> 3 </w:t>
      </w:r>
      <w:r>
        <w:rPr>
          <w:rFonts w:hint="eastAsia" w:ascii="仿宋" w:hAnsi="仿宋" w:eastAsia="仿宋" w:cs="仿宋"/>
          <w:color w:val="auto"/>
          <w:sz w:val="24"/>
        </w:rPr>
        <w:t>】日</w:t>
      </w:r>
      <w:r>
        <w:rPr>
          <w:rFonts w:ascii="仿宋" w:hAnsi="仿宋" w:eastAsia="仿宋" w:cs="仿宋"/>
          <w:color w:val="auto"/>
          <w:sz w:val="24"/>
        </w:rPr>
        <w:t>内提交活动服务方案</w:t>
      </w:r>
      <w:r>
        <w:rPr>
          <w:rFonts w:hint="eastAsia" w:ascii="仿宋" w:hAnsi="仿宋" w:eastAsia="仿宋" w:cs="仿宋"/>
          <w:color w:val="auto"/>
          <w:sz w:val="24"/>
        </w:rPr>
        <w:t>，</w:t>
      </w:r>
      <w:r>
        <w:rPr>
          <w:rFonts w:ascii="仿宋" w:hAnsi="仿宋" w:eastAsia="仿宋" w:cs="仿宋"/>
          <w:color w:val="auto"/>
          <w:sz w:val="24"/>
        </w:rPr>
        <w:t>且</w:t>
      </w:r>
      <w:r>
        <w:rPr>
          <w:rFonts w:hint="eastAsia" w:ascii="仿宋" w:hAnsi="仿宋" w:eastAsia="仿宋" w:cs="仿宋"/>
          <w:color w:val="auto"/>
          <w:sz w:val="24"/>
        </w:rPr>
        <w:t>最终</w:t>
      </w:r>
      <w:r>
        <w:rPr>
          <w:rFonts w:ascii="仿宋" w:hAnsi="仿宋" w:eastAsia="仿宋" w:cs="仿宋"/>
          <w:color w:val="auto"/>
          <w:sz w:val="24"/>
        </w:rPr>
        <w:t>不得晚于活动举办时间</w:t>
      </w:r>
      <w:r>
        <w:rPr>
          <w:rFonts w:hint="eastAsia" w:ascii="仿宋" w:hAnsi="仿宋" w:eastAsia="仿宋" w:cs="仿宋"/>
          <w:color w:val="auto"/>
          <w:sz w:val="24"/>
        </w:rPr>
        <w:t>前7天</w:t>
      </w:r>
      <w:r>
        <w:rPr>
          <w:rFonts w:ascii="仿宋" w:hAnsi="仿宋" w:eastAsia="仿宋" w:cs="仿宋"/>
          <w:color w:val="auto"/>
          <w:sz w:val="24"/>
        </w:rPr>
        <w:t>提交</w:t>
      </w:r>
      <w:r>
        <w:rPr>
          <w:rFonts w:hint="eastAsia" w:ascii="仿宋" w:hAnsi="仿宋" w:eastAsia="仿宋" w:cs="仿宋"/>
          <w:color w:val="auto"/>
          <w:sz w:val="24"/>
        </w:rPr>
        <w:t>经甲方验收通过的</w:t>
      </w:r>
      <w:r>
        <w:rPr>
          <w:rFonts w:ascii="仿宋" w:hAnsi="仿宋" w:eastAsia="仿宋" w:cs="仿宋"/>
          <w:color w:val="auto"/>
          <w:sz w:val="24"/>
        </w:rPr>
        <w:t>最终方案。</w:t>
      </w:r>
    </w:p>
    <w:p w14:paraId="65FF3534">
      <w:pPr>
        <w:spacing w:line="360" w:lineRule="auto"/>
        <w:ind w:firstLine="480" w:firstLineChars="200"/>
        <w:rPr>
          <w:rFonts w:ascii="仿宋" w:hAnsi="仿宋" w:eastAsia="仿宋" w:cs="仿宋"/>
          <w:color w:val="auto"/>
          <w:sz w:val="24"/>
        </w:rPr>
      </w:pPr>
      <w:r>
        <w:rPr>
          <w:rFonts w:ascii="仿宋" w:hAnsi="仿宋" w:eastAsia="仿宋" w:cs="仿宋"/>
          <w:color w:val="auto"/>
          <w:sz w:val="24"/>
        </w:rPr>
        <w:t>（3）</w:t>
      </w:r>
      <w:r>
        <w:rPr>
          <w:rFonts w:hint="eastAsia" w:ascii="仿宋" w:hAnsi="仿宋" w:eastAsia="仿宋" w:cs="仿宋"/>
          <w:color w:val="auto"/>
          <w:sz w:val="24"/>
          <w:lang w:val="en-US" w:eastAsia="zh-CN"/>
        </w:rPr>
        <w:t>乙方</w:t>
      </w:r>
      <w:r>
        <w:rPr>
          <w:rFonts w:ascii="仿宋" w:hAnsi="仿宋" w:eastAsia="仿宋" w:cs="仿宋"/>
          <w:color w:val="auto"/>
          <w:sz w:val="24"/>
        </w:rPr>
        <w:t>应</w:t>
      </w:r>
      <w:r>
        <w:rPr>
          <w:rFonts w:hint="eastAsia" w:ascii="仿宋" w:hAnsi="仿宋" w:eastAsia="仿宋" w:cs="仿宋"/>
          <w:color w:val="auto"/>
          <w:sz w:val="24"/>
        </w:rPr>
        <w:t>提供详细的活动规划执行方案，并</w:t>
      </w:r>
      <w:r>
        <w:rPr>
          <w:rFonts w:ascii="仿宋" w:hAnsi="仿宋" w:eastAsia="仿宋" w:cs="仿宋"/>
          <w:color w:val="auto"/>
          <w:sz w:val="24"/>
        </w:rPr>
        <w:t>于活动</w:t>
      </w:r>
      <w:r>
        <w:rPr>
          <w:rFonts w:hint="eastAsia" w:ascii="仿宋" w:hAnsi="仿宋" w:eastAsia="仿宋" w:cs="仿宋"/>
          <w:color w:val="auto"/>
          <w:sz w:val="24"/>
        </w:rPr>
        <w:t>开始【</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2</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r>
        <w:rPr>
          <w:rFonts w:ascii="仿宋" w:hAnsi="仿宋" w:eastAsia="仿宋" w:cs="仿宋"/>
          <w:color w:val="auto"/>
          <w:sz w:val="24"/>
        </w:rPr>
        <w:t>前</w:t>
      </w:r>
      <w:r>
        <w:rPr>
          <w:rFonts w:hint="eastAsia" w:ascii="仿宋" w:hAnsi="仿宋" w:eastAsia="仿宋" w:cs="仿宋"/>
          <w:color w:val="auto"/>
          <w:sz w:val="24"/>
        </w:rPr>
        <w:t>完成【</w:t>
      </w:r>
      <w:r>
        <w:rPr>
          <w:rFonts w:ascii="仿宋" w:hAnsi="仿宋" w:eastAsia="仿宋" w:cs="仿宋"/>
          <w:color w:val="auto"/>
          <w:sz w:val="24"/>
        </w:rPr>
        <w:t>物料设计制作、现场搭建、会场布置</w:t>
      </w:r>
      <w:r>
        <w:rPr>
          <w:rFonts w:hint="eastAsia" w:ascii="仿宋" w:hAnsi="仿宋" w:eastAsia="仿宋" w:cs="仿宋"/>
          <w:color w:val="auto"/>
          <w:sz w:val="24"/>
        </w:rPr>
        <w:t>等】</w:t>
      </w:r>
      <w:r>
        <w:rPr>
          <w:rFonts w:ascii="仿宋" w:hAnsi="仿宋" w:eastAsia="仿宋" w:cs="仿宋"/>
          <w:color w:val="auto"/>
          <w:sz w:val="24"/>
        </w:rPr>
        <w:t>全部活动准备工作并通过甲</w:t>
      </w:r>
      <w:r>
        <w:rPr>
          <w:rFonts w:hint="eastAsia" w:ascii="仿宋" w:hAnsi="仿宋" w:eastAsia="仿宋" w:cs="仿宋"/>
          <w:color w:val="auto"/>
          <w:sz w:val="24"/>
        </w:rPr>
        <w:t>方</w:t>
      </w:r>
      <w:r>
        <w:rPr>
          <w:rFonts w:ascii="仿宋" w:hAnsi="仿宋" w:eastAsia="仿宋" w:cs="仿宋"/>
          <w:color w:val="auto"/>
          <w:sz w:val="24"/>
        </w:rPr>
        <w:t>验收，保证活动顺利进行。</w:t>
      </w:r>
    </w:p>
    <w:p w14:paraId="7916F790">
      <w:pPr>
        <w:spacing w:line="360" w:lineRule="auto"/>
        <w:ind w:firstLine="480" w:firstLineChars="200"/>
        <w:rPr>
          <w:rFonts w:ascii="仿宋" w:hAnsi="仿宋" w:eastAsia="仿宋" w:cs="仿宋"/>
          <w:color w:val="auto"/>
          <w:sz w:val="24"/>
        </w:rPr>
      </w:pPr>
      <w:r>
        <w:rPr>
          <w:rFonts w:ascii="仿宋" w:hAnsi="仿宋" w:eastAsia="仿宋" w:cs="仿宋"/>
          <w:color w:val="auto"/>
          <w:sz w:val="24"/>
        </w:rPr>
        <w:t>（4）</w:t>
      </w:r>
      <w:r>
        <w:rPr>
          <w:rFonts w:hint="eastAsia" w:ascii="仿宋" w:hAnsi="仿宋" w:eastAsia="仿宋" w:cs="仿宋"/>
          <w:color w:val="auto"/>
          <w:sz w:val="24"/>
          <w:lang w:val="en-US" w:eastAsia="zh-CN"/>
        </w:rPr>
        <w:t>乙方</w:t>
      </w:r>
      <w:r>
        <w:rPr>
          <w:rFonts w:ascii="仿宋" w:hAnsi="仿宋" w:eastAsia="仿宋" w:cs="仿宋"/>
          <w:color w:val="auto"/>
          <w:sz w:val="24"/>
        </w:rPr>
        <w:t>应于活动结束后的【</w:t>
      </w:r>
      <w:r>
        <w:rPr>
          <w:rFonts w:hint="eastAsia" w:ascii="仿宋" w:hAnsi="仿宋" w:eastAsia="仿宋" w:cs="仿宋"/>
          <w:color w:val="auto"/>
          <w:sz w:val="24"/>
          <w:u w:val="single"/>
        </w:rPr>
        <w:t>当</w:t>
      </w:r>
      <w:r>
        <w:rPr>
          <w:rFonts w:ascii="仿宋" w:hAnsi="仿宋" w:eastAsia="仿宋" w:cs="仿宋"/>
          <w:color w:val="auto"/>
          <w:sz w:val="24"/>
        </w:rPr>
        <w:t>】日内</w:t>
      </w:r>
      <w:r>
        <w:rPr>
          <w:rFonts w:hint="eastAsia" w:ascii="仿宋" w:hAnsi="仿宋" w:eastAsia="仿宋" w:cs="仿宋"/>
          <w:color w:val="auto"/>
          <w:sz w:val="24"/>
        </w:rPr>
        <w:t>按甲方的要求及标准</w:t>
      </w:r>
      <w:r>
        <w:rPr>
          <w:rFonts w:ascii="仿宋" w:hAnsi="仿宋" w:eastAsia="仿宋" w:cs="仿宋"/>
          <w:color w:val="auto"/>
          <w:sz w:val="24"/>
        </w:rPr>
        <w:t>完成撤场清场工作、清理现场卫生。</w:t>
      </w:r>
    </w:p>
    <w:p w14:paraId="2A362112">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3.委托服务的活动情况为以下第【</w:t>
      </w:r>
      <w:r>
        <w:rPr>
          <w:rFonts w:hint="eastAsia" w:ascii="仿宋" w:hAnsi="仿宋" w:eastAsia="仿宋" w:cs="仿宋"/>
          <w:color w:val="auto"/>
          <w:sz w:val="24"/>
          <w:u w:val="single"/>
        </w:rPr>
        <w:t xml:space="preserve">  </w:t>
      </w:r>
      <w:r>
        <w:rPr>
          <w:rFonts w:ascii="仿宋" w:hAnsi="仿宋" w:eastAsia="仿宋" w:cs="仿宋"/>
          <w:color w:val="auto"/>
          <w:sz w:val="24"/>
          <w:u w:val="single"/>
        </w:rPr>
        <w:t>3.</w:t>
      </w:r>
      <w:r>
        <w:rPr>
          <w:rFonts w:hint="eastAsia" w:ascii="仿宋" w:hAnsi="仿宋" w:eastAsia="仿宋" w:cs="仿宋"/>
          <w:color w:val="auto"/>
          <w:sz w:val="24"/>
          <w:u w:val="single"/>
        </w:rPr>
        <w:t xml:space="preserve">1  </w:t>
      </w:r>
      <w:r>
        <w:rPr>
          <w:rFonts w:hint="eastAsia" w:ascii="仿宋" w:hAnsi="仿宋" w:eastAsia="仿宋" w:cs="仿宋"/>
          <w:color w:val="auto"/>
          <w:sz w:val="24"/>
        </w:rPr>
        <w:t>】项：</w:t>
      </w:r>
    </w:p>
    <w:p w14:paraId="50F46CA9">
      <w:pPr>
        <w:pStyle w:val="8"/>
        <w:spacing w:line="360" w:lineRule="auto"/>
        <w:ind w:firstLine="720" w:firstLineChars="300"/>
        <w:rPr>
          <w:rFonts w:ascii="仿宋" w:hAnsi="仿宋" w:eastAsia="仿宋" w:cs="仿宋"/>
          <w:color w:val="auto"/>
          <w:sz w:val="24"/>
          <w:szCs w:val="24"/>
        </w:rPr>
      </w:pPr>
      <w:r>
        <w:rPr>
          <w:rFonts w:hint="eastAsia" w:ascii="仿宋" w:hAnsi="仿宋" w:eastAsia="仿宋" w:cs="仿宋"/>
          <w:color w:val="auto"/>
          <w:sz w:val="24"/>
          <w:szCs w:val="24"/>
        </w:rPr>
        <w:t>3.1本合同</w:t>
      </w:r>
      <w:r>
        <w:rPr>
          <w:rFonts w:hint="eastAsia" w:ascii="仿宋" w:hAnsi="仿宋" w:eastAsia="仿宋" w:cs="仿宋"/>
          <w:color w:val="auto"/>
          <w:sz w:val="24"/>
          <w:lang w:val="en-US" w:eastAsia="zh-CN"/>
        </w:rPr>
        <w:t>乙方</w:t>
      </w:r>
      <w:r>
        <w:rPr>
          <w:rFonts w:hint="eastAsia" w:ascii="仿宋" w:hAnsi="仿宋" w:eastAsia="仿宋" w:cs="仿宋"/>
          <w:color w:val="auto"/>
          <w:sz w:val="24"/>
          <w:szCs w:val="24"/>
        </w:rPr>
        <w:t>为甲方开展【第三届海南自贸港国际科技创新合作论坛暨深海科技创新大会（2025）会务服务】活动提供服务，活动时间为【</w:t>
      </w:r>
      <w:r>
        <w:rPr>
          <w:rFonts w:ascii="仿宋" w:hAnsi="仿宋" w:eastAsia="仿宋" w:cs="仿宋"/>
          <w:color w:val="auto"/>
          <w:sz w:val="24"/>
          <w:szCs w:val="24"/>
          <w:u w:val="single"/>
        </w:rPr>
        <w:t>202</w:t>
      </w:r>
      <w:r>
        <w:rPr>
          <w:rFonts w:hint="eastAsia" w:ascii="仿宋" w:hAnsi="仿宋" w:eastAsia="仿宋" w:cs="仿宋"/>
          <w:color w:val="auto"/>
          <w:sz w:val="24"/>
          <w:szCs w:val="24"/>
          <w:u w:val="single"/>
          <w:lang w:val="en-US" w:eastAsia="zh-CN"/>
        </w:rPr>
        <w:t>5</w:t>
      </w:r>
      <w:r>
        <w:rPr>
          <w:rFonts w:hint="eastAsia" w:ascii="仿宋" w:hAnsi="仿宋" w:eastAsia="仿宋" w:cs="仿宋"/>
          <w:color w:val="auto"/>
          <w:sz w:val="24"/>
          <w:szCs w:val="24"/>
          <w:u w:val="single"/>
        </w:rPr>
        <w:t>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日-</w:t>
      </w:r>
      <w:r>
        <w:rPr>
          <w:rFonts w:ascii="仿宋" w:hAnsi="仿宋" w:eastAsia="仿宋" w:cs="仿宋"/>
          <w:color w:val="auto"/>
          <w:sz w:val="24"/>
          <w:szCs w:val="24"/>
          <w:u w:val="single"/>
        </w:rPr>
        <w:t>202</w:t>
      </w:r>
      <w:r>
        <w:rPr>
          <w:rFonts w:hint="eastAsia" w:ascii="仿宋" w:hAnsi="仿宋" w:eastAsia="仿宋" w:cs="仿宋"/>
          <w:color w:val="auto"/>
          <w:sz w:val="24"/>
          <w:szCs w:val="24"/>
          <w:u w:val="single"/>
          <w:lang w:val="en-US" w:eastAsia="zh-CN"/>
        </w:rPr>
        <w:t>5</w:t>
      </w:r>
      <w:r>
        <w:rPr>
          <w:rFonts w:hint="eastAsia" w:ascii="仿宋" w:hAnsi="仿宋" w:eastAsia="仿宋" w:cs="仿宋"/>
          <w:color w:val="auto"/>
          <w:sz w:val="24"/>
          <w:szCs w:val="24"/>
          <w:u w:val="single"/>
        </w:rPr>
        <w:t>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日</w:t>
      </w:r>
      <w:r>
        <w:rPr>
          <w:rFonts w:hint="eastAsia" w:ascii="仿宋" w:hAnsi="仿宋" w:eastAsia="仿宋" w:cs="仿宋"/>
          <w:color w:val="auto"/>
          <w:sz w:val="24"/>
          <w:szCs w:val="24"/>
        </w:rPr>
        <w:t>】，活动地点为【</w:t>
      </w:r>
      <w:r>
        <w:rPr>
          <w:rFonts w:hint="eastAsia" w:ascii="仿宋" w:hAnsi="仿宋" w:eastAsia="仿宋" w:cs="仿宋"/>
          <w:color w:val="auto"/>
          <w:sz w:val="24"/>
          <w:szCs w:val="24"/>
          <w:u w:val="single"/>
        </w:rPr>
        <w:t xml:space="preserve"> 三亚崖州湾科技城 </w:t>
      </w:r>
      <w:r>
        <w:rPr>
          <w:rFonts w:hint="eastAsia" w:ascii="仿宋" w:hAnsi="仿宋" w:eastAsia="仿宋" w:cs="仿宋"/>
          <w:color w:val="auto"/>
          <w:sz w:val="24"/>
          <w:szCs w:val="24"/>
        </w:rPr>
        <w:t>】。</w:t>
      </w:r>
    </w:p>
    <w:p w14:paraId="75F459C7">
      <w:pPr>
        <w:pStyle w:val="8"/>
        <w:spacing w:line="360" w:lineRule="auto"/>
        <w:ind w:firstLine="720" w:firstLineChars="300"/>
        <w:rPr>
          <w:rFonts w:ascii="仿宋" w:hAnsi="仿宋" w:eastAsia="仿宋" w:cs="仿宋"/>
          <w:color w:val="auto"/>
          <w:sz w:val="24"/>
          <w:szCs w:val="24"/>
        </w:rPr>
      </w:pPr>
      <w:r>
        <w:rPr>
          <w:rFonts w:hint="eastAsia" w:ascii="仿宋" w:hAnsi="仿宋" w:eastAsia="仿宋" w:cs="仿宋"/>
          <w:color w:val="auto"/>
          <w:sz w:val="24"/>
          <w:szCs w:val="24"/>
        </w:rPr>
        <w:t>3.2</w:t>
      </w:r>
      <w:r>
        <w:rPr>
          <w:rFonts w:hint="eastAsia" w:ascii="仿宋" w:hAnsi="仿宋" w:eastAsia="仿宋" w:cs="仿宋"/>
          <w:color w:val="auto"/>
          <w:sz w:val="24"/>
          <w:lang w:val="en-US" w:eastAsia="zh-CN"/>
        </w:rPr>
        <w:t>乙方</w:t>
      </w:r>
      <w:r>
        <w:rPr>
          <w:rFonts w:hint="eastAsia" w:ascii="仿宋" w:hAnsi="仿宋" w:eastAsia="仿宋" w:cs="仿宋"/>
          <w:color w:val="auto"/>
          <w:sz w:val="24"/>
          <w:szCs w:val="24"/>
        </w:rPr>
        <w:t>应在服务期内按甲方需求开展多次【</w:t>
      </w:r>
      <w:r>
        <w:rPr>
          <w:rFonts w:hint="eastAsia" w:ascii="仿宋" w:hAnsi="仿宋" w:eastAsia="仿宋" w:cs="仿宋"/>
          <w:color w:val="auto"/>
          <w:sz w:val="24"/>
          <w:szCs w:val="24"/>
          <w:u w:val="single"/>
        </w:rPr>
        <w:t xml:space="preserve"> / </w:t>
      </w:r>
      <w:r>
        <w:rPr>
          <w:rFonts w:hint="eastAsia" w:ascii="仿宋" w:hAnsi="仿宋" w:eastAsia="仿宋" w:cs="仿宋"/>
          <w:color w:val="auto"/>
          <w:sz w:val="24"/>
          <w:szCs w:val="24"/>
        </w:rPr>
        <w:t>】活动，本合同签订时，确定需委托服务的活动情况如下，具体以服务期内甲方的实际需求为准：</w:t>
      </w:r>
    </w:p>
    <w:p w14:paraId="623E0AB5">
      <w:pPr>
        <w:pStyle w:val="8"/>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lang w:val="en-US" w:eastAsia="zh-CN"/>
        </w:rPr>
        <w:t>乙方</w:t>
      </w:r>
      <w:r>
        <w:rPr>
          <w:rFonts w:ascii="仿宋" w:hAnsi="仿宋" w:eastAsia="仿宋" w:cs="仿宋"/>
          <w:color w:val="auto"/>
          <w:sz w:val="24"/>
          <w:szCs w:val="24"/>
        </w:rPr>
        <w:t>完成相应服务内容后提请甲</w:t>
      </w:r>
      <w:r>
        <w:rPr>
          <w:rFonts w:hint="eastAsia" w:ascii="仿宋" w:hAnsi="仿宋" w:eastAsia="仿宋" w:cs="仿宋"/>
          <w:color w:val="auto"/>
          <w:sz w:val="24"/>
          <w:szCs w:val="24"/>
        </w:rPr>
        <w:t>方</w:t>
      </w:r>
      <w:r>
        <w:rPr>
          <w:rFonts w:ascii="仿宋" w:hAnsi="仿宋" w:eastAsia="仿宋" w:cs="仿宋"/>
          <w:color w:val="auto"/>
          <w:sz w:val="24"/>
          <w:szCs w:val="24"/>
        </w:rPr>
        <w:t>验收或甲</w:t>
      </w:r>
      <w:r>
        <w:rPr>
          <w:rFonts w:hint="eastAsia" w:ascii="仿宋" w:hAnsi="仿宋" w:eastAsia="仿宋" w:cs="仿宋"/>
          <w:color w:val="auto"/>
          <w:sz w:val="24"/>
          <w:szCs w:val="24"/>
        </w:rPr>
        <w:t>方</w:t>
      </w:r>
      <w:r>
        <w:rPr>
          <w:rFonts w:ascii="仿宋" w:hAnsi="仿宋" w:eastAsia="仿宋" w:cs="仿宋"/>
          <w:color w:val="auto"/>
          <w:sz w:val="24"/>
          <w:szCs w:val="24"/>
        </w:rPr>
        <w:t>对</w:t>
      </w:r>
      <w:r>
        <w:rPr>
          <w:rFonts w:hint="eastAsia" w:ascii="仿宋" w:hAnsi="仿宋" w:eastAsia="仿宋" w:cs="仿宋"/>
          <w:color w:val="auto"/>
          <w:sz w:val="24"/>
          <w:lang w:val="en-US" w:eastAsia="zh-CN"/>
        </w:rPr>
        <w:t>乙方</w:t>
      </w:r>
      <w:r>
        <w:rPr>
          <w:rFonts w:ascii="仿宋" w:hAnsi="仿宋" w:eastAsia="仿宋" w:cs="仿宋"/>
          <w:color w:val="auto"/>
          <w:sz w:val="24"/>
          <w:szCs w:val="24"/>
        </w:rPr>
        <w:t>服务进行检查过程中，发现</w:t>
      </w:r>
      <w:r>
        <w:rPr>
          <w:rFonts w:hint="eastAsia" w:ascii="仿宋" w:hAnsi="仿宋" w:eastAsia="仿宋" w:cs="仿宋"/>
          <w:color w:val="auto"/>
          <w:sz w:val="24"/>
          <w:lang w:val="en-US" w:eastAsia="zh-CN"/>
        </w:rPr>
        <w:t>乙方</w:t>
      </w:r>
      <w:r>
        <w:rPr>
          <w:rFonts w:ascii="仿宋" w:hAnsi="仿宋" w:eastAsia="仿宋" w:cs="仿宋"/>
          <w:color w:val="auto"/>
          <w:sz w:val="24"/>
          <w:szCs w:val="24"/>
        </w:rPr>
        <w:t>未完全按照活动方案</w:t>
      </w:r>
      <w:r>
        <w:rPr>
          <w:rFonts w:hint="eastAsia" w:ascii="仿宋" w:hAnsi="仿宋" w:eastAsia="仿宋" w:cs="仿宋"/>
          <w:color w:val="auto"/>
          <w:sz w:val="24"/>
          <w:szCs w:val="24"/>
        </w:rPr>
        <w:t>、</w:t>
      </w:r>
      <w:r>
        <w:rPr>
          <w:rFonts w:ascii="仿宋" w:hAnsi="仿宋" w:eastAsia="仿宋" w:cs="仿宋"/>
          <w:color w:val="auto"/>
          <w:sz w:val="24"/>
          <w:szCs w:val="24"/>
        </w:rPr>
        <w:t>甲</w:t>
      </w:r>
      <w:r>
        <w:rPr>
          <w:rFonts w:hint="eastAsia" w:ascii="仿宋" w:hAnsi="仿宋" w:eastAsia="仿宋" w:cs="仿宋"/>
          <w:color w:val="auto"/>
          <w:sz w:val="24"/>
          <w:szCs w:val="24"/>
        </w:rPr>
        <w:t>方要求</w:t>
      </w:r>
      <w:r>
        <w:rPr>
          <w:rFonts w:ascii="仿宋" w:hAnsi="仿宋" w:eastAsia="仿宋" w:cs="仿宋"/>
          <w:color w:val="auto"/>
          <w:sz w:val="24"/>
          <w:szCs w:val="24"/>
        </w:rPr>
        <w:t>提供服务的，甲</w:t>
      </w:r>
      <w:r>
        <w:rPr>
          <w:rFonts w:hint="eastAsia" w:ascii="仿宋" w:hAnsi="仿宋" w:eastAsia="仿宋" w:cs="仿宋"/>
          <w:color w:val="auto"/>
          <w:sz w:val="24"/>
          <w:szCs w:val="24"/>
        </w:rPr>
        <w:t>方均</w:t>
      </w:r>
      <w:r>
        <w:rPr>
          <w:rFonts w:ascii="仿宋" w:hAnsi="仿宋" w:eastAsia="仿宋" w:cs="仿宋"/>
          <w:color w:val="auto"/>
          <w:sz w:val="24"/>
          <w:szCs w:val="24"/>
        </w:rPr>
        <w:t>有权要求</w:t>
      </w:r>
      <w:r>
        <w:rPr>
          <w:rFonts w:hint="eastAsia" w:ascii="仿宋" w:hAnsi="仿宋" w:eastAsia="仿宋" w:cs="仿宋"/>
          <w:color w:val="auto"/>
          <w:sz w:val="24"/>
          <w:lang w:val="en-US" w:eastAsia="zh-CN"/>
        </w:rPr>
        <w:t>乙方</w:t>
      </w:r>
      <w:r>
        <w:rPr>
          <w:rFonts w:ascii="仿宋" w:hAnsi="仿宋" w:eastAsia="仿宋" w:cs="仿宋"/>
          <w:color w:val="auto"/>
          <w:sz w:val="24"/>
          <w:szCs w:val="24"/>
        </w:rPr>
        <w:t>进行解释说明</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乙方</w:t>
      </w:r>
      <w:r>
        <w:rPr>
          <w:rFonts w:ascii="仿宋" w:hAnsi="仿宋" w:eastAsia="仿宋" w:cs="仿宋"/>
          <w:color w:val="auto"/>
          <w:sz w:val="24"/>
          <w:szCs w:val="24"/>
        </w:rPr>
        <w:t>无法提供经甲</w:t>
      </w:r>
      <w:r>
        <w:rPr>
          <w:rFonts w:hint="eastAsia" w:ascii="仿宋" w:hAnsi="仿宋" w:eastAsia="仿宋" w:cs="仿宋"/>
          <w:color w:val="auto"/>
          <w:sz w:val="24"/>
          <w:szCs w:val="24"/>
        </w:rPr>
        <w:t>方</w:t>
      </w:r>
      <w:r>
        <w:rPr>
          <w:rFonts w:ascii="仿宋" w:hAnsi="仿宋" w:eastAsia="仿宋" w:cs="仿宋"/>
          <w:color w:val="auto"/>
          <w:sz w:val="24"/>
          <w:szCs w:val="24"/>
        </w:rPr>
        <w:t>认可的合理解释说明，甲</w:t>
      </w:r>
      <w:r>
        <w:rPr>
          <w:rFonts w:hint="eastAsia" w:ascii="仿宋" w:hAnsi="仿宋" w:eastAsia="仿宋" w:cs="仿宋"/>
          <w:color w:val="auto"/>
          <w:sz w:val="24"/>
          <w:szCs w:val="24"/>
        </w:rPr>
        <w:t>方均</w:t>
      </w:r>
      <w:r>
        <w:rPr>
          <w:rFonts w:ascii="仿宋" w:hAnsi="仿宋" w:eastAsia="仿宋" w:cs="仿宋"/>
          <w:color w:val="auto"/>
          <w:sz w:val="24"/>
          <w:szCs w:val="24"/>
        </w:rPr>
        <w:t>有权要求</w:t>
      </w:r>
      <w:r>
        <w:rPr>
          <w:rFonts w:hint="eastAsia" w:ascii="仿宋" w:hAnsi="仿宋" w:eastAsia="仿宋" w:cs="仿宋"/>
          <w:color w:val="auto"/>
          <w:sz w:val="24"/>
          <w:szCs w:val="24"/>
          <w:lang w:eastAsia="zh-CN"/>
        </w:rPr>
        <w:t>乙方</w:t>
      </w:r>
      <w:r>
        <w:rPr>
          <w:rFonts w:ascii="仿宋" w:hAnsi="仿宋" w:eastAsia="仿宋" w:cs="仿宋"/>
          <w:color w:val="auto"/>
          <w:sz w:val="24"/>
          <w:szCs w:val="24"/>
        </w:rPr>
        <w:t>限期整改或视情况不予支付该部分服务内容产生的费用</w:t>
      </w:r>
      <w:r>
        <w:rPr>
          <w:rFonts w:hint="eastAsia" w:ascii="仿宋" w:hAnsi="仿宋" w:eastAsia="仿宋" w:cs="仿宋"/>
          <w:color w:val="auto"/>
          <w:sz w:val="24"/>
          <w:szCs w:val="24"/>
        </w:rPr>
        <w:t>。</w:t>
      </w:r>
    </w:p>
    <w:p w14:paraId="720706D8">
      <w:pPr>
        <w:spacing w:line="360" w:lineRule="auto"/>
        <w:ind w:firstLine="482" w:firstLineChars="200"/>
        <w:rPr>
          <w:rFonts w:ascii="仿宋" w:hAnsi="仿宋" w:eastAsia="仿宋" w:cs="仿宋"/>
          <w:b/>
          <w:color w:val="auto"/>
          <w:sz w:val="24"/>
        </w:rPr>
      </w:pPr>
      <w:r>
        <w:rPr>
          <w:rFonts w:hint="eastAsia" w:ascii="仿宋" w:hAnsi="仿宋" w:eastAsia="仿宋" w:cs="仿宋"/>
          <w:b/>
          <w:color w:val="auto"/>
          <w:sz w:val="24"/>
        </w:rPr>
        <w:t>第二条 服务期限</w:t>
      </w:r>
    </w:p>
    <w:p w14:paraId="42FD5AD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本合同服务期限为自本协议生效之日至</w:t>
      </w:r>
      <w:r>
        <w:rPr>
          <w:rFonts w:hint="eastAsia" w:ascii="仿宋" w:hAnsi="仿宋" w:eastAsia="仿宋" w:cs="仿宋"/>
          <w:bCs/>
          <w:color w:val="auto"/>
          <w:sz w:val="24"/>
        </w:rPr>
        <w:t>【</w:t>
      </w:r>
      <w:r>
        <w:rPr>
          <w:rFonts w:ascii="仿宋" w:hAnsi="仿宋" w:eastAsia="仿宋" w:cs="仿宋"/>
          <w:bCs/>
          <w:color w:val="auto"/>
          <w:sz w:val="24"/>
          <w:u w:val="single"/>
        </w:rPr>
        <w:t>202</w:t>
      </w:r>
      <w:r>
        <w:rPr>
          <w:rFonts w:hint="eastAsia" w:ascii="仿宋" w:hAnsi="仿宋" w:eastAsia="仿宋" w:cs="仿宋"/>
          <w:bCs/>
          <w:color w:val="auto"/>
          <w:sz w:val="24"/>
          <w:u w:val="single"/>
          <w:lang w:val="en-US" w:eastAsia="zh-CN"/>
        </w:rPr>
        <w:t>5</w:t>
      </w:r>
      <w:r>
        <w:rPr>
          <w:rFonts w:hint="eastAsia" w:ascii="仿宋" w:hAnsi="仿宋" w:eastAsia="仿宋" w:cs="仿宋"/>
          <w:bCs/>
          <w:color w:val="auto"/>
          <w:sz w:val="24"/>
        </w:rPr>
        <w:t>】</w:t>
      </w:r>
      <w:r>
        <w:rPr>
          <w:rFonts w:hint="eastAsia" w:ascii="仿宋" w:hAnsi="仿宋" w:eastAsia="仿宋" w:cs="仿宋"/>
          <w:color w:val="auto"/>
          <w:sz w:val="24"/>
        </w:rPr>
        <w:t>年</w:t>
      </w:r>
      <w:r>
        <w:rPr>
          <w:rFonts w:hint="eastAsia" w:ascii="仿宋" w:hAnsi="仿宋" w:eastAsia="仿宋" w:cs="仿宋"/>
          <w:bCs/>
          <w:color w:val="auto"/>
          <w:sz w:val="24"/>
        </w:rPr>
        <w:t>【</w:t>
      </w:r>
      <w:r>
        <w:rPr>
          <w:rFonts w:hint="eastAsia" w:ascii="仿宋" w:hAnsi="仿宋" w:eastAsia="仿宋" w:cs="仿宋"/>
          <w:bCs/>
          <w:color w:val="auto"/>
          <w:sz w:val="24"/>
          <w:lang w:val="en-US" w:eastAsia="zh-CN"/>
        </w:rPr>
        <w:t xml:space="preserve">   </w:t>
      </w:r>
      <w:r>
        <w:rPr>
          <w:rFonts w:hint="eastAsia" w:ascii="仿宋" w:hAnsi="仿宋" w:eastAsia="仿宋" w:cs="仿宋"/>
          <w:bCs/>
          <w:color w:val="auto"/>
          <w:sz w:val="24"/>
        </w:rPr>
        <w:t>】</w:t>
      </w:r>
      <w:r>
        <w:rPr>
          <w:rFonts w:hint="eastAsia" w:ascii="仿宋" w:hAnsi="仿宋" w:eastAsia="仿宋" w:cs="仿宋"/>
          <w:color w:val="auto"/>
          <w:sz w:val="24"/>
        </w:rPr>
        <w:t>月</w:t>
      </w:r>
      <w:r>
        <w:rPr>
          <w:rFonts w:hint="eastAsia" w:ascii="仿宋" w:hAnsi="仿宋" w:eastAsia="仿宋" w:cs="仿宋"/>
          <w:bCs/>
          <w:color w:val="auto"/>
          <w:sz w:val="24"/>
        </w:rPr>
        <w:t>【</w:t>
      </w:r>
      <w:r>
        <w:rPr>
          <w:rFonts w:hint="eastAsia" w:ascii="仿宋" w:hAnsi="仿宋" w:eastAsia="仿宋" w:cs="仿宋"/>
          <w:bCs/>
          <w:color w:val="auto"/>
          <w:sz w:val="24"/>
          <w:u w:val="single"/>
          <w:lang w:val="en-US" w:eastAsia="zh-CN"/>
        </w:rPr>
        <w:t xml:space="preserve">   </w:t>
      </w:r>
      <w:r>
        <w:rPr>
          <w:rFonts w:hint="eastAsia" w:ascii="仿宋" w:hAnsi="仿宋" w:eastAsia="仿宋" w:cs="仿宋"/>
          <w:bCs/>
          <w:color w:val="auto"/>
          <w:sz w:val="24"/>
        </w:rPr>
        <w:t>】</w:t>
      </w:r>
      <w:r>
        <w:rPr>
          <w:rFonts w:hint="eastAsia" w:ascii="仿宋" w:hAnsi="仿宋" w:eastAsia="仿宋" w:cs="仿宋"/>
          <w:color w:val="auto"/>
          <w:sz w:val="24"/>
        </w:rPr>
        <w:t>日，对于在服务期限届满前提出的活动服务需求，未能在服务期限内完成的，服务期限自动顺延至服务期限内提出的全部活动服务需求完成之日，但</w:t>
      </w:r>
      <w:r>
        <w:rPr>
          <w:rFonts w:hint="eastAsia" w:ascii="仿宋" w:hAnsi="仿宋" w:eastAsia="仿宋" w:cs="仿宋"/>
          <w:color w:val="auto"/>
          <w:sz w:val="24"/>
          <w:lang w:eastAsia="zh-CN"/>
        </w:rPr>
        <w:t>乙方</w:t>
      </w:r>
      <w:r>
        <w:rPr>
          <w:rFonts w:hint="eastAsia" w:ascii="仿宋" w:hAnsi="仿宋" w:eastAsia="仿宋" w:cs="仿宋"/>
          <w:color w:val="auto"/>
          <w:sz w:val="24"/>
        </w:rPr>
        <w:t>逾期完成相应服务的，不因此免除</w:t>
      </w:r>
      <w:r>
        <w:rPr>
          <w:rFonts w:hint="eastAsia" w:ascii="仿宋" w:hAnsi="仿宋" w:eastAsia="仿宋" w:cs="仿宋"/>
          <w:color w:val="auto"/>
          <w:sz w:val="24"/>
          <w:lang w:eastAsia="zh-CN"/>
        </w:rPr>
        <w:t>乙方</w:t>
      </w:r>
      <w:r>
        <w:rPr>
          <w:rFonts w:hint="eastAsia" w:ascii="仿宋" w:hAnsi="仿宋" w:eastAsia="仿宋" w:cs="仿宋"/>
          <w:color w:val="auto"/>
          <w:sz w:val="24"/>
        </w:rPr>
        <w:t>逾期的违约责任。</w:t>
      </w:r>
    </w:p>
    <w:p w14:paraId="2B754B09">
      <w:pPr>
        <w:spacing w:line="360" w:lineRule="auto"/>
        <w:ind w:firstLine="482" w:firstLineChars="200"/>
        <w:rPr>
          <w:rFonts w:ascii="仿宋" w:hAnsi="仿宋" w:eastAsia="仿宋" w:cs="仿宋"/>
          <w:b/>
          <w:color w:val="auto"/>
          <w:sz w:val="24"/>
        </w:rPr>
      </w:pPr>
      <w:r>
        <w:rPr>
          <w:rFonts w:hint="eastAsia" w:ascii="仿宋" w:hAnsi="仿宋" w:eastAsia="仿宋" w:cs="仿宋"/>
          <w:b/>
          <w:color w:val="auto"/>
          <w:sz w:val="24"/>
        </w:rPr>
        <w:t>第三条 服务费用及结算方式</w:t>
      </w:r>
    </w:p>
    <w:p w14:paraId="7214BEB7">
      <w:pPr>
        <w:pStyle w:val="8"/>
        <w:spacing w:line="360" w:lineRule="auto"/>
        <w:ind w:firstLine="480" w:firstLineChars="200"/>
        <w:rPr>
          <w:rFonts w:ascii="仿宋" w:hAnsi="仿宋" w:eastAsia="仿宋" w:cs="仿宋"/>
          <w:bCs/>
          <w:color w:val="auto"/>
          <w:sz w:val="24"/>
          <w:szCs w:val="24"/>
        </w:rPr>
      </w:pPr>
      <w:r>
        <w:rPr>
          <w:rFonts w:hint="eastAsia" w:ascii="仿宋" w:hAnsi="仿宋" w:eastAsia="仿宋" w:cs="仿宋"/>
          <w:bCs/>
          <w:color w:val="auto"/>
          <w:sz w:val="24"/>
          <w:szCs w:val="24"/>
        </w:rPr>
        <w:t>（一）服务费用</w:t>
      </w:r>
    </w:p>
    <w:p w14:paraId="52DF00DB">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本合同服务费用按照</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实际服务情况结算，活动的计费项目明细及标准详见附件</w:t>
      </w:r>
      <w:r>
        <w:rPr>
          <w:rFonts w:hint="eastAsia" w:ascii="仿宋" w:hAnsi="仿宋" w:eastAsia="仿宋" w:cs="仿宋"/>
          <w:color w:val="auto"/>
          <w:sz w:val="24"/>
        </w:rPr>
        <w:t>，</w:t>
      </w:r>
      <w:r>
        <w:rPr>
          <w:rFonts w:hint="eastAsia" w:ascii="仿宋" w:hAnsi="仿宋" w:eastAsia="仿宋" w:cs="仿宋"/>
          <w:bCs/>
          <w:color w:val="auto"/>
          <w:sz w:val="24"/>
        </w:rPr>
        <w:t>但活动服务费用的含税总价最高不超过</w:t>
      </w:r>
      <w:r>
        <w:rPr>
          <w:rFonts w:hint="eastAsia" w:ascii="仿宋" w:hAnsi="仿宋" w:eastAsia="仿宋" w:cs="仿宋"/>
          <w:color w:val="auto"/>
          <w:sz w:val="24"/>
        </w:rPr>
        <w:t>人民币（</w:t>
      </w:r>
      <w:r>
        <w:rPr>
          <w:rFonts w:hint="eastAsia" w:ascii="仿宋" w:hAnsi="仿宋" w:eastAsia="仿宋" w:cs="仿宋"/>
          <w:color w:val="auto"/>
          <w:sz w:val="24"/>
          <w:lang w:val="en-US" w:eastAsia="zh-CN"/>
        </w:rPr>
        <w:t>大写</w:t>
      </w:r>
      <w:r>
        <w:rPr>
          <w:rFonts w:hint="eastAsia" w:ascii="仿宋" w:hAnsi="仿宋" w:eastAsia="仿宋" w:cs="仿宋"/>
          <w:color w:val="auto"/>
          <w:sz w:val="24"/>
        </w:rPr>
        <w:t>）：</w:t>
      </w:r>
      <w:r>
        <w:rPr>
          <w:rFonts w:hint="eastAsia" w:ascii="仿宋" w:hAnsi="仿宋" w:eastAsia="仿宋" w:cs="仿宋"/>
          <w:bCs/>
          <w:color w:val="auto"/>
          <w:sz w:val="24"/>
        </w:rPr>
        <w:t>【</w:t>
      </w:r>
      <w:r>
        <w:rPr>
          <w:rFonts w:hint="eastAsia" w:ascii="仿宋" w:hAnsi="仿宋" w:eastAsia="仿宋" w:cs="仿宋"/>
          <w:bCs/>
          <w:color w:val="auto"/>
          <w:sz w:val="24"/>
          <w:u w:val="single"/>
          <w:lang w:val="en-US" w:eastAsia="zh-CN"/>
        </w:rPr>
        <w:t xml:space="preserve">    </w:t>
      </w:r>
      <w:r>
        <w:rPr>
          <w:rFonts w:hint="eastAsia" w:ascii="仿宋" w:hAnsi="仿宋" w:eastAsia="仿宋" w:cs="仿宋"/>
          <w:bCs/>
          <w:color w:val="auto"/>
          <w:sz w:val="24"/>
        </w:rPr>
        <w:t>】</w:t>
      </w:r>
      <w:r>
        <w:rPr>
          <w:rFonts w:hint="eastAsia" w:ascii="仿宋" w:hAnsi="仿宋" w:eastAsia="仿宋" w:cs="仿宋"/>
          <w:color w:val="auto"/>
          <w:sz w:val="24"/>
        </w:rPr>
        <w:t>（¥</w:t>
      </w:r>
      <w:r>
        <w:rPr>
          <w:rFonts w:hint="eastAsia" w:ascii="仿宋" w:hAnsi="仿宋" w:eastAsia="仿宋" w:cs="仿宋"/>
          <w:bCs/>
          <w:strike w:val="0"/>
          <w:dstrike w:val="0"/>
          <w:color w:val="auto"/>
          <w:sz w:val="24"/>
          <w:u w:val="single"/>
        </w:rPr>
        <w:t>【</w:t>
      </w:r>
      <w:r>
        <w:rPr>
          <w:rFonts w:hint="eastAsia" w:ascii="仿宋" w:hAnsi="仿宋" w:eastAsia="仿宋" w:cs="仿宋"/>
          <w:bCs/>
          <w:strike w:val="0"/>
          <w:dstrike w:val="0"/>
          <w:color w:val="auto"/>
          <w:sz w:val="24"/>
          <w:u w:val="single"/>
          <w:lang w:val="en-US" w:eastAsia="zh-CN"/>
        </w:rPr>
        <w:t xml:space="preserve">    </w:t>
      </w:r>
      <w:r>
        <w:rPr>
          <w:rFonts w:hint="eastAsia" w:ascii="仿宋" w:hAnsi="仿宋" w:eastAsia="仿宋" w:cs="仿宋"/>
          <w:bCs/>
          <w:color w:val="auto"/>
          <w:sz w:val="24"/>
        </w:rPr>
        <w:t>】</w:t>
      </w:r>
      <w:r>
        <w:rPr>
          <w:rFonts w:hint="eastAsia" w:ascii="仿宋" w:hAnsi="仿宋" w:eastAsia="仿宋" w:cs="仿宋"/>
          <w:color w:val="auto"/>
          <w:sz w:val="24"/>
        </w:rPr>
        <w:t>）。</w:t>
      </w:r>
      <w:r>
        <w:rPr>
          <w:rFonts w:hint="eastAsia" w:ascii="仿宋" w:hAnsi="仿宋" w:eastAsia="仿宋" w:cs="仿宋"/>
          <w:bCs/>
          <w:color w:val="auto"/>
          <w:sz w:val="24"/>
        </w:rPr>
        <w:t>本合同服务费用均为含税价，包括</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为完成本合同项下所有义务所包含的全部费用、税费，除另有约定的，甲方不再向</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支付其他费用。</w:t>
      </w:r>
    </w:p>
    <w:p w14:paraId="4910736E">
      <w:pPr>
        <w:pStyle w:val="8"/>
        <w:spacing w:line="360" w:lineRule="auto"/>
        <w:ind w:firstLine="480" w:firstLineChars="200"/>
        <w:rPr>
          <w:rFonts w:ascii="仿宋" w:hAnsi="仿宋" w:eastAsia="仿宋" w:cs="仿宋"/>
          <w:bCs/>
          <w:color w:val="auto"/>
          <w:sz w:val="24"/>
          <w:szCs w:val="24"/>
        </w:rPr>
      </w:pPr>
      <w:r>
        <w:rPr>
          <w:rFonts w:hint="eastAsia" w:ascii="仿宋" w:hAnsi="仿宋" w:eastAsia="仿宋" w:cs="仿宋"/>
          <w:bCs/>
          <w:color w:val="auto"/>
          <w:sz w:val="24"/>
          <w:szCs w:val="24"/>
        </w:rPr>
        <w:t>（二）结算方式</w:t>
      </w:r>
    </w:p>
    <w:p w14:paraId="3D18D053">
      <w:pPr>
        <w:pStyle w:val="8"/>
        <w:spacing w:line="360" w:lineRule="auto"/>
        <w:ind w:firstLine="480" w:firstLineChars="200"/>
        <w:rPr>
          <w:rFonts w:ascii="仿宋" w:hAnsi="仿宋" w:eastAsia="仿宋" w:cs="仿宋"/>
          <w:bCs/>
          <w:color w:val="auto"/>
          <w:sz w:val="24"/>
          <w:szCs w:val="24"/>
        </w:rPr>
      </w:pPr>
      <w:r>
        <w:rPr>
          <w:rFonts w:hint="eastAsia" w:ascii="仿宋" w:hAnsi="仿宋" w:eastAsia="仿宋" w:cs="仿宋"/>
          <w:bCs/>
          <w:color w:val="auto"/>
          <w:sz w:val="24"/>
          <w:szCs w:val="24"/>
        </w:rPr>
        <w:t>1.三方采用以下第【</w:t>
      </w:r>
      <w:r>
        <w:rPr>
          <w:rFonts w:hint="eastAsia" w:ascii="仿宋" w:hAnsi="仿宋" w:eastAsia="仿宋" w:cs="仿宋"/>
          <w:bCs/>
          <w:color w:val="auto"/>
          <w:sz w:val="24"/>
          <w:szCs w:val="24"/>
          <w:u w:val="single"/>
        </w:rPr>
        <w:t xml:space="preserve">  1.1  </w:t>
      </w:r>
      <w:r>
        <w:rPr>
          <w:rFonts w:hint="eastAsia" w:ascii="仿宋" w:hAnsi="仿宋" w:eastAsia="仿宋" w:cs="仿宋"/>
          <w:bCs/>
          <w:color w:val="auto"/>
          <w:sz w:val="24"/>
          <w:szCs w:val="24"/>
        </w:rPr>
        <w:t>】种（单选）结算方式：</w:t>
      </w:r>
    </w:p>
    <w:p w14:paraId="2A0EF55D">
      <w:pPr>
        <w:pStyle w:val="8"/>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1.1活动结束并经甲方验收确认后，</w:t>
      </w:r>
      <w:r>
        <w:rPr>
          <w:rFonts w:hint="eastAsia" w:ascii="仿宋" w:hAnsi="仿宋" w:eastAsia="仿宋" w:cs="仿宋"/>
          <w:bCs/>
          <w:color w:val="auto"/>
          <w:sz w:val="24"/>
          <w:szCs w:val="24"/>
          <w:lang w:eastAsia="zh-CN"/>
        </w:rPr>
        <w:t>乙方</w:t>
      </w:r>
      <w:r>
        <w:rPr>
          <w:rFonts w:hint="eastAsia" w:ascii="仿宋" w:hAnsi="仿宋" w:eastAsia="仿宋" w:cs="仿宋"/>
          <w:bCs/>
          <w:color w:val="auto"/>
          <w:sz w:val="24"/>
          <w:szCs w:val="24"/>
        </w:rPr>
        <w:t>向</w:t>
      </w:r>
      <w:r>
        <w:rPr>
          <w:rFonts w:hint="eastAsia" w:ascii="仿宋" w:hAnsi="仿宋" w:eastAsia="仿宋" w:cs="仿宋"/>
          <w:color w:val="auto"/>
          <w:sz w:val="24"/>
          <w:szCs w:val="24"/>
        </w:rPr>
        <w:t>甲方</w:t>
      </w:r>
      <w:r>
        <w:rPr>
          <w:rFonts w:hint="eastAsia" w:ascii="仿宋" w:hAnsi="仿宋" w:eastAsia="仿宋" w:cs="仿宋"/>
          <w:bCs/>
          <w:color w:val="auto"/>
          <w:sz w:val="24"/>
          <w:szCs w:val="24"/>
        </w:rPr>
        <w:t>申请结算费用。</w:t>
      </w:r>
    </w:p>
    <w:p w14:paraId="1876F838">
      <w:pPr>
        <w:pStyle w:val="8"/>
        <w:spacing w:line="360" w:lineRule="auto"/>
        <w:ind w:firstLine="480" w:firstLineChars="200"/>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合同签订后，乙方向甲方开具合法有效的发票，甲方收到发票后向乙方支付合同金额70%的预付款【   】(￥【   】);会务结束验收完成后，乙方向甲乙双方开具合法有效发票及涉及此论坛的所有资料整合,并出具审计报告及相关资料交于甲方(决算报告及相关资料应提供原件纸质版及电子扫描版)，甲方收到发票及材料后向乙方支付合同金额剩余30%的款项（按审计后的金额结算）</w:t>
      </w:r>
      <w:r>
        <w:rPr>
          <w:rFonts w:hint="eastAsia" w:ascii="仿宋" w:hAnsi="仿宋" w:eastAsia="仿宋" w:cs="仿宋"/>
          <w:color w:val="auto"/>
          <w:sz w:val="24"/>
          <w:lang w:val="en-US" w:eastAsia="zh-CN"/>
        </w:rPr>
        <w:t>。</w:t>
      </w:r>
    </w:p>
    <w:p w14:paraId="13DBC68E">
      <w:pPr>
        <w:pStyle w:val="8"/>
        <w:spacing w:line="360" w:lineRule="auto"/>
        <w:ind w:firstLine="480" w:firstLineChars="200"/>
        <w:rPr>
          <w:rFonts w:ascii="仿宋" w:hAnsi="仿宋" w:eastAsia="仿宋" w:cs="仿宋"/>
          <w:bCs/>
          <w:color w:val="auto"/>
          <w:sz w:val="24"/>
          <w:szCs w:val="24"/>
        </w:rPr>
      </w:pPr>
      <w:r>
        <w:rPr>
          <w:rFonts w:hint="eastAsia" w:ascii="仿宋" w:hAnsi="仿宋" w:eastAsia="仿宋" w:cs="仿宋"/>
          <w:bCs/>
          <w:color w:val="auto"/>
          <w:sz w:val="24"/>
          <w:szCs w:val="24"/>
        </w:rPr>
        <w:t>1.2按周期结算，以【</w:t>
      </w:r>
      <w:r>
        <w:rPr>
          <w:rFonts w:hint="eastAsia" w:ascii="仿宋" w:hAnsi="仿宋" w:eastAsia="仿宋" w:cs="仿宋"/>
          <w:bCs/>
          <w:color w:val="auto"/>
          <w:sz w:val="24"/>
          <w:szCs w:val="24"/>
          <w:u w:val="single"/>
        </w:rPr>
        <w:t xml:space="preserve"> / </w:t>
      </w:r>
      <w:r>
        <w:rPr>
          <w:rFonts w:hint="eastAsia" w:ascii="仿宋" w:hAnsi="仿宋" w:eastAsia="仿宋" w:cs="仿宋"/>
          <w:bCs/>
          <w:color w:val="auto"/>
          <w:sz w:val="24"/>
          <w:szCs w:val="24"/>
        </w:rPr>
        <w:t>】为结算周期。每个结算周期届满后【</w:t>
      </w:r>
      <w:r>
        <w:rPr>
          <w:rFonts w:hint="eastAsia" w:ascii="仿宋" w:hAnsi="仿宋" w:eastAsia="仿宋" w:cs="仿宋"/>
          <w:bCs/>
          <w:color w:val="auto"/>
          <w:sz w:val="24"/>
          <w:szCs w:val="24"/>
          <w:u w:val="single"/>
        </w:rPr>
        <w:t xml:space="preserve"> / </w:t>
      </w:r>
      <w:r>
        <w:rPr>
          <w:rFonts w:hint="eastAsia" w:ascii="仿宋" w:hAnsi="仿宋" w:eastAsia="仿宋" w:cs="仿宋"/>
          <w:bCs/>
          <w:color w:val="auto"/>
          <w:sz w:val="24"/>
          <w:szCs w:val="24"/>
        </w:rPr>
        <w:t>】个工作日内，</w:t>
      </w:r>
      <w:r>
        <w:rPr>
          <w:rFonts w:hint="eastAsia" w:ascii="仿宋" w:hAnsi="仿宋" w:eastAsia="仿宋" w:cs="仿宋"/>
          <w:bCs/>
          <w:color w:val="auto"/>
          <w:sz w:val="24"/>
          <w:szCs w:val="24"/>
          <w:lang w:eastAsia="zh-CN"/>
        </w:rPr>
        <w:t>乙方</w:t>
      </w:r>
      <w:r>
        <w:rPr>
          <w:rFonts w:hint="eastAsia" w:ascii="仿宋" w:hAnsi="仿宋" w:eastAsia="仿宋" w:cs="仿宋"/>
          <w:bCs/>
          <w:color w:val="auto"/>
          <w:sz w:val="24"/>
          <w:szCs w:val="24"/>
        </w:rPr>
        <w:t>向甲方申请结算已验收通过活动的服务费用。</w:t>
      </w:r>
    </w:p>
    <w:p w14:paraId="349BC960">
      <w:pPr>
        <w:pStyle w:val="8"/>
        <w:spacing w:line="360" w:lineRule="auto"/>
        <w:ind w:firstLine="480" w:firstLineChars="200"/>
        <w:rPr>
          <w:rFonts w:ascii="仿宋" w:hAnsi="仿宋" w:eastAsia="仿宋" w:cs="仿宋"/>
          <w:bCs/>
          <w:color w:val="auto"/>
          <w:sz w:val="24"/>
          <w:szCs w:val="24"/>
        </w:rPr>
      </w:pPr>
      <w:r>
        <w:rPr>
          <w:rFonts w:hint="eastAsia" w:ascii="仿宋" w:hAnsi="仿宋" w:eastAsia="仿宋" w:cs="仿宋"/>
          <w:bCs/>
          <w:color w:val="auto"/>
          <w:sz w:val="24"/>
          <w:szCs w:val="24"/>
        </w:rPr>
        <w:t>2.</w:t>
      </w:r>
      <w:r>
        <w:rPr>
          <w:rFonts w:hint="eastAsia" w:ascii="仿宋" w:hAnsi="仿宋" w:eastAsia="仿宋" w:cs="仿宋"/>
          <w:bCs/>
          <w:color w:val="auto"/>
          <w:sz w:val="24"/>
          <w:szCs w:val="24"/>
          <w:lang w:eastAsia="zh-CN"/>
        </w:rPr>
        <w:t>乙方</w:t>
      </w:r>
      <w:r>
        <w:rPr>
          <w:rFonts w:hint="eastAsia" w:ascii="仿宋" w:hAnsi="仿宋" w:eastAsia="仿宋" w:cs="仿宋"/>
          <w:bCs/>
          <w:color w:val="auto"/>
          <w:sz w:val="24"/>
          <w:szCs w:val="24"/>
        </w:rPr>
        <w:t>申请结算费用应提供付款材料（如：活动方案、费用明细、发票等）作为费用结算依据，甲方审核确认无误、</w:t>
      </w:r>
      <w:r>
        <w:rPr>
          <w:rFonts w:hint="eastAsia" w:ascii="仿宋" w:hAnsi="仿宋" w:eastAsia="仿宋" w:cs="仿宋"/>
          <w:bCs/>
          <w:color w:val="auto"/>
          <w:sz w:val="24"/>
          <w:szCs w:val="24"/>
          <w:lang w:val="en-US" w:eastAsia="zh-CN"/>
        </w:rPr>
        <w:t>双</w:t>
      </w:r>
      <w:r>
        <w:rPr>
          <w:rFonts w:hint="eastAsia" w:ascii="仿宋" w:hAnsi="仿宋" w:eastAsia="仿宋" w:cs="仿宋"/>
          <w:bCs/>
          <w:color w:val="auto"/>
          <w:sz w:val="24"/>
          <w:szCs w:val="24"/>
        </w:rPr>
        <w:t>方确定结算金额后，</w:t>
      </w:r>
      <w:r>
        <w:rPr>
          <w:rFonts w:hint="eastAsia" w:ascii="仿宋" w:hAnsi="仿宋" w:eastAsia="仿宋" w:cs="仿宋"/>
          <w:bCs/>
          <w:color w:val="auto"/>
          <w:sz w:val="24"/>
          <w:szCs w:val="24"/>
          <w:lang w:eastAsia="zh-CN"/>
        </w:rPr>
        <w:t>乙方</w:t>
      </w:r>
      <w:r>
        <w:rPr>
          <w:rFonts w:hint="eastAsia" w:ascii="仿宋" w:hAnsi="仿宋" w:eastAsia="仿宋" w:cs="仿宋"/>
          <w:color w:val="auto"/>
          <w:sz w:val="24"/>
          <w:szCs w:val="24"/>
        </w:rPr>
        <w:t>届时</w:t>
      </w:r>
      <w:r>
        <w:rPr>
          <w:rFonts w:hint="eastAsia" w:ascii="仿宋" w:hAnsi="仿宋" w:eastAsia="仿宋" w:cs="仿宋"/>
          <w:color w:val="auto"/>
          <w:sz w:val="24"/>
          <w:szCs w:val="24"/>
          <w:lang w:val="en-US" w:eastAsia="zh-CN"/>
        </w:rPr>
        <w:t>向</w:t>
      </w:r>
      <w:r>
        <w:rPr>
          <w:rFonts w:hint="eastAsia" w:ascii="仿宋" w:hAnsi="仿宋" w:eastAsia="仿宋" w:cs="仿宋"/>
          <w:color w:val="auto"/>
          <w:sz w:val="24"/>
          <w:szCs w:val="24"/>
        </w:rPr>
        <w:t>付款方</w:t>
      </w:r>
      <w:r>
        <w:rPr>
          <w:rFonts w:hint="eastAsia" w:ascii="仿宋" w:hAnsi="仿宋" w:eastAsia="仿宋" w:cs="仿宋"/>
          <w:bCs/>
          <w:color w:val="auto"/>
          <w:sz w:val="24"/>
          <w:szCs w:val="24"/>
        </w:rPr>
        <w:t>出具</w:t>
      </w:r>
      <w:r>
        <w:rPr>
          <w:rFonts w:hint="eastAsia" w:ascii="仿宋" w:hAnsi="仿宋" w:eastAsia="仿宋" w:cs="仿宋"/>
          <w:color w:val="auto"/>
          <w:sz w:val="24"/>
          <w:szCs w:val="24"/>
        </w:rPr>
        <w:t>的</w:t>
      </w:r>
      <w:r>
        <w:rPr>
          <w:rFonts w:hint="eastAsia" w:ascii="仿宋" w:hAnsi="仿宋" w:eastAsia="仿宋" w:cs="仿宋"/>
          <w:bCs/>
          <w:color w:val="auto"/>
          <w:sz w:val="24"/>
          <w:szCs w:val="24"/>
        </w:rPr>
        <w:t>相应等额发票，</w:t>
      </w:r>
      <w:r>
        <w:rPr>
          <w:rFonts w:hint="eastAsia" w:ascii="仿宋" w:hAnsi="仿宋" w:eastAsia="仿宋" w:cs="仿宋"/>
          <w:color w:val="auto"/>
          <w:sz w:val="24"/>
          <w:szCs w:val="24"/>
        </w:rPr>
        <w:t>付款</w:t>
      </w:r>
      <w:r>
        <w:rPr>
          <w:rFonts w:hint="eastAsia" w:ascii="仿宋" w:hAnsi="仿宋" w:eastAsia="仿宋" w:cs="仿宋"/>
          <w:bCs/>
          <w:color w:val="auto"/>
          <w:sz w:val="24"/>
          <w:szCs w:val="24"/>
        </w:rPr>
        <w:t>方收到发票后【</w:t>
      </w:r>
      <w:r>
        <w:rPr>
          <w:rFonts w:hint="eastAsia" w:ascii="仿宋" w:hAnsi="仿宋" w:eastAsia="仿宋" w:cs="仿宋"/>
          <w:bCs/>
          <w:color w:val="auto"/>
          <w:sz w:val="24"/>
          <w:szCs w:val="24"/>
          <w:lang w:val="en-US" w:eastAsia="zh-CN"/>
        </w:rPr>
        <w:t>25</w:t>
      </w:r>
      <w:r>
        <w:rPr>
          <w:rFonts w:hint="eastAsia" w:ascii="仿宋" w:hAnsi="仿宋" w:eastAsia="仿宋" w:cs="仿宋"/>
          <w:bCs/>
          <w:color w:val="auto"/>
          <w:sz w:val="24"/>
          <w:szCs w:val="24"/>
        </w:rPr>
        <w:t>】个工作日内支付费用。</w:t>
      </w:r>
      <w:r>
        <w:rPr>
          <w:rFonts w:hint="eastAsia" w:ascii="仿宋" w:hAnsi="仿宋" w:eastAsia="仿宋" w:cs="仿宋"/>
          <w:bCs/>
          <w:color w:val="auto"/>
          <w:sz w:val="24"/>
          <w:szCs w:val="24"/>
          <w:lang w:eastAsia="zh-CN"/>
        </w:rPr>
        <w:t>乙方</w:t>
      </w:r>
      <w:r>
        <w:rPr>
          <w:rFonts w:hint="eastAsia" w:ascii="仿宋" w:hAnsi="仿宋" w:eastAsia="仿宋" w:cs="仿宋"/>
          <w:bCs/>
          <w:color w:val="auto"/>
          <w:sz w:val="24"/>
          <w:szCs w:val="24"/>
        </w:rPr>
        <w:t>未及时提供上述付款材料或提供材料不符合</w:t>
      </w:r>
      <w:r>
        <w:rPr>
          <w:rFonts w:hint="eastAsia" w:ascii="仿宋" w:hAnsi="仿宋" w:eastAsia="仿宋" w:cs="仿宋"/>
          <w:color w:val="auto"/>
          <w:sz w:val="24"/>
          <w:szCs w:val="24"/>
        </w:rPr>
        <w:t>甲方</w:t>
      </w:r>
      <w:r>
        <w:rPr>
          <w:rFonts w:hint="eastAsia" w:ascii="仿宋" w:hAnsi="仿宋" w:eastAsia="仿宋" w:cs="仿宋"/>
          <w:bCs/>
          <w:color w:val="auto"/>
          <w:sz w:val="24"/>
          <w:szCs w:val="24"/>
        </w:rPr>
        <w:t>要求的，</w:t>
      </w:r>
      <w:r>
        <w:rPr>
          <w:rFonts w:hint="eastAsia" w:ascii="仿宋" w:hAnsi="仿宋" w:eastAsia="仿宋" w:cs="仿宋"/>
          <w:color w:val="auto"/>
          <w:sz w:val="24"/>
          <w:szCs w:val="24"/>
        </w:rPr>
        <w:t>甲方</w:t>
      </w:r>
      <w:r>
        <w:rPr>
          <w:rFonts w:hint="eastAsia" w:ascii="仿宋" w:hAnsi="仿宋" w:eastAsia="仿宋" w:cs="仿宋"/>
          <w:bCs/>
          <w:color w:val="auto"/>
          <w:sz w:val="24"/>
          <w:szCs w:val="24"/>
        </w:rPr>
        <w:t>有权迟延付款且不承担违约责任。</w:t>
      </w:r>
    </w:p>
    <w:p w14:paraId="3F434D23">
      <w:pPr>
        <w:pStyle w:val="8"/>
        <w:spacing w:line="360" w:lineRule="auto"/>
        <w:ind w:firstLine="480" w:firstLineChars="200"/>
        <w:rPr>
          <w:rFonts w:ascii="仿宋" w:hAnsi="仿宋" w:eastAsia="仿宋" w:cs="仿宋"/>
          <w:bCs/>
          <w:color w:val="auto"/>
          <w:sz w:val="24"/>
          <w:szCs w:val="24"/>
        </w:rPr>
      </w:pPr>
      <w:r>
        <w:rPr>
          <w:rFonts w:hint="eastAsia" w:ascii="仿宋" w:hAnsi="仿宋" w:eastAsia="仿宋" w:cs="仿宋"/>
          <w:bCs/>
          <w:color w:val="auto"/>
          <w:sz w:val="24"/>
          <w:szCs w:val="24"/>
        </w:rPr>
        <w:t>3.在服务期限内，</w:t>
      </w:r>
      <w:r>
        <w:rPr>
          <w:rFonts w:hint="eastAsia" w:ascii="仿宋" w:hAnsi="仿宋" w:eastAsia="仿宋" w:cs="仿宋"/>
          <w:bCs/>
          <w:color w:val="auto"/>
          <w:sz w:val="24"/>
          <w:szCs w:val="24"/>
          <w:lang w:eastAsia="zh-CN"/>
        </w:rPr>
        <w:t>乙方</w:t>
      </w:r>
      <w:r>
        <w:rPr>
          <w:rFonts w:hint="eastAsia" w:ascii="仿宋" w:hAnsi="仿宋" w:eastAsia="仿宋" w:cs="仿宋"/>
          <w:bCs/>
          <w:color w:val="auto"/>
          <w:sz w:val="24"/>
          <w:szCs w:val="24"/>
        </w:rPr>
        <w:t>申请支付的每次活动服务费用不得超出单次活动的服务费最高限额（如有），全部服务费不得超出服务期全部活动的服务费最高限额（如有），超出部分</w:t>
      </w:r>
      <w:r>
        <w:rPr>
          <w:rFonts w:hint="eastAsia" w:ascii="仿宋" w:hAnsi="仿宋" w:eastAsia="仿宋" w:cs="仿宋"/>
          <w:color w:val="auto"/>
          <w:sz w:val="24"/>
          <w:szCs w:val="24"/>
        </w:rPr>
        <w:t>甲</w:t>
      </w:r>
      <w:r>
        <w:rPr>
          <w:rFonts w:hint="eastAsia" w:ascii="仿宋" w:hAnsi="仿宋" w:eastAsia="仿宋" w:cs="仿宋"/>
          <w:bCs/>
          <w:color w:val="auto"/>
          <w:sz w:val="24"/>
          <w:szCs w:val="24"/>
        </w:rPr>
        <w:t>方有权拒绝支付，并以相应最高限额为限结算服务费用。</w:t>
      </w:r>
    </w:p>
    <w:p w14:paraId="5C10040A">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4.</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指定的收款账户</w:t>
      </w:r>
    </w:p>
    <w:p w14:paraId="66FE2230">
      <w:pPr>
        <w:spacing w:line="360" w:lineRule="auto"/>
        <w:ind w:firstLine="480" w:firstLineChars="200"/>
        <w:rPr>
          <w:rFonts w:ascii="仿宋" w:hAnsi="仿宋" w:eastAsia="仿宋" w:cs="仿宋"/>
          <w:bCs/>
          <w:color w:val="auto"/>
          <w:sz w:val="24"/>
          <w:u w:val="single"/>
        </w:rPr>
      </w:pPr>
      <w:r>
        <w:rPr>
          <w:rFonts w:hint="eastAsia" w:ascii="仿宋" w:hAnsi="仿宋" w:eastAsia="仿宋" w:cs="仿宋"/>
          <w:bCs/>
          <w:color w:val="auto"/>
          <w:sz w:val="24"/>
        </w:rPr>
        <w:t>单位名称：</w:t>
      </w:r>
    </w:p>
    <w:p w14:paraId="3D48AD00">
      <w:pPr>
        <w:spacing w:line="360" w:lineRule="auto"/>
        <w:ind w:firstLine="480" w:firstLineChars="200"/>
        <w:rPr>
          <w:rFonts w:hint="eastAsia" w:ascii="仿宋" w:hAnsi="仿宋" w:eastAsia="仿宋" w:cs="仿宋"/>
          <w:bCs/>
          <w:color w:val="auto"/>
          <w:sz w:val="24"/>
        </w:rPr>
      </w:pPr>
      <w:r>
        <w:rPr>
          <w:rFonts w:hint="eastAsia" w:ascii="仿宋" w:hAnsi="仿宋" w:eastAsia="仿宋" w:cs="仿宋"/>
          <w:bCs/>
          <w:color w:val="auto"/>
          <w:sz w:val="24"/>
        </w:rPr>
        <w:t>纳税人识别号：</w:t>
      </w:r>
    </w:p>
    <w:p w14:paraId="71FCA239">
      <w:pPr>
        <w:spacing w:line="360" w:lineRule="auto"/>
        <w:ind w:firstLine="480" w:firstLineChars="200"/>
        <w:rPr>
          <w:rFonts w:hint="default" w:ascii="仿宋" w:hAnsi="仿宋" w:eastAsia="仿宋" w:cs="仿宋"/>
          <w:bCs/>
          <w:color w:val="auto"/>
          <w:sz w:val="24"/>
          <w:lang w:val="en-US" w:eastAsia="zh-CN"/>
        </w:rPr>
      </w:pPr>
      <w:r>
        <w:rPr>
          <w:rFonts w:hint="eastAsia" w:ascii="仿宋" w:hAnsi="仿宋" w:eastAsia="仿宋" w:cs="仿宋"/>
          <w:bCs/>
          <w:color w:val="auto"/>
          <w:sz w:val="24"/>
        </w:rPr>
        <w:t>地址：</w:t>
      </w:r>
    </w:p>
    <w:p w14:paraId="14121EA3">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开户行：</w:t>
      </w:r>
    </w:p>
    <w:p w14:paraId="3296B95E">
      <w:pPr>
        <w:spacing w:line="360" w:lineRule="auto"/>
        <w:ind w:firstLine="480" w:firstLineChars="200"/>
        <w:rPr>
          <w:rFonts w:hint="eastAsia" w:ascii="仿宋" w:hAnsi="仿宋" w:eastAsia="仿宋" w:cs="仿宋"/>
          <w:bCs/>
          <w:color w:val="auto"/>
          <w:sz w:val="24"/>
          <w:lang w:eastAsia="zh-CN"/>
        </w:rPr>
      </w:pPr>
      <w:r>
        <w:rPr>
          <w:rFonts w:hint="eastAsia" w:ascii="仿宋" w:hAnsi="仿宋" w:eastAsia="仿宋" w:cs="仿宋"/>
          <w:bCs/>
          <w:color w:val="auto"/>
          <w:sz w:val="24"/>
        </w:rPr>
        <w:t>账  号：</w:t>
      </w:r>
    </w:p>
    <w:p w14:paraId="36BE1369">
      <w:pPr>
        <w:spacing w:line="360" w:lineRule="auto"/>
        <w:ind w:firstLine="480" w:firstLineChars="200"/>
        <w:rPr>
          <w:rFonts w:hint="eastAsia" w:ascii="仿宋" w:hAnsi="仿宋" w:eastAsia="仿宋" w:cs="仿宋"/>
          <w:bCs/>
          <w:color w:val="auto"/>
          <w:sz w:val="24"/>
        </w:rPr>
      </w:pPr>
      <w:r>
        <w:rPr>
          <w:rFonts w:hint="eastAsia" w:ascii="仿宋" w:hAnsi="仿宋" w:eastAsia="仿宋" w:cs="仿宋"/>
          <w:bCs/>
          <w:color w:val="auto"/>
          <w:sz w:val="24"/>
        </w:rPr>
        <w:t>5.甲方开票信息</w:t>
      </w:r>
    </w:p>
    <w:p w14:paraId="6D7E9CEE">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单位名称：</w:t>
      </w:r>
      <w:r>
        <w:rPr>
          <w:rFonts w:hint="eastAsia" w:ascii="仿宋" w:hAnsi="仿宋" w:eastAsia="仿宋" w:cs="仿宋"/>
          <w:bCs/>
          <w:color w:val="auto"/>
          <w:sz w:val="24"/>
          <w:u w:val="single"/>
        </w:rPr>
        <w:t xml:space="preserve"> 海南省科学技术厅</w:t>
      </w:r>
      <w:r>
        <w:rPr>
          <w:rFonts w:ascii="仿宋" w:hAnsi="仿宋" w:eastAsia="仿宋" w:cs="仿宋"/>
          <w:bCs/>
          <w:color w:val="auto"/>
          <w:sz w:val="24"/>
          <w:u w:val="single"/>
        </w:rPr>
        <w:t xml:space="preserve">           </w:t>
      </w:r>
    </w:p>
    <w:p w14:paraId="1B5B3182">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纳税人识别号：</w:t>
      </w:r>
      <w:r>
        <w:rPr>
          <w:rFonts w:ascii="仿宋" w:hAnsi="仿宋" w:eastAsia="仿宋" w:cs="仿宋"/>
          <w:bCs/>
          <w:color w:val="auto"/>
          <w:sz w:val="24"/>
          <w:u w:val="single"/>
        </w:rPr>
        <w:t xml:space="preserve">11460000008173782M </w:t>
      </w:r>
    </w:p>
    <w:p w14:paraId="04D4B35F">
      <w:pPr>
        <w:spacing w:line="360" w:lineRule="auto"/>
        <w:ind w:firstLine="480" w:firstLineChars="200"/>
        <w:rPr>
          <w:rFonts w:ascii="仿宋" w:hAnsi="仿宋" w:eastAsia="仿宋" w:cs="仿宋"/>
          <w:color w:val="auto"/>
          <w:sz w:val="24"/>
        </w:rPr>
      </w:pPr>
      <w:r>
        <w:rPr>
          <w:rFonts w:hint="eastAsia" w:ascii="仿宋" w:hAnsi="仿宋" w:eastAsia="仿宋" w:cs="仿宋"/>
          <w:bCs/>
          <w:color w:val="auto"/>
          <w:sz w:val="24"/>
        </w:rPr>
        <w:t>地址：</w:t>
      </w:r>
      <w:r>
        <w:rPr>
          <w:rFonts w:ascii="仿宋" w:hAnsi="仿宋" w:eastAsia="仿宋" w:cs="仿宋"/>
          <w:bCs/>
          <w:color w:val="auto"/>
          <w:sz w:val="24"/>
          <w:u w:val="single"/>
        </w:rPr>
        <w:t xml:space="preserve"> </w:t>
      </w:r>
      <w:r>
        <w:rPr>
          <w:rFonts w:hint="eastAsia" w:ascii="仿宋" w:hAnsi="仿宋" w:eastAsia="仿宋" w:cs="仿宋"/>
          <w:bCs/>
          <w:color w:val="auto"/>
          <w:sz w:val="24"/>
          <w:u w:val="single"/>
        </w:rPr>
        <w:t>海南省海口市美兰区海府路89号</w:t>
      </w:r>
      <w:r>
        <w:rPr>
          <w:rFonts w:ascii="仿宋" w:hAnsi="仿宋" w:eastAsia="仿宋" w:cs="仿宋"/>
          <w:bCs/>
          <w:color w:val="auto"/>
          <w:sz w:val="24"/>
          <w:u w:val="single"/>
        </w:rPr>
        <w:t xml:space="preserve">               </w:t>
      </w:r>
    </w:p>
    <w:p w14:paraId="67F2A606">
      <w:pPr>
        <w:spacing w:line="360" w:lineRule="auto"/>
        <w:ind w:firstLine="482" w:firstLineChars="200"/>
        <w:rPr>
          <w:rFonts w:ascii="仿宋" w:hAnsi="仿宋" w:eastAsia="仿宋" w:cs="仿宋"/>
          <w:b/>
          <w:color w:val="auto"/>
          <w:sz w:val="24"/>
        </w:rPr>
      </w:pPr>
      <w:r>
        <w:rPr>
          <w:rFonts w:hint="eastAsia" w:ascii="仿宋" w:hAnsi="仿宋" w:eastAsia="仿宋" w:cs="仿宋"/>
          <w:b/>
          <w:color w:val="auto"/>
          <w:sz w:val="24"/>
        </w:rPr>
        <w:t>第四条 甲方权利义务</w:t>
      </w:r>
    </w:p>
    <w:p w14:paraId="4A8AA3A2">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1.甲方应当事先明确对活动服务安排的要求，每次活动举办前及时审核</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提交的活动服务方案，并对</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组织安排每次活动提供必要的协助。</w:t>
      </w:r>
    </w:p>
    <w:p w14:paraId="32FDF9B8">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2.甲方有权对</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项目人员工作情况进行考察；甲方均有权要求</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就不符合其要求的项目人员进行更换，</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应在甲方要求的期限内予以更换。逾期未更换的，自逾期</w:t>
      </w:r>
      <w:r>
        <w:rPr>
          <w:rFonts w:hint="eastAsia" w:ascii="仿宋" w:hAnsi="仿宋" w:eastAsia="仿宋" w:cs="仿宋"/>
          <w:bCs/>
          <w:color w:val="auto"/>
          <w:sz w:val="24"/>
          <w:lang w:eastAsia="zh-Hans"/>
        </w:rPr>
        <w:t>之日</w:t>
      </w:r>
      <w:r>
        <w:rPr>
          <w:rFonts w:hint="eastAsia" w:ascii="仿宋" w:hAnsi="仿宋" w:eastAsia="仿宋" w:cs="仿宋"/>
          <w:bCs/>
          <w:color w:val="auto"/>
          <w:sz w:val="24"/>
        </w:rPr>
        <w:t>起至完成人员更换前，</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应按【</w:t>
      </w:r>
      <w:r>
        <w:rPr>
          <w:rFonts w:hint="eastAsia" w:ascii="仿宋" w:hAnsi="仿宋" w:eastAsia="仿宋" w:cs="仿宋"/>
          <w:bCs/>
          <w:color w:val="auto"/>
          <w:sz w:val="24"/>
          <w:u w:val="single"/>
        </w:rPr>
        <w:t xml:space="preserve"> 200 </w:t>
      </w:r>
      <w:r>
        <w:rPr>
          <w:rFonts w:hint="eastAsia" w:ascii="仿宋" w:hAnsi="仿宋" w:eastAsia="仿宋" w:cs="仿宋"/>
          <w:bCs/>
          <w:color w:val="auto"/>
          <w:sz w:val="24"/>
        </w:rPr>
        <w:t>】元/人/日的标准向甲方支付违约金。</w:t>
      </w:r>
    </w:p>
    <w:p w14:paraId="7BF9F81A">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3.甲方应当按照约定时间支付服务费用。</w:t>
      </w:r>
    </w:p>
    <w:p w14:paraId="42E03303">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4.甲方有权对</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服务进行监督、检查，提出整改意见。</w:t>
      </w:r>
    </w:p>
    <w:p w14:paraId="569B6C26">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5.本合同、合同附件中约定的其他权利义务。</w:t>
      </w:r>
    </w:p>
    <w:p w14:paraId="633FBA31">
      <w:pPr>
        <w:spacing w:line="360" w:lineRule="auto"/>
        <w:ind w:firstLine="482" w:firstLineChars="200"/>
        <w:rPr>
          <w:rFonts w:ascii="仿宋" w:hAnsi="仿宋" w:eastAsia="仿宋" w:cs="仿宋"/>
          <w:b/>
          <w:color w:val="auto"/>
          <w:sz w:val="24"/>
        </w:rPr>
      </w:pPr>
      <w:r>
        <w:rPr>
          <w:rFonts w:hint="eastAsia" w:ascii="仿宋" w:hAnsi="仿宋" w:eastAsia="仿宋" w:cs="仿宋"/>
          <w:b/>
          <w:color w:val="auto"/>
          <w:sz w:val="24"/>
        </w:rPr>
        <w:t xml:space="preserve">第五条 </w:t>
      </w:r>
      <w:r>
        <w:rPr>
          <w:rFonts w:hint="eastAsia" w:ascii="仿宋" w:hAnsi="仿宋" w:eastAsia="仿宋" w:cs="仿宋"/>
          <w:b/>
          <w:color w:val="auto"/>
          <w:sz w:val="24"/>
          <w:lang w:eastAsia="zh-CN"/>
        </w:rPr>
        <w:t>乙方</w:t>
      </w:r>
      <w:r>
        <w:rPr>
          <w:rFonts w:hint="eastAsia" w:ascii="仿宋" w:hAnsi="仿宋" w:eastAsia="仿宋" w:cs="仿宋"/>
          <w:b/>
          <w:color w:val="auto"/>
          <w:sz w:val="24"/>
        </w:rPr>
        <w:t>权利义务</w:t>
      </w:r>
    </w:p>
    <w:p w14:paraId="07145A03">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1.</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应委派具有丰富经验的项目执行团队组成项目小组，并将小组成员名单及其主要负责人项目经历提交给甲方验收。</w:t>
      </w:r>
    </w:p>
    <w:p w14:paraId="6D287F78">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2.依据本合同服务内容的约定，</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应及时提供富有成效、具备时效的各项服务，在服务过程中随时主动与甲方沟通，并按照甲方意见进行改进。如甲方在活动过程中结合实际需要提出合理的变更服务要求时，</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应积极配合并妥善解决。若</w:t>
      </w:r>
      <w:r>
        <w:rPr>
          <w:rFonts w:hint="eastAsia" w:ascii="仿宋" w:hAnsi="仿宋" w:eastAsia="仿宋" w:cs="仿宋"/>
          <w:bCs/>
          <w:color w:val="auto"/>
          <w:sz w:val="24"/>
          <w:lang w:val="en-US" w:eastAsia="zh-CN"/>
        </w:rPr>
        <w:t>因</w:t>
      </w:r>
      <w:r>
        <w:rPr>
          <w:rFonts w:hint="eastAsia" w:ascii="仿宋" w:hAnsi="仿宋" w:eastAsia="仿宋" w:cs="仿宋"/>
          <w:bCs/>
          <w:color w:val="auto"/>
          <w:sz w:val="24"/>
        </w:rPr>
        <w:t>变更</w:t>
      </w:r>
      <w:r>
        <w:rPr>
          <w:rFonts w:hint="eastAsia" w:ascii="仿宋" w:hAnsi="仿宋" w:eastAsia="仿宋" w:cs="仿宋"/>
          <w:bCs/>
          <w:color w:val="auto"/>
          <w:sz w:val="24"/>
          <w:lang w:val="en-US" w:eastAsia="zh-CN"/>
        </w:rPr>
        <w:t>事项</w:t>
      </w:r>
      <w:r>
        <w:rPr>
          <w:rFonts w:hint="eastAsia" w:ascii="仿宋" w:hAnsi="仿宋" w:eastAsia="仿宋" w:cs="仿宋"/>
          <w:bCs/>
          <w:color w:val="auto"/>
          <w:sz w:val="24"/>
        </w:rPr>
        <w:t>产生实际损失，该损失由甲方承担（如因甲方单方提出变更需求的，该损失由甲方承担）；如因此增加费用支出的，增加后的费用仍以不超出合同约定的服务费最高限额（活动单价限额及服务期总价限额，如有）为限。</w:t>
      </w:r>
    </w:p>
    <w:p w14:paraId="07742B26">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3.</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应依合同约定按时提交活动服务方案，并保证方案的合法性、合理性和可操作性，活动服务方案经甲方确认后执行。</w:t>
      </w:r>
    </w:p>
    <w:p w14:paraId="4D9417CA">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4.</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对其所提供的服务质量负责，应严格按照甲方和前款方案要求完成各服务事项。</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确认，</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项目人员与甲方均无关，由</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依法与其项目人员建立劳动关系。</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应为其项目人员办理合法的劳动用工手续，签订</w:t>
      </w:r>
      <w:r>
        <w:rPr>
          <w:rFonts w:hint="eastAsia" w:ascii="仿宋" w:hAnsi="仿宋" w:eastAsia="仿宋" w:cs="仿宋"/>
          <w:bCs/>
          <w:color w:val="auto"/>
          <w:sz w:val="24"/>
          <w:lang w:val="en-US" w:eastAsia="zh-CN"/>
        </w:rPr>
        <w:t>劳务</w:t>
      </w:r>
      <w:r>
        <w:rPr>
          <w:rFonts w:hint="eastAsia" w:ascii="仿宋" w:hAnsi="仿宋" w:eastAsia="仿宋" w:cs="仿宋"/>
          <w:bCs/>
          <w:color w:val="auto"/>
          <w:sz w:val="24"/>
        </w:rPr>
        <w:t>合同，并严格对项目人员进行安全教育、专业培训和管理，如因</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服务引起非甲方责任的人身或财产损失（包括</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项目人员的损失及甲方损失或其他第三方损失），责任均由</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承担，</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可自行向法定责任方追偿。同时，</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应承担甲方因此遭受的全部损失（包括但不限于甲方向第三方支付的赔偿款、甲方因相关纠纷支付的律师费、诉讼费、保全费、鉴定费等）。</w:t>
      </w:r>
    </w:p>
    <w:p w14:paraId="32DBAB2D">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5.未经甲方的书面同意，</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不得委托第三方提供本合同项下服务；甲方书面同意的，</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与第三方的各项约定标准应不低于本合同相应标准，且</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应对第三方的服务向甲方承担责任。</w:t>
      </w:r>
    </w:p>
    <w:p w14:paraId="22353AD3">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6.</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应当按照本合同时间节点要求完成各项活动准备工作及活动后期撤场工作。</w:t>
      </w:r>
    </w:p>
    <w:p w14:paraId="3CF5C671">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7.本合同、合同附件中约定的其他权利义务。</w:t>
      </w:r>
    </w:p>
    <w:p w14:paraId="543AE821">
      <w:pPr>
        <w:spacing w:line="360" w:lineRule="auto"/>
        <w:ind w:firstLine="482" w:firstLineChars="200"/>
        <w:rPr>
          <w:rFonts w:ascii="仿宋" w:hAnsi="仿宋" w:eastAsia="仿宋" w:cs="仿宋"/>
          <w:b/>
          <w:color w:val="auto"/>
          <w:sz w:val="24"/>
        </w:rPr>
      </w:pPr>
      <w:r>
        <w:rPr>
          <w:rFonts w:hint="eastAsia" w:ascii="仿宋" w:hAnsi="仿宋" w:eastAsia="仿宋" w:cs="仿宋"/>
          <w:b/>
          <w:color w:val="auto"/>
          <w:sz w:val="24"/>
        </w:rPr>
        <w:t>第</w:t>
      </w:r>
      <w:r>
        <w:rPr>
          <w:rFonts w:hint="eastAsia" w:ascii="仿宋" w:hAnsi="仿宋" w:eastAsia="仿宋" w:cs="仿宋"/>
          <w:b/>
          <w:color w:val="auto"/>
          <w:sz w:val="24"/>
          <w:lang w:val="en-US" w:eastAsia="zh-CN"/>
        </w:rPr>
        <w:t>六</w:t>
      </w:r>
      <w:r>
        <w:rPr>
          <w:rFonts w:hint="eastAsia" w:ascii="仿宋" w:hAnsi="仿宋" w:eastAsia="仿宋" w:cs="仿宋"/>
          <w:b/>
          <w:color w:val="auto"/>
          <w:sz w:val="24"/>
        </w:rPr>
        <w:t>条 保密条款</w:t>
      </w:r>
    </w:p>
    <w:p w14:paraId="51C43F19">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1.</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应对本合同的内容、因履行本合同或在项目合作期间获得的甲方的商务、财务、未公开政策、或其他标明保密的文件或信息等一切未对外公开的内容（简称“保密信息”）负有保密责任，未经甲方书面事先同意，不得向本合同以外的任何其他方披露，但</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为履行其职责而向确有必要知悉保密信息的雇员或其关联机构、聘请的律师、会计师或其他顾问机构的雇员披露以及依据可适用的法律法规或相关规则要求需要披露的情形除外，但</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同时须指示其雇员及相关机构、人员遵守本条规定的保密及不披露义务。</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应仅为本合同目的使用保密资料。</w:t>
      </w:r>
    </w:p>
    <w:p w14:paraId="098C7B20">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2.</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项目人员应签署符合甲方要求的保密承诺函。</w:t>
      </w:r>
    </w:p>
    <w:p w14:paraId="4ED974AB">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3.服务期限届满后，</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应根据甲方要求，在【3】日内返还或销毁其掌握的甲方保密信息。</w:t>
      </w:r>
    </w:p>
    <w:p w14:paraId="1728435A">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4.本保密条款不受其他条款效力的影响，应在本合同终止后仍然有效，直至有关保密信息被公开。</w:t>
      </w:r>
    </w:p>
    <w:p w14:paraId="6DBDC03F">
      <w:pPr>
        <w:spacing w:line="360" w:lineRule="auto"/>
        <w:ind w:firstLine="482" w:firstLineChars="200"/>
        <w:rPr>
          <w:rFonts w:ascii="仿宋" w:hAnsi="仿宋" w:eastAsia="仿宋" w:cs="仿宋"/>
          <w:b/>
          <w:bCs/>
          <w:color w:val="auto"/>
          <w:sz w:val="24"/>
        </w:rPr>
      </w:pPr>
      <w:r>
        <w:rPr>
          <w:rFonts w:hint="eastAsia" w:ascii="仿宋" w:hAnsi="仿宋" w:eastAsia="仿宋" w:cs="仿宋"/>
          <w:b/>
          <w:bCs/>
          <w:color w:val="auto"/>
          <w:sz w:val="24"/>
        </w:rPr>
        <w:t>第七条 知识产权保护</w:t>
      </w:r>
    </w:p>
    <w:p w14:paraId="66DBD707">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1.</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经甲方书面许可后，方可使用甲方提供的商标、标识、LOGO等资料及文件，且</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应在满足本合同目的的前提下合理、规范化使用。</w:t>
      </w:r>
    </w:p>
    <w:p w14:paraId="29E6D0A0">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2.</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为完成活动制作的方案、设计成果等，其知识产权及相关权利均归属于甲方，</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不得用于本合同约定之外的目的。</w:t>
      </w:r>
    </w:p>
    <w:p w14:paraId="0AA60F32">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3.</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保证提交给甲方使用的成果将不会对任何第三方构成侵权，任何第三方提出的涉及本活动的侵权之诉讼或索赔均由</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负责处理并承担责任，如果甲方已经实际承担责任，</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应赔偿甲方相应的损失（包括但不限于甲方因该等纠纷支出的诉讼费、律师费、赔偿金等）。</w:t>
      </w:r>
    </w:p>
    <w:p w14:paraId="0F0BE0DD">
      <w:pPr>
        <w:spacing w:line="360" w:lineRule="auto"/>
        <w:ind w:firstLine="482" w:firstLineChars="200"/>
        <w:rPr>
          <w:rFonts w:ascii="仿宋" w:hAnsi="仿宋" w:eastAsia="仿宋" w:cs="仿宋"/>
          <w:b/>
          <w:bCs/>
          <w:color w:val="auto"/>
          <w:sz w:val="24"/>
        </w:rPr>
      </w:pPr>
      <w:r>
        <w:rPr>
          <w:rFonts w:hint="eastAsia" w:ascii="仿宋" w:hAnsi="仿宋" w:eastAsia="仿宋" w:cs="仿宋"/>
          <w:b/>
          <w:bCs/>
          <w:color w:val="auto"/>
          <w:sz w:val="24"/>
        </w:rPr>
        <w:t>第八条 违约责任</w:t>
      </w:r>
    </w:p>
    <w:p w14:paraId="1B4C04AB">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1.合同</w:t>
      </w:r>
      <w:r>
        <w:rPr>
          <w:rFonts w:hint="eastAsia" w:ascii="仿宋" w:hAnsi="仿宋" w:eastAsia="仿宋" w:cs="仿宋"/>
          <w:bCs/>
          <w:color w:val="auto"/>
          <w:sz w:val="24"/>
          <w:lang w:val="en-US" w:eastAsia="zh-CN"/>
        </w:rPr>
        <w:t>双</w:t>
      </w:r>
      <w:r>
        <w:rPr>
          <w:rFonts w:hint="eastAsia" w:ascii="仿宋" w:hAnsi="仿宋" w:eastAsia="仿宋" w:cs="仿宋"/>
          <w:bCs/>
          <w:color w:val="auto"/>
          <w:sz w:val="24"/>
        </w:rPr>
        <w:t>方任何一方违约的，除合同另有约定外，应赔偿因此给守约方造成的全部实际损失，并向守约方支付其实现合法权益的必要支出，包括但不限于律师费、差旅费、诉讼费、鉴定费、保全费等；按合同约定涉及违约金的，从违约金中予以赔偿，违约金不足赔偿的，守约方有权要求另行赔偿。</w:t>
      </w:r>
    </w:p>
    <w:p w14:paraId="754EFB0A">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2.如甲方未按合同约定支付服务费的，经</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书面通知后【</w:t>
      </w:r>
      <w:r>
        <w:rPr>
          <w:rFonts w:hint="eastAsia" w:ascii="仿宋" w:hAnsi="仿宋" w:eastAsia="仿宋" w:cs="仿宋"/>
          <w:bCs/>
          <w:color w:val="auto"/>
          <w:sz w:val="24"/>
          <w:lang w:val="en-US" w:eastAsia="zh-CN"/>
        </w:rPr>
        <w:t>25</w:t>
      </w:r>
      <w:r>
        <w:rPr>
          <w:rFonts w:hint="eastAsia" w:ascii="仿宋" w:hAnsi="仿宋" w:eastAsia="仿宋" w:cs="仿宋"/>
          <w:bCs/>
          <w:color w:val="auto"/>
          <w:sz w:val="24"/>
        </w:rPr>
        <w:t>】个工作日内仍未支付的，每逾期一日，</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有权要求拖欠方（</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仅有权向拖欠款项的一方要求支付违约金。即，如为甲方拖欠款项，则</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有权向甲方主张）按拖欠费用的【0.03】%的标准支付违约金，最高不超过合同含税总价（本条中合同含税总价均指第三条第（一）款中载明的合同全部服务费最高限额）中由该拖欠方负责支付部分的【3%】。</w:t>
      </w:r>
    </w:p>
    <w:p w14:paraId="3E7E52FF">
      <w:pPr>
        <w:spacing w:line="360" w:lineRule="auto"/>
        <w:ind w:firstLine="480" w:firstLineChars="200"/>
        <w:rPr>
          <w:rFonts w:ascii="仿宋" w:hAnsi="仿宋" w:eastAsia="仿宋" w:cs="仿宋"/>
          <w:color w:val="auto"/>
          <w:sz w:val="24"/>
        </w:rPr>
      </w:pPr>
      <w:r>
        <w:rPr>
          <w:rFonts w:hint="eastAsia" w:ascii="仿宋" w:hAnsi="仿宋" w:eastAsia="仿宋" w:cs="仿宋"/>
          <w:bCs/>
          <w:color w:val="auto"/>
          <w:sz w:val="24"/>
        </w:rPr>
        <w:t>3.</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未按合同约定提供相应活动方案或未在甲方要求时限内响应或完成该方整改意见的，每次出现前述逾期情形，甲方均可按照合同含税总价的【0.03】%/日或者人民</w:t>
      </w:r>
      <w:r>
        <w:rPr>
          <w:rFonts w:hint="eastAsia" w:ascii="仿宋" w:hAnsi="仿宋" w:eastAsia="仿宋" w:cs="仿宋"/>
          <w:color w:val="auto"/>
          <w:sz w:val="24"/>
        </w:rPr>
        <w:t>币【500】元/次的标准（两者以较高者为准）分别向</w:t>
      </w:r>
      <w:r>
        <w:rPr>
          <w:rFonts w:hint="eastAsia" w:ascii="仿宋" w:hAnsi="仿宋" w:eastAsia="仿宋" w:cs="仿宋"/>
          <w:bCs/>
          <w:color w:val="auto"/>
          <w:sz w:val="24"/>
          <w:lang w:eastAsia="zh-CN"/>
        </w:rPr>
        <w:t>乙方</w:t>
      </w:r>
      <w:r>
        <w:rPr>
          <w:rFonts w:hint="eastAsia" w:ascii="仿宋" w:hAnsi="仿宋" w:eastAsia="仿宋" w:cs="仿宋"/>
          <w:color w:val="auto"/>
          <w:sz w:val="24"/>
        </w:rPr>
        <w:t>收取其逾期违约金。</w:t>
      </w:r>
    </w:p>
    <w:p w14:paraId="7905DC69">
      <w:pPr>
        <w:pStyle w:val="8"/>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有下列情形之一的，甲方均有权解除合同，并要求</w:t>
      </w:r>
      <w:r>
        <w:rPr>
          <w:rFonts w:hint="eastAsia" w:ascii="仿宋" w:hAnsi="仿宋" w:eastAsia="仿宋" w:cs="仿宋"/>
          <w:bCs/>
          <w:color w:val="auto"/>
          <w:sz w:val="24"/>
          <w:szCs w:val="24"/>
          <w:lang w:eastAsia="zh-CN"/>
        </w:rPr>
        <w:t>乙方</w:t>
      </w:r>
      <w:r>
        <w:rPr>
          <w:rFonts w:hint="eastAsia" w:ascii="仿宋" w:hAnsi="仿宋" w:eastAsia="仿宋" w:cs="仿宋"/>
          <w:color w:val="auto"/>
          <w:sz w:val="24"/>
          <w:szCs w:val="24"/>
        </w:rPr>
        <w:t>按出现违约行为的</w:t>
      </w:r>
      <w:r>
        <w:rPr>
          <w:rFonts w:hint="eastAsia" w:ascii="仿宋" w:hAnsi="仿宋" w:eastAsia="仿宋" w:cs="仿宋"/>
          <w:bCs/>
          <w:color w:val="auto"/>
          <w:sz w:val="24"/>
          <w:szCs w:val="24"/>
        </w:rPr>
        <w:t>合同含税总价的</w:t>
      </w:r>
      <w:r>
        <w:rPr>
          <w:rFonts w:hint="eastAsia" w:ascii="仿宋" w:hAnsi="仿宋" w:eastAsia="仿宋" w:cs="仿宋"/>
          <w:color w:val="auto"/>
          <w:sz w:val="24"/>
          <w:szCs w:val="24"/>
        </w:rPr>
        <w:t>【10%】标准分别向甲方支付违约金；合同解除后，除本合同另有约定外，【甲方向</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支付验收通过部分的服务费用，其他服务费不再支付】：</w:t>
      </w:r>
    </w:p>
    <w:p w14:paraId="30294C0A">
      <w:pPr>
        <w:pStyle w:val="8"/>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逾期完成相应服务且超过【</w:t>
      </w:r>
      <w:r>
        <w:rPr>
          <w:rFonts w:hint="eastAsia" w:ascii="仿宋" w:hAnsi="仿宋" w:eastAsia="仿宋" w:cs="仿宋"/>
          <w:color w:val="auto"/>
          <w:sz w:val="24"/>
          <w:szCs w:val="24"/>
          <w:u w:val="single"/>
        </w:rPr>
        <w:t xml:space="preserve"> 1 </w:t>
      </w:r>
      <w:r>
        <w:rPr>
          <w:rFonts w:hint="eastAsia" w:ascii="仿宋" w:hAnsi="仿宋" w:eastAsia="仿宋" w:cs="仿宋"/>
          <w:color w:val="auto"/>
          <w:sz w:val="24"/>
          <w:szCs w:val="24"/>
        </w:rPr>
        <w:t>】日或</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逾期完成相应服务达到【</w:t>
      </w:r>
      <w:r>
        <w:rPr>
          <w:rFonts w:hint="eastAsia" w:ascii="仿宋" w:hAnsi="仿宋" w:eastAsia="仿宋" w:cs="仿宋"/>
          <w:color w:val="auto"/>
          <w:sz w:val="24"/>
          <w:szCs w:val="24"/>
          <w:u w:val="single"/>
        </w:rPr>
        <w:t xml:space="preserve"> 1 </w:t>
      </w:r>
      <w:r>
        <w:rPr>
          <w:rFonts w:hint="eastAsia" w:ascii="仿宋" w:hAnsi="仿宋" w:eastAsia="仿宋" w:cs="仿宋"/>
          <w:color w:val="auto"/>
          <w:sz w:val="24"/>
          <w:szCs w:val="24"/>
        </w:rPr>
        <w:t>】次以上的（包含修改导致的逾期）；</w:t>
      </w:r>
    </w:p>
    <w:p w14:paraId="6056E310">
      <w:pPr>
        <w:pStyle w:val="8"/>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（2）因</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原因导致未能在原定活动日期内开展相应活动的；</w:t>
      </w:r>
    </w:p>
    <w:p w14:paraId="132F1E75">
      <w:pPr>
        <w:pStyle w:val="8"/>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逾期按</w:t>
      </w:r>
      <w:r>
        <w:rPr>
          <w:rFonts w:hint="eastAsia" w:ascii="仿宋" w:hAnsi="仿宋" w:eastAsia="仿宋" w:cs="仿宋"/>
          <w:bCs/>
          <w:color w:val="auto"/>
          <w:sz w:val="24"/>
          <w:szCs w:val="24"/>
        </w:rPr>
        <w:t>甲方</w:t>
      </w:r>
      <w:r>
        <w:rPr>
          <w:rFonts w:hint="eastAsia" w:ascii="仿宋" w:hAnsi="仿宋" w:eastAsia="仿宋" w:cs="仿宋"/>
          <w:color w:val="auto"/>
          <w:sz w:val="24"/>
          <w:szCs w:val="24"/>
        </w:rPr>
        <w:t>要求更换人员超过【</w:t>
      </w:r>
      <w:r>
        <w:rPr>
          <w:rFonts w:hint="eastAsia" w:ascii="仿宋" w:hAnsi="仿宋" w:eastAsia="仿宋" w:cs="仿宋"/>
          <w:color w:val="auto"/>
          <w:sz w:val="24"/>
          <w:szCs w:val="24"/>
          <w:u w:val="single"/>
        </w:rPr>
        <w:t xml:space="preserve"> 1 </w:t>
      </w:r>
      <w:r>
        <w:rPr>
          <w:rFonts w:hint="eastAsia" w:ascii="仿宋" w:hAnsi="仿宋" w:eastAsia="仿宋" w:cs="仿宋"/>
          <w:color w:val="auto"/>
          <w:sz w:val="24"/>
          <w:szCs w:val="24"/>
        </w:rPr>
        <w:t>】日；</w:t>
      </w:r>
    </w:p>
    <w:p w14:paraId="48C07C34">
      <w:pPr>
        <w:pStyle w:val="8"/>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（4）单次活动服务方案修改累计【</w:t>
      </w:r>
      <w:r>
        <w:rPr>
          <w:rFonts w:hint="eastAsia" w:ascii="仿宋" w:hAnsi="仿宋" w:eastAsia="仿宋" w:cs="仿宋"/>
          <w:color w:val="auto"/>
          <w:sz w:val="24"/>
          <w:szCs w:val="24"/>
          <w:u w:val="single"/>
        </w:rPr>
        <w:t xml:space="preserve"> 3 </w:t>
      </w:r>
      <w:r>
        <w:rPr>
          <w:rFonts w:hint="eastAsia" w:ascii="仿宋" w:hAnsi="仿宋" w:eastAsia="仿宋" w:cs="仿宋"/>
          <w:color w:val="auto"/>
          <w:sz w:val="24"/>
          <w:szCs w:val="24"/>
        </w:rPr>
        <w:t>】次仍无法通过</w:t>
      </w:r>
      <w:r>
        <w:rPr>
          <w:rFonts w:hint="eastAsia" w:ascii="仿宋" w:hAnsi="仿宋" w:eastAsia="仿宋" w:cs="仿宋"/>
          <w:bCs/>
          <w:color w:val="auto"/>
          <w:sz w:val="24"/>
          <w:szCs w:val="24"/>
        </w:rPr>
        <w:t>甲方</w:t>
      </w:r>
      <w:r>
        <w:rPr>
          <w:rFonts w:hint="eastAsia" w:ascii="仿宋" w:hAnsi="仿宋" w:eastAsia="仿宋" w:cs="仿宋"/>
          <w:color w:val="auto"/>
          <w:sz w:val="24"/>
          <w:szCs w:val="24"/>
        </w:rPr>
        <w:t>验收；</w:t>
      </w:r>
    </w:p>
    <w:p w14:paraId="3A28F9EC">
      <w:pPr>
        <w:pStyle w:val="8"/>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（5）</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擅自将全部或部分服务交由第三方履行的；</w:t>
      </w:r>
    </w:p>
    <w:p w14:paraId="5F17C5C2">
      <w:pPr>
        <w:pStyle w:val="8"/>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（6）</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活动场地及设备设施、场地装饰等出现质量或安全问题导致出现人身、财产损失的；</w:t>
      </w:r>
    </w:p>
    <w:p w14:paraId="22C36D91">
      <w:pPr>
        <w:pStyle w:val="8"/>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或</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项目人员违反本合同保密条款相关约定，擅自披露甲方保密信息的；</w:t>
      </w:r>
    </w:p>
    <w:p w14:paraId="06E20263">
      <w:pPr>
        <w:pStyle w:val="8"/>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违反知识产权条款约定，侵害甲方或第三方知识产权或合法权益的。</w:t>
      </w:r>
    </w:p>
    <w:p w14:paraId="08D32378">
      <w:pPr>
        <w:pStyle w:val="8"/>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（9）出现其他违约行为经甲方通知后【</w:t>
      </w:r>
      <w:r>
        <w:rPr>
          <w:rFonts w:hint="eastAsia" w:ascii="仿宋" w:hAnsi="仿宋" w:eastAsia="仿宋" w:cs="仿宋"/>
          <w:color w:val="auto"/>
          <w:sz w:val="24"/>
          <w:szCs w:val="24"/>
          <w:u w:val="single"/>
        </w:rPr>
        <w:t xml:space="preserve"> 3 </w:t>
      </w:r>
      <w:r>
        <w:rPr>
          <w:rFonts w:hint="eastAsia" w:ascii="仿宋" w:hAnsi="仿宋" w:eastAsia="仿宋" w:cs="仿宋"/>
          <w:color w:val="auto"/>
          <w:sz w:val="24"/>
          <w:szCs w:val="24"/>
        </w:rPr>
        <w:t>】个工作日内仍未完成整改或提交符合甲方要求的整改方案的。</w:t>
      </w:r>
    </w:p>
    <w:p w14:paraId="5ACECFD0">
      <w:pPr>
        <w:pStyle w:val="8"/>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如出现本款第（7）、（8）项违约行为的，不论是否通过甲方验收，亦不论是否在本协议有效期内，甲方均有权按照本条款要求</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分别向其支付违约金</w:t>
      </w:r>
      <w:r>
        <w:rPr>
          <w:rFonts w:hint="eastAsia" w:ascii="仿宋" w:hAnsi="仿宋" w:eastAsia="仿宋" w:cs="仿宋"/>
          <w:bCs/>
          <w:color w:val="auto"/>
          <w:sz w:val="24"/>
          <w:szCs w:val="24"/>
        </w:rPr>
        <w:t>。</w:t>
      </w:r>
    </w:p>
    <w:p w14:paraId="3CB80791">
      <w:pPr>
        <w:pStyle w:val="4"/>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4.前述违约责任不足以弥补甲方损失的，</w:t>
      </w:r>
      <w:r>
        <w:rPr>
          <w:rFonts w:hint="eastAsia" w:ascii="仿宋" w:hAnsi="仿宋" w:eastAsia="仿宋" w:cs="仿宋"/>
          <w:color w:val="auto"/>
          <w:sz w:val="24"/>
          <w:lang w:eastAsia="zh-CN"/>
        </w:rPr>
        <w:t>乙方</w:t>
      </w:r>
      <w:r>
        <w:rPr>
          <w:rFonts w:hint="eastAsia" w:ascii="仿宋" w:hAnsi="仿宋" w:eastAsia="仿宋" w:cs="仿宋"/>
          <w:color w:val="auto"/>
          <w:sz w:val="24"/>
        </w:rPr>
        <w:t>应予以补足。</w:t>
      </w:r>
    </w:p>
    <w:p w14:paraId="5B0E861C">
      <w:pPr>
        <w:spacing w:line="360" w:lineRule="auto"/>
        <w:ind w:firstLine="482" w:firstLineChars="200"/>
        <w:rPr>
          <w:rFonts w:ascii="仿宋" w:hAnsi="仿宋" w:eastAsia="仿宋" w:cs="仿宋"/>
          <w:b/>
          <w:bCs/>
          <w:color w:val="auto"/>
          <w:sz w:val="24"/>
        </w:rPr>
      </w:pPr>
      <w:r>
        <w:rPr>
          <w:rFonts w:hint="eastAsia" w:ascii="仿宋" w:hAnsi="仿宋" w:eastAsia="仿宋" w:cs="仿宋"/>
          <w:b/>
          <w:bCs/>
          <w:color w:val="auto"/>
          <w:sz w:val="24"/>
        </w:rPr>
        <w:t>第九条 争议解决</w:t>
      </w:r>
    </w:p>
    <w:p w14:paraId="5AA50A95">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因履行本协议所发生的一切争议及与本协议相关的争议，</w:t>
      </w:r>
      <w:r>
        <w:rPr>
          <w:rFonts w:hint="eastAsia" w:ascii="仿宋" w:hAnsi="仿宋" w:eastAsia="仿宋" w:cs="仿宋"/>
          <w:bCs/>
          <w:color w:val="auto"/>
          <w:sz w:val="24"/>
          <w:lang w:val="en-US" w:eastAsia="zh-CN"/>
        </w:rPr>
        <w:t>双</w:t>
      </w:r>
      <w:r>
        <w:rPr>
          <w:rFonts w:hint="eastAsia" w:ascii="仿宋" w:hAnsi="仿宋" w:eastAsia="仿宋" w:cs="仿宋"/>
          <w:bCs/>
          <w:color w:val="auto"/>
          <w:sz w:val="24"/>
        </w:rPr>
        <w:t>方应协商解决。协商不成的，提交甲方所在地的人民法院通过诉讼解决。</w:t>
      </w:r>
    </w:p>
    <w:p w14:paraId="0D30B5E9">
      <w:pPr>
        <w:spacing w:line="360" w:lineRule="auto"/>
        <w:ind w:firstLine="482" w:firstLineChars="200"/>
        <w:rPr>
          <w:rFonts w:ascii="仿宋" w:hAnsi="仿宋" w:eastAsia="仿宋" w:cs="仿宋"/>
          <w:b/>
          <w:bCs/>
          <w:color w:val="auto"/>
          <w:sz w:val="24"/>
        </w:rPr>
      </w:pPr>
      <w:r>
        <w:rPr>
          <w:rFonts w:hint="eastAsia" w:ascii="仿宋" w:hAnsi="仿宋" w:eastAsia="仿宋" w:cs="仿宋"/>
          <w:b/>
          <w:bCs/>
          <w:color w:val="auto"/>
          <w:sz w:val="24"/>
        </w:rPr>
        <w:t>第十条 其他约定</w:t>
      </w:r>
    </w:p>
    <w:p w14:paraId="0812A38B">
      <w:pPr>
        <w:widowControl/>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1.协议各方同意，与本协议有关的任何通知，以书面方式送达方为有效，书面形式包括但不限于：传真、快递、电子邮件。送达联系方式详见合同签署页。</w:t>
      </w:r>
    </w:p>
    <w:p w14:paraId="43A9DFE6">
      <w:pPr>
        <w:widowControl/>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2.本合同自</w:t>
      </w:r>
      <w:r>
        <w:rPr>
          <w:rFonts w:hint="eastAsia" w:ascii="仿宋" w:hAnsi="仿宋" w:eastAsia="仿宋" w:cs="仿宋"/>
          <w:bCs/>
          <w:color w:val="auto"/>
          <w:sz w:val="24"/>
          <w:lang w:val="en-US" w:eastAsia="zh-CN"/>
        </w:rPr>
        <w:t>双</w:t>
      </w:r>
      <w:r>
        <w:rPr>
          <w:rFonts w:hint="eastAsia" w:ascii="仿宋" w:hAnsi="仿宋" w:eastAsia="仿宋" w:cs="仿宋"/>
          <w:bCs/>
          <w:color w:val="auto"/>
          <w:sz w:val="24"/>
        </w:rPr>
        <w:t>方签字并加盖公章或合同专用章之日生效，之前甲乙</w:t>
      </w:r>
      <w:r>
        <w:rPr>
          <w:rFonts w:hint="eastAsia" w:ascii="仿宋" w:hAnsi="仿宋" w:eastAsia="仿宋" w:cs="仿宋"/>
          <w:bCs/>
          <w:color w:val="auto"/>
          <w:sz w:val="24"/>
          <w:lang w:val="en-US" w:eastAsia="zh-CN"/>
        </w:rPr>
        <w:t>双</w:t>
      </w:r>
      <w:r>
        <w:rPr>
          <w:rFonts w:hint="eastAsia" w:ascii="仿宋" w:hAnsi="仿宋" w:eastAsia="仿宋" w:cs="仿宋"/>
          <w:bCs/>
          <w:color w:val="auto"/>
          <w:sz w:val="24"/>
        </w:rPr>
        <w:t>方签署的相应协议或其他形式的文件内容与本合同有冲突的，以本合同为准。</w:t>
      </w:r>
    </w:p>
    <w:p w14:paraId="09FFCECC">
      <w:pPr>
        <w:widowControl/>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3.本合同未尽事宜，</w:t>
      </w:r>
      <w:r>
        <w:rPr>
          <w:rFonts w:hint="eastAsia" w:ascii="仿宋" w:hAnsi="仿宋" w:eastAsia="仿宋" w:cs="仿宋"/>
          <w:bCs/>
          <w:color w:val="auto"/>
          <w:sz w:val="24"/>
          <w:lang w:val="en-US" w:eastAsia="zh-CN"/>
        </w:rPr>
        <w:t>双</w:t>
      </w:r>
      <w:r>
        <w:rPr>
          <w:rFonts w:hint="eastAsia" w:ascii="仿宋" w:hAnsi="仿宋" w:eastAsia="仿宋" w:cs="仿宋"/>
          <w:bCs/>
          <w:color w:val="auto"/>
          <w:sz w:val="24"/>
        </w:rPr>
        <w:t>方可签订补充协议或以附件的形式作出补充说明。届时，本协议的补充协议或附件作为其不可分割的一部分，与本协议具有同等的法律效力。</w:t>
      </w:r>
    </w:p>
    <w:p w14:paraId="5BE42972">
      <w:pPr>
        <w:widowControl/>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4.在下列文件有效适用的前提下，下列文件均是本合同的组成部分，在彼此内容不一致或者发生歧义时，按如下顺序进行解释；但涉及到</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服务标准的部分，应以最严格标准为准：</w:t>
      </w:r>
    </w:p>
    <w:p w14:paraId="47590700">
      <w:pPr>
        <w:widowControl/>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（1）补充条款及补充协议（如有）；</w:t>
      </w:r>
    </w:p>
    <w:p w14:paraId="5E701928">
      <w:pPr>
        <w:widowControl/>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（2）合同附件、经甲方确认的会务服务方案（如有）；</w:t>
      </w:r>
    </w:p>
    <w:p w14:paraId="48110959">
      <w:pPr>
        <w:widowControl/>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（3）本合同正文；</w:t>
      </w:r>
    </w:p>
    <w:p w14:paraId="16B010CB">
      <w:pPr>
        <w:widowControl/>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（4）中标/中选通知书；</w:t>
      </w:r>
    </w:p>
    <w:p w14:paraId="4B5611CD">
      <w:pPr>
        <w:widowControl/>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（5）</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的投标/响应文件、澄清等；</w:t>
      </w:r>
    </w:p>
    <w:p w14:paraId="3578586F">
      <w:pPr>
        <w:widowControl/>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（6）甲方的招标/采购文件；</w:t>
      </w:r>
    </w:p>
    <w:p w14:paraId="7A93F1C7">
      <w:pPr>
        <w:widowControl/>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（7）合同履行期间经合同</w:t>
      </w:r>
      <w:r>
        <w:rPr>
          <w:rFonts w:hint="eastAsia" w:ascii="仿宋" w:hAnsi="仿宋" w:eastAsia="仿宋" w:cs="仿宋"/>
          <w:bCs/>
          <w:color w:val="auto"/>
          <w:sz w:val="24"/>
          <w:lang w:val="en-US" w:eastAsia="zh-CN"/>
        </w:rPr>
        <w:t>双</w:t>
      </w:r>
      <w:r>
        <w:rPr>
          <w:rFonts w:hint="eastAsia" w:ascii="仿宋" w:hAnsi="仿宋" w:eastAsia="仿宋" w:cs="仿宋"/>
          <w:bCs/>
          <w:color w:val="auto"/>
          <w:sz w:val="24"/>
        </w:rPr>
        <w:t>方指定代表人签字确认的函件，如通知、会议纪要、备忘录、补充协议书、指令、传真、电子邮件、变更和洽商等书面形式的文件。</w:t>
      </w:r>
    </w:p>
    <w:p w14:paraId="584FD456">
      <w:pPr>
        <w:widowControl/>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5.本合同涉及填空内容的，须以机打内容为准，涉及手写内容处须加盖单位印章确认。</w:t>
      </w:r>
    </w:p>
    <w:p w14:paraId="2AA9CA5E">
      <w:pPr>
        <w:widowControl/>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6</w:t>
      </w:r>
      <w:r>
        <w:rPr>
          <w:rFonts w:hint="eastAsia" w:ascii="仿宋" w:hAnsi="仿宋" w:eastAsia="仿宋" w:cs="仿宋"/>
          <w:bCs/>
          <w:color w:val="auto"/>
          <w:sz w:val="24"/>
          <w:lang w:eastAsia="zh-Hans"/>
        </w:rPr>
        <w:t>.</w:t>
      </w:r>
      <w:r>
        <w:rPr>
          <w:rFonts w:hint="eastAsia" w:ascii="仿宋" w:hAnsi="仿宋" w:eastAsia="仿宋" w:cs="仿宋"/>
          <w:bCs/>
          <w:color w:val="auto"/>
          <w:sz w:val="24"/>
        </w:rPr>
        <w:t>甲方依据本合同相关约定解除合同时，该合同自甲方书面通知</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之日解除，但甲方书面通知书中另行载明合同解除日期的，则以该载明日期为合同解除日期。</w:t>
      </w:r>
    </w:p>
    <w:p w14:paraId="76A98837">
      <w:pPr>
        <w:widowControl/>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甲方向</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发出通知即可单方依据本合同相关约定通知</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解除合同。亦不迟于向</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发出通知之日向另一方发出解除通知以使另一方知悉解除事宜。</w:t>
      </w:r>
    </w:p>
    <w:p w14:paraId="585D62DD">
      <w:pPr>
        <w:widowControl/>
        <w:spacing w:line="360" w:lineRule="auto"/>
        <w:ind w:firstLine="480" w:firstLineChars="200"/>
        <w:jc w:val="left"/>
        <w:rPr>
          <w:rFonts w:ascii="仿宋" w:hAnsi="仿宋" w:eastAsia="仿宋" w:cs="仿宋"/>
          <w:bCs/>
          <w:color w:val="auto"/>
          <w:sz w:val="24"/>
          <w:lang w:val="zh-TW"/>
        </w:rPr>
      </w:pPr>
      <w:r>
        <w:rPr>
          <w:rFonts w:hint="eastAsia" w:ascii="仿宋" w:hAnsi="仿宋" w:eastAsia="仿宋" w:cs="仿宋"/>
          <w:bCs/>
          <w:color w:val="auto"/>
          <w:sz w:val="24"/>
        </w:rPr>
        <w:t>7</w:t>
      </w:r>
      <w:r>
        <w:rPr>
          <w:rFonts w:hint="eastAsia" w:ascii="仿宋" w:hAnsi="仿宋" w:eastAsia="仿宋" w:cs="仿宋"/>
          <w:bCs/>
          <w:color w:val="auto"/>
          <w:sz w:val="24"/>
          <w:lang w:eastAsia="zh-Hans"/>
        </w:rPr>
        <w:t>.</w:t>
      </w:r>
      <w:r>
        <w:rPr>
          <w:rFonts w:hint="eastAsia" w:ascii="仿宋" w:hAnsi="仿宋" w:eastAsia="仿宋" w:cs="仿宋"/>
          <w:bCs/>
          <w:color w:val="auto"/>
          <w:sz w:val="24"/>
        </w:rPr>
        <w:t>本合同部分条款无效，不影响其他部分的效力。本</w:t>
      </w:r>
      <w:r>
        <w:rPr>
          <w:rFonts w:hint="eastAsia" w:ascii="仿宋" w:hAnsi="仿宋" w:eastAsia="仿宋" w:cs="仿宋"/>
          <w:bCs/>
          <w:color w:val="auto"/>
          <w:sz w:val="24"/>
          <w:lang w:val="zh-TW"/>
        </w:rPr>
        <w:t>合同内如出现可以理解的笔误和打印错误，将不影响其法律效力</w:t>
      </w:r>
      <w:r>
        <w:rPr>
          <w:rFonts w:hint="eastAsia" w:ascii="仿宋" w:hAnsi="仿宋" w:eastAsia="仿宋" w:cs="仿宋"/>
          <w:bCs/>
          <w:color w:val="auto"/>
          <w:sz w:val="24"/>
        </w:rPr>
        <w:t>及合理解释</w:t>
      </w:r>
      <w:r>
        <w:rPr>
          <w:rFonts w:hint="eastAsia" w:ascii="仿宋" w:hAnsi="仿宋" w:eastAsia="仿宋" w:cs="仿宋"/>
          <w:bCs/>
          <w:color w:val="auto"/>
          <w:sz w:val="24"/>
          <w:lang w:val="zh-TW"/>
        </w:rPr>
        <w:t>。</w:t>
      </w:r>
    </w:p>
    <w:p w14:paraId="16EEF452">
      <w:pPr>
        <w:widowControl/>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8.本合同一式【</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玖  </w:t>
      </w:r>
      <w:r>
        <w:rPr>
          <w:rFonts w:hint="eastAsia" w:ascii="仿宋" w:hAnsi="仿宋" w:eastAsia="仿宋" w:cs="仿宋"/>
          <w:bCs/>
          <w:color w:val="auto"/>
          <w:sz w:val="24"/>
        </w:rPr>
        <w:t>】份，具有同等效力，甲方执【</w:t>
      </w:r>
      <w:r>
        <w:rPr>
          <w:rFonts w:hint="eastAsia" w:ascii="仿宋" w:hAnsi="仿宋" w:eastAsia="仿宋" w:cs="仿宋"/>
          <w:bCs/>
          <w:color w:val="auto"/>
          <w:sz w:val="24"/>
          <w:lang w:eastAsia="zh-CN"/>
        </w:rPr>
        <w:t>肆</w:t>
      </w:r>
      <w:r>
        <w:rPr>
          <w:rFonts w:hint="eastAsia" w:ascii="仿宋" w:hAnsi="仿宋" w:eastAsia="仿宋" w:cs="仿宋"/>
          <w:bCs/>
          <w:color w:val="auto"/>
          <w:sz w:val="24"/>
        </w:rPr>
        <w:t>】份，</w:t>
      </w:r>
      <w:r>
        <w:rPr>
          <w:rFonts w:hint="eastAsia" w:ascii="仿宋" w:hAnsi="仿宋" w:eastAsia="仿宋" w:cs="仿宋"/>
          <w:bCs/>
          <w:color w:val="auto"/>
          <w:sz w:val="24"/>
          <w:lang w:eastAsia="zh-CN"/>
        </w:rPr>
        <w:t>乙方</w:t>
      </w:r>
      <w:r>
        <w:rPr>
          <w:rFonts w:hint="eastAsia" w:ascii="仿宋" w:hAnsi="仿宋" w:eastAsia="仿宋" w:cs="仿宋"/>
          <w:bCs/>
          <w:color w:val="auto"/>
          <w:sz w:val="24"/>
        </w:rPr>
        <w:t>执【叁】份，财政主管部门执【壹】份，代理机构执【壹】份，具有同等法律效力。</w:t>
      </w:r>
    </w:p>
    <w:p w14:paraId="2585F08F">
      <w:pPr>
        <w:widowControl/>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9.其他约定：【</w:t>
      </w:r>
      <w:r>
        <w:rPr>
          <w:rFonts w:hint="eastAsia" w:ascii="仿宋" w:hAnsi="仿宋" w:eastAsia="仿宋" w:cs="仿宋"/>
          <w:color w:val="auto"/>
          <w:sz w:val="24"/>
          <w:u w:val="single"/>
        </w:rPr>
        <w:t xml:space="preserve"> / </w:t>
      </w:r>
      <w:r>
        <w:rPr>
          <w:rFonts w:hint="eastAsia" w:ascii="仿宋" w:hAnsi="仿宋" w:eastAsia="仿宋" w:cs="仿宋"/>
          <w:bCs/>
          <w:color w:val="auto"/>
          <w:sz w:val="24"/>
        </w:rPr>
        <w:t>】。</w:t>
      </w:r>
    </w:p>
    <w:p w14:paraId="5D5F1E63">
      <w:pPr>
        <w:pStyle w:val="4"/>
        <w:spacing w:line="360" w:lineRule="auto"/>
        <w:ind w:firstLine="480" w:firstLineChars="200"/>
        <w:rPr>
          <w:rFonts w:ascii="仿宋" w:hAnsi="仿宋" w:eastAsia="仿宋" w:cs="仿宋"/>
          <w:bCs/>
          <w:color w:val="auto"/>
          <w:sz w:val="24"/>
          <w:szCs w:val="24"/>
        </w:rPr>
      </w:pPr>
      <w:r>
        <w:rPr>
          <w:rFonts w:hint="eastAsia" w:ascii="仿宋" w:hAnsi="仿宋" w:eastAsia="仿宋" w:cs="仿宋"/>
          <w:bCs/>
          <w:color w:val="auto"/>
          <w:sz w:val="24"/>
          <w:szCs w:val="24"/>
        </w:rPr>
        <w:t>附件：活动服务内容及收费明细表</w:t>
      </w:r>
    </w:p>
    <w:p w14:paraId="34A0815B">
      <w:pPr>
        <w:pStyle w:val="8"/>
        <w:spacing w:line="360" w:lineRule="auto"/>
        <w:ind w:firstLine="240" w:firstLineChars="100"/>
        <w:rPr>
          <w:rFonts w:ascii="仿宋" w:hAnsi="仿宋" w:eastAsia="仿宋" w:cs="仿宋"/>
          <w:bCs/>
          <w:color w:val="auto"/>
          <w:sz w:val="24"/>
          <w:szCs w:val="24"/>
        </w:rPr>
      </w:pPr>
      <w:r>
        <w:rPr>
          <w:rFonts w:hint="eastAsia" w:ascii="仿宋" w:hAnsi="仿宋" w:eastAsia="仿宋" w:cs="仿宋"/>
          <w:bCs/>
          <w:color w:val="auto"/>
          <w:sz w:val="24"/>
          <w:szCs w:val="24"/>
        </w:rPr>
        <w:t>（以下无正文）</w:t>
      </w:r>
    </w:p>
    <w:p w14:paraId="33BD83D7">
      <w:pPr>
        <w:widowControl/>
        <w:spacing w:line="360" w:lineRule="auto"/>
        <w:ind w:firstLine="240" w:firstLineChars="100"/>
        <w:jc w:val="left"/>
        <w:rPr>
          <w:rFonts w:ascii="仿宋" w:hAnsi="仿宋" w:eastAsia="仿宋" w:cs="仿宋"/>
          <w:bCs/>
          <w:color w:val="auto"/>
          <w:sz w:val="24"/>
        </w:rPr>
      </w:pPr>
      <w:r>
        <w:rPr>
          <w:rFonts w:ascii="仿宋" w:hAnsi="仿宋" w:eastAsia="仿宋" w:cs="仿宋"/>
          <w:bCs/>
          <w:color w:val="auto"/>
          <w:sz w:val="24"/>
        </w:rPr>
        <w:br w:type="page"/>
      </w:r>
    </w:p>
    <w:p w14:paraId="5D77E62C">
      <w:pPr>
        <w:spacing w:line="360" w:lineRule="auto"/>
        <w:rPr>
          <w:rFonts w:ascii="仿宋" w:hAnsi="仿宋" w:eastAsia="仿宋" w:cs="仿宋"/>
          <w:bCs/>
          <w:color w:val="auto"/>
          <w:sz w:val="24"/>
        </w:rPr>
      </w:pPr>
      <w:r>
        <w:rPr>
          <w:rFonts w:hint="eastAsia" w:ascii="仿宋" w:hAnsi="仿宋" w:eastAsia="仿宋" w:cs="仿宋"/>
          <w:bCs/>
          <w:color w:val="auto"/>
          <w:sz w:val="24"/>
        </w:rPr>
        <w:t>（本页无正文，为《第三届海南自贸港国际科技创新合作论坛暨深海科技创新大会（2025）会务服务合同》签署页）</w:t>
      </w:r>
    </w:p>
    <w:p w14:paraId="4B14F0F3">
      <w:pPr>
        <w:pStyle w:val="8"/>
        <w:spacing w:line="360" w:lineRule="auto"/>
        <w:ind w:firstLine="480" w:firstLineChars="200"/>
        <w:rPr>
          <w:rFonts w:ascii="仿宋" w:hAnsi="仿宋" w:eastAsia="仿宋" w:cs="仿宋"/>
          <w:bCs/>
          <w:color w:val="auto"/>
          <w:sz w:val="24"/>
          <w:szCs w:val="24"/>
        </w:rPr>
      </w:pPr>
    </w:p>
    <w:p w14:paraId="4D3B4552">
      <w:pPr>
        <w:spacing w:line="360" w:lineRule="auto"/>
        <w:ind w:firstLine="482" w:firstLineChars="200"/>
        <w:rPr>
          <w:rFonts w:ascii="仿宋" w:hAnsi="仿宋" w:eastAsia="仿宋" w:cs="仿宋"/>
          <w:color w:val="auto"/>
          <w:sz w:val="24"/>
        </w:rPr>
      </w:pPr>
      <w:r>
        <w:rPr>
          <w:rFonts w:hint="eastAsia" w:ascii="仿宋" w:hAnsi="仿宋" w:eastAsia="仿宋" w:cs="仿宋"/>
          <w:b/>
          <w:color w:val="auto"/>
          <w:sz w:val="24"/>
        </w:rPr>
        <w:t>甲方（盖章）：</w:t>
      </w:r>
      <w:r>
        <w:rPr>
          <w:rFonts w:hint="eastAsia" w:ascii="仿宋" w:hAnsi="仿宋" w:eastAsia="仿宋" w:cs="仿宋"/>
          <w:color w:val="auto"/>
          <w:sz w:val="24"/>
        </w:rPr>
        <w:t>海南省科学技术厅</w:t>
      </w:r>
    </w:p>
    <w:p w14:paraId="127929A6">
      <w:pPr>
        <w:spacing w:line="360" w:lineRule="auto"/>
        <w:ind w:firstLine="480" w:firstLineChars="200"/>
        <w:rPr>
          <w:rFonts w:ascii="仿宋" w:hAnsi="仿宋" w:eastAsia="仿宋" w:cs="仿宋"/>
          <w:color w:val="auto"/>
          <w:sz w:val="24"/>
        </w:rPr>
      </w:pPr>
    </w:p>
    <w:p w14:paraId="1CCD2BD6">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有权签字人（签章）：</w:t>
      </w:r>
    </w:p>
    <w:p w14:paraId="1A4B6696">
      <w:pPr>
        <w:spacing w:line="360" w:lineRule="auto"/>
        <w:ind w:firstLine="420" w:firstLineChars="200"/>
        <w:rPr>
          <w:rFonts w:ascii="仿宋" w:hAnsi="仿宋" w:eastAsia="仿宋" w:cs="仿宋"/>
          <w:color w:val="auto"/>
          <w:sz w:val="24"/>
        </w:rPr>
      </w:pPr>
      <w:r>
        <w:rPr>
          <w:rFonts w:hint="eastAsia"/>
          <w:color w:val="auto"/>
        </w:rPr>
        <w:t xml:space="preserve"> </w:t>
      </w:r>
      <w:r>
        <w:rPr>
          <w:rFonts w:hint="eastAsia" w:ascii="仿宋" w:hAnsi="仿宋" w:eastAsia="仿宋" w:cs="仿宋"/>
          <w:color w:val="auto"/>
          <w:sz w:val="24"/>
        </w:rPr>
        <w:t>联 系 人：【</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030AF3AD">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联系电话：【</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43A8ECAE">
      <w:pPr>
        <w:spacing w:line="360" w:lineRule="auto"/>
        <w:ind w:firstLine="480" w:firstLineChars="200"/>
        <w:rPr>
          <w:rFonts w:ascii="仿宋" w:hAnsi="仿宋" w:eastAsia="仿宋" w:cs="仿宋"/>
          <w:color w:val="auto"/>
          <w:sz w:val="24"/>
          <w:u w:val="single"/>
        </w:rPr>
      </w:pPr>
      <w:r>
        <w:rPr>
          <w:rFonts w:hint="eastAsia" w:ascii="仿宋" w:hAnsi="仿宋" w:eastAsia="仿宋" w:cs="仿宋"/>
          <w:color w:val="auto"/>
          <w:sz w:val="24"/>
        </w:rPr>
        <w:t>联系地址：【</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56DC9F12">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邮箱地址：【</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4AE3F328">
      <w:pPr>
        <w:spacing w:line="360" w:lineRule="auto"/>
        <w:ind w:firstLine="480" w:firstLineChars="200"/>
        <w:rPr>
          <w:rFonts w:ascii="仿宋" w:hAnsi="仿宋" w:eastAsia="仿宋" w:cs="仿宋"/>
          <w:color w:val="auto"/>
          <w:sz w:val="24"/>
        </w:rPr>
      </w:pPr>
    </w:p>
    <w:p w14:paraId="3A32A986">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签署日期：</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1D1EA5E0">
      <w:pPr>
        <w:spacing w:line="360" w:lineRule="auto"/>
        <w:ind w:firstLine="0" w:firstLineChars="0"/>
        <w:rPr>
          <w:rFonts w:ascii="仿宋" w:hAnsi="仿宋" w:eastAsia="仿宋" w:cs="仿宋"/>
          <w:b/>
          <w:color w:val="auto"/>
          <w:sz w:val="24"/>
        </w:rPr>
      </w:pPr>
    </w:p>
    <w:p w14:paraId="5CE49FAB">
      <w:pPr>
        <w:spacing w:line="360" w:lineRule="auto"/>
        <w:ind w:firstLine="482" w:firstLineChars="200"/>
        <w:rPr>
          <w:rFonts w:ascii="仿宋" w:hAnsi="仿宋" w:eastAsia="仿宋" w:cs="仿宋"/>
          <w:color w:val="auto"/>
          <w:sz w:val="24"/>
        </w:rPr>
      </w:pPr>
      <w:r>
        <w:rPr>
          <w:rFonts w:hint="eastAsia" w:ascii="仿宋" w:hAnsi="仿宋" w:eastAsia="仿宋" w:cs="仿宋"/>
          <w:b/>
          <w:color w:val="auto"/>
          <w:sz w:val="24"/>
          <w:lang w:eastAsia="zh-CN"/>
        </w:rPr>
        <w:t>乙方</w:t>
      </w:r>
      <w:r>
        <w:rPr>
          <w:rFonts w:hint="eastAsia" w:ascii="仿宋" w:hAnsi="仿宋" w:eastAsia="仿宋" w:cs="仿宋"/>
          <w:b/>
          <w:color w:val="auto"/>
          <w:sz w:val="24"/>
        </w:rPr>
        <w:t>（盖章）：</w:t>
      </w:r>
    </w:p>
    <w:p w14:paraId="2CAC4CB2">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有权签字人（签章）：</w:t>
      </w:r>
    </w:p>
    <w:p w14:paraId="40BE2504">
      <w:pPr>
        <w:spacing w:line="360" w:lineRule="auto"/>
        <w:ind w:firstLine="420" w:firstLineChars="200"/>
        <w:rPr>
          <w:rFonts w:ascii="仿宋" w:hAnsi="仿宋" w:eastAsia="仿宋" w:cs="仿宋"/>
          <w:color w:val="auto"/>
          <w:sz w:val="24"/>
          <w:u w:val="single"/>
        </w:rPr>
      </w:pPr>
      <w:r>
        <w:rPr>
          <w:rFonts w:hint="eastAsia"/>
          <w:color w:val="auto"/>
        </w:rPr>
        <w:t xml:space="preserve"> </w:t>
      </w:r>
      <w:r>
        <w:rPr>
          <w:rFonts w:hint="eastAsia" w:ascii="仿宋" w:hAnsi="仿宋" w:eastAsia="仿宋" w:cs="仿宋"/>
          <w:color w:val="auto"/>
          <w:sz w:val="24"/>
        </w:rPr>
        <w:t>联 系 人：</w:t>
      </w:r>
    </w:p>
    <w:p w14:paraId="7D1889C1">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联系电话：</w:t>
      </w:r>
    </w:p>
    <w:p w14:paraId="44BCF47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联系地址：</w:t>
      </w:r>
    </w:p>
    <w:p w14:paraId="277A90A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邮箱地址：</w:t>
      </w:r>
    </w:p>
    <w:p w14:paraId="2F85EB4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签署日期：</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40E27EF9">
      <w:pPr>
        <w:pStyle w:val="2"/>
        <w:rPr>
          <w:rFonts w:hint="eastAsia" w:ascii="仿宋" w:hAnsi="仿宋" w:eastAsia="仿宋" w:cs="仿宋"/>
          <w:color w:val="auto"/>
          <w:sz w:val="24"/>
        </w:rPr>
      </w:pPr>
    </w:p>
    <w:p w14:paraId="55401418">
      <w:pPr>
        <w:rPr>
          <w:rFonts w:hint="eastAsia" w:ascii="仿宋" w:hAnsi="仿宋" w:eastAsia="仿宋" w:cs="仿宋"/>
          <w:color w:val="auto"/>
          <w:sz w:val="24"/>
        </w:rPr>
      </w:pPr>
    </w:p>
    <w:p w14:paraId="4BC54187">
      <w:pPr>
        <w:pStyle w:val="2"/>
        <w:rPr>
          <w:rFonts w:hint="eastAsia" w:ascii="仿宋" w:hAnsi="仿宋" w:eastAsia="仿宋" w:cs="仿宋"/>
          <w:b/>
          <w:bCs/>
          <w:color w:val="auto"/>
          <w:sz w:val="24"/>
        </w:rPr>
      </w:pPr>
      <w:r>
        <w:rPr>
          <w:rFonts w:hint="eastAsia" w:ascii="仿宋" w:hAnsi="仿宋" w:eastAsia="仿宋" w:cs="仿宋"/>
          <w:b/>
          <w:bCs/>
          <w:color w:val="auto"/>
          <w:sz w:val="24"/>
        </w:rPr>
        <w:t>采购代理机构声明：本合同标的经海南建云项目管理有限公司依法定程序签订，合同条款内容与投标文件的内容一致。</w:t>
      </w:r>
    </w:p>
    <w:p w14:paraId="690B51EB">
      <w:pPr>
        <w:pStyle w:val="2"/>
        <w:rPr>
          <w:rFonts w:hint="eastAsia" w:ascii="仿宋" w:hAnsi="仿宋" w:eastAsia="仿宋" w:cs="仿宋"/>
          <w:color w:val="auto"/>
          <w:sz w:val="24"/>
        </w:rPr>
      </w:pPr>
    </w:p>
    <w:p w14:paraId="676ACCAA">
      <w:pPr>
        <w:pStyle w:val="2"/>
        <w:rPr>
          <w:rFonts w:hint="eastAsia" w:ascii="仿宋" w:hAnsi="仿宋" w:eastAsia="仿宋" w:cs="仿宋"/>
          <w:color w:val="auto"/>
          <w:sz w:val="24"/>
        </w:rPr>
      </w:pPr>
      <w:r>
        <w:rPr>
          <w:rFonts w:hint="eastAsia" w:ascii="仿宋" w:hAnsi="仿宋" w:eastAsia="仿宋" w:cs="仿宋"/>
          <w:color w:val="auto"/>
          <w:sz w:val="24"/>
        </w:rPr>
        <w:t>采购代理机构：海南建云项目管理有限公司（盖章）</w:t>
      </w:r>
    </w:p>
    <w:p w14:paraId="60C7380D">
      <w:pPr>
        <w:pStyle w:val="2"/>
        <w:rPr>
          <w:rFonts w:hint="eastAsia" w:ascii="仿宋" w:hAnsi="仿宋" w:eastAsia="仿宋" w:cs="仿宋"/>
          <w:color w:val="auto"/>
          <w:sz w:val="24"/>
        </w:rPr>
      </w:pPr>
    </w:p>
    <w:p w14:paraId="3785747D">
      <w:pPr>
        <w:pStyle w:val="2"/>
        <w:rPr>
          <w:rFonts w:hint="eastAsia" w:ascii="仿宋" w:hAnsi="仿宋" w:eastAsia="仿宋" w:cs="仿宋"/>
          <w:color w:val="auto"/>
          <w:sz w:val="24"/>
        </w:rPr>
      </w:pPr>
      <w:r>
        <w:rPr>
          <w:rFonts w:hint="eastAsia" w:ascii="仿宋" w:hAnsi="仿宋" w:eastAsia="仿宋" w:cs="仿宋"/>
          <w:color w:val="auto"/>
          <w:sz w:val="24"/>
        </w:rPr>
        <w:t xml:space="preserve">法定（或授权）代表人：             </w:t>
      </w:r>
    </w:p>
    <w:p w14:paraId="0A24C76A">
      <w:pPr>
        <w:pStyle w:val="2"/>
        <w:rPr>
          <w:rFonts w:hint="eastAsia" w:ascii="仿宋" w:hAnsi="仿宋" w:eastAsia="仿宋" w:cs="仿宋"/>
          <w:color w:val="auto"/>
          <w:sz w:val="24"/>
        </w:rPr>
      </w:pPr>
      <w:r>
        <w:rPr>
          <w:rFonts w:hint="eastAsia" w:ascii="仿宋" w:hAnsi="仿宋" w:eastAsia="仿宋" w:cs="仿宋"/>
          <w:color w:val="auto"/>
          <w:sz w:val="24"/>
        </w:rPr>
        <w:t xml:space="preserve">       </w:t>
      </w:r>
    </w:p>
    <w:p w14:paraId="3FFE23E3">
      <w:pPr>
        <w:rPr>
          <w:rFonts w:hint="eastAsia" w:ascii="仿宋" w:hAnsi="仿宋" w:eastAsia="仿宋" w:cs="仿宋"/>
          <w:color w:val="auto"/>
          <w:sz w:val="24"/>
        </w:rPr>
      </w:pP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4638943F">
      <w:pPr>
        <w:pStyle w:val="2"/>
        <w:rPr>
          <w:rFonts w:hint="eastAsia" w:ascii="仿宋" w:hAnsi="仿宋" w:eastAsia="仿宋" w:cs="仿宋"/>
          <w:color w:val="auto"/>
          <w:sz w:val="24"/>
        </w:rPr>
      </w:pPr>
    </w:p>
    <w:p w14:paraId="52412316">
      <w:pPr>
        <w:rPr>
          <w:rFonts w:hint="eastAsia" w:ascii="仿宋" w:hAnsi="仿宋" w:eastAsia="仿宋" w:cs="仿宋"/>
          <w:color w:val="auto"/>
          <w:sz w:val="24"/>
        </w:rPr>
      </w:pPr>
    </w:p>
    <w:p w14:paraId="0A7A4279">
      <w:pPr>
        <w:pStyle w:val="2"/>
        <w:rPr>
          <w:rFonts w:hint="eastAsia" w:ascii="仿宋" w:hAnsi="仿宋" w:eastAsia="仿宋" w:cs="仿宋"/>
          <w:color w:val="auto"/>
          <w:sz w:val="24"/>
        </w:rPr>
      </w:pPr>
    </w:p>
    <w:p w14:paraId="59956BDA">
      <w:pPr>
        <w:rPr>
          <w:rFonts w:hint="eastAsia" w:ascii="仿宋" w:hAnsi="仿宋" w:eastAsia="仿宋" w:cs="仿宋"/>
          <w:b/>
          <w:color w:val="auto"/>
          <w:sz w:val="24"/>
          <w:szCs w:val="24"/>
        </w:rPr>
      </w:pPr>
      <w:r>
        <w:rPr>
          <w:rFonts w:hint="eastAsia" w:ascii="仿宋" w:hAnsi="仿宋" w:eastAsia="仿宋" w:cs="仿宋"/>
          <w:b/>
          <w:color w:val="auto"/>
          <w:sz w:val="24"/>
          <w:szCs w:val="24"/>
        </w:rPr>
        <w:br w:type="page"/>
      </w:r>
    </w:p>
    <w:p w14:paraId="20882192">
      <w:bookmarkStart w:id="0" w:name="_GoBack"/>
      <w:bookmarkEnd w:id="0"/>
      <w:r>
        <w:rPr>
          <w:rFonts w:hint="eastAsia" w:ascii="仿宋" w:hAnsi="仿宋" w:eastAsia="仿宋" w:cs="仿宋"/>
          <w:b/>
          <w:color w:val="auto"/>
          <w:sz w:val="24"/>
          <w:szCs w:val="24"/>
        </w:rPr>
        <w:t>附件：活动服务内容及收费明细表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EB453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iPriority="99"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header"/>
    <w:basedOn w:val="1"/>
    <w:next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3">
    <w:name w:val="index 8"/>
    <w:basedOn w:val="1"/>
    <w:next w:val="1"/>
    <w:unhideWhenUsed/>
    <w:qFormat/>
    <w:uiPriority w:val="99"/>
    <w:pPr>
      <w:ind w:left="1400" w:leftChars="1400"/>
    </w:pPr>
  </w:style>
  <w:style w:type="paragraph" w:styleId="4">
    <w:name w:val="Plain Text"/>
    <w:basedOn w:val="1"/>
    <w:next w:val="3"/>
    <w:qFormat/>
    <w:uiPriority w:val="0"/>
    <w:rPr>
      <w:rFonts w:ascii="宋体" w:hAnsi="Courier New" w:cs="Courier New"/>
      <w:szCs w:val="21"/>
    </w:rPr>
  </w:style>
  <w:style w:type="paragraph" w:customStyle="1" w:styleId="7">
    <w:name w:val="正文 首行缩进"/>
    <w:basedOn w:val="1"/>
    <w:qFormat/>
    <w:uiPriority w:val="0"/>
    <w:pPr>
      <w:adjustRightInd w:val="0"/>
      <w:spacing w:line="360" w:lineRule="auto"/>
      <w:ind w:firstLine="437"/>
      <w:jc w:val="left"/>
    </w:pPr>
    <w:rPr>
      <w:rFonts w:hint="eastAsia" w:ascii="宋体" w:hAnsi="宋体"/>
      <w:kern w:val="0"/>
      <w:sz w:val="24"/>
      <w:szCs w:val="21"/>
    </w:rPr>
  </w:style>
  <w:style w:type="paragraph" w:customStyle="1" w:styleId="8">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2025-06-17T07:33:55Z</dcterms:created>
  <dc:creator>Administrator</dc:creator>
  <cp:lastModifiedBy>Hison</cp:lastModifiedBy>
  <dcterms:modified xsi:type="dcterms:W3CDTF">2025-06-17T07:34:12Z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eyJoZGlkIjoiOTBjMDJkMjllYzhjZTZiZjFmZmU1ZDkwMjdlMGZmOTAiLCJ1c2VySWQiOiIzODkyMTE4MDcifQ==</vt:lpwstr>
  </property>
  <property fmtid="{D5CDD505-2E9C-101B-9397-08002B2CF9AE}" pid="4" name="ICV">
    <vt:lpwstr>D4DBA1183EF14D8581CF4AEF8CC2E34E_12</vt:lpwstr>
  </property>
</Properties>
</file>