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江东二分园、江东三分园开园设施设备购置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海南省机关幼儿园</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江东二分园、江东三分园开园设施设备购置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江东二分园、江东三分园开园设施设备购置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3,375,938.00元</w:t>
      </w:r>
      <w:r>
        <w:rPr>
          <w:rFonts w:ascii="仿宋_GB2312" w:hAnsi="仿宋_GB2312" w:cs="仿宋_GB2312" w:eastAsia="仿宋_GB2312"/>
        </w:rPr>
        <w:t>叁佰叁拾柒万伍仟玖佰叁拾捌元整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海南省海口市美兰区灵山镇琼山大道美灵路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时晓鹏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18789245928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采购包1：353,933.00元</w:t>
            </w:r>
          </w:p>
          <w:p>
            <w:pPr>
              <w:pStyle w:val="null3"/>
              <w:jc w:val="left"/>
            </w:pPr>
            <w:r>
              <w:rPr>
                <w:rFonts w:ascii="仿宋_GB2312" w:hAnsi="仿宋_GB2312" w:cs="仿宋_GB2312" w:eastAsia="仿宋_GB2312"/>
              </w:rPr>
              <w:t>采购包2：875,475.00元</w:t>
            </w:r>
          </w:p>
          <w:p>
            <w:pPr>
              <w:pStyle w:val="null3"/>
              <w:jc w:val="left"/>
            </w:pPr>
            <w:r>
              <w:rPr>
                <w:rFonts w:ascii="仿宋_GB2312" w:hAnsi="仿宋_GB2312" w:cs="仿宋_GB2312" w:eastAsia="仿宋_GB2312"/>
              </w:rPr>
              <w:t>采购包3：671,943.00元</w:t>
            </w:r>
          </w:p>
          <w:p>
            <w:pPr>
              <w:pStyle w:val="null3"/>
              <w:jc w:val="left"/>
            </w:pPr>
            <w:r>
              <w:rPr>
                <w:rFonts w:ascii="仿宋_GB2312" w:hAnsi="仿宋_GB2312" w:cs="仿宋_GB2312" w:eastAsia="仿宋_GB2312"/>
              </w:rPr>
              <w:t>采购包4：1,474,587.00元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联系人：时晓鹏</w:t>
      </w:r>
    </w:p>
    <w:p>
      <w:pPr>
        <w:pStyle w:val="null3"/>
        <w:jc w:val="left"/>
      </w:pPr>
      <w:r>
        <w:rPr>
          <w:rFonts w:ascii="仿宋_GB2312" w:hAnsi="仿宋_GB2312" w:cs="仿宋_GB2312" w:eastAsia="仿宋_GB2312"/>
        </w:rPr>
        <w:t>联系电话：18789245928</w:t>
      </w:r>
    </w:p>
    <w:p>
      <w:pPr>
        <w:pStyle w:val="null3"/>
        <w:jc w:val="left"/>
      </w:pPr>
      <w:r>
        <w:rPr>
          <w:rFonts w:ascii="仿宋_GB2312" w:hAnsi="仿宋_GB2312" w:cs="仿宋_GB2312" w:eastAsia="仿宋_GB2312"/>
        </w:rPr>
        <w:t>地址：海南省海口市美兰区灵山镇琼山大道美灵路</w:t>
      </w:r>
    </w:p>
    <w:p>
      <w:pPr>
        <w:pStyle w:val="null3"/>
        <w:jc w:val="left"/>
      </w:pPr>
      <w:r>
        <w:rPr>
          <w:rFonts w:ascii="仿宋_GB2312" w:hAnsi="仿宋_GB2312" w:cs="仿宋_GB2312" w:eastAsia="仿宋_GB2312"/>
        </w:rPr>
        <w:t>邮编：571126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机关幼儿园江东二园、江东三园两所新建分园拟采购各类教学及生活设施设备，以满足高标准办园需求。本次采购主要包含四大类设备：一是家具类，包含幼儿专用毛巾架、活动桌椅、物品展示柜等；二是教玩具类，涵盖大型户外玩具、建构积木、感统滚筒、沙水区玩具等；三是厨房设备类，包括商用消毒柜、不锈钢操作台、食品留样冰箱、烹饪设备等；四是信息化设备类，主要有室内全彩显示屏、数字硬盘录像机、智能广播系统、安防监控设备等。所有采购设备均严格执行国家安全环保标准，确保符合幼儿身心发展特点，为孩子们打造安全、舒适、现代化的学习生活环境，保障幼儿园高质量开园运营。</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353,933.00</w:t>
      </w:r>
    </w:p>
    <w:p>
      <w:pPr>
        <w:pStyle w:val="null3"/>
        <w:jc w:val="left"/>
      </w:pPr>
      <w:r>
        <w:rPr>
          <w:rFonts w:ascii="仿宋_GB2312" w:hAnsi="仿宋_GB2312" w:cs="仿宋_GB2312" w:eastAsia="仿宋_GB2312"/>
        </w:rPr>
        <w:t>采购包最高限价（元）: 353,933.00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353,933.00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875,475.00</w:t>
      </w:r>
    </w:p>
    <w:p>
      <w:pPr>
        <w:pStyle w:val="null3"/>
        <w:jc w:val="left"/>
      </w:pPr>
      <w:r>
        <w:rPr>
          <w:rFonts w:ascii="仿宋_GB2312" w:hAnsi="仿宋_GB2312" w:cs="仿宋_GB2312" w:eastAsia="仿宋_GB2312"/>
        </w:rPr>
        <w:t>采购包最高限价（元）: 875,475.00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A05040403-教具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875,475.00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671,943.00</w:t>
      </w:r>
    </w:p>
    <w:p>
      <w:pPr>
        <w:pStyle w:val="null3"/>
        <w:jc w:val="left"/>
      </w:pPr>
      <w:r>
        <w:rPr>
          <w:rFonts w:ascii="仿宋_GB2312" w:hAnsi="仿宋_GB2312" w:cs="仿宋_GB2312" w:eastAsia="仿宋_GB2312"/>
        </w:rPr>
        <w:t>采购包最高限价（元）: 599,765.00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671,943.00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1,474,587.00</w:t>
      </w:r>
    </w:p>
    <w:p>
      <w:pPr>
        <w:pStyle w:val="null3"/>
        <w:jc w:val="left"/>
      </w:pPr>
      <w:r>
        <w:rPr>
          <w:rFonts w:ascii="仿宋_GB2312" w:hAnsi="仿宋_GB2312" w:cs="仿宋_GB2312" w:eastAsia="仿宋_GB2312"/>
        </w:rPr>
        <w:t>采购包最高限价（元）: 1,474,587.00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1,474,587.00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353,933.00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A05040403-教具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875,475.00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599,765.00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1,474,587.00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80"/>
              <w:tblBorders>
                <w:top w:val="none" w:color="000000" w:sz="4"/>
                <w:left w:val="none" w:color="000000" w:sz="4"/>
                <w:bottom w:val="none" w:color="000000" w:sz="4"/>
                <w:right w:val="none" w:color="000000" w:sz="4"/>
                <w:insideH w:val="none"/>
                <w:insideV w:val="none"/>
              </w:tblBorders>
            </w:tblPr>
            <w:tblGrid>
              <w:gridCol w:w="158"/>
              <w:gridCol w:w="255"/>
              <w:gridCol w:w="1836"/>
              <w:gridCol w:w="158"/>
              <w:gridCol w:w="146"/>
            </w:tblGrid>
            <w:tr>
              <w:tc>
                <w:tcPr>
                  <w:tcW w:type="dxa" w:w="15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序号</w:t>
                  </w:r>
                </w:p>
              </w:tc>
              <w:tc>
                <w:tcPr>
                  <w:tcW w:type="dxa" w:w="25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产品名称</w:t>
                  </w:r>
                </w:p>
              </w:tc>
              <w:tc>
                <w:tcPr>
                  <w:tcW w:type="dxa" w:w="183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技术参数</w:t>
                  </w:r>
                </w:p>
              </w:tc>
              <w:tc>
                <w:tcPr>
                  <w:tcW w:type="dxa" w:w="1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数量</w:t>
                  </w:r>
                </w:p>
              </w:tc>
              <w:tc>
                <w:tcPr>
                  <w:tcW w:type="dxa" w:w="1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单位</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小方桌</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1、规格：L60xW60xH30cm误差范围（±2cm）桌面背面设置有4个塑料连接件，桌脚使用螺旋安装方式与桌面连接，方便拆卸。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24mm的环保实木多层板。底部安装4个环保塑料连接件，尺寸为L187xW150xH66mm的扇形脚座连接件，脚座设置一个外直径50mm连接桌脚呈浅咖色类扇形，表面光滑无毛刺，线条圆润，结实耐用，桌脚直接螺旋拧上即完成安装，既省时省力又提高产品的互换性，延长使用寿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4、桌脚：采用直径φ48mm的桦木原木，底部安装塑料脚垫，高度为H10mm，直径40mm，软性防滑，可有效保护地面刮花并降低噪音。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5、油漆：采用环保的水性漆，全封闭涂装工艺，漆面光泽高透，颜色均匀。提供由CMA或CNAS认证的检测机构出具水性漆采用HJ 2537-2014标准的合格检测报告扫描件（报告委托单位或报告抬头公司名称须与本次投标所提供货物制造商一致），检测项应满足：挥发性有机化合物（VOC）、游离甲醛、乙二醇醚及其酯类总量、苯、甲苯、二甲苯、乙苯的总量、卤代烃（以二氯甲烷计）、可溶性铅、可溶性镉、可溶性铬、可溶性汞等符合标准要求。</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5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洗衣机</w:t>
                  </w:r>
                </w:p>
              </w:tc>
              <w:tc>
                <w:tcPr>
                  <w:tcW w:type="dxa" w:w="1836"/>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1、规格：长595mm*宽600mm*高850mm</w:t>
                  </w:r>
                </w:p>
                <w:p>
                  <w:pPr>
                    <w:pStyle w:val="null3"/>
                    <w:jc w:val="left"/>
                  </w:pPr>
                  <w:r>
                    <w:rPr>
                      <w:rFonts w:ascii="仿宋_GB2312" w:hAnsi="仿宋_GB2312" w:cs="仿宋_GB2312" w:eastAsia="仿宋_GB2312"/>
                      <w:sz w:val="18"/>
                      <w:color w:val="000000"/>
                    </w:rPr>
                    <w:t>；滚筒；误差范围（</w:t>
                  </w:r>
                  <w:r>
                    <w:rPr>
                      <w:rFonts w:ascii="仿宋_GB2312" w:hAnsi="仿宋_GB2312" w:cs="仿宋_GB2312" w:eastAsia="仿宋_GB2312"/>
                      <w:sz w:val="18"/>
                      <w:color w:val="000000"/>
                    </w:rPr>
                    <w:t>±2cm）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2、容量不少于10公斤；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3、除螨；有快洗功能；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4、有除螨检测报告扫描件。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5、★提供中国节能产品认证证书扫描件。</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25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4人桌（52cm）</w:t>
                  </w:r>
                </w:p>
              </w:tc>
              <w:tc>
                <w:tcPr>
                  <w:tcW w:type="dxa" w:w="183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1、规格：L60cmxW60cmxH52cm误差范围（±2cm）采用立水工艺，结构支撑性强，防止桌面下沉。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3、桌面：采用厚度30mm的橡胶木拼板搭配防火板贴面加工而成，耐刮耐磨，长时间使用不褪色、不容易开裂；立水尺寸L462xW60xH18mm结构稳固。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6、提供由CMA或CNAS认证的检测机构出具水性漆采用HJ 2537-2014标准的合格检测报告扫描件（报告委托单位或报告抬头公司名称须与本次投标所提供货物制造商一致），检测项应满足：挥发性有机化合物（VOC）、游离甲醛、乙二醇醚及其酯类总量、苯、甲苯、二甲苯、乙苯的总量、卤代烃（以二氯甲烷计）、可溶性铅、可溶性镉、可溶性铬、可溶性汞等符合标准要求。</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互动展示柜</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1、规格：L91.5cmxW30cmxH114cm误差范围（±2cm）可收纳、可书写、可钉设计，兼具多方式展示与收纳功能。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2、采用翻板活动轮工艺，移动/固定自由切换。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3、所有螺丝位无毛刺不刮手，边角采用圆边/圆角处理以及安全防撞设计，最大程度的避免儿童磕碰伤害，结构稳固，不易倾倒，安全缝隙和孔洞均符合《GB28007-2011儿童家具通用技术条件》的要求。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柜体采用厚度15mm的桦木纹饰面环保橡胶木拼板，画板框采用厚度24mm的环保实木多层板。柜体格子内空尺寸分别为292x300x240mm和270x300x490mm；柜体面板离地高度：590mm，面共四个φ70mm开孔，用于笔筒杯放置；中间格子内置6条环保塑料一次成型L270mm的U型槽，呈卡其色，有利于柜体空间合理分布，教具篮能准确滑入槽中，取放便捷。画板尺寸为双面设计；一面白色书写磁铁皮；一面为吸音板展示板；可使用尺寸均为712x430mm。                                 5、提供由CMA或CNAS认证的检测机构出具的聚酯纤维吸音板符合GB/T20247-2006标准的合格检测报告扫描件（报告委托单位或报告抬头公司名称须与本次投标所提供货物制造商一致），检测项目要求：高频声音3150HZ-5000HZ吸声系数为0.8-1之间；中频声音315HZ-2500HZ吸声系数为0.06-0.75之间；低频声音100HZ-250HZ吸声系数为0.01-0.04之间。降噪系数≥0.3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6、搭配L26xW28xH19cm浅咖色塑料教具篮2个，L26xW28xH10cm浅咖色塑料教具篮2个，L26xW28xH10cm透明塑料教具篮4个；配套4个φ79x95mm烟灰橄榄绿颜料杯/笔筒。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围脚：柜体与底部围脚采用环保材质的塑料连接件实现翻板功能，脚轮为2寸静音万向轮，安装在围脚侧板内，当家具固定时，围脚侧板向下翻，万向轮则隐藏于侧板内；当家具需要移动时，围脚侧板向上翻，塑料连接件卡扣对侧板进行固定，万向轮支撑起家具的重量，无须抬起轻松实现家具位置转移。</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8、木蜡油：采用环保的水性木蜡油封边，成分天然，分子机构细小，成膜牢固，密封性好。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9、油漆：采用环保的水性漆，全封闭涂装工艺，漆面光泽高透，颜色均匀。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聚酯纤维吸音板:选用环保安全聚酯纤维材质厚度9mm的吸音板，对中高频噪声的吸声效果优异，适合吸收乐器声、户外声等中高频噪声，提升语音清晰度并降低噪声干扰；低频声音并无明显吸声，不影响正常的活动交流；中高低频声音智能吸纳，符合幼儿区角活动课室使用。</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长颈鹿造型</w:t>
                  </w:r>
                  <w:r>
                    <w:rPr>
                      <w:rFonts w:ascii="仿宋_GB2312" w:hAnsi="仿宋_GB2312" w:cs="仿宋_GB2312" w:eastAsia="仿宋_GB2312"/>
                      <w:sz w:val="18"/>
                      <w:color w:val="000000"/>
                    </w:rPr>
                    <w:t>36人毛巾架</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1、规格：L111cmxW50cmxH99cm（含轮）误差范围（±2cm）侧板长颈鹿造型设计，兼具装饰与收纳功能，提高趣味性。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2、采用美工机喷绘工艺，搭配油墨，图案附着力好，生动立体不易褪色。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3、多功能带轮带刹车毛巾架，移动/固定便捷。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4、所有螺丝位无毛刺不刮手，边角采用圆边/圆角处理以及安全防撞设计，最大程度的避免儿童磕碰伤害，结构稳固。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主体采用厚度18mm的环保实木多层板，造型板采用厚度12mm的环保实木多层板。第一层架子高度：600mm，第二层架子高度：985mm，卫生安全双面悬挂毛巾。共36个环保塑料3合1挂勾，挂钩设计有透明塑料翻盖铭牌，尺寸49.5x43.5mm,可放入孩子的1寸照片。挂钩呈浅咖色，圆滑无毛刺，每个挂勾间距110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6、轮子高度：53mm，底部安装4个1.5寸静音万向脚轮，脚轮运行平稳无声，可360°旋转，转动顺滑，其中2个脚轮带刹车功能，刹车灵敏，踏板不易断裂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7、油漆：采用环保的水性漆，全封闭涂装工艺，漆面光泽高透，颜色均匀。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8、油墨：采用环保水性油墨，颜色饱满，无毒无异味。                                              9、提供由CMA或CNAS认证的检测机构出具油墨检测报告扫描件（报告委托单位或报告抬头公司名称须与本次投标所提供货物制造商一致），采用GB/T23994-2009、GB 38507-2020，检测项应满足：特定元素的迁移铅（Pb）、镉（Cd）、铬（Cr）、钡（Ba)、砷（As)≤1mg/kg，汞（Hg）、硒（Se)、锑（Sb)≤0.1mg/kg，铅（pb）≤2.5mg/kg；挥发性有机化合物(VOCs)含量≤30%符合标准要求。</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4人桌（55cm）</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1、规格：L60cmxW60cmxH55cm误差范围（±2cm）采用立水工艺，结构支撑性强，防止桌面下沉。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3、桌面：采用厚度30mm的橡胶木拼板搭配防火板贴面加工而成，耐刮耐磨，长时间使用不褪色、不容易开裂；立水尺寸L462xW60xH18mm结构稳固。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6、提供由CMA或CNAS认证的检测机构出具的橡胶木拼板采用GB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6人桌（49cm）</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1、规格：L120cmxW60cmxH49cm误差范围（±2cm）采用立水工艺，结构支撑性强，防止桌面下沉。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3、桌面：采用厚度30mm的橡胶木拼板搭配防火板贴面加工而成，耐刮耐磨，长时间使用不褪色、不容易开裂；长立水尺寸：L1062xW60xH18mm，短立水尺寸：L462xW60xH18mm。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或CNAS认证的检测机构出具的成品幼儿桌符合GB18584-2024、GB/T17657-2022、GB/T43002-2023标准的合格检测报告扫描件（报告委托单位或报告抬头公司名称须与本次投标所提供货物制造商一致），检测项目要求：外观要求（木制件外观、人造板件外观、塑料件外观、木工要求、漆膜外观要求）符合标准要求，桌台类力学性能（稳定性试验、强度和耐久性试验）符合标准要求，加速老化循环后静曲强度的顺纹≥40MPa,横纹≥35MPa，表面耐冷热循环后无开裂、无鼓泡，表面耐污染（污染物：可乐饮料、酒醋、用水稀释至 10%的碱溶液清洗剂，双氧水(3%的溶液)、指甲油、指甲油清洗剂、唇膏）≥4级，抗冲击性能后表面无开裂、剥落，甲醛、苯、甲苯、二甲苯、TVOC、可迁移有害元素（铅、镉、铬、汞、锑、钡、硒、砷）符合标准要求，邻苯二甲酸酯（DBP、BBP、DEHP、DNOP≤0.001%，DINP、DIDP≤0.005%），多环芳烃（18种多环芳烃(PAH)总量≤0.1mg/kg）。</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6人桌（52cm）</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1、规格：L120cmxW60cmxH52cm误差范围（±2cm）采用立水工艺，结构支撑性强，防止桌面下沉。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3、桌面：采用厚度30mm的橡胶木拼板搭配防火板贴面加工而成，耐刮耐磨，长时间使用不褪色、不容易开裂；长立水尺寸：L1062xW60xH18mm，短立水尺寸：L462xW60xH18mm。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                                                                     6、提供由CMA或CNAS认证的检测机构出具的橡胶木拼板采用GB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6人桌（55cm）</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1、规格：L120cmxW60cmxH55cm误差范围（±2cm）采用立水工艺，结构支撑性强，防止桌面下沉。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3、桌面：采用厚度30mm的橡胶木拼板搭配防火板贴面加工而成，耐刮耐磨，长时间使用不褪色、不容易开裂；长立水尺寸：L1062xW60xH18mm，短立水尺寸：L462xW60xH18mm。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4、桌脚：采橡胶木实木，厚实纹路清晰，尺寸为48x48mm，边沿均采用圆边处理（外侧边R25mm,其他三边R10mm）；底部安装塑料脚垫，软性防滑，可有效保护地面刮花并降低噪音。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全封闭涂装工艺，漆面光泽高透，颜色均匀，附着能力强，通透度高。桌面封边采用环保的水性木蜡油封边，成分天然，分子机构细小，成膜牢固，密封性好。提供由CMA或CNAS认证的检测机构出具的橡胶木拼板采用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六门文件柜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（园长办公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1、规格：2400*400mm；误差范围（±20mm）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办公桌（园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长办公室）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1、规格：1600*750mm；误差范围（±20mm）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办公椅（园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长办公室）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1、电镀铁脚，静音轮子，3级气科，大飞机底盘，高密度海棉，采用新态皮十实木多层板；</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沙发茶几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（园长办公室）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1、沙发：面料厚西皮、扶手侧装饰皮+松木内框架和高密度回弹海绵；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2、茶几：冷轧钢管钢架岩板台面喷砂防锈工艺；</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会议桌（大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办公室）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1、规格：4500mm*1800mm*75mm；误差范围（±20mm）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会议桌（会议室）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1、规格：6000mm*1800mm*750mm；误差范围（±20mm）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会议椅（会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议室）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1、面料：网布面料；泡绵：坐垫采用45Kg/m3发泡高密度高回弹，软硬适中，回弹性能好，不变形；根据人体工程学原理设计，坐感舒适；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2、汽杆：汽动杆，升降自如，升降时无声响，可承受250KG压力，升降30万次无损坏；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3、五星脚：PU五星脚,移动时杂音小，耐磨性能及各项质量指标均达到国家标准。</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教师工位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（会议室）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1、规格：1400*1200mm；误差范围（±20mm）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2、屏风新45黑白配铝合金加条纹磨砂玻璃，实木颗粒免漆三胺板；</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椅子（教师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工位）</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1、靠背+扶手，PP加纤15厘木板，原生棉，透气多层网，2厘中班底盘，100二级气杆，320#钢脚，60万向轮；</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文件柜</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1、规格：1850*900*400mm;误差范围（±20mm）。本产品全部采用柳钢冷轧钢板经过激光切割、数控冲压、数控折弯、激光无点点焊，经过九工位酸洗磷化200℃高温烘干而成；</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餐桌和椅子（教工餐厅）</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1、一张桌子配4把椅子；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2、橡木，</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办公桌（值</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班室）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2、贴面：3A级胡桃木皮，木皮厚度0.6mm，采用5底3面的油漆工艺。色泽均匀，主次分明，木纹清晰；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3、五金配件：采用五金配件连接；</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椅子（值班室）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1、靠背+扶手，PP加纤15厘木板，原生棉，透气多层网，2厘中班底盘，100二级气杆，320#钢脚，60万向轮。</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1桌4椅（茶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歇室）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1、椅子规格：630*560*790mm，坐高460；误差范围（±20mm）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2、靠背：原生料PP材质，模具一体成型，贴合靠背，坐感舒适，座包采用麻布面料+高密度高回弹海棉；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3、脚架：原木色实木，椅子原创设计，简易的风格，搭配实木脚架，年轻时尚；</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25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警务装备柜</w:t>
                  </w:r>
                </w:p>
              </w:tc>
              <w:tc>
                <w:tcPr>
                  <w:tcW w:type="dxa" w:w="1836"/>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1、规格：1850*900*400mm;误差范围（±20mm）</w:t>
                  </w:r>
                </w:p>
                <w:p>
                  <w:pPr>
                    <w:pStyle w:val="null3"/>
                    <w:jc w:val="left"/>
                  </w:pP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±20mm）本产品全部采用柳钢冷轧钢板经过激光切割、数控冲压、数控折弯、激光无点点焊，经过九工位酸洗磷化200℃高温烘干而成；</w:t>
                  </w:r>
                </w:p>
              </w:tc>
              <w:tc>
                <w:tcPr>
                  <w:tcW w:type="dxa" w:w="158"/>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6"/>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5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25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更衣柜</w:t>
                  </w:r>
                  <w:r>
                    <w:rPr>
                      <w:rFonts w:ascii="仿宋_GB2312" w:hAnsi="仿宋_GB2312" w:cs="仿宋_GB2312" w:eastAsia="仿宋_GB2312"/>
                      <w:sz w:val="18"/>
                      <w:color w:val="000000"/>
                    </w:rPr>
                    <w:t>(教师值班室)</w:t>
                  </w:r>
                </w:p>
              </w:tc>
              <w:tc>
                <w:tcPr>
                  <w:tcW w:type="dxa" w:w="183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1、规格：1850*900*390mm;误差范围（±20mm）</w:t>
                  </w:r>
                </w:p>
                <w:p>
                  <w:pPr>
                    <w:pStyle w:val="null3"/>
                    <w:jc w:val="left"/>
                  </w:pPr>
                  <w:r>
                    <w:rPr>
                      <w:rFonts w:ascii="仿宋_GB2312" w:hAnsi="仿宋_GB2312" w:cs="仿宋_GB2312" w:eastAsia="仿宋_GB2312"/>
                      <w:sz w:val="18"/>
                      <w:color w:val="000000"/>
                    </w:rPr>
                    <w:t>。误差范围（</w:t>
                  </w:r>
                  <w:r>
                    <w:rPr>
                      <w:rFonts w:ascii="仿宋_GB2312" w:hAnsi="仿宋_GB2312" w:cs="仿宋_GB2312" w:eastAsia="仿宋_GB2312"/>
                      <w:sz w:val="18"/>
                      <w:color w:val="000000"/>
                    </w:rPr>
                    <w:t>±20mm）本产品全部采用柳钢冷轧钢板经过激光切割、数控冲压、数控折弯、激光无点点焊，经过九工位酸洗磷化200℃高温烘干而成；</w:t>
                  </w:r>
                </w:p>
              </w:tc>
              <w:tc>
                <w:tcPr>
                  <w:tcW w:type="dxa" w:w="1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椅子（多功能活动室）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1、采用五金铁管1.2厚烤漆架子，多层板木板十纯棉海棉和高密度网布手扶使用黑色胶背采用黑胶十网布；</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上下床</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1、规格：2000*1000mm，误差范围（±20mm）实木。</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工作台（警务室）</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1、规格：1400*700mm，误差范围（±20mm）本产品全部采用柳钢冷轧钢板经过激光切割、数控冲压、数控折弯、激光无点点焊，经过九工位酸洗磷化200℃高温烘干而成。</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培训椅（带写字板）</w:t>
                  </w:r>
                </w:p>
              </w:tc>
              <w:tc>
                <w:tcPr>
                  <w:tcW w:type="dxa" w:w="18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 xml:space="preserve">1、靠背采用PP加玻纤工程塑料背框扪高强度弹性透气加密网布，精抛工艺铝合金连接件，牢固可靠不易断；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2、座板采用高密度发泡PU定型棉扪加密弹性绒布，足10mm厚密度定制定型夹板，配PP工程塑料防尘底壳可翻转；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3、椅架采用国标足厚1.5mm厚毛坯定制异型管材，横梁采用加粗22管足厚1.5mm圆管，稳固性强。整架精细打磨抛光，除锈处理电镀工艺，可折叠收纳 ；搭配尼龙工程塑料固定脚；                                                                                                       </w:t>
                  </w:r>
                </w:p>
              </w:tc>
              <w:tc>
                <w:tcPr>
                  <w:tcW w:type="dxa" w:w="1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260</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2、本包段的核心产品为“序号7原木6人桌</w:t>
            </w:r>
            <w:r>
              <w:rPr>
                <w:rFonts w:ascii="仿宋_GB2312" w:hAnsi="仿宋_GB2312" w:cs="仿宋_GB2312" w:eastAsia="仿宋_GB2312"/>
                <w:sz w:val="21"/>
                <w:color w:val="000000"/>
              </w:rPr>
              <w:t>（</w:t>
            </w:r>
            <w:r>
              <w:rPr>
                <w:rFonts w:ascii="仿宋_GB2312" w:hAnsi="仿宋_GB2312" w:cs="仿宋_GB2312" w:eastAsia="仿宋_GB2312"/>
                <w:sz w:val="21"/>
                <w:color w:val="000000"/>
              </w:rPr>
              <w:t>49cm）</w:t>
            </w:r>
            <w:r>
              <w:rPr>
                <w:rFonts w:ascii="仿宋_GB2312" w:hAnsi="仿宋_GB2312" w:cs="仿宋_GB2312" w:eastAsia="仿宋_GB2312"/>
                <w:sz w:val="21"/>
              </w:rPr>
              <w:t>”</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标的名称：A05040403-教具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80"/>
              <w:tblBorders>
                <w:top w:val="none" w:color="000000" w:sz="4"/>
                <w:left w:val="none" w:color="000000" w:sz="4"/>
                <w:bottom w:val="none" w:color="000000" w:sz="4"/>
                <w:right w:val="none" w:color="000000" w:sz="4"/>
                <w:insideH w:val="none"/>
                <w:insideV w:val="none"/>
              </w:tblBorders>
            </w:tblPr>
            <w:tblGrid>
              <w:gridCol w:w="84"/>
              <w:gridCol w:w="181"/>
              <w:gridCol w:w="2095"/>
              <w:gridCol w:w="96"/>
              <w:gridCol w:w="96"/>
            </w:tblGrid>
            <w:tr>
              <w:tc>
                <w:tcPr>
                  <w:tcW w:type="dxa" w:w="8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18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20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羊角球</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1.材质：PVC；</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2.尺寸：羊角球建议充气尺寸50cm；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篮球</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1.材质：橡胶，6 个 / 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2.建议充气尺寸：充气后直径约 22cm；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3.球体表面有凸点，容易抓握，球内绕线技术让球，保持足够圆；</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平衡脚踩车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1.尺寸：82×44×65cm，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±5cm）</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2.材质：铁质，橡胶轮胎，把手包下、橡胶；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3.金属架应喷漆，漆面光滑，无脱落；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彩虹伞</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1.材质：布制；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2.尺寸：展开直径约600cm；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3.中心有安全气孔的设计，保障幼儿在使用时的安全，适用在感统教室或户外活动空间使用；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跳绳</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1.材质：木制 + 棉质；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2.尺寸：跳绳总长约 2.1m，粗0.7cm，单人跳绳4只装；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3.实木手柄加棉绳材质，无任何漆加更环保，让幼儿使用更放心；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条</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泡沫飞盘</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1.材质：PU 发泡材质；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2.尺寸：直径20㎝，尺寸误差范围（±5㎝），（30个/箱）；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运动拉力盘</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1.ABS无味无毒环保塑料拉开后整体长约61cm，圆盘直径12cm 拉手棍14cm，尺寸误差范围（±5㎝）（20个/箱）；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粘粑球</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1.尺寸：25*25*3CM；尺寸误差范围（±2cm）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2.ABS无味无毒环保塑料（20对/箱）；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3.粘球板下端长把手方便抓握。板中有双面趣味魔术贴，只要碰到目标就能黏住；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大型户外玩具</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1.规格：长×宽×高（cm）现场定制；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2.具有攀、滑、荡、钻、平衡、摇晃等功能；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3.材料：主立柱采用Ø114mm，壁厚为2.0mm热镀锌钢管；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4.平台采用厚度为2.0mm高强度冷轧钢板，尺寸（mm）：1200×1200，冲孔直径为8mm；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 塑料件采用工程塑料经滚塑成形，塑料壁厚6mm以上，抗紫外线能力达到8级；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6.扣件采用高强度铝合金一次性铸造成型；螺丝均为不锈钢材质；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7.主要功能组成（至少包括）：五步走梯（上）一张，波浪单滑一张，双滑一张，S滑一张，网爬一个，塑料攀岩一个，秋千一个，钻筒一个；皇冠顶一个，羊型挡板两个(尺寸：108×93×16 cm)，羊头造型门一个(尺寸112*92*18 cm)；（根据现场实际布局量身定制，设计整体方案，主要是爬笼爬网类玩具）；</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项</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大型实木螺母组合</w:t>
                  </w:r>
                  <w:r>
                    <w:rPr>
                      <w:rFonts w:ascii="仿宋_GB2312" w:hAnsi="仿宋_GB2312" w:cs="仿宋_GB2312" w:eastAsia="仿宋_GB2312"/>
                      <w:sz w:val="19"/>
                      <w:color w:val="000000"/>
                    </w:rPr>
                    <w:t>924件</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1.材质：炭化松木,PP,ABS,蓝色免漆多层板；尺寸误差范围（±5cm）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2.工艺：环保水性漆，磨圆角、光滑无毛刺.配备螺母积木指导手册：尺寸28CM*72CM四折，双面印刷；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3.根据GB 6675.1-2014《玩具安全第1部分:基本规范》、GB 6675.2-2014《玩具安全第2部分:机械与物理性能》、GB 6675.3-2014《玩具安全第3部分:易燃性能》、GB 6675.4-2014《玩具安全第4部分:特定元素的迁移》检测,检测结果为合格，提供检测报告扫描件。</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4.弧形连接短板 60*10*2.5cm，12个；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5.弧形连接长板 80*10*2.5，8个；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6.转角20*10*14cm，厚度1.5cm，洞孔直径1.6cm，材质：ABS，40个；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7.连接短板 40*10*2.5cm ，56个；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8.连接中长板 60*10*2.5cm， 72个；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9.连接长板 80*10*2.5，20个；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10.连接加长板 100*10*2.5 ，16个；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11.轮 d15cm， 40个；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12.大齿轮 30*30*1.5 cm 材质：pp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13.小齿轮 20*20*1.5 cm 材质：pp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14.轮子 17*17*1.5 cm 材质：pp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15.钩子 21.7*13.9*1.5 cm 材质：pp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16.十字 36*36*1.5 cm 材质：蓝色免漆多层板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17.三角 29.5*26.3*1.5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18.1/4圆 28*28*1.5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19.带齿长板 48*19*1.5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20.长方形长板 68*28*1.5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21.滑轮 外直径11.5cm，4个；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22.桶 直径30cm，4个；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23.绳 100cm，8根；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24.螺丝：材质：ABS工程塑料。产品规格7.9*10.3cm，绿色，顶部尺寸7.9cm*3.1cm*0.7cm，两侧圆孔直径为2.7cm，中间圆孔直径为1.3cm，螺杆尺寸9.5cm*1.4cm。数量：310个；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25.螺母：材质：ABS工程塑料。产品规格7.2*1.6cm，绿色，边圆宽度为：2.7cm，边圆间距分别为：6.6cm、7.2cm，边圆圆孔直径为：1.3cm，中间外圆孔直径为：2.9cm，内圆孔为1.5cm。数量：310个。</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11</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1.规格：76*45*59cm；尺寸误差范围（±5cm）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2.材质：铁质，橡胶轮胎，把手包下、橡胶；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1.规格：86*42*65cm；尺寸误差范围（±5cm）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2.材质：铁质，橡胶轮胎，把手包下、橡胶；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13</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1.规格：110*58*65cm；尺寸误差范围（±5cm）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14</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1.规格：110*63*65cm；尺寸误差范围（±5cm）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1.规格：108*58*65cm；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1.规格：160*58*63cm；尺寸误差范围（±5cm）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1.规格：204*65*66cm；尺寸误差范围（±5cm）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1.规格：274*64*66cm；尺寸误差范围（±5cm）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19</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209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1.规格：102*58*62cm；尺寸误差范围（±5cm）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2.材质：管子：PPRT增强型，表面钢化，防紫外线处理，壁厚3MM；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3.接头：ABS材质，抗扭力220公斤，扣件：407铝材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4.符合GB14747-2006《儿童三轮车安全要求》的相关规定，提供相关检测报告。             </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3</w:t>
                  </w:r>
                </w:p>
              </w:tc>
              <w:tc>
                <w:tcPr>
                  <w:tcW w:type="dxa" w:w="20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3.直径56，长60，厚度1.2cm；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r>
                    <w:rPr>
                      <w:rFonts w:ascii="仿宋_GB2312" w:hAnsi="仿宋_GB2312" w:cs="仿宋_GB2312" w:eastAsia="仿宋_GB2312"/>
                      <w:sz w:val="18"/>
                      <w:color w:val="000000"/>
                    </w:rPr>
                    <w:t>。</w:t>
                  </w:r>
                </w:p>
              </w:tc>
              <w:tc>
                <w:tcPr>
                  <w:tcW w:type="dxa" w:w="9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21</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4</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3.直径56，长90，厚度1.2cm；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r>
                    <w:rPr>
                      <w:rFonts w:ascii="仿宋_GB2312" w:hAnsi="仿宋_GB2312" w:cs="仿宋_GB2312" w:eastAsia="仿宋_GB2312"/>
                      <w:sz w:val="18"/>
                      <w:color w:val="000000"/>
                    </w:rPr>
                    <w:t>。</w:t>
                  </w:r>
                </w:p>
              </w:tc>
              <w:tc>
                <w:tcPr>
                  <w:tcW w:type="dxa" w:w="9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5</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3.直径63，长60，厚度1.3cm；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r>
                    <w:rPr>
                      <w:rFonts w:ascii="仿宋_GB2312" w:hAnsi="仿宋_GB2312" w:cs="仿宋_GB2312" w:eastAsia="仿宋_GB2312"/>
                      <w:sz w:val="18"/>
                      <w:color w:val="000000"/>
                    </w:rPr>
                    <w:t>。</w:t>
                  </w:r>
                </w:p>
              </w:tc>
              <w:tc>
                <w:tcPr>
                  <w:tcW w:type="dxa" w:w="9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23</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6</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3.直径63，长90，厚度1.3cm；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r>
                    <w:rPr>
                      <w:rFonts w:ascii="仿宋_GB2312" w:hAnsi="仿宋_GB2312" w:cs="仿宋_GB2312" w:eastAsia="仿宋_GB2312"/>
                      <w:sz w:val="18"/>
                      <w:color w:val="000000"/>
                    </w:rPr>
                    <w:t>。</w:t>
                  </w:r>
                </w:p>
              </w:tc>
              <w:tc>
                <w:tcPr>
                  <w:tcW w:type="dxa" w:w="9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积木</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1000块积木配置清单：尺寸误差范围（±2cm）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1.正方体积木，10*10*2.5，100块；正方体积木   10*10*5，80块；正方体积木 10*10*10，50块；长方体积木 20*10*2.5，90块；长方体积木  20*10*5， 80块；长方体积木 20*10*10，50块；长方体积木40*10*5，40块；长方体积木螺丝60*10*5，40块；三角形积木，14*14*5，40块；三角形积木，21*21*5，40块；半圆积木，20*5，40块；半圆环积木，40*20*5，20块；圆形积木20*5，20块；长板积木，80*10*2.5，30块；长板积木，100*10*2.5，30块；圆柱积木，10*5，80块；圆柱积木，10*10，80块；圆柱积木，10*20，50块；圆柱积木，10*40，40块；松木，碳化+水性环保清漆，色泽富有活力，纹理清晰美观，实用性强，经久耐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2.依据GB/T 1865-2009《色漆和清漆人工气候老化和人工辐射曝露滤过的氙弧辐射》的检测标准，提供油漆关于人工气候老化无失光、变色、粉化、泛金、斑点、沾污、开裂、起泡、脱落、无生锈的检测报告扫描件；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3.360°全方位人工打磨，确保积木无任何尖锐点，安全可靠；深度高温碳化处理，开裂正常，防腐耐用，可承受比较恶劣的户外环境；增进有关立体造型方面的艺术知识、技能；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25</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平板车</w:t>
                  </w:r>
                  <w:r>
                    <w:rPr>
                      <w:rFonts w:ascii="仿宋_GB2312" w:hAnsi="仿宋_GB2312" w:cs="仿宋_GB2312" w:eastAsia="仿宋_GB2312"/>
                      <w:sz w:val="19"/>
                      <w:color w:val="000000"/>
                    </w:rPr>
                    <w:t>-5</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1.ACQ级防腐松+户外油漆，规格：60*48*8.8cm；尺寸误差范围（±5cm）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26</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平板车</w:t>
                  </w:r>
                  <w:r>
                    <w:rPr>
                      <w:rFonts w:ascii="仿宋_GB2312" w:hAnsi="仿宋_GB2312" w:cs="仿宋_GB2312" w:eastAsia="仿宋_GB2312"/>
                      <w:sz w:val="19"/>
                      <w:color w:val="000000"/>
                    </w:rPr>
                    <w:t>-6</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1.ACQ级防腐松+户外油漆，规格：80*68*8.8cm；尺寸误差范围（±5cm）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27</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箱型推车</w:t>
                  </w:r>
                  <w:r>
                    <w:rPr>
                      <w:rFonts w:ascii="仿宋_GB2312" w:hAnsi="仿宋_GB2312" w:cs="仿宋_GB2312" w:eastAsia="仿宋_GB2312"/>
                      <w:sz w:val="19"/>
                      <w:color w:val="000000"/>
                    </w:rPr>
                    <w:t>-5</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1.ACQ级防腐松+户外油漆，规格：60*43*40cm；尺寸误差范围（±5cm）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28</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箱型推车</w:t>
                  </w:r>
                  <w:r>
                    <w:rPr>
                      <w:rFonts w:ascii="仿宋_GB2312" w:hAnsi="仿宋_GB2312" w:cs="仿宋_GB2312" w:eastAsia="仿宋_GB2312"/>
                      <w:sz w:val="19"/>
                      <w:color w:val="000000"/>
                    </w:rPr>
                    <w:t>-6</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1.ACQ级防腐松+户外油漆。80*60*40cm；尺寸误差范围（±5cm）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29</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1</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2.规格：100*20*2.5cm；尺寸误差范围（±5cm）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2</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2.规格：120*20*2.5cm；尺寸误差范围（±5cm）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31</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3</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2.150*20*2.5cm；尺寸误差范围（±5cm）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r>
                    <w:rPr>
                      <w:rFonts w:ascii="仿宋_GB2312" w:hAnsi="仿宋_GB2312" w:cs="仿宋_GB2312" w:eastAsia="仿宋_GB2312"/>
                      <w:sz w:val="19"/>
                    </w:rPr>
                    <w:t xml:space="preserve">                         </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32</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4</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2.规格：180*20*2.5cm；尺寸误差范围（±5cm）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33</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2.规格：60*60*60cm，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5.符合国家《GB6675-2014玩具安全标准》，确保无有毒有害物质（如甲醛、重金属、邻苯二甲酸酯等）。</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34</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2.规格：80*80*80cm，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35</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2.规格：100*100*100cm，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36</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两步单梯</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2.规格：H:60*35*7cm；尺寸误差范围（±5cm）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37</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三步单梯</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2.规格：H:100*35*7cm；尺寸误差范围（±5cm）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38</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四步单梯</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2规格：H:120*35*7cm；尺寸误差范围（±5cm）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39</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两步双梯</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2.规格：H:60*44*14cm；尺寸误差范围（±5cm）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三步双梯</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2.规格：H:100*44*14cm；尺寸误差范围（±5cm）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41</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四步双梯</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2.规格：H:120*44*14cm；尺寸误差范围（±5cm）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42</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双折</w:t>
                  </w:r>
                  <w:r>
                    <w:rPr>
                      <w:rFonts w:ascii="仿宋_GB2312" w:hAnsi="仿宋_GB2312" w:cs="仿宋_GB2312" w:eastAsia="仿宋_GB2312"/>
                      <w:sz w:val="19"/>
                      <w:color w:val="000000"/>
                    </w:rPr>
                    <w:t>1号游戏垫</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1.有机硅帆布+珍珠棉；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2.规格：边长： 80x160cm，厚度：13cm；尺寸误差范围（±5cm）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3.工艺：垫套表面平整无皱纹，棱角整齐，色泽一致，手把结实牢固。</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43</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沙水玩具</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148件/套，配置如下：尺寸误差范围（±2cm）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1.小水车，材质：PE，尺寸：长宽高630*430*460mm，数量：1个；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2.中水车，材质：PE，尺寸：长宽高930*430*460mm，数量：1个；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3.单孔立板，材质：PE，尺寸：300(200)*15*366mm，数量：4个；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4.双孔立板，材质：PE，尺寸：300(200)*15*500mm，数量：4个；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5.三孔立板，材质：PE，尺寸：300(200)*15*650mm，数量：4个；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6.四孔立板，材质：PE，尺寸：300(200)*15*800mm，数量：4个；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7.水泵板，材质：PE，尺寸：500*15*395mm，数量：2个；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8.鱼板，材质：PE，尺寸：400*15*150mm，数量：16个；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9.手摇泵，材质：不锈钢，尺寸：210*88mm，数量：2个；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10.剖面管1，材质：PVC，尺寸：长1000*壁厚3.2mm，数量：10个；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11.剖面管2，材质：PVC，尺寸：长1500*壁厚3.2mm，数量：5个；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12.剖面管3，材质：PVC，尺寸：长2000*壁厚3.2mm，数量：2个；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13.透明管1，材质：PC，尺寸：长1000*壁厚3mm，数量：5个；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14.透明管2，材质：PC，尺寸：长1500*壁厚3mm，数量：5个；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15.水龙头连接器，材质：塑料，尺寸：16mm，数量：2个；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16.钢丝软管，材质：软管，尺寸：250mm，数量：4个；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17.软水管，材质：软管，尺寸：16/40000mm，数量：1个；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18.弯头，材质：PVC，尺寸：110mm，数量：3个；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19.三通，材质：PVC，尺寸：110mm，数量：3个；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20.直通，材质：PVC，尺寸：110mm，数量：3个；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21.管塞，材质：PVC，尺寸：110mm，数量：3个；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22.管帽，材质：PVC，尺寸：110mm，数量：2个；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23.小铲子，材质：钢，尺寸：320mm，数量：20个；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24.大铲子，材质：钢，尺寸：680mm，数量：2个；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25.小网筛，材质：不锈钢，尺寸：直径150mm，数量：20个；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26.中网筛，材质：不锈钢，尺寸：直径200mm，数量：10个；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27.大网筛，材质：不锈钢，尺寸：直径240mm，数量：5个；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28.沙水桶，材质：不锈钢，尺寸：直径260mm，数量：5个；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29.边缘抛圆处理，外表和内表面以及儿童可触及的隐蔽处，均没有锐利的棱角、毛刺等。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30.据GB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44</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建构螺母</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335件建构螺母配置清单：尺寸误差范围（±2cm）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1.弯板 823×190×25mm，4个；转接板   180×180×120mm，38个；二孔板  360×120×25mm，28个；三孔板  600×120×25mm，16个；五孔板  1080×120×25mm， 12个；六孔板  1320×120×25mm，8个；轮 170×170×25mm，16个；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2.螺丝 79*103mm，绿色，顶部尺寸79mm*31mm*7mm，两侧圆孔直径为27mm，中间圆孔直径为13mm，螺杆尺寸95mm*14mm， 96个；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3.螺母 72*16mm，绿色，边圆宽度为：27mm，边圆间距分别为：66mm、72mm，边圆圆孔直径为：13mm，中间外圆孔直径为：29mm，内圆孔为15mm，96个；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4.滑轮，尼龙、304不锈钢，外直径115m，6个；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5.麻绳 ，2m，6条；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6.塑料桶，32cm，4个；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7.钩子尺寸25*12.5*1.8cm，4个；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8.储藏车，1000×600×400，1辆；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45</w:t>
                  </w:r>
                </w:p>
              </w:tc>
              <w:tc>
                <w:tcPr>
                  <w:tcW w:type="dxa" w:w="18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愤怒小鸟平台滑索组合</w:t>
                  </w:r>
                </w:p>
              </w:tc>
              <w:tc>
                <w:tcPr>
                  <w:tcW w:type="dxa" w:w="20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1.长10*宽1.5*高3.3m.小鸟平台为1*1m米巴蒂木+钢丝绳；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2.边缘抛圆处理，外表面和内表面以及儿童可触及的隐蔽处，均没有锐利的棱角、毛刺等；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3.据GB 6675.1-2014《玩具安全第1部分:基本规范》、GB 6675.2-2014《玩具安全第2部分:机械与物理性能》、GB 6675.3-2014《玩具安全第3部分:易燃性能》、GB 6675.4-2014《玩具安全第4部分:特定元素的迁移》检测,检测结果为合格，提供检测报告扫描件。 4.根据园方要求定做。</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46</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钢琴</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1.规格:118型或以上立式钢琴；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2.声学品质: 标准音a1为446Hz±0.3Hz范围内；音准稳定性（c1-b1）≤3音分；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3.外观尺寸: 长≥149cm，宽≥60cm，高≥118cm；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4.外壳:黑色；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5.琴弦:圆形弦，镀锡防锈钢线。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6.音板:音板须有防开裂防变形的特殊工艺或结构；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7.背柱: 实木制作。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8.击弦机顶杆:要求使用ABS材质的顶杆，顶杆轴架的粘合面底部增加藏胶槽，使组件装配更稳固，增加粘连的稳定性。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9.踏瓣系统:使用拉杆结构。结构装配稳定，不受环境因素影响而变形，保持长期稳定的状态；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10.环保: 通过CQC中国环保产品认证，提供证书扫描件。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台</w:t>
                  </w:r>
                </w:p>
              </w:tc>
            </w:tr>
            <w:tr>
              <w:tc>
                <w:tcPr>
                  <w:tcW w:type="dxa" w:w="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47</w:t>
                  </w:r>
                </w:p>
              </w:tc>
              <w:tc>
                <w:tcPr>
                  <w:tcW w:type="dxa" w:w="1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钢琴</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1、规格：118型或以上立式钢琴、外观尺寸：长≥150cm，宽≥60cm，高≥118cm。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2、五金件：钢琴外观可见的五金件采用不易氧化的金属；顶盖铰链有加强筋的结构，能更稳定安全支撑顶盖</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外壳：光面黑色；采用不饱和树脂油漆，表面平整光亮；板面需粘贴防火板。上门：上门板固定卡扣采用精密模具加工的高分子材料固定件（非弹簧结构），结构牢固，安全耐用；上门板内侧安装金属长梁，能防止上门板长时间受温湿度变化影响导致的变形，且方便上门板拆装。下门：采用下门边框装配结构，使下门板开合时避免与琴腿碰撞。谱架：采用实木制作。谱架铰链有插销固定结构，使谱架在闭合时可通过插销固定，防止时间长了之后铰链松动导致谱架闭合不紧，从而影响键盘盖关闭受阻。</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4、铁板尺寸：铁板高度≥109cm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5、踏瓣系统：使用拉杆结构。结构装配稳定，不受环境因素影响而变形，保持长期稳定的状态。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6、环保认证：通过CQC中国环保产品认证。提供证书扫描件。</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11</w:t>
                  </w:r>
                </w:p>
              </w:tc>
              <w:tc>
                <w:tcPr>
                  <w:tcW w:type="dxa" w:w="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2、本包段的核心产品为“序号10（</w:t>
            </w:r>
            <w:r>
              <w:rPr>
                <w:rFonts w:ascii="仿宋_GB2312" w:hAnsi="仿宋_GB2312" w:cs="仿宋_GB2312" w:eastAsia="仿宋_GB2312"/>
                <w:sz w:val="21"/>
                <w:color w:val="000000"/>
              </w:rPr>
              <w:t>大型实木螺母组合924件</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80"/>
              <w:tblBorders>
                <w:top w:val="none" w:color="000000" w:sz="4"/>
                <w:left w:val="none" w:color="000000" w:sz="4"/>
                <w:bottom w:val="none" w:color="000000" w:sz="4"/>
                <w:right w:val="none" w:color="000000" w:sz="4"/>
                <w:insideH w:val="none"/>
                <w:insideV w:val="none"/>
              </w:tblBorders>
            </w:tblPr>
            <w:tblGrid>
              <w:gridCol w:w="184"/>
              <w:gridCol w:w="408"/>
              <w:gridCol w:w="1621"/>
              <w:gridCol w:w="194"/>
              <w:gridCol w:w="146"/>
            </w:tblGrid>
            <w:tr>
              <w:tc>
                <w:tcPr>
                  <w:tcW w:type="dxa" w:w="18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40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16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1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1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四层格栅菜架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1、规格：1200*500*1550mm，尺寸误差范围（±20mm）,材质：304优质不锈钢；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2、四条立柱采用方通38X38X1.2mm；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3、四层存放架采用1.2mm方管；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4、采用不锈钢可调子弹脚。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挂墙式双层架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1、规格：1100*350*400mm，尺寸误差范围（±20mm）,材质：304优质不锈钢；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3、加强筋采用1.0mm不锈钢板材。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单大星洗涤池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柜式多功能绞肉机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1、规格：≥710*495*830mm，尺寸误差范围（±20mm）,电机功率：1.1+1.1kw；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2、绞切转速：切肉≥473/r  绞肉 ≥425/r；</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3、额定电压：220v，工作效率：肉片400kg/h 肉丝 200kg/h   绞肉220kg/h；</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4、规格：切肉3mm-6mm 绞肉φ62</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单星盆肉类操作台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1、规格：1300*700*800+150mm，尺寸误差范围（±20mm）,材质：304优质不锈钢；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单眼残渣开门柜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5、带收残孔，收残孔口径28cm；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6、不锈钢门厚度1.0mm,侧板1.0mm。</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四门双温冰箱</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1、规格：1200*700*1980mm，尺寸误差范围（±20mm）,温度范围：-5 ~+5℃配全自动电子温控器；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3、容积：≥985L额定功率：600W电压：220V/SPN/50Hz；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4、外部材质：外部材质：≥0.5mm 304不锈钢内部材质：≥0.5mm 304不锈钢；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5、制冷剂：R134a,制冷系统全铜管制造；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6、蒸发器冷凝水自动蒸发，无需排水管，冷凝器配有易清洗更换防尘网；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7、门体小于90度自动回归；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8、内胆一次拉伸成型，转角采用圆弧转角，清理卫生无死角；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9、★提供中国节能产品认证证书扫描件。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大单星洗蛋（米）池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3、星盆斗≥880*500*280用1.0mm不锈钢；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落地电子秤</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1、规格：420*520*900mm尺寸误差范围（±20mm）,材质：不锈钢外壳+塑料材质；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3、功率：交流220V,测重：≤300kg；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4、具有零位自动跟踪，置零，去皮，重量，单价，金额运算，金额累加，总计，超载，超值报警，出错信息报警。</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高压洗涤龙头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1、规格：450*430*160mm，尺寸误差范围（±20mm）,碳钢主体，表面环氧树脂喷涂处理，固定支架钢板厚5mm。长度10.7m；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2、耐高温100摄氏度重工无痕三层液压钢丝管，外层为TPU复合橡胶，中层为编织防爆钢丝，内层为TPEE高性能聚酯材料，极限耐压18mpa,0.1mpa测试水枪每分钟≥4.9L水流量；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3、底座可多角度调节转盘位置；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4、H59铜制三通阀门，内含4道封阻卡扣和4道密封圈严防漏水，进水接口304#不锈钢G1/2外螺纹。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电磁蒸饭柜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1.规格：1200*850*1850mm；尺寸误差范围（±20mm）,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2.电压：380V /25kW；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3.材质：整机采用304不锈钢材质,面板为一次性折弯无焊接，面板厚≥1.20mm，侧板厚≥1.0mm；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4.一体成型柜体设计,锁住蒸汽不流失；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5.具有40mm 厚保温夹层，保温性能良好减少热量损耗，提升热效率；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6.内置溢流保护系统，避免因为元器件失效而产生烫伤、触电等安全隐患发生；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7.CKC 缺水保护系统,避免水箱缺水导致设备故障，同时具有漏电保护，过热保护，防干烧保护多重保护措施。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8.产品依据GB 4806.9-2023、GB 4806.1-2016标准；具有有效期内的《食品接触产品安全认证证书》和《食品接触产品卫生认证证书》，提供有效期内的证书佐证；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蒸饭柜符合GB/T25000.51-2016的检测依据，具有防干烧功能，设备能够监测锅内温度，当检测到锅具干烧且温度达到设定值时自动停止加热并触发故障报警提醒；具有参数曲线显示功能，能够展示设备参数曲线，包含设备使用时间探头温度等信息；提供符合要求的带CMA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10.所投电磁蒸饭柜的档位开关根据 GB/T 5080.7-1986相关规定进行可靠性试验，本批样品拟验证的平均无故障次数不小于150000次，试验过程中样品每次循环为转动2秒，档位间隔1秒，试验过程中样品均未出现异常，试验完成后整机通电样品均能正常工作，提供符合要求的带CMA或CNAS标识的检测报告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电磁单头七星蒸炉</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1、规格：800*800*800mm，尺寸误差范围（±20mm）,材质：面板采用优质SUS304不锈钢板，实厚1.25mm,侧板304,实厚1.0mm；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2、功率/电压：27KW/380V；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3、自动进水系统，低水位保护，配隐藏式手动排水阀；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4、9档360度旋纽磁控火力开关；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5、有定时关功能，时间可设置到秒；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6、有预约开功能，时间可设置到秒；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7、功率实时显示。方便火候掌控；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8、数字电表功能，可以显示累计用电量。能耗一目了然；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9、故障中文显示，电磁灶发生故障时，相应的中文故障指示光标亮起。方便维修处理。</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1、规格：300*1050*800+450mm，尺寸误差范围（±20mm）,材质：304优质不锈钢；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电磁单头煲汤炉</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1、规格：650*750*(500+700)mm；尺寸误差范围（±20mm）,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2、电压/功率：380V/15 kW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3.整机采用304不锈钢材质，面板为一次性折弯无焊接，面板厚≥1.2mm,侧板厚≥1.0mm；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4、汤桶：材质304复合底,尺寸Φmm500厚度≥3mm；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5、加热技术和效果：采用电磁感应加热技术，加热面具有仿明火效果；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6、显示屏带有中文故障显示、显示用电量、实时功率、实时电压、实时显示机芯温度，线盘温度；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7、配置8档磁控开关，符合10万次寿命；每个档位具有相对应的功率输出情况、直观掌握火力调节；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8、单头煲汤炉具有中国节能认证证书及节能试验报告；试验依据标准GB 40876-2021《商用电磁灶能效限定值及能效等级》热效率≥92%，能效1级；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9、所投电磁单头煲汤炉的微晶面板符合《磁灶用微晶面板》QB/T 4831-2015标准，取3个微晶面板样品，将无色、黑色透明本体放水(750±10)℃、白色微晶面板放入(500±10)℃高温环境中，达到热平衡后(约30min)，取出迅速投入常温水，作为1个循环，所检微晶面板 5 次循环试验后,微晶面(黑色)未破损或爆裂；提供符合要求的带CMA或CNAS标识的检测报告扫描件；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10、所投电磁单头煲汤炉依据QB/T 4499-2023标准，（1）在标准测试状态下，将配锅偏离加热中心，使锅具中心距离烹饪中心为线盘直径1/2，在最高功率状态下工作 4h，试验过程中性能未受影响，无故障，功率偏差为正数；（2）将电磁灶置于(40士2)℃、相对湿度为(93±3)%的实验箱中，工作不低于12h。试验后，电磁灶能正常工件，功率偏差为正数；提供提符合要求的供带CMA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所投电磁单头煲汤炉符合GB/T25000.51-2016的检测依据，具有防干烧功能，设备能够监测锅内温度，当检测到锅具干烧且温度达到设定值时自动停止加热并触发故障报警提醒；具有后台故障预警功能，能够监控设备运行状态数据并自动生成预警提醒；提供符合要求的带CMA或CNAS标识的检测报告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电磁双头大炒炉（</w:t>
                  </w:r>
                  <w:r>
                    <w:rPr>
                      <w:rFonts w:ascii="仿宋_GB2312" w:hAnsi="仿宋_GB2312" w:cs="仿宋_GB2312" w:eastAsia="仿宋_GB2312"/>
                      <w:sz w:val="18"/>
                      <w:color w:val="000000"/>
                    </w:rPr>
                    <w:t>900）</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1、规格：2100*1200*(800+400)mm；尺寸误差范围（±20mm）,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2、电压/功率：380V/25kW*2，锅具：材质409#，外径Φ900*2mm；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3、材质:采用304不锈钢材质，面板为一次性折弯无焊接，面板≥1.2mm,侧板≥1.0mm；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4、水龙头:配备不锈钢摇摆水龙头,可以180度旋转安全防漏；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5、开关:8档火力调节,人机工效学设计，合金材质火力调节把手搭配硅胶防滑垫,档位清晰控感好,适应厨师使用习惯；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6、显示屏:LED彩色数码显示屏,能实时显示功率和当前火力档位,火力调控更加直观；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7、搭载 ADD 磁电引擎技术,机芯稳定性高,适应各种复杂的厨房环境；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8、PPS 耐高温齿形线盘组件，搭配高效聚能稀土磁条,创新导风散热结构,磁场分布均匀,发热低、损耗小、不偏火、不烧线盘。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9、电磁双头头大炒炉整机依据GB 4706.1-2005、GB 4706.52-2008标准，检测对触及带电部件的防护、工作温度下的泄漏电流和电气强度、耐潮湿、泄漏电流和电气强度、防油、防水、缺项工作7项测试均合格，提供符合要求的带CMA或CNAS标识的检测报告扫描件  。</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1、材质：304优质不锈钢，规格：2200*1250*800+400mm；尺寸误差范围（±20mm）,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电磁单头大炒炉（</w:t>
                  </w:r>
                  <w:r>
                    <w:rPr>
                      <w:rFonts w:ascii="仿宋_GB2312" w:hAnsi="仿宋_GB2312" w:cs="仿宋_GB2312" w:eastAsia="仿宋_GB2312"/>
                      <w:sz w:val="18"/>
                      <w:color w:val="000000"/>
                    </w:rPr>
                    <w:t>900）</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1、规格：1100*1200*(800+400)mm；尺寸误差范围（±20mm）,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2、电压/功率：380V/25kW，锅具：材质409#，外径Φ900*2mm；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3、材质:采用304不锈钢材质，面板为一次性折弯无焊接，面板≥1.2mm,侧板≥1.0mm；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4、水龙头:配备不锈钢摇摆水龙头,可以180度旋转安全防漏；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5、开关:8档火力调节,人机工效学设计，合金材质火力调节把手搭配硅胶防滑垫,档位清晰控感好,适应厨师使用习惯；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6、显示屏:LED彩色数码显示屏,能实时显示功率和当前火力档位,火力调控更加直观；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7、搭载 ADD 磁电引擎技术,机芯稳定性高,适应各种复杂的厨房环境；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8、PPS 耐高温齿形线盘组件，搭配高效聚能稀土磁条,创新导风散热结构,磁场分布均匀,发热低、损耗小、不偏火、不烧线盘。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单头大炒炉符合GB/T25000.51-2016的检测依据，（1）具有浪涌保护功能，设备能够检测浪涌电压，当检测到浪涌电压时暂停运行并提示报警信息，当浪涌电压结束后自动恢复加热；（2）具有运维云端在线监控功能，系统能够实时监控设备参数，包含电磁灶线盘、IGBT、锅底、电流、电压等，能够展示设备故障报警状态信息；提供符合要求的带CMA或CNAS标识的检测报告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1、规格：500*950*800+470mm，尺寸误差范围（±20mm）,材质：304优质不锈钢；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3600*1500*995mm；尺寸误差范围（±20mm）,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p>
                <w:p>
                  <w:pPr>
                    <w:pStyle w:val="null3"/>
                    <w:jc w:val="left"/>
                  </w:pP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4208-2017标准,在试验8h情况下，防尘能力≥IP6X；在防高温/高压喷水试验中，从四个角度各喷射不低于30S，水温保持在（80±5）℃，试验结束后，防水能力≥IPX9，提供符合要求的带CMA或CNAS标识的检测报告扫描件。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1、规格：4500*1300*995mm；尺寸误差范围（±20mm）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4208-2017标准,在试验8h情况下，防尘能力≥IP6X；在防高温/高压喷水试验中，从四个角度各喷射不低于30S，水温保持在（80±5）℃，试验结束后，防水能力≥IPX9，提供符合要求的带CMA或CNAS标识的检测报告扫描件。</w:t>
                  </w:r>
                </w:p>
              </w:tc>
              <w:tc>
                <w:tcPr>
                  <w:tcW w:type="dxa" w:w="194"/>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146"/>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热风砧板消毒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2、电压/功率：220v/1.8kw，工作台面板1.2mm不锈钢；门外壳1.0mm,门内壳1.0mm；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5、热风循环杀菌，臭氧消毒。  </w:t>
                  </w:r>
                </w:p>
              </w:tc>
              <w:tc>
                <w:tcPr>
                  <w:tcW w:type="dxa" w:w="1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单星盆洗涤池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 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开门残渣柜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5、带收残孔，收残孔口径28cm；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6、不锈钢门厚度1.0mm,侧板1.0mm。</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活动垃圾桶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1、规格：400*560*750mm；尺寸误差范围（±20mm）,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2、容积：不低于80L；</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3、工程塑料制造，不易破碎，防脱皮，耐老化。</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活动送餐车</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1、规格：950*550*850mm，尺寸误差范围（±20mm）,材质：304优质不锈钢；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3、采用U型一体成型不锈钢制作；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4、加强筋采用1.2mm不锈钢板材；搭配活动万向轮。</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单通备餐台柜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2、工作台面板1.2mm不锈钢；门外壳1.0mm,门内壳1.0mm；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4、加强筋采用1.2mm不锈钢板材；台面内嵌12mm木板。                                                                                                     5、投标人提供304#不锈钢板材应符合：（1）检测钢板化学成分、力学性能、厚度偏差，符合GB/T 3280-2015《不锈钢冷轧钢板和钢带》；（2）检测防腐蚀性，符合 GB/T10125-2021《人造气氛腐蚀试验-盐雾试验》。提供符合要求的带CMA或CNAS标识的检测报告扫描件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双层备餐台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1、规格：1300*600*800mm，尺寸误差范围（±20mm）,材质：304优质不锈钢；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3、层板采用1.2mm不锈钢；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5、加强筋采用1.2mm不锈钢板材；台面内嵌12mm木板。                                                                                                                                                                     6、投标人提供304#不锈钢板材应符合：（1）检测钢板化学成分、力学性能、厚度偏差，符合GB/T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紫外线消毒灯</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1、规格：1200mm，尺寸误差范围（±20mm），电压：220V,功率≥40W</w:t>
                  </w:r>
                </w:p>
                <w:p>
                  <w:pPr>
                    <w:pStyle w:val="null3"/>
                    <w:jc w:val="left"/>
                  </w:pPr>
                  <w:r>
                    <w:rPr>
                      <w:rFonts w:ascii="仿宋_GB2312" w:hAnsi="仿宋_GB2312" w:cs="仿宋_GB2312" w:eastAsia="仿宋_GB2312"/>
                      <w:sz w:val="18"/>
                      <w:color w:val="000000"/>
                    </w:rPr>
                    <w:t>2、灯管：紫外线灯管；</w:t>
                  </w:r>
                  <w:r>
                    <w:br/>
                  </w:r>
                  <w:r>
                    <w:rPr>
                      <w:rFonts w:ascii="仿宋_GB2312" w:hAnsi="仿宋_GB2312" w:cs="仿宋_GB2312" w:eastAsia="仿宋_GB2312"/>
                      <w:sz w:val="18"/>
                      <w:color w:val="000000"/>
                    </w:rPr>
                    <w:t>3、覆盖面积27m2—40m2</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挂墙洗手池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1、规格：500*400*400mm，尺寸误差范围（±20mm）,材质：304优质不锈钢；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3、星盆斗400*300*220用1.0mm；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5、感应水龙头；                                                                                                                                      </w:t>
                  </w:r>
                  <w:r>
                    <w:rPr>
                      <w:rFonts w:ascii="仿宋_GB2312" w:hAnsi="仿宋_GB2312" w:cs="仿宋_GB2312" w:eastAsia="仿宋_GB2312"/>
                      <w:sz w:val="19"/>
                    </w:rPr>
                    <w:t xml:space="preserve">   </w:t>
                  </w:r>
                  <w:r>
                    <w:rPr>
                      <w:rFonts w:ascii="仿宋_GB2312" w:hAnsi="仿宋_GB2312" w:cs="仿宋_GB2312" w:eastAsia="仿宋_GB2312"/>
                      <w:sz w:val="18"/>
                      <w:color w:val="000000"/>
                    </w:rPr>
                    <w:t>6、软管接驳。</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单星盆洗涤柜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玻璃门留样冰箱</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1、规格：≧520*550*1800mm，尺寸误差范围（±20mm）,温度范围：0～10℃；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3、耗电量：167W制冷剂：R600a；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4、国内一线品牌压缩机，保证系统品质，维修率降低至1%以下；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5、纯铜蒸发器制作，采用TP2铜；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6、双层钢化玻璃，搭配活动轮；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7、★提供中国节能产品认证证书扫描件。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四门储物柜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2、柜体材质面板1.2mm不锈钢；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3、门外壳1.0mm,门内壳1.0mm；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单星洗涤池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1、规格：700*600*800+150mm，尺寸误差范围（±20mm）,材质：304优质不锈钢；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四门双温冰箱</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1、规格：1200*700*1980mm，尺寸误差范围（±20mm）,温度范围：-5 ~+5℃配全自动电子温控器；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3、容积：≥985L额定功率：600W电压：220V/SPN/50Hz；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4、外部材质：外部材质：≥0.5mm 304不锈钢内部材质：≥0.5mm 304不锈钢；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5、制冷剂：R134a,制冷系统全铜管制造；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6、蒸发器冷凝水自动蒸发，无需排水管，冷凝器配有易清洗更换防尘网；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7、门体小于90度自动回归；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8、内胆一次拉伸成型，转角采用圆弧转角，清理卫生无死角；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9、★提供中国节能产品认证证书扫描件。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多功能打蛋机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1、规格：≧550*450*930mm，尺寸误差范围（±20mm）,电压/功率：220v/1.1kw；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2、搅拌转速：131/262/530r/min；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3、最大和面量：4kg；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4、配搭一钩一球一拍；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5、料桶容量：30L；</w:t>
                  </w:r>
                  <w:r>
                    <w:br/>
                  </w:r>
                  <w:r>
                    <w:rPr>
                      <w:rFonts w:ascii="仿宋_GB2312" w:hAnsi="仿宋_GB2312" w:cs="仿宋_GB2312" w:eastAsia="仿宋_GB2312"/>
                      <w:sz w:val="19"/>
                    </w:rPr>
                    <w:t xml:space="preserve">   </w:t>
                  </w:r>
                  <w:r>
                    <w:rPr>
                      <w:rFonts w:ascii="仿宋_GB2312" w:hAnsi="仿宋_GB2312" w:cs="仿宋_GB2312" w:eastAsia="仿宋_GB2312"/>
                      <w:sz w:val="18"/>
                      <w:color w:val="000000"/>
                    </w:rPr>
                    <w:t>6、产品电器安全应符合产品电器安全应符合GB4706.1-2005、GB4706.38-2008标准要求。需提供国家认可的检验机构出具符合上述标准及要求的检验报告扫描件作为证明材料（检验报告须带有CMA或CNAS标志）。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高速商用压面机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1、规格：≧650*700*1380mm，尺寸误差范围（±20mm）,电压/功率：220v/1.5kw；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2、滚筒转速：≧125转/分；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3、滚筒长度：300mm；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4、可调厚度：0.8`18毫米；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5、产品电器安全应符合   GB 4806.9-2016《食品安全国家标准 食品接触用金属材料及制品》;( 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商用和面机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1、规格：≧940*550*990mm，尺寸误差范围（±20mm）,电压/功率：380v/2.2kw；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2、搅拌转速：167/250r/min；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3、最大和面量：32kg；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4、料桶容量：50L；整机重量：≥175kg。                                                                                                                                </w:t>
                  </w:r>
                  <w:r>
                    <w:rPr>
                      <w:rFonts w:ascii="仿宋_GB2312" w:hAnsi="仿宋_GB2312" w:cs="仿宋_GB2312" w:eastAsia="仿宋_GB2312"/>
                      <w:sz w:val="19"/>
                    </w:rPr>
                    <w:t xml:space="preserve">  </w:t>
                  </w:r>
                  <w:r>
                    <w:rPr>
                      <w:rFonts w:ascii="仿宋_GB2312" w:hAnsi="仿宋_GB2312" w:cs="仿宋_GB2312" w:eastAsia="仿宋_GB2312"/>
                      <w:sz w:val="18"/>
                      <w:color w:val="000000"/>
                    </w:rPr>
                    <w:t>5、产品电器安全应符合   GB4706.1-2005  GB4706.38-2008标准要求( 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活动储粉车</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1、规格：500*500*500mm，尺寸误差范围（±20mm）,材质：304优质不锈钢；</w:t>
                  </w:r>
                  <w:r>
                    <w:br/>
                  </w:r>
                  <w:r>
                    <w:rPr>
                      <w:rFonts w:ascii="仿宋_GB2312" w:hAnsi="仿宋_GB2312" w:cs="仿宋_GB2312" w:eastAsia="仿宋_GB2312"/>
                      <w:sz w:val="18"/>
                      <w:color w:val="000000"/>
                    </w:rPr>
                    <w:t>2、采用201不锈钢1.0mm不锈钢板制作；</w:t>
                  </w:r>
                  <w:r>
                    <w:br/>
                  </w:r>
                  <w:r>
                    <w:rPr>
                      <w:rFonts w:ascii="仿宋_GB2312" w:hAnsi="仿宋_GB2312" w:cs="仿宋_GB2312" w:eastAsia="仿宋_GB2312"/>
                      <w:sz w:val="18"/>
                      <w:color w:val="000000"/>
                    </w:rPr>
                    <w:t>3、全钢活动脚。                                                                                                                                                                                                       4、投标人提供304#不锈钢板材应符合：（1）检测钢板化学成分、力学性能、厚度偏差，符合GB/T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不锈钢案板台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1、规格：1800*750*800mm，尺寸误差范围（±20mm）,材质：304优质不锈钢；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3、支架28*28mm采用1.2mm不锈钢；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6、台面内嵌12mm木板。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三角蒸笼架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1、规格：600*1700mm，尺寸误差范围（±20mm）,材质：304优质不锈钢；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2、采用201不锈钢1.0mm不锈钢板制作；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3、全钢活动脚。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三层六盘电烤箱</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1、规格：1450*1050*1720mm，尺寸误差范围（±20mm）,电压/功率：380v/19.8kw；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2、不锈钢机身；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3、温度范围：0`300℃；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4、上下温度独立可调加热。</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单门热风醒发柜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1、规格：500*700*1880mm，尺寸误差范围（±20mm）,电压/功率：220v/2.6kw；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2、不锈钢机身，热风循环，温湿双控；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3、温度范围：常温`110℃；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4、层数：16盘，自动进水，活动带刹车轮。</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3000*1300*995mm；尺寸误差范围（±20mm）；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p>
                <w:p>
                  <w:pPr>
                    <w:pStyle w:val="null3"/>
                    <w:jc w:val="left"/>
                  </w:pP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4208-2017标准,在试验8h情况下，防尘能力≥IP6X；在防高温/高压喷水试验中，从四个角度各喷射不低于30S，水温保持在（80±5）℃，试验结束后，防水能力≥IPX9，提供符合要求的带CMA或CNAS标识的检测报告扫描件。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大单星泡洗池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1、规格：1200*800*850*150mm，尺寸误差范围（±20mm）,材质：304优质不锈钢；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3、星盆斗≥980*500*280用1.0mm不锈钢；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高压花洒</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1、高：高1000mm，配长度6”(150mm)墙支架；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2、外加龙头，出水管标准长度12”(305mm)。</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洁碟台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1、规格：600*800*850+150mm，尺寸误差范围（±20mm）,材质：304优质不锈钢；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3、层板管采用1.2mm不锈钢；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6、台面内嵌12mm木板。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不锈钢排气罩</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1、规格：1800*1100*600mm，尺寸误差范围（±20mm）,材质：304优质不锈钢；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2、主面板用1.2mm不锈钢；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3、搭配油烟网。</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单眼残渣台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5、带收残孔，收残孔口径28cm。</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高压洗涤龙头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1、规格：450*430*160mm，尺寸误差范围（±20mm）,碳钢主体，表面环氧树脂喷涂处理，固定支架钢板厚5mm。长度10.7m；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2、耐高温100摄氏度重工无痕三层液压钢丝管，外层为TPU复合橡胶，中层为编织防爆钢丝，内层为TPEE高性能聚酯材料；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3、极限耐压18mpa,0.1mpa测试水枪每分钟≥4.9L水流量，底座可多角度调节转盘位置；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4、H59铜制三通阀门，内含4道封阻卡扣和4道密封圈严防漏水，进水接口304#不锈钢G1/2外螺纹。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三星盆清泡池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6、加强筋采用1.2mm不锈钢板材。</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高温热风消毒柜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1、规格：1440*650*1940mm，尺寸误差范围（±20mm）,电压：220V~50Hz；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2、功率：4240W 容量：900L；</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3、单门内外不锈钢，整体发泡热风循环系统，豪华欧式拉手，高档全不锈钢重力脚，专业不锈钢分餐盘层架，带调温功能。</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不锈钢储粉架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1、规格：1200*600*200mm，尺寸误差范围（±20mm）,材质：304优质不锈钢；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2、四条立柱采用方50X50X1.0mm；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3、四层存放板采用1.0mm不锈钢；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4、底部加强筋加固处理。</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不锈钢板式货架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1、规格：1200*500*1550mm，尺寸误差范围（±20mm）,材质：304优质不锈钢；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2、四条立柱采用方通38X38X1.2mm；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3、四层存放架采用1.2mm平板面板；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4、采用不锈钢可调子弹脚。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风幕机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1、规格：1500*220*200mm，尺寸误差范围（±20mm）,电压：220v 210w；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2、材质：整机不锈钢+塑料外壳；</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厨房设备安装辅料</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1、含电接驳、给排水一米内接驳、安装辅料含燃气、给排水一米内接驳。</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厨房设备运输搬运</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1、送货到客户指定地点，含长途运输，短途运输，二次中转。</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厨房设备安装调试</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1、含厨房内所有设备的安装调试费及排烟管道安装作业等。</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燃气环保双头大锅炒炉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（电磁安全阀）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1、规格：2000×1150×800+400mm；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3、炉台面、水围厚1.5mm，炉身及炉背板厚1.2mm不锈钢板；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4、炉体骨架40×40×5mm的不锈角钢，炉膛结构为厚4mm的钢板；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7、每个炉头装有摇摆水龙，配 Ф800mm生铁大锅；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自动脉冲电子点火，电磁安全阀离子火焰监控，风气联动，熄火保护安全掣，一氧化碳排放量0.01%，热负荷：38kw×2。</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炉边拼台柜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3、其它部分均采用1.0mm厚的304#不锈钢板制作；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燃气环保单头单尾炒炉</w:t>
                  </w:r>
                  <w:r>
                    <w:br/>
                  </w:r>
                  <w:r>
                    <w:rPr>
                      <w:rFonts w:ascii="仿宋_GB2312" w:hAnsi="仿宋_GB2312" w:cs="仿宋_GB2312" w:eastAsia="仿宋_GB2312"/>
                      <w:sz w:val="19"/>
                    </w:rPr>
                    <w:t xml:space="preserve"> </w:t>
                  </w:r>
                  <w:r>
                    <w:rPr>
                      <w:rFonts w:ascii="仿宋_GB2312" w:hAnsi="仿宋_GB2312" w:cs="仿宋_GB2312" w:eastAsia="仿宋_GB2312"/>
                      <w:sz w:val="19"/>
                    </w:rPr>
                    <w:t>（电磁安全阀）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1、规格：1100×1150×800+400mm；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3、炉台面、水围厚1.5mm，炉身及炉背板厚1.2mm不锈钢板；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4、炉体骨架40×40×5mm的不锈角钢，炉膛结构为厚4mm的钢板；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                                                                                                                                              9、产品满足GB 30531-2014能效等级达到1级。需提供所投炊用燃气大锅灶的型号（双头额定热负荷：30kW×2）的能源效率检测报告扫描件扫描件作为证明材料（检验报告须带有CMA或CNAS标志）。</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10、所投炊用燃气大锅灶（额定热负荷：30kW）符合GB 35848-2024标准要求，需提供国家认可的检验机构出具符合上述标准及要求的检验报告扫描件作为证明材料（检验报告须带有CMA或CNAS标志）。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双门蒸饭柜体</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1、规格：1150×850×1800mm；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3、柜体结构框架用1.2mm，盘托架用1.5mm，门、侧、底板用1.0mm不锈钢板材；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4、双层门板，门边用进口耐热硅胶密封，旋钮式门拉手；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5、底座结构用50×50方管，可调不锈钢重力脚。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燃气节能蒸汽机（配套上项）</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1、规格：640×520×900mm；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2、蒸汽蒸发量：120kg，有效容积≦29L，上汽时间：120-150秒；</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3、智能脉冲电子点火，风机电压/功率：220V/120W，蒸汽温度：100-110℃；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4、燃气耗气量：6m3/h，具有熄火、压力、缺水等多重保护装置。</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燃气节能雾化蒸煮器</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1、规格：700×720×1010mm；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2、风机电源67：220V/100W；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3、热负荷：20kw；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4、温度范围：30-100℃；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5、防护等级： IP24。                                                                                                                                                         6、燃气蒸汽发生器（额定热负荷为60kW）符合GB35848-2024标准要求，需提供国家认可的检验机构出具符合上述标准及要求的检验报告扫描件作为证明材料（检验报告须带有CMA或CNAS标志）。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炉头拼台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1、规格：400×1150×800mm；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3、其它部分均采用1.0mm厚的304#不锈钢板制作；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环保燃气双头矮汤炉</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1、规格：1200×750×600/300mm；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3、炉台面用1.5mm，炉身及炉背板用1.2mm不锈钢板材；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4、炉体骨架40×40×5mm的角铁，炉膛结构4mm的钢板；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7、每个炉头装有摇摆水龙，配。800mm不锈钢锅；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自动脉冲电子点火，电磁安全阀离子火焰监控，风气联动，熄火保护安全掣，一氧化碳排放量0.01%，热负荷：38kw×2。                                                                                                                                    9、所投燃气平头炉（额定热负荷为30kW*2）符合GB 35848-2024标准要求，需提供国家认可的检验机构出具符合上述标准及要求的检验报告扫描件作为证明材料（检验报告须带有CMA或CNAS标志）。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不锈钢油烟罩</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1、规格：L×1250×550mm；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隔油滤网</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1、规格：500×600mm；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2、条形隔油滤网，0.6mm厚不锈钢板。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不锈钢封墙板</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1、规格：L×960×20mm；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2、1.0mm厚304#不锈钢板。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单通荷台柜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1、规格：1800×800×800mm；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3、台面采用1.2mm厚的不锈钢；柜侧、层板、底板、趟门外壳采用1.0mm厚的不锈钢；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4、台脚采用外径38mm,壁厚1.2mm的304＃不锈钢可调子弹脚；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5、加强筋采用1.0mm厚的304＃不锈钢机制件加固。</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双星水池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1、规格：1560×700×800mm；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3、台面及星盆采用1.2mm厚的不锈钢，柜侧、底板采用1.0mm厚的不锈钢板；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5、加强筋用1.0mm厚304＃不锈钢机制件加固。</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二门平台冷柜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1、规格：1800×760×800mm；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2、容积：410L；</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3、工作温度：-10℃ +10℃;电子式温控数显器，铜管蒸发器, 自动回归门，透明外膜；R134a冰种；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4、电压/功率：220V/261W；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5、★提供中国节能产品认证证书扫描件。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座台双层架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1、规格：1800×350×700mm；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3、面板用1.2mm，加强撑用1.0mm不锈钢板材；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4、腿用38圆管。</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四层栅格货架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1、规格：1200×500×1550mm；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2、均采用食品级304#不锈钢材质；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3、层外框用25mm×25mm×1.0mm (±0.2mm）不锈钢方管，格栅用25mm×13mm×1.0mm (±0.2mm）不锈钢方管焊接，脚管采用外径38mm且壁厚1.0mm厚不锈钢圆管加可调节子弹脚。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高身四门冷柜（双温）</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1、规格：1220×730×1930mm；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2、全不锈钢板材内、外壳，环戊烷发泡剂整体发泡加厚发泡层，内箱底板采用圆弧拉伸，内置全铜管蒸发器盘管，压缩机；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3、数字显示电子温控器，铝合金一体铸造门拉手，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4、冷藏温度-5℃~10℃ , 冷冻温度-18℃~-6℃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5、4寸活动脚轮，输入电压/功率：220V/547W；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6、★提供中国节能产品认证证书扫描件。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节能步进式开水器配底座</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1、规格：460×400×900mm；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2、电压/功率：380V/9KW，容量：50L，额定产开水量：95L/h；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3、全304#不锈钢材料制造；</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4、自动机械延时进水控制，保障使用100%开水；</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5、整体灌注聚氨酯发泡保温,高频不锈钢连接件焊接；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6、全自动控制，缺水断电，防干烧保护系统。</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高压洗地龙头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1、低碳钢材喷涂开放式；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2、黑色纹面钢丝编织管，耐压10mpa，管长10m；拉伸止回定位功能。</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紫外线杀菌灯</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1、玻壳外径：25mm,长度L=1200mm,</w:t>
                  </w:r>
                </w:p>
                <w:p>
                  <w:pPr>
                    <w:pStyle w:val="null3"/>
                    <w:jc w:val="left"/>
                  </w:pPr>
                  <w:r>
                    <w:rPr>
                      <w:rFonts w:ascii="仿宋_GB2312" w:hAnsi="仿宋_GB2312" w:cs="仿宋_GB2312" w:eastAsia="仿宋_GB2312"/>
                      <w:sz w:val="19"/>
                      <w:color w:val="000000"/>
                    </w:rPr>
                    <w:t>2、功率：30W；</w:t>
                  </w:r>
                  <w:r>
                    <w:br/>
                  </w:r>
                  <w:r>
                    <w:rPr>
                      <w:rFonts w:ascii="仿宋_GB2312" w:hAnsi="仿宋_GB2312" w:cs="仿宋_GB2312" w:eastAsia="仿宋_GB2312"/>
                      <w:sz w:val="19"/>
                      <w:color w:val="000000"/>
                    </w:rPr>
                    <w:t>3、本品需符合GB/T 19258《紫外线杀菌灯》国家标准。</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盏</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挂墙洗手星盆</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1、规格：600×500×300mm；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2、台面采用1.2mm厚的304#磨砂不锈钢板；配下水器。</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风幕机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1、规格：1500×170×192mm；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2、贯流式强力送风可在室内外之间形成一道隐形的风幕墙，隔开室内外空气的同时，并可将灰尘，飞虫等阻挡于室外；</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3、风量：不低于2560m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4、电压/功率：220V/182W。</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六格更衣柜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1、规格：900×500×1800mm；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2、柜身采用1.2mm厚的304#磨砂不锈钢板；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3、柜内层板、底板等其它部分均为1.0mm厚的304#磨砂不锈钢板；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4、脚管采用外径51mm，壁厚1.0mm的304#不锈钢圆管加可调节子弹脚。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双层砧板工作台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挂墙刀具消毒箱</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1、规格：500×700×200mm；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2、红外线发热管温度为125℃；</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3、利用热量的穿透性，可杀灭餐具上的细菌。</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三星盆水池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3、台面及星盆采用1.2mm厚的不锈钢，柜侧、底板采用1.0mm厚的不锈钢板；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4、台脚采用外径38mm,壁厚1.0mm的不锈钢管，配可调子弹脚，加强筋用1.0mm厚304＃不锈钢机制件加固。</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1、规格：1350×350mm；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单孔残渣回收柜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3、面板采用1.2mm不锈钢板；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4、门板、后板、采用厚1.0mm不锈钢板。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异性双层工作台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1、规格：2000×700×800+150mm；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双层砧板工作台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双星砧板台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1、规格：1600×700×800+150mm；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4、台脚采用外径38mm,壁厚1.0mm的不锈钢管，配可调子弹脚，加强筋用1.0mm厚304＃不锈钢机制件加固。</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1、规格：1400×350mm；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单星砧板台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3、台面及星盆采用1.2mm厚的不锈钢，底板采用1.0mm厚的不锈钢板；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4、台脚采用外径38mm,壁厚1.0mm的不锈钢管，配可调子弹脚，加强筋用1.0mm厚304＃不锈钢机制件加固。</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挂墙洗手星盆</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1、规格：1200×500×300mm；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3、配下水器。</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单星盆水池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1、规格：700×800×800+150mm；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3、星斗尺寸500mm×500mm，采用1.2mm厚的304#不锈钢板机制冲压；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 (±0.2mm）的304#不锈钢管加可调节子弹脚。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不锈钢面案板台</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1、规格：1800×800×800mm；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2、台面采用100mm厚松木板基底,1.2mm厚不锈板包面；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3、板台三面加100mm高的围板；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4、不锈钢框架台脚采用38mm×38mm×1.5mm (±0.2mm）的304#不锈钢矩管焊接，连可调节高度子弹脚。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搅拌机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1、规格：≧565x445x725mm；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料桶容积：</w:t>
                  </w:r>
                  <w:r>
                    <w:rPr>
                      <w:rFonts w:ascii="仿宋_GB2312" w:hAnsi="仿宋_GB2312" w:cs="仿宋_GB2312" w:eastAsia="仿宋_GB2312"/>
                      <w:sz w:val="19"/>
                      <w:color w:val="000000"/>
                    </w:rPr>
                    <w:t>20L；额定电压：380V/50Hz，电机功率：0.75KW；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2、搅拌转速：40/80/156RPG（公转），120/240/468RPG（ 自转）；</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3、钩(面团)：约3.7KG,球(蛋汁)：约4.5KG,扇 (馅料)：约4.5KG,重量：</w:t>
                  </w:r>
                  <w:r>
                    <w:rPr>
                      <w:rFonts w:ascii="仿宋_GB2312" w:hAnsi="仿宋_GB2312" w:cs="仿宋_GB2312" w:eastAsia="仿宋_GB2312"/>
                      <w:sz w:val="18"/>
                      <w:color w:val="000000"/>
                    </w:rPr>
                    <w:t>≥</w:t>
                  </w:r>
                  <w:r>
                    <w:rPr>
                      <w:rFonts w:ascii="仿宋_GB2312" w:hAnsi="仿宋_GB2312" w:cs="仿宋_GB2312" w:eastAsia="仿宋_GB2312"/>
                      <w:sz w:val="19"/>
                      <w:color w:val="000000"/>
                    </w:rPr>
                    <w:t>150KG；配置配置齿轮,机械式旋钮,渐进式微动开关支架,快接式搅拌器,摇杆式桶升结构,旋压式固定把手。                                                                                                                                     4、 产品电器安全应符合产品电器安全应符合GB4706.1-2005、GB4706.38-2008标准要求。需提供国家认可的检验机构出具符合上述标准及要求的检验报告扫描件作为证明材料（检验报告须带有CMA或CNAS标志）。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压面机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1、规格：≧480x415x960mm；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额定电压：</w:t>
                  </w:r>
                  <w:r>
                    <w:rPr>
                      <w:rFonts w:ascii="仿宋_GB2312" w:hAnsi="仿宋_GB2312" w:cs="仿宋_GB2312" w:eastAsia="仿宋_GB2312"/>
                      <w:sz w:val="19"/>
                      <w:color w:val="000000"/>
                    </w:rPr>
                    <w:t>220V，电机功率：1.1KW；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2、压面厚度：1～25mm，压面宽度：280mm；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3、压轴转速:110R/MIN,防水等级: IPX1或以上；弱点控制,压面辊特殊处理,单相增加变频器,链条传动,高速系列。                                                                                                                4、 产品电器安全应符合   GB 4806.9-2016《食品安全国家标准 食品接触用金属材料及制品》;( 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双速双动和面机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1、规格：≧800x435x805mm；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2、料桶容积：35L,最大和面量：12kg；</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3、额定电压：380V/50Hz，功率：0.8/1.1KW；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4、搅钩转速(快)：260RPM，搅钩转速(慢)：130RPM，桶转速：13RPM，安全网：304#不锈钢，定时功能,不锈钢护网,加重搅钩,带传动设计,防过载,加装电源开关,不锈钢面桶。                                                                                                                              5、 产品电器安全应符合   GB4706.1-2005  GB4706.38-2008标准要求( 需提供国家认可的检验机构出具符合上述标准及要求的检验报告扫描件作为证明材料（检验报告须带有CMA或CNAS标志）。</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醒</w:t>
                  </w:r>
                  <w:r>
                    <w:rPr>
                      <w:rFonts w:ascii="仿宋_GB2312" w:hAnsi="仿宋_GB2312" w:cs="仿宋_GB2312" w:eastAsia="仿宋_GB2312"/>
                      <w:sz w:val="19"/>
                      <w:color w:val="000000"/>
                    </w:rPr>
                    <w:t>/烤一体炉</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1、规格：1225x920x1900mm；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电压</w:t>
                  </w:r>
                  <w:r>
                    <w:rPr>
                      <w:rFonts w:ascii="仿宋_GB2312" w:hAnsi="仿宋_GB2312" w:cs="仿宋_GB2312" w:eastAsia="仿宋_GB2312"/>
                      <w:sz w:val="19"/>
                      <w:color w:val="000000"/>
                    </w:rPr>
                    <w:t>/功率：380V/15.6kw；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2、外壳及箱体不锈钢制作，箱体净重：约255KG，使用温度：0～380℃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 双玻璃可视窗，微电脑控制面版，底架加厚，配有电子式智能超温模块，后排烟夹层设计防止箱内温度快速抽走。远外红外线辐射管为大热元件，底火、面火单独控制。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油网烟罩</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1、规格：1500×1050×500mm；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2、采用304#不锈钢；厚度：板料1.2mm,烟网0.8mm；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3、排烟罩四边设有污油凝结槽并设活动载油器,采用百叶式隔油网。</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活动饼架车</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1、规格：620×760×1130mm；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3、侧板、柜内层板等其它部分均采用1.0mm的304#磨砂不锈钢板；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4、脚管采用外径51mm,壁厚1.0mm的304#不锈钢管加可调节子弹脚。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单孔残渣回收柜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2、采用304#不锈钢板；面板采用1.2mm不锈钢板；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3、门板、后板、采用厚1.0mm不锈钢板。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大单星盆浸泡池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1、规格：1200×760×800+150mm；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3、星斗等其它部分均采用1.0mm的304#不锈钢板制作；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5、脚管采用38mm×38mm×1.0mm的 (±0.2mm）304#不锈钢管加可调节子弹脚。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双通保洁柜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1、规格：1500×600×1800mm；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2、柜身采用1.2mm厚的304#磨砂不锈钢板；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3、柜内层板、底板等其它部分均采用1.0mm的304#磨砂不锈钢板，纱网柜柜门加装不锈钢纱网；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4、脚管采用外径51mm,壁厚1.0mm的304#不锈钢管加可调节子弹脚。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四层栅格层架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1、规格：1500×500×1550mm；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2、均采用食品级304#不锈钢材质；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3、层外框用25mm×25mm×1.0mm (±0.2mm）不锈钢方管，格栅用25mm×13mm×1.0mm (±0.2mm）不锈钢方管焊接，脚管采用外径38mm且壁厚1.0mm的不锈钢圆管加可调节子弹脚。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风幕机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1、规格：900×170×192mm；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2、贯流式强力送风可在室内外之间形成一道隐形的风幕墙，隔开室内外空气的同时，并可将灰尘，飞虫等阻挡于室外；</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3、风量：≧1390m3/h；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4、电压/功率：220V/106W。</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洗碗水槽</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1、规格：1500×600×800+150mm；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3、台面采用1.2mm不锈钢板；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4、横通采用25mm×25mm×1.0mm (±0.2mm）不锈钢方管；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5、立管采用38mm×38mm×1.2mm (±0.2mm）不锈钢圆管；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6、去水采用角位高筒去水器,配可调节不锈钢子弹脚。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拖把池</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1、规格：1000×600×600mm；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2、台面采用1.2mm厚304#磨砂不锈钢板；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3、星斗等其它部分均采用1.0mm厚304#不锈钢板制作；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 (±0.2mm）的304#不锈钢管加可调节子弹脚。</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灭蝇灯</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1、双光管8W*2,粘捕灭蚊，壁挂式。</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双温给水龙头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1.4寸双孔双温龙头底座，配升降一体螺旋式阀芯一字手柄；</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2.8寸平颈管；开孔尺寸：22mm孔间距102mm。</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单冷感应龙头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 xml:space="preserve">1.黄铜铸造主体，表面抛光镀铬处理；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2.座台式安装，开孔尺寸25mm；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3.红外感应距离25cm，感应距离可调,交流/直流通用。</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绞切肉机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1、规格：705×465×780mm；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2、不锈钢刀片、卫生耐用；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3、电压/功率：220V/0.75KW；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4、生产能力：300kg/h。</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静音风柜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1、规格：965×1286×912mm;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2、风轮规格：直径为20寸；</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3、电压/功率：380V/7.5kw；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4、风量：21500m3/h，风压：520Pa；转速：≧811r/min。</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风柜支架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1、8#槽钢、规格：40mm×40mm；</w:t>
                  </w:r>
                  <w:r>
                    <w:br/>
                  </w:r>
                  <w:r>
                    <w:rPr>
                      <w:rFonts w:ascii="仿宋_GB2312" w:hAnsi="仿宋_GB2312" w:cs="仿宋_GB2312" w:eastAsia="仿宋_GB2312"/>
                      <w:sz w:val="19"/>
                      <w:color w:val="000000"/>
                    </w:rPr>
                    <w:t>2、镀锌角钢焊接。</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弹簧阻尼减震器</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1、承重范围：120～160kg。</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油烟净化器</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1、规格：650×1104×1717mm；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2、功率：220V/1697W；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3、处理风量：25000m3/h；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4、进出风口：788x1509mm；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5、圆筒蜂巢电场，智能数字电源，预过滤网/多孔均风网，净化效率。</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净化器支架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1、规格：30mm×30mm、40mm×40mm；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2、镀锌角钢。</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1、规格：500mm×600mm；</w:t>
                  </w:r>
                  <w:r>
                    <w:br/>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排烟管三通</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1、规格：500*600/500*600/800*500mm；</w:t>
                  </w:r>
                  <w:r>
                    <w:br/>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1、规格：800*500mm；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100</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 ° 弯头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1、规格：800*500mm；</w:t>
                  </w:r>
                  <w:r>
                    <w:br/>
                  </w:r>
                  <w:r>
                    <w:rPr>
                      <w:rFonts w:ascii="仿宋_GB2312" w:hAnsi="仿宋_GB2312" w:cs="仿宋_GB2312" w:eastAsia="仿宋_GB2312"/>
                      <w:sz w:val="19"/>
                      <w:color w:val="000000"/>
                    </w:rPr>
                    <w:t>2、材质： δ 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排烟管三通</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90°弯头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150℃防火阀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1、规格：800mm×500mm；符合国标GB 15930。</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150℃防火阀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1、规格：320mm×250mm；符合国标GB 15930。</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镀锌板排烟管变头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1、规格：800mm×500/788×1509mm；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1、规格：788×1509mm；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镀锌板排烟管变头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1、规格：788×1509mm/1005×810mm；</w:t>
                  </w:r>
                  <w:r>
                    <w:br/>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w:t>
                  </w:r>
                  <w:r>
                    <w:rPr>
                      <w:rFonts w:ascii="仿宋_GB2312" w:hAnsi="仿宋_GB2312" w:cs="仿宋_GB2312" w:eastAsia="仿宋_GB2312"/>
                      <w:sz w:val="19"/>
                      <w:color w:val="000000"/>
                    </w:rPr>
                    <w:t>45°出风口加防虫网</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1、规格：630×550mm；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1、配管道，30mm×30mm、40mm×40mm镀锌角钢、外径10mm螺纹吊杆。</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软连接</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1、配风机；材质：防火帆布。</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风机启动电箱</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1、控制380V/11KW排烟风柜1台，油烟净化器1台，380V/4kw送风风柜1台，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电流过载保护，电气元件。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风机电线电路</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1、配排烟风柜及送风风柜控制电线电路，含线管等配件。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超静音风柜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1、规格：760×965×710mm；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2、风轮规格：直径为15寸；</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3、电压/功率：380V/3kw；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4、风量：12730m3/h，风压：332Pa；转速：668r/min。</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1、规格：500×400mm；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百叶进风口</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1、规格：800×650mm；</w:t>
                  </w:r>
                  <w:r>
                    <w:br/>
                  </w:r>
                  <w:r>
                    <w:rPr>
                      <w:rFonts w:ascii="仿宋_GB2312" w:hAnsi="仿宋_GB2312" w:cs="仿宋_GB2312" w:eastAsia="仿宋_GB2312"/>
                      <w:sz w:val="19"/>
                      <w:color w:val="000000"/>
                    </w:rPr>
                    <w:t>2、材质：采用1.5mm厚铝合金。</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1、规格：500*400/400*400/300*200mm；</w:t>
                  </w:r>
                  <w:r>
                    <w:br/>
                  </w:r>
                  <w:r>
                    <w:rPr>
                      <w:rFonts w:ascii="仿宋_GB2312" w:hAnsi="仿宋_GB2312" w:cs="仿宋_GB2312" w:eastAsia="仿宋_GB2312"/>
                      <w:sz w:val="19"/>
                      <w:color w:val="000000"/>
                    </w:rPr>
                    <w:t>2、材质：δ1.0mm厚镀锌板。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1、规格：300×200mm；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1、规格：400*400/400*400/400*300mm；</w:t>
                  </w:r>
                  <w:r>
                    <w:br/>
                  </w:r>
                  <w:r>
                    <w:rPr>
                      <w:rFonts w:ascii="仿宋_GB2312" w:hAnsi="仿宋_GB2312" w:cs="仿宋_GB2312" w:eastAsia="仿宋_GB2312"/>
                      <w:sz w:val="19"/>
                      <w:color w:val="000000"/>
                    </w:rPr>
                    <w:t>2、材质：δ1.0mm厚镀锌板。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1、规格：400*400/400*300/400*300mm；</w:t>
                  </w:r>
                  <w:r>
                    <w:br/>
                  </w:r>
                  <w:r>
                    <w:rPr>
                      <w:rFonts w:ascii="仿宋_GB2312" w:hAnsi="仿宋_GB2312" w:cs="仿宋_GB2312" w:eastAsia="仿宋_GB2312"/>
                      <w:sz w:val="19"/>
                      <w:color w:val="000000"/>
                    </w:rPr>
                    <w:t>2、材质：δ1.0mm厚镀锌板。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1、规格：400×300mm；</w:t>
                  </w:r>
                  <w:r>
                    <w:br/>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不锈钢牛眼风口</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1、不锈钢万向调节。</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1、规格：500mm×400mm；符合国标GB 15930。</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1、规格：400mm×320mm；符合国标GB 15930。</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1、配管道；30mm×30mm、40mm×40mm镀锌角钢、外径10mm螺纹吊杆。</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防爆通风风机</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1、规格：760×965×710mm；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2、电压/功率：380V/1.5kw；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3、风量：≧2675m3/h，风压：150Pa;转速：1400r/min。</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风机固定支架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1、30mm×30mm、外径10mm螺纹吊杆。</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148</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90°弯头</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1、规格：400×320mm；</w:t>
                  </w:r>
                  <w:r>
                    <w:br/>
                  </w:r>
                  <w:r>
                    <w:rPr>
                      <w:rFonts w:ascii="仿宋_GB2312" w:hAnsi="仿宋_GB2312" w:cs="仿宋_GB2312" w:eastAsia="仿宋_GB2312"/>
                      <w:sz w:val="19"/>
                      <w:color w:val="000000"/>
                    </w:rPr>
                    <w:t>2、材质：δ1.0mm厚镀锌板。</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149</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镀锌板通风管道</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1、规格：400×250mm；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150</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单层铝合金风口</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1、规格：250×150mm；材质：1.5mm厚铝合金。</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151</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1、规格：400×320mm；符合国标GB 15930。</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152</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1、规格：400×250mm；符合国标GB 15930。</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153</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1、规格：400×200mm；符合国标GB 15930。</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154</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1、配管道；30mm×30mm、外径10mm螺纹吊杆。</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155</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风机启动电箱</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1、控制380V/1.5KW机械通风风柜1台，与报警系统联动，电流过载保护，电气元件。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156</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风机电线电路</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1、配机械通风风柜控制电线电路及连接到报警系统的联动信号线路，含线管等配件。</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1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157</w:t>
                  </w:r>
                </w:p>
              </w:tc>
              <w:tc>
                <w:tcPr>
                  <w:tcW w:type="dxa" w:w="4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餐具消毒柜</w:t>
                  </w:r>
                </w:p>
              </w:tc>
              <w:tc>
                <w:tcPr>
                  <w:tcW w:type="dxa" w:w="1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1、规格：161</w:t>
                  </w:r>
                  <w:r>
                    <w:rPr>
                      <w:rFonts w:ascii="仿宋_GB2312" w:hAnsi="仿宋_GB2312" w:cs="仿宋_GB2312" w:eastAsia="仿宋_GB2312"/>
                      <w:sz w:val="18"/>
                      <w:color w:val="000000"/>
                    </w:rPr>
                    <w:t>0</w:t>
                  </w:r>
                  <w:r>
                    <w:rPr>
                      <w:rFonts w:ascii="仿宋_GB2312" w:hAnsi="仿宋_GB2312" w:cs="仿宋_GB2312" w:eastAsia="仿宋_GB2312"/>
                      <w:sz w:val="18"/>
                      <w:color w:val="000000"/>
                    </w:rPr>
                    <w:t>*570*425mm，尺寸误差范围（±20mm）220V；</w:t>
                  </w:r>
                  <w:r>
                    <w:br/>
                  </w:r>
                  <w:r>
                    <w:rPr>
                      <w:rFonts w:ascii="仿宋_GB2312" w:hAnsi="仿宋_GB2312" w:cs="仿宋_GB2312" w:eastAsia="仿宋_GB2312"/>
                      <w:sz w:val="18"/>
                      <w:color w:val="000000"/>
                    </w:rPr>
                    <w:t>2、双门【紫外线臭氧+中温烘干】触屏。</w:t>
                  </w:r>
                </w:p>
              </w:tc>
              <w:tc>
                <w:tcPr>
                  <w:tcW w:type="dxa" w:w="1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18</w:t>
                  </w:r>
                </w:p>
              </w:tc>
              <w:tc>
                <w:tcPr>
                  <w:tcW w:type="dxa" w:w="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2、本包段的核心产品为“序号15（</w:t>
            </w:r>
            <w:r>
              <w:rPr>
                <w:rFonts w:ascii="仿宋_GB2312" w:hAnsi="仿宋_GB2312" w:cs="仿宋_GB2312" w:eastAsia="仿宋_GB2312"/>
                <w:sz w:val="21"/>
                <w:color w:val="000000"/>
              </w:rPr>
              <w:t>电磁双头大炒炉</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80"/>
              <w:tblBorders>
                <w:top w:val="none" w:color="000000" w:sz="4"/>
                <w:left w:val="none" w:color="000000" w:sz="4"/>
                <w:bottom w:val="none" w:color="000000" w:sz="4"/>
                <w:right w:val="none" w:color="000000" w:sz="4"/>
                <w:insideH w:val="none"/>
                <w:insideV w:val="none"/>
              </w:tblBorders>
            </w:tblPr>
            <w:tblGrid>
              <w:gridCol w:w="166"/>
              <w:gridCol w:w="214"/>
              <w:gridCol w:w="1764"/>
              <w:gridCol w:w="273"/>
              <w:gridCol w:w="136"/>
            </w:tblGrid>
            <w:tr>
              <w:tc>
                <w:tcPr>
                  <w:tcW w:type="dxa" w:w="16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2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176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2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13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主音箱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主扩音箱功放</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2.额定输出功率：4Ω立体声1300W×2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3.额定桥接输出功率：8Ω桥接2600W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4.电源要求：AC220V (可以定制AC110V)电压范围AC190v-250v 50/60HZ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5.结构：2U金属机箱设计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6.通道数：2CH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7.谐波失真（1kHz,8ohms) ：&lt;0.1% 频率响应：20Hz-20kHz:  +/-1dB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8.信噪比：≥100dB（A计权）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9.阻尼系数:（≥300@8ohms）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10.转换速率:25V/US；输入阻抗：平衡20K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12.输出级：Class-H；LED指示灯：电源/信号/失真/削波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13.输入连接器：平衡卡侬公母座，输出连接器：SPEAKON保护功能：过热，过载，短路，直流输出保护，软起动，冲击限幅 ，带接地通断开关</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环绕补声音箱功放</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1.额定输出功率：8Ω立体声800W×2；额定输出功率：4Ω立体声1300W×2</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2.额定桥接输出功率：8Ω桥接2600W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3.电源要求：AC220V (可以定制AC110V)电压范围AC190v-250v 50/60HZ</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4.结构：2U金属机箱设计</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5.通道数：2CH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6.谐波失真（1kHz,8ohms) ：&lt;0.1%</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7.频率响应：20Hz-20kHz:  +/-1dB</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8.信噪比：≥100dB（A计权）</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9.阻尼系数:（≥300@8ohms）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10.转换速率:25V/US；输入阻抗：平衡20K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12.输出级：Class-H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14.输入连接器：平衡卡侬公母座 输出连接器：SPEAKON</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15.保护功能：过热，过载，短路，直流输出保护，软起动，冲击限幅，带接地通断开关</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音箱处理器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1.设备选用32/64-bit高精度浮点专业音频DSP为数据处理核心；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2.内置24-bit AD/DA发烧皇冠级转换芯片；母带录音级别的96KHz高采样率，使声音完美还原。；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3.可灵活选用2进4出.2进6出.2进8出.3进6出.4进6出.4进8出多种分频模式，高.低通分频点均可达20Hz-20KHz。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4.直接用面板的功能键和拔轮进行功能设置或是连接电脑通过PC控制软件来控制，均十分方便.直观和简洁；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5.提供USB2.0.USB3.0和RS485连接电脑或中控设备通过RS485接口可最多连接250台机器和超过1600米的距离外用PC控制软件来控制，操作简捷方便；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6.单机可存储30种用户程序；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7.可通过面板的SYSTEM按键来设定密码锁定面板控制功能，以防止闲杂人员的操作破坏机器的工作状态；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8.每个输入和输出均有6段独立的参量均衡，调节增益范围可达±20dB，同时输出通道的均衡还可选择Lo-shelf和Hi-shelf两种斜坡方式；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9.2×24 LCD蓝色背光显示功能设置，5段LED显示输入/输出的精确数字电平表.哑音及编辑状态；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10.每个输入和输出均有延时和相位控制及哑音设置，延时最长可达1000ms，延时单位可选择毫秒(ms).米(m).英尺(ft)三种；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11.输出通道还可控制增益.压限及选择输入通道信号，并能将某通道的所有参数复制到另外一个通道并能进行联动控制；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12.通过USB接口或RS485接口连接中控来控制矩阵和通道的哑音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13.分功能锁定，实现数据保密(选配)，输入通道可调噪声门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14.可通过外置UTWR1盒与电脑进行连接,可实现互联网远程控制,通过WIFI连接电脑(选配)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15.输入阻抗：平衡20KΩ；输出阻抗：平衡100Ω                                                                                                                                                                                             16.共模拟制比：&gt;70dB(1KHz)                                                                                                                                                                                     17.输入范围：≤+25dBu                                                                                                                                                                                             18.频率相应：20Hz-20KHz(±0.5dB)                                                                                                                                                                                        19.信噪比：&gt;104dB@1KHz 0dBu                                                                                                                                                                                                                                                                                                                                                                                     20.失真度：﹤0.001% OUTPUT=0dBu/1KHz                                                                                                                                                                             21.信道分离度：&gt;104dB（1KHz）                                                                                                                                                                                 22.功耗：≤42.4W；电源:AC110V/220V  50/60Hz                                                                                                                                                                                            23.产品尺寸（W×D×H）:482mm×198mm×44mm；净重：约3.6KG</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调音台</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1.便携式12路输入；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2.2个编组设有独立输出端，使连接更灵活；</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3.内置16种DSP效果；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4.单独+48v幻象电源开关；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5.MP3大屏播放器；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6.高品质USB音乐播放器；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7.支持无线蓝牙接收；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8.内置48V幻象电源供电、每个通道带独立开关、主输出9段立体声图示均衡器；（提供国家认可的第三方检测机构出具的有效检测报告扫描件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9.总谐波失真度：≤0.02%@0dB1KHz、频率响应：20Hz~20kHz±0.5dB、通道串音：＜-75dB@1kHz、话筒MIC输入≥-60dB、Line线路输入≥-40dB；（提供国家认可的第三方检测机构出具的有效检测报告扫描件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10.60mm长寿命高分析推子；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11.尺寸L×W×H(长宽高)：440×415×120（mm）；净重重量： 约5.4KG。</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反馈抑制器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1.用于音频扩声系统，有效提高拾音器拾音距离20-50CM（根据扩声系统环境而定）；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2.设备具有≥1.77寸屏显示频谱，≥2路48V幻象供电MIC/线路输入，≥1路MIC/线路输出，≥1路高.中.低反馈切换按键，≥1路旁通.反馈切换按键，≥1路校准按键；</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3.采用第三代数字反馈消除器，32位浮点DSP，有效处理话筒啸叫问题；（提供国家认可的第三方检测机构出具的有效检测报告扫描件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4.保证信号频谱不改变，增益提升6-12dB，频响更宽，音质高保真；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5.采用快速自动FFT算法，一键旁通，傻瓜式操作，无需任何调节；</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6.具有强信号自动压限功能，当有强信号输入时，输出信号被自动限制到采样输出电平；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7.内置自动摄像跟踪功能，轻松实现视频会议，支持场景预设功能；断电自动保护记忆功能，防止电流过大，延长设备使用寿命；（提供国家认可的第三方检测机构出具的有效检测报告扫描件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8.采样率 (fs) 32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9.频率响应125 Hz - 15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10.失真&lt; 0.1 %（1 kHz 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11.信噪比&gt; 90 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12.信号延迟&lt; 11 毫秒；2路MIC，1路line输入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13.电压230/115 VAC，±10%，50/60 Hz；最大功耗50 VA</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无线手持话筒</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1.两通道接收信号,每通道有100个信道可选；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2.每通道有单独电子音量调节大少；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3.具有锁屏功能，通过功能组键操作；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4.具有一键搜频功能，可通过智能搜索没有干扰频率；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支持控制电源时序器开关，1路灯光控制口，1路会议灯牌控制，1路LED屏控制，2路RS-232控制音量与视频切换，2组语音反馈监听，1路线路输入；（提供功能界面截图及设备实物图，并出具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6.支持连接高清摄像机实现自动摄像跟踪功能，轻松实现视频会议，支持多套叠机、多个话筒同时使用。（提供国家认可的第三方检测机构出具的有效检测报告扫描件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7.LCD屏显示工作信道、工作频点、接收信号、音频信号；</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8.接收机背面设置2条橡胶接收天线，增强接收的信号，外观大方得体；</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9.背面设有2个平衡输出和1个混合非平衡输出，适合连接各种外置设备；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10.优质麦管，拾音距离强，高保真单指向性电容咪芯，声音还原、清晰度高、噪音小；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11.话筒耗电量为80mA，使用1.5V电池（2粒）供电，可连续使用6小时以上；</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12.咪头配有红色灯环指示会议咪管工作状态；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13.振荡方式. 锁相环频率合成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14.频率范围：UHF 640-690MHz；频率稳定性：±0.001%</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15.调制方式：FM；信噪比：&gt;60dB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16.失真度:&lt;0.5%@1KHz；灵敏度：1.2/UV @S/N=12dB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17.电源供应：DC:12V～17V</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无线会议话筒</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1.四通道可同时进行 AFS 自动搜频操作，具有IR红外线自动对频功能,一键自动对频锁定。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2.四通道音量独立可调. 提供4+1音频输出.四通道音频输出独立可控。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3.发射器电池电量实时监控. 发射器中会议/手持/领夹可以混搭使用。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4.背光式LED显示屏指示了RF和AF信号强度，电池状态，分集通道指示(A/B)，频率，频率组/频道等工作状态。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5.采用4通道相同的工作频率,发射器之间可以随时互换,增强了操作的灵活性。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6.专业演出级别的相位锁定电路,配合杂讯锁定静噪控制与数码导频技术, 当发射器关闭时，导频控制将AF信号静音以抑制噪声，同时将对应的接收机静音，保证了对干忧信号的有效阻隔。</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7.话筒单元可自由配置手持式.桌面式.领夹式.头戴式。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8.频率范围：UHF640-690MHZ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9.调制方式：FM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10.可调范围：50MHz；信道数目：200；动态范围：100dB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11.音频响应：40Hz-20KHz(±3dB)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12.综合信噪比:&gt;105 dB；综合失真 ≤0.5%</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13.工作温度：-10℃ -+40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14.最大输出电平+10dBV；供电：两节AA电池 2 AA batteries；使用时间：80mW时大于6个小时</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数码管电源时序器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1.8路万用插座继电器受控与2路万用插座直接输出；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2.内含微控制器，保证从1路到8路顺序开机和从8路到1路逆序关机；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3.具备一路空气开关，显示屏实时显示电压；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4.单个通道最大负载功率2200W，所有通道负载总功率达6000W；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5.当远程控制有效时同时控制后板ALARM（报警）端口导通—起到级联控制ALARM（报警）功能；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6.外接一路RS232接口控制，可外接中控或其他控制设备发送代码控制，2路叠机级联接口；</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7.短路过流保护断路器配置：断路器零，火线控制，过流保护,（63A短路保护)；</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8.支持多台设备级联控制，级联状态可自动检测及设置；（提供国家认可的第三方检测机构出具的有效检测报告扫描件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9.可实现远程集中控制，每台设备自带设备编码 ID 检测和设置。（提供国家认可的第三方检测机构出具的有效检测报告扫描件 ）</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32U立式机柜</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1.主要材料：采用1.2mm冷轧钢板，黑色柜体，白色透明钢化玻璃门；</w:t>
                  </w:r>
                  <w:r>
                    <w:br/>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2.尺寸(W×D×H)：600MM×600MM×1600MM。</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1.品名：金银100支音箱线；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2.长度：100米；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3.导体：金炼铜；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4.屏蔽：金银铝箔；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5.芯线规格：0.39㎡*2；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6.线型尺寸：Ф3.0*6.0mm。</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卷</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卡侬公对卡侬母信号线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1、卡侬公.卡侬母音频信号连接电缆</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吊挂安装配件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1.最大承受80Kg/对。</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PVC线管及配件、小五金</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1.20PVC线管、直接、卡扣、胶水、螺丝、胶布、扎带等。</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室内全彩</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产品规格：PH2.5；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2.像素点间距:≤2.5mm；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3.像素密度≥160000点/㎡；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4.模组尺寸：320mm×160mm；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5.模组分辨率≥128*64；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6.箱体平整度≤0.05；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7.支持单点亮度矫正，单点颜色矫正；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8.白平衡亮度(nit) ≥800;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9.色温(k) 介于 2000～15000；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10.水平/垂直视角 ≥160°；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11.亮度均匀性≥98.3%，色度均匀性介于±0.003 Cx,Cy内；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12.对比度≥8000:1；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13.最佳视距(m)为1.5m-3m之间；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14.刷新率≥3840HZ；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15.换帧频率为60HZ；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16.灰度等级为灰度(bit) 14～16；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17.模组驱动方式为恒流驱动；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18.使用寿命≥200000小时。                                                                                                                                                                                     </w:t>
                  </w:r>
                  <w:r>
                    <w:rPr>
                      <w:rFonts w:ascii="仿宋_GB2312" w:hAnsi="仿宋_GB2312" w:cs="仿宋_GB2312" w:eastAsia="仿宋_GB2312"/>
                      <w:sz w:val="19"/>
                    </w:rPr>
                    <w:t xml:space="preserve">    </w:t>
                  </w:r>
                  <w:r>
                    <w:rPr>
                      <w:rFonts w:ascii="仿宋_GB2312" w:hAnsi="仿宋_GB2312" w:cs="仿宋_GB2312" w:eastAsia="仿宋_GB2312"/>
                      <w:sz w:val="18"/>
                      <w:color w:val="000000"/>
                    </w:rPr>
                    <w:t>19、★提供中国节能产品认证证书扫描件。</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开关电源</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1.输入电压：176VAC-264VAC；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2.额定输入电压：200VAC-240VAC；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3.输入频率：47 Hz-63Hz；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4.输入电流：2.5A；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5.冷启动冲击电流：50A；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6.效率：86%；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7.空载功耗：5W；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8.额定输出电压：V1:+4.5Vdc；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9.额定输出电流范围：0～40.0A。</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接收卡</w:t>
                  </w:r>
                </w:p>
              </w:tc>
              <w:tc>
                <w:tcPr>
                  <w:tcW w:type="dxa" w:w="1764"/>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1.单卡最大带载分辨率 512×384@60Hz，最多支持32组并行数据；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2.无需转接板，单卡自带HUB75接口，更加稳定；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3.支持亮度校正，对每个灯点的亮度进行校正，有效消除亮度差异，使整屏的亮度达到高度一致；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4.快速亮暗线调节在调试软件上进行快速亮暗线调节，快速解决因箱体及模组拼接造成的显示屏亮暗线，调节过程中即时生效，简单易用；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5.配合支持3D功能的独立主控，在软件或独立主控的操作面板上开启3D功能，并设置3D参数，使画面显示3D效果；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Mapping功能开启，每个箱体上会显示数字，清楚告诉您当前箱体是哪个网口下的哪张接收卡，直观的看到显示屏连接状况。从此让箱体排查变得轻松简单，快速定位问题箱体，再也无需再爬上爬下，根据走线更改连屏文件即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7.可以监测自身的温度和电压，无需其他外设，在软件上可以查看接收卡的温度和电压；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8.检测发送设备与接收卡间或接收卡与接收卡间的网络通讯质量，记录错误包数，协助排除网络通讯隐患；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9.支持5pin液晶模块，用于显示接收卡的温度、电压、单次运行时间和总运行时间；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10.支持回读接收卡的固件程序并保存到本地；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11.支持画面90度倍数旋转；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12.RGB独立Gamma调节技术增加调节维度，通过对“红Gamma”、“绿Gamma”、“蓝Gamma”分别进行调节，有效控制显示屏低灰不均匀、白平衡漂移等问题，使画面更加真实，提高色彩调节的灵活性。</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专业主控</w:t>
                  </w:r>
                </w:p>
              </w:tc>
              <w:tc>
                <w:tcPr>
                  <w:tcW w:type="dxa" w:w="1764"/>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1.单画面；带载260万、横向最大3840、纵向最大1920；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2.U盘脱机播放、输入:1xUSB、1xVGA、1xDVI、1xHDMI、CVBS、1xAudio；</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3.输出:4x网口， 1xAudio；支持一键缩放。</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1.CPU： 性能优于或等于Intel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3.显卡：2G独立显卡；</w:t>
                  </w:r>
                </w:p>
                <w:p>
                  <w:pPr>
                    <w:pStyle w:val="null3"/>
                    <w:jc w:val="left"/>
                  </w:pPr>
                  <w:r>
                    <w:rPr>
                      <w:rFonts w:ascii="仿宋_GB2312" w:hAnsi="仿宋_GB2312" w:cs="仿宋_GB2312" w:eastAsia="仿宋_GB2312"/>
                      <w:sz w:val="18"/>
                      <w:color w:val="000000"/>
                    </w:rPr>
                    <w:t>4.硬盘：≥512G固态硬盘；；</w:t>
                  </w:r>
                </w:p>
                <w:p>
                  <w:pPr>
                    <w:pStyle w:val="null3"/>
                    <w:jc w:val="left"/>
                  </w:pPr>
                  <w:r>
                    <w:rPr>
                      <w:rFonts w:ascii="仿宋_GB2312" w:hAnsi="仿宋_GB2312" w:cs="仿宋_GB2312" w:eastAsia="仿宋_GB2312"/>
                      <w:sz w:val="18"/>
                      <w:color w:val="000000"/>
                    </w:rPr>
                    <w:t>5.显示器：≥21寸显示器；与主机同一品牌；</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7.电源：≤180W 节能电源；</w:t>
                  </w:r>
                </w:p>
                <w:p>
                  <w:pPr>
                    <w:pStyle w:val="null3"/>
                    <w:jc w:val="left"/>
                  </w:pPr>
                  <w:r>
                    <w:rPr>
                      <w:rFonts w:ascii="仿宋_GB2312" w:hAnsi="仿宋_GB2312" w:cs="仿宋_GB2312" w:eastAsia="仿宋_GB2312"/>
                      <w:sz w:val="18"/>
                      <w:color w:val="000000"/>
                    </w:rPr>
                    <w:t>8.操作系统：预装Windows 11正版操作系统；</w:t>
                  </w:r>
                </w:p>
                <w:p>
                  <w:pPr>
                    <w:pStyle w:val="null3"/>
                    <w:jc w:val="left"/>
                  </w:pPr>
                  <w:r>
                    <w:rPr>
                      <w:rFonts w:ascii="仿宋_GB2312" w:hAnsi="仿宋_GB2312" w:cs="仿宋_GB2312" w:eastAsia="仿宋_GB2312"/>
                      <w:sz w:val="18"/>
                      <w:color w:val="000000"/>
                    </w:rPr>
                    <w:t>★9.提供中国节能产品认证证书复印件。</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屏体供电线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1.5*2.5平方国标纯铜。</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配电箱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1.包含总空开、回路空开、漏电空开、开关箱。</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通讯网线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1.六类网线。</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备品备件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1.备用模组4张；电源2台；接收卡2张；线材一套。</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屏体框架结构</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1.黑色铝合金型材边框;宽5.86米*高2.66米。</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辅料</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1.钢架固定件、玻璃胶、线管等。</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安装调试</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273"/>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36"/>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4K会议显示屏(会议室）</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1.屏幕显示尺寸75寸，液晶显示屏幕采用A规液晶面板。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整机采用直下式LED背光；显示比例16:9；分辨率≥3840*2160，响应时间≤10ms，频率60Hz，可视角度≥178°，色彩度1.07B。整机应内嵌信发系统，支持图片、视频、文字等内容预约发布，内置信息发布软件与整机为同一品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3.为保证本项目需求和未来扩展需要，产品应至少包含以下信号接口：HDMI 2.0 IN≥3，USB2.0≥1，RJ45≥1，RS232≥1，SPDIF 输入接口≥1，AV IN≥1。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4.为保证运动画面清晰不拖影，整机应具有MEMC功能，并可设置高中低和关闭。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5.整机支持文件快传，手机、笔记本向本机无线传输文件，无需插入U盘。支持手机扫码编辑上传节目，支持视频、图片和音乐组合播放，支持节目编辑。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三种方式投屏方式，支持连接同一路由器投屏，支持手机笔记本等终端连接极智屏自带Wi-Fi热点投屏，也支持无线投屏发射器插入笔记本电脑一按投屏。支持4分屏投屏，手机和电脑支持混合投屏展示，最多支持四画面同屏展示。</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 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 MU-MIMO，2 空间流，整机速率≥1.2Gbp 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4.内置天线；支持≥1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工作温度</w:t>
                  </w:r>
                  <w:r>
                    <w:rPr>
                      <w:rFonts w:ascii="仿宋_GB2312" w:hAnsi="仿宋_GB2312" w:cs="仿宋_GB2312" w:eastAsia="仿宋_GB2312"/>
                      <w:sz w:val="18"/>
                      <w:color w:val="000000"/>
                    </w:rPr>
                    <w:t>0℃～40℃</w:t>
                  </w:r>
                  <w:r>
                    <w:rPr>
                      <w:rFonts w:ascii="仿宋_GB2312" w:hAnsi="仿宋_GB2312" w:cs="仿宋_GB2312" w:eastAsia="仿宋_GB2312"/>
                      <w:sz w:val="18"/>
                      <w:color w:val="000000"/>
                    </w:rPr>
                    <w:t>。</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3.支持MU-MIMO，单射频支持 4 条空间流；整机速率≥3Gbp s；整机支持三个射频；支持≥2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4.内置全向天线；</w:t>
                  </w:r>
                  <w:r>
                    <w:rPr>
                      <w:rFonts w:ascii="仿宋_GB2312" w:hAnsi="仿宋_GB2312" w:cs="仿宋_GB2312" w:eastAsia="仿宋_GB2312"/>
                      <w:sz w:val="18"/>
                      <w:color w:val="000000"/>
                    </w:rPr>
                    <w:t>工作温度</w:t>
                  </w:r>
                  <w:r>
                    <w:rPr>
                      <w:rFonts w:ascii="仿宋_GB2312" w:hAnsi="仿宋_GB2312" w:cs="仿宋_GB2312" w:eastAsia="仿宋_GB2312"/>
                      <w:sz w:val="18"/>
                      <w:color w:val="000000"/>
                    </w:rPr>
                    <w:t>0℃～40℃</w:t>
                  </w:r>
                  <w:r>
                    <w:rPr>
                      <w:rFonts w:ascii="仿宋_GB2312" w:hAnsi="仿宋_GB2312" w:cs="仿宋_GB2312" w:eastAsia="仿宋_GB2312"/>
                      <w:sz w:val="18"/>
                      <w:color w:val="000000"/>
                    </w:rPr>
                    <w:t>。</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POE 交换机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1.交换容量≥336Gbp s；包转发率≥126Mpps；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个,千兆光口≥4个,支持PoE+,实配 370W POE 交流供电；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IPv4 FIB表项≥500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ARP 表项≥1K</w:t>
                  </w:r>
                  <w:r>
                    <w:rPr>
                      <w:rFonts w:ascii="仿宋_GB2312" w:hAnsi="仿宋_GB2312" w:cs="仿宋_GB2312" w:eastAsia="仿宋_GB2312"/>
                      <w:sz w:val="18"/>
                      <w:color w:val="000000"/>
                    </w:rPr>
                    <w:t>。</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1.交换容量≥750Gbp s；包转发率≥210Mpps；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个,万兆光口≥4个；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3.支持单子卡槽位；支持并实配2个模块化可插拔双电源；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ARP 表项≥4K</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IPv4 路由表≥4K</w:t>
                  </w:r>
                  <w:r>
                    <w:rPr>
                      <w:rFonts w:ascii="仿宋_GB2312" w:hAnsi="仿宋_GB2312" w:cs="仿宋_GB2312" w:eastAsia="仿宋_GB2312"/>
                      <w:sz w:val="18"/>
                      <w:color w:val="000000"/>
                    </w:rPr>
                    <w:t>。</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出口防火墙</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1.千兆电口≥10，万兆光口≥2；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2.实配 SSL VPN 用户数 ≥100；吞吐量≥3Gbp s，最大并发连接数≥48 万，每秒新建连接数≥3 万,IPSec 吞吐量≥1.9Gbp s，SSL_VPN 吞吐量≥300Mbps,IPS 吞吐量≥1.4Gbp s,SSL 代理吞吐量≥290Mbps。</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网络私有云服务器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1.4u机架式    36*3.5盘位；</w:t>
                  </w:r>
                  <w:r>
                    <w:br/>
                  </w:r>
                  <w:r>
                    <w:rPr>
                      <w:rFonts w:ascii="仿宋_GB2312" w:hAnsi="仿宋_GB2312" w:cs="仿宋_GB2312" w:eastAsia="仿宋_GB2312"/>
                      <w:sz w:val="18"/>
                      <w:color w:val="000000"/>
                    </w:rPr>
                    <w:t>2.处理器：配置1颗c4215r 8C 3.2Ghz处理器,最大支持 2 个 英特尔至强 可扩展处理器；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3.内存：配置1* 32GB TruDDR4  RDIMM，最大支持24个 DIMM 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 10块8T  7.2K  3.5  英寸硬盘；标配36个3.5英寸热插拔SAS/SATA硬盘背板插槽；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5.RAID：配置1张SR430 -1G  (LSI3108) SAS/SATA RAID卡-RAID0,1,5,10,-12Gb；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6.网卡：配置2个GE电口；配置2个万兆光口；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7.电源：配置2块1500W冗余电源；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8.其它配件：导轨。</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1.RVV3*2.5。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1200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网络信息点</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1.校园网络信息点。</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1.超5类。</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标准机柜。</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厨房防油污筒机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最大补光距离：80m（红外视频监控距离）30m（暖光视频监控距离）2m（暖光人脸检测距离）；补光灯：2颗（红外灯）;2颗（暖光灯）；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镜头类型：定焦；镜头焦距：3.6mm；镜头光圈：F2.0；视场角：水平：92°；垂直：48°；对角：109°；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 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人数统计：支持绊线人数统计,支持区域内人数统计,支持排队管理功能；拌线人数统计可显示及输出日、月、年统计报表;支持4个绊线人数统计,4个区域内人数统计,4个排队管理功能；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支持人员着装检测，可根据检测到的口罩、帽子、衣服颜色属性进行不匹配报警，同时预览界面支持显示不匹配项；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稳定性试验:样机在正常工作条件下,连续工作168h,试验后样机应能正常工作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区域裁剪功能检验:可通过客户端软件或IE浏览器开启/关闭区域裁剪功能可在视频图像上裁剪出指定大小的区域,并在三码流上预览。裁剪后的预览视频图像分辨率可设置为:1920×1080、1280×960.1280×720、704×576640×480、320×240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感兴趣区域(ROI)设置检验:在IE浏览器下,具有感兴趣区域(ROI)设置选项,可设置8个感兴趣区域,6个图像质量等级；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老鼠检测：支持；垃圾桶未遮盖：支持；玩手机检测：支持；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智能编码：H.264:支持;H.265:支持；音频接口：支持；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报警事件：无SD卡;SD卡空间不足;SD卡出错;网络断开;IP冲突;非法访问;动态检测;视频遮挡;绊线入侵;区域入侵;快速移动;物品遗留;物品搬移;徘徊检测;人员聚集;停车检测;场景变更;音频异常侦测;外部报警;人脸检测;区域内人数统计;滞留报警;人数统计;安全异常;玩手机;垃圾桶未盖;传感器报警;老鼠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接入标准：ONVIF（Profile S &amp; Profile G &amp; Profile T）；CGI；GB/T28181（双国标）；GA/T1400；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预览最大用户数：20个（总带宽:64Ｍ）；最大Micro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模拟输出接口：1路（CVBS输出 BNC接口）；电源返送：支持DC12V电源返送，最大电流165mA，峰值电流700mA；供电方式：DC12V/PoE；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 防护等级：IP67"。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3.可选倾角：﹣80°–+60°；旋转角度：0°–360°；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4.执行标准：Q/DXJ 064-2018。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108</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半球型网络摄像机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最大补光距离：50m（红外视频监控距离）20m（暖光视频监控距离）2m（暖光人脸检测距离）；补光灯：2颗（红外灯）;1颗（暖光灯）；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镜头类型：定焦；镜头焦距：2.8mm；镜头光圈：F1.6；视场角：水平：106°；垂直：56°；对角：127°；</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通用行为分析：物品遗留；物品搬移；热度图：支持；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设备角落亮度均匀性（corners）≥85%，四边亮度均匀性（sides）≥90%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支持在web界面中设置车牌指定位号匹配规则,当检测到的号牌匹配该规则时,联动报警事件；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设备支持自动防闪烁功能,开启该功能后,可以消除闪烁条纹；设备支持一键诊断网络工况、运行工况;支持网络抓包、运行日志导出；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车辆检测：支持机动车抓拍及报警联动，支持机动车号牌识别；13.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SMD；视频遮挡；绊线入侵；区域入侵；快速移动；物品遗留；物品搬移；徘徊检测；人员聚集；停车检测；场景变更；音频异常侦测；电压检测；安全异常；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T）；CGI；GB/T28181-2022（双国标）；GA/T1400；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预览最大用户数：20个（总带宽:80M）；最大Micro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其他功能：灯光报警；声音报警；智能补光；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20.防护等级：IP67；IK10"。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电梯轿厢摄像机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最低照度：0.01lux（彩色模式）；0.001lux（黑白模式）；0lux（补光灯开启）；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最大补光距离：10m（红外）；补光灯：1颗（红外灯）；1颗（暖光灯）；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镜头类型：定焦；镜头焦距：2.8mm；镜头光圈：F2.0；视场角：水平：98°；垂直：52°；对角：118°；</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电瓶车入梯：支持对电瓶车进入电梯行为的检测。当电梯内有电瓶车推入触发设定规则时，联动声光报警，实现事中震慑，并联动梯控系统阻止电梯关门，有效干预；支持一个光电式楼层传感器，可检测电梯所在楼层、运行方向和速度，支持电瓶车禁止入梯楼层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可通过监控画面显示电梯运行速度和运行方向,当速度超过设定阈值时可进行联动抓拍,报警上传和辅助输出,速度阈值可配置；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可通过IE浏览器配置电瓶车禁止入梯楼层,开启该功能后,当电瓶车在禁入楼层进入电梯时,将给出报警提示默认布控楼层为1楼及地下楼层,已经在楼上的电瓶车可以正常入梯下楼；</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当设备检测到点电瓶车/自行车车身目标的50%以上比例进入监控画面时，可自动识别并触发报警信息；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支持内置语音播放,播放次数可设置为1~10次;可将白光设置为常亮和闪烁2种模式,闪烁频率、闪烁时长、闪烁周期可设；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智能编码：H.264：支持；H.265：支持；宽动态：支持；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自适应镜头校正（图像矫正）：支持；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内置MIC：支持，内置1个MIC；内置扬声器：支持，内置1个扬声器；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报警事件：无SD卡；SD卡空间不足；SD卡出错；网络断开；IP冲突；非法访问；动态检测；视频遮挡；场景变更；音频异常侦测；电压检测；外部报警；安全异常；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预览最大用户数：20个（总带宽：64M）；最大Micro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报警输入：1路（湿节点，支持直流3～5V电位，5mA电流）；报警输出：1路（干节点，支持直流最大60V电位，1A电流/交流最大125V电位，0.5A电流）；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供电方式：DC12V；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防腐蚀等级：普通防护"。</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最佳无线传输距离：≤1km；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14.安装支架：标配水平支架和俯仰支架（形态可参考产品高清图）、金属支架不标配。</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接入层交换机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"交换容量：256Gbps；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包转发率：60Mpps；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业务端口：具备16个；10/100/1000BASE-T电口(PoE)、2个10/100/1000BASE-T电口、2个1000BASE-X SFP端口；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环网协议：STP、RSTP；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MAC表项功能检查:支持MAC地址老化时间300s。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终端识别功能检查:支持在APP、管理平台查看接入的交换机下终端设备(摄像机、球机、存储设备)型号,进行统一运维管理；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POE功率管理功能检查:支持在APP、管理平台显示接入交换机的总功率、已使用功率、峰值功率;支持POE功能开启/关闭；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统一管理功能检查:支持在APP、管理平台中对接入的交换机、交换机下终端设备(摄像机、球机、存储设备)进行统一管理、监控、拓扑管理、告警等功能；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VLAN功能：支持；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链路聚合：支持；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设备管理：WEB管理、APP管理；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供电方式：100–240VAC，47–63Hz，Max 4A；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空载功耗：≤6W；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满载功耗：≤265W；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PoE：Port 1-2≤90W，Port 3-16≤30W，总功率≤240W；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散热方式：内置风扇散热；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安装方式：桌面式、机架式安装；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工作湿度：5%～95%RH(无凝结)；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工作温度：-10℃～55℃。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硬盘录像机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后智能分析：支持后智能人脸检测、人脸识别、周界防范、智能动检；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前智能分析：支持前智能人脸检测、人脸识别、视频结构化、周界防范、智能动检、立体行为分析、人像检测、人群分布、人数统计、热度图、车牌识别、车辆密度、物品监控、抛物检测、电瓶车入梯；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精准检索（摘要）性能：最大支持32路，每路1个事件/秒；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周界后智能性能（路数）：4路，每路绘制10规则线；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周界前智能性能（路数）：全通道（最大处理16个事件/秒）；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人脸检测后智能性能（1080P）(路数)：2路，单路同时最多检测12张人脸；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人脸识别后智能性能（1080P）(路数)：1. 前端人脸检测+后端人脸比对支持16路图片流，最多同时处理16张/秒人脸；2. 后端人脸检测+后端人脸比对支持2路视频流，最多同时处理12张/秒人脸；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人脸识别前智能性能（路数）：全通道（最大处理16个事件/秒）；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接入路数：64路；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分辨率：32MP；24MP；16MP；12MP；8MP；6MP；5MP；4MP；3MP；1080p；720p；960p；D1；CIF；</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解码能力：不开智能：2路32MP@25fps；2路24MP@25fps；4路16MP@30fps；5路12MP@30fps；8路8MP@30fps；10路6MP@30fps；12路5MP@30fps；16路4MP@30fps；32路1080p@30fps；开智能：1路32MP@25fps；1路24MP@25fps；2路16MP@30fps；4路12MP@30fps；6路8MP@30fps；8路6MP@30fps；8路5MP@30fps；12路4MP@30fps；24路1080p@30f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RAID：RAID 0/1/5/6/10；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报警输入：16路；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报警输出：9路，其中8路继电器输出，1路12V1A ctrl输出；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硬盘接口：8个SATA，单盘最大20T；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RS-485接口：2个（1个半双工串行AB接口，1个全双工串行接口）；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网络接口：2个（10M/100M/1000M以太网口，RJ-45）。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监控级硬盘</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1.单盘容量：4TB；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2.缓存：256MB；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3.转速：7200RPM；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4.硬盘接口：SATA。</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寸监视器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面板尺寸：55英寸；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亮度：350cd/m²；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安装方式：底座/壁挂；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供电方式：100–240VAC，50/60Hz；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工作温度：0℃～+40℃；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信号输入标配：HDMI×2、USB×1、VGA×1、SPDIF×1、Audio×1、RS232×1。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1.HDMI 5米。</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筒型网络摄像机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叠加图片功能检验:可在监视画面上叠加128×128像素16位的BMP格式图片,叠加位置可调,并可开启/关闭叠加图片功能；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字符叠加功能检验:可通过IE浏览器在视频图像上叠加12行字符,字符可选择项包括通道名称、时间、地理位置等信息,字体可设置为最大、大,中、小模式,字体颜色、叠加位置可设置,支持文字左,右对齐；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盐雾试验:盐溶液浓度(5-0.1)%,温度(35±2)C,喷雾时间为每隔45min雾l5min,盐雾沉降量1.0mL/h?80cm~2.0mL/h?80cm,持续时间16h,试验期间样机处于非工作状态,试验后样机应能正常工作；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音频接口：支持；内置MIC：支持，内置1个MIC；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22.防护等级：IP67。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最佳无线传输距离：≤5km；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单只出售：1个包装内1台网桥，不严格区分收发端；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安装支架：标配水平支架和俯仰支架（形态可参考产品高清图）、金属支架不标配。</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网桥支架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1.定制。</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室内鱼眼半球摄像机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2.像素：500万；最大分辨率：2592×1944；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3.最低照度：0.01lux（彩色模式）；0.001lux（黑白模式）；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4.镜头类型：定焦；镜头焦距：1.4mm；镜头光圈：F2.0；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5.视场角：水平：180°；垂直：180°；对角：180°；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6.热度图：支持；周界防范：绊线入侵；区域入侵；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7.人数统计：支持区域内人数统计，并可显示及输出日、月、年统计报表（需配合配套产品支持）；支持4个区域内人数统计；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8.智能编码：H.264：支持H.265：支持；宽动态：120dB；音频接口：支持；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报警事件：无SD卡；SD卡空间不足；SD卡出错；SD卡寿命不足（安防智能卡支持）；网络断开；IP冲突；非法访问；动态检测；视频遮挡；绊线入侵；区域入侵；场景变更；音频异常侦测；电压检测；外部报警；区域内人数统计；滞留报警；人数异常检测；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10.接入标准：ONVIF（Profile S &amp; Profile G &amp; Profile T）；CGI；GB/T28181（双国标）；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11.预览最大用户数：20个（总带宽：64Ｍ）；最大Micro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12.其他功能：一键撤防；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14.报警输入：1路（湿接点，支持直流3～5V电位，5mA电流）；报警输出：1路（湿接点，支持直流最大12V电位，0.3A电流）；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16.防护等级：IP67；IK10。</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全局摄像机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传感器类型：全景：1/2.8英寸CMOS；细节：1/2.8英寸CMOS；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像素：全景：400万；细节：200万；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最大分辨率：全景：2560×1440；细节：1920×1080；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最低照度：全景： 彩色：0.005ux@F1.6黑白：0.0005lux@F1.6 0Lux（白光灯开启） 细节： 彩色：0.005lux@F1.6 黑白：0.0005lux@F1.6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最大补光距离：全景：30m（白光）；细节：150m（红外）；补光类型：红外+白光；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镜头焦距：全景：4mm；细节：5mm～115mm；镜头光圈：全景F1.6细节F1.6-F3.5；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视场角：全景：水平：76° 垂直：41.5° 对角：88°细节：水平：57.7°~4° 垂直：32.7°~2.3°对角线：65.2°~4.5°；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光学变倍：细节：23倍；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定时任务：预置点；巡迹；巡航；线扫；可视域功能：支持；智能分类：易智能；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周界防范：支持绊线入侵；支持区域入侵；支持穿越围栏；支持徘徊检测；支持物品遗留；支持物品搬移；支持快速移动；支持停车检测；支持人员聚集；支持人车分类报警；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人脸检测：支持人脸检测；支持人脸轨迹框；支持优选；支持抓拍；支持上报最优的人脸抓图；支持人脸增强；支持人脸属性提取，支持6种属性4种表情：性别，年龄，眼镜，表情（惊讶，平静，高兴，困惑），口罩，胡子；支持人脸抠图区域可设：人脸，单寸照；支持实时抓拍，优选抓拍，支持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智能说明：联动态：全景周界联动细节跟踪。独立态：目前全景细节不支持同开检测，可定制。全景：周界防范，细节：人脸检测（可独立巡航）；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光警戒：支持白光；闪烁时间可设置：5-30秒；频率：高/中/低；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全景摄像机具有具备4个暖光灯，细节摄像机具备4个红外灯、2个白光灯，有光警戒报警功能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当设置为联动态时，全景通道可进行周界检测并联动细节通道跟踪目标，当设置为独立态时，全景通道可独立进行周界检测同时细节通道独立进行人脸检测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码率设置检验：可通过IE浏览器将码率设置为4Kbps-96Mbps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控件超时设置功能检验：可通过IE浏览器开启或关闭控件超时功能，当启动该功能时，超时时间1-60min可设置；透雾功能：电子透雾；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网络接口：1个（内置RJ-45网口，支持10M/100M网络数据）；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音频输入：1路；音频输出：1路；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语音对讲：支持；报警输入：2路，开关量输入(0～5V DC)；报警输出：1路；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供电方式：DC36V/2.23A±25%（标配）；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防护等级：IP66；TVS 6000V防雷、防浪涌和防突波保护；符合GB/T 17626.5 4级标准；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接口类型：RJ45接口。</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吊装支架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1.枪球联动壁装支架。</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网络红外球</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传感器类型：1/1.8英寸CMOS；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像素：400万；最大分辨率：2560×1440；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最低照度：彩色：0.001Lux@F1.6 黑白：0.0001Lux@F1.6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最大补光距离：250m（红外）；补光类型：红外；</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雨刷功能：雨刷；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镜头焦距：5.5 mm～220mm；镜头光圈：F1.6～F4.9；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视场角：水平：63.9°~2.1°；垂直：37.3°~1.2°；对角：71.2°~2.4°；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光学变倍：40倍； 定时任务：预置点；巡迹；巡航；线扫；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可视域功能：支持；智能分类：融智能；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视频结构化：支持机动车、非机动车、人脸、人体检测；支持优选；支持抓拍；支持上报最优的抓图机动车属性（车牌，车牌颜色 ，车辆类型，车身颜色，车标，车系，遮阳板，安全带，抽烟，打电话，车内饰品，年检标志）；</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周界防范：支持绊线入侵；支持区域入侵；支持穿越围栏；支持徘徊检测；支持物品遗留；支持物品搬移；支持快速移动；支持停车检测；支持人员聚集；支持人车分类报警；支持联动跟踪；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人脸检测：支持人脸检测；支持优选；支持抓拍；支持上报最优的人脸抓图；支持人脸增强；支持人脸属性提取，支持6种属性8种表情：性别，年龄，眼镜，表情（愤怒，悲伤，厌恶，害怕，惊讶，平静，高兴，困惑），口罩，胡子；支持人脸抠图区域可设：人脸，单寸照；支持实时抓拍，优选抓拍，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智能说明：视频结构化，周界，人脸检测彼此互斥使用；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防抖功能：陀螺仪防抖；透雾功能：电子透雾；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支持陀螺仪防抖功能，在幅度≤±0.3°和频率（1-10）Hz范为内抖动，开启陀螺仪防抖能使视频图像有明显改善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网络接口：1个（RJ-45母头网口，支持10M/100M网络数据）；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音频输入：1路（LINE IN；裸线）；音频输出：1路（LINE OUT；裸线）；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语音对讲：支持；报警输入：7路；报警输出：2路；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供电方式：DC36V/2.23A±25%；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防护等级：IP67；TVS 6000V防雷、防浪涌和防突波保护；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接口类型：RJ45接口；RS485接口。</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壁装支架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1.球机长壁装支架。</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智能警戒摄像机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 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客户端软件或IE浏览器对音频文件进行管理，支持音频文件预览播放，内置语音文件21种，支持通过设备自带mic、客户端软件或IE浏览器进行自定义音频文件上传及下载，自定义音频支持PCM/G711A/G711/AAC4种编码格式的WAV/PCM/MP3三种文件格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样机与客户端之间以长度为300m的五类非屏蔽网线直接连接，每次客户端连续发送2000个数据包，重复测试3次，每次丢包数不大于1个；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在丢包率设置为30%的网络环境下，可正常显示监视画面；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在IE浏览器下，可进行定时抓拍、报警抓拍，并将抓拍图片FTP上传，抓图的时间间隔、图片质量（6种模式）、图片分辨率可设；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音频接口：支持；内置MIC：支持，内置1个MIC；内置扬声器：支持；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其他功能：声光警戒；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23.防护等级：IP67。</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2.可选倾角：竖直：-60°～0°；旋转角度：水平：0°～360°；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3.执行标准：Q/DXJ 064-2018。</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一体化网络存储设备</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主处理器：64位高性能多核处理器；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操作系统：国产操作系统；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控制器：单控制器；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高速缓存：标配16GB，可扩展至64GB；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视频直存（私有协议）：最大支持768路（2048Mbps）前端接入、存储、转发，48路（96Mbps）网络回放；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硬盘接口：24个；SATA；SAS；单盘最大支持20TB；支持热插拔；支持CMR；（硬盘型号参考配套产品）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前端IPC、NVR、DVR发生断网，待恢复网络连接后，可将断网时段内的录像续传到服务器，并可通过浏览器设置自动回传和手动回传，支持1024路4Mbps的录像回传；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可将录制的视频图像进行合并， 并支持延迟摄影视频的预览及下载， 支持按照自定义的时间间隔抽帧生成视频；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可将指定选择时间段和指定录像类型（报警、事件、定时等）的录像文件进行回传，支持每日自动定时回传；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支持纠删码技术；最多可以支持8个盘掉线或者损坏，数据仍然有效，保留的硬盘中的数据可正常读出，且新数据可正常写入.创建RAID后即为同步完成状态。</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24个千兆光口（其中有8个combo口），4个万兆SFP+光口；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交换容量：672Gbps/6.72Tbps，包转发率：108Mpps/171Mpps；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支持VLAN：802.1Q VLAN、端口VLAN、QinQ、Voice VLAN、协议VLAN、MAC VLAN；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支持链路聚合：静态、动态链路聚合；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支持生成树STP/RSTP/MSTP协议，支持RRPP/ERPS；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支持虚拟化堆叠技术；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链路聚合配置功能检查:支持通过管理平台对交换机进行链路聚合配置,可以把多个物理网口配置为一个逻辑端口进行数据传输；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优先级端口配置功能检查:支持通过管理平台对交换机进行高优先级端口配置,处于高优先级端口的数据会被优先转发；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拓扑识别功能检查:支持通过管理平台对交换机间不同的连接方式进行系统拓扑识别展示；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iSCSI平均吞吐量测试:仿真大量服务器作为iSCSI存储发起方,对另外一个端口仿真的iSCSI磁盘阵列进行500Mbps目标吞吐量的I/O读写操作，499.963Mbps；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IRF功能检查:支持跨机架链路聚合、负载分摊及统一管理等功能；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支持IPv4路由、IPv6路由、组播、MPLS；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支持ACL、QoS、端口镜像；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支持CLI、WEB、SSH、SNMP v1/v2c/v3等管理方式；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1U高度，19英寸宽，支持桌面、机架式安装方式；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工作温度：-5℃～45℃。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千兆光模块</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万兆光模块</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802.3ae；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4.传输速率：10.3125Gbps；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基础管理服务器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硬件参数：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1.尺寸：2U机架式服务器机箱；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2.处理器：1颗国产化ARM架构kunpeng920 CPU，24核 主频2.5GHz；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3.内存：配置64G内存（2根32G DDR4 ECC内存条），4个DDR4 DIMM插槽；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4.硬盘：配置2块4T 3.5吋 SATA 热插拔机械硬盘，最大支持12块3.5吋/2.5吋的SAS/SATA机械硬盘或固态硬盘；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5.电源：2个900W交流电源模块，支持1+1冗余；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6.风扇：4个热拔插风扇，支持N+1冗余；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7.RAID卡：SAS3408无缓存，支持RAID 0,1,10；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8.认证：CCC、节能。</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 LCD 拼接屏</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1.产品尺寸：55寸；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2.双边拼缝：3.5mm；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4.亮度：500cd/m2；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5.输入接口：VGA(D-Sub)*1、CVBS(BNC)*2、DVI-D*1、HDMI*1、RS232(RJ45)*1、USB（升级和多媒体）*1；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6.输出接口：CVBS(BNC)*2、RS232(RJ45)*1。</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大屏框架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1.尺寸：55吋，拼缝：3.5/1.7/0.88mm。</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大屏底座</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1、尺寸：55英寸；材质：铝型材（黑色）。</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1.15 米 DVI-D 线缆-拼接屏专用。</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解码器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画面分割：单屏支持1/4/6/8/9/16/25/36固定分割；支持M×N自定义分割，M×N≤36；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视频压缩标准：H.265；H.264；MJPEG；MPEG4；SVAC；MPEG2；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解码能力：最大支持2路32MP@25fps/7路12MP@25fps/10路8MP@25fps/14路6MP@25fps/18路5MP@25fps/28路3MP@25fps/36路1080p@30fps/144路D1@30fps同时解码；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视频输入：2路HDMI；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视频输出路数：4路HDMI；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企业技术要求:支持输出口资源复制借用，使每个输出口同时实现36路1920×1080、30帧/秒的，视频画面分割显示；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企业技术要求:支持对入侵目标进行设置，可设置入侵目标为人、车，或者人和车；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企业技术要求：支持16MS以内超低采集延时；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企业技术要求:4个HDMI输出口可支持同时输出分辨率为3840×2160，60Hz的视频图像。</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网络键盘</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1.10.1英寸电容触摸屏，分辨率1280*800，支持在触屏观看图像或通过HDMI将图像投到屏幕上；</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2.最大支持4路1080P或者1路4K解码，支持10000路以上设备控制支持支持抓图、录像功能，文件保存至U盘；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3.支持POE供电，语音对讲，一键抓图支持画面预监，电视墙画面回显，场景预编辑功能。</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监控中心建设</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1.含监控中心（机房）36 平米防静电地板铺设，规格600*600*35mm；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2.监控中心（机房）市电配电系统，含配电箱、设备、线缆。</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防雷接地</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1.监控中心（机房）机柜、设备防雷接地、等电位联结接地。</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1.国标六类线：长度 305m；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2.铜芯规格 23AWG 0.57±0.02mm；线径规格 6.0±0.15mm。</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1.2*1.5 电缆。</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9000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 芯单模光缆</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芯单模光缆。</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11000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 管材</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标准服务器机柜。</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网络配线架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1.24 口网络配线架，带六类模块。</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两联操作台</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1.视频监控两联操作台。</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管理电脑</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1.CPU： 性能优于或等于Intel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3.硬盘：≥512G固态硬盘；；</w:t>
                  </w:r>
                </w:p>
                <w:p>
                  <w:pPr>
                    <w:pStyle w:val="null3"/>
                    <w:jc w:val="left"/>
                  </w:pPr>
                  <w:r>
                    <w:rPr>
                      <w:rFonts w:ascii="仿宋_GB2312" w:hAnsi="仿宋_GB2312" w:cs="仿宋_GB2312" w:eastAsia="仿宋_GB2312"/>
                      <w:sz w:val="18"/>
                      <w:color w:val="000000"/>
                    </w:rPr>
                    <w:t>4.显示器：≥21寸显示器，与主机同一品牌；</w:t>
                  </w:r>
                </w:p>
                <w:p>
                  <w:pPr>
                    <w:pStyle w:val="null3"/>
                    <w:jc w:val="left"/>
                  </w:pPr>
                  <w:r>
                    <w:rPr>
                      <w:rFonts w:ascii="仿宋_GB2312" w:hAnsi="仿宋_GB2312" w:cs="仿宋_GB2312" w:eastAsia="仿宋_GB2312"/>
                      <w:sz w:val="18"/>
                      <w:color w:val="000000"/>
                    </w:rPr>
                    <w:t>5.扩展槽：1个PCI-E*16、1个PCI-E*1 槽位；</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7.接口：≥6个USB接口，1个千兆网口</w:t>
                  </w:r>
                </w:p>
                <w:p>
                  <w:pPr>
                    <w:pStyle w:val="null3"/>
                    <w:jc w:val="left"/>
                  </w:pPr>
                  <w:r>
                    <w:rPr>
                      <w:rFonts w:ascii="仿宋_GB2312" w:hAnsi="仿宋_GB2312" w:cs="仿宋_GB2312" w:eastAsia="仿宋_GB2312"/>
                      <w:sz w:val="18"/>
                      <w:color w:val="000000"/>
                    </w:rPr>
                    <w:t>8.电源：≤180W 节能电源；</w:t>
                  </w:r>
                </w:p>
                <w:p>
                  <w:pPr>
                    <w:pStyle w:val="null3"/>
                    <w:jc w:val="left"/>
                  </w:pPr>
                  <w:r>
                    <w:rPr>
                      <w:rFonts w:ascii="仿宋_GB2312" w:hAnsi="仿宋_GB2312" w:cs="仿宋_GB2312" w:eastAsia="仿宋_GB2312"/>
                      <w:sz w:val="18"/>
                      <w:color w:val="000000"/>
                    </w:rPr>
                    <w:t>9.操作系统：预装Windows 11正版操作系统；</w:t>
                  </w:r>
                </w:p>
                <w:p>
                  <w:pPr>
                    <w:pStyle w:val="null3"/>
                    <w:jc w:val="left"/>
                  </w:pPr>
                  <w:r>
                    <w:rPr>
                      <w:rFonts w:ascii="仿宋_GB2312" w:hAnsi="仿宋_GB2312" w:cs="仿宋_GB2312" w:eastAsia="仿宋_GB2312"/>
                      <w:sz w:val="18"/>
                      <w:color w:val="000000"/>
                    </w:rPr>
                    <w:t>★10.提供中国节能产品认证证书复印件。</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1.管材连接头、水晶头、螺丝、涨栓、扎线带、胶水、标签纸等。</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网络广播中心</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功能特点：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1.≥7U铝合金黑色（白色）拉丝面板，美观大方；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2.嵌入触摸屏和键鼠触摸板一体数字矩阵工业键盘；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3.工业级机柜式机箱设计，耐指纹电解锌钢板，有较高的防磁、防尘、防冲击的能力；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4.强大的兼容性，兼容支持Windows、LINUX等操作系统；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5.防震抗干扰，节能静音，耐高低温，适应各种环境；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6.支持7*24小时不间断运行；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7.支持网络唤醒，定时开关机，支持上电开机等；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8.安装方式：支持机架安装方式，桌面放置；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9.处理器：≥Core I7 四核八线程（主频2.3G）；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10.显示屏：≥17.3寸高分辨率液晶显示屏；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11.内存：≥8G  支持单双通道 1600/1333MHz DDR3 内存，最大支持16G；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12.硬盘：≥板载128G SSD固态硬盘，mSATA接口；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13.板载 ALC897 6 声道高保真音频控制器，支持MIC/Line-out，功放（可内置监听喇叭）；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14.电源类型:100W工业开关电源；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15.触摸屏:钢化玻璃电容式触摸屏、G+G全贴合工艺、工业级触控驱动IC、10点触摸、7H表面硬度；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16.内置8路交换机功能 内置WIFI模块功能 暗藏式物理键盘、触摸板 6个USB接口（前面板带2个USB接口，后面板带4个USB接口） 2个9针串口，1个VGA接口可外接显示设备；（提供国家认可的第三方检测机构出具的有效检测报告扫描件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17.可根据服务软件形成的电子地图，查看各路广播终端实时情况，尽在掌控；（提供国家认可的第三方检测机构出具的有效检测报告扫描件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18.串口：6 个串口，4个RS232，可支持2个RS485；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19.线路输入≥7路独立音量调节，≥3路话筒输入，≥4路线路输入，≥3路辅助输出，带有高低音音量调节；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20.线路接口：≥1个3.5话筒输入接口，≥1个3.5音频输出接口，≥3个6.35话筒输入接口，≥4组莲花输入接口，≥2组莲花输出接；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21.并行端口：≥1组标准LPT 打印口；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22.电源接口:三位凤尾插接口；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23.尺寸规格:485mm（D)*300mm(W)*310mm(H)不含机脚；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24.工作环境:≥-20℃~80℃；存储温度:≥-10℃~60℃；</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25.相对湿度:≥5%~95%，非凝结状态。</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网络化监听音箱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1.网络接口：标准RJ45；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2.电源：≥AC 220V/50Hz功率输出：≥2*20W/8Ω；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3.音频位率：≥32Kbps～320Kbps自适应；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4.频率响应：≥40Hz～20KHz；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5.信噪比：≥85dB.音频格式：MP3；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6.总谐波失真：≤0.1%(@1W)；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8.支持协议：ARP、UDP、TCP/IP、ICMP、IGMP；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9.工作环境：≥-10℃～+60℃存储环境：≥-20℃～+70℃；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11.重量：≤1.5 kg （单只主箱）；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12.≥2*20W功放，≥5.25寸全频喇叭，声音洪亮，清澈；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13.内嵌DSP音频处理器，支持网络解码播放；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14.支持终端远程在线升级，方便维护；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15.支持跨网段和跨路由，可连接广域网,支持DHCP；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16.优先功能：网络报警为最高优先级，本地MIC和AUX是同等级别，它们与网络信号的级别设有调节旋钮，用户可以根据使用环境自由调节为网络是最高优先，或者是网络与本地为同一级别；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17.具有LED指示灯，实时显示终端工作状态；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18.支持PSTN电话广播，支持短信语音广播；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19.手机WIFI点播.对讲，支持无线遥控器点播。</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广播寻呼话筒</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8.总谐波失真（THD@1W）：≤1%；信噪比：＞80dB；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10.尺寸(L*W*H)：240*150*56mm；重量：≤1.45KG；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14.支持一键实现寻呼对讲、广播任意终端功能，可自定义功能键数量（≥30个快捷键设置）；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15.具有监听功能，用于监听其他终端采集到的环境声音；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21.一路报警触发短路输出，级联外扩警示设备或控制门禁；一路短路输入，可以用作触发预置语音提示（或报警），亦可用于控制门禁联动输入短路信号；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23.内置免提通话功能，支持自定义接听方式，支持耳麦。</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三十二路消防联动网络模块</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2.报警输入：16 路（短路信号输入）；报警输出：4 路（短路信号输出）；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3.电源电压:AC220V 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4.功耗:≤20W；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5.环境温度：-20℃～+60℃；环境湿度：10%～90%；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6.尺寸(L*W*H)：485×355×90（mm）；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7.重量：≤6.2Kg；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8.专业机柜式消防联动设备，用于采集消防报警短路信号，安装在广播或消防机房；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9.采用嵌入式工业级双核处理芯片，启动时间小于一秒；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10.标准机箱尺寸设计（2U铝合金面板），人性化的设计，考究的工艺，尽显高档气质；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11.具有1个标准RJ45(10/100M)网络交换接口，支持局域网、广域网接入；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12.单台支持16路报警信号输入，有信号输入时相应指示灯会点亮，可多台扩展接入；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13.带4路联动报警信号输出，可控制喷水，电源开关等其它消防设备；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14.网络连接，可在局域网上任意位置接入，方便与消防中心对接；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15.配合IP网络广播系统使用，可根据不同地点不同警源设置相应报警铃声，使灾情清晰明朗。</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时序电源控制器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1.16路多功能国际多用途电源输出插座；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2.内含微控制器，保证从1路到16路顺序开机和从16路到1路逆序关机；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3.显示屏显示实时电压；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4.单个通道最大负载功率2200W，所有通道负载总功率达6000W；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5.支持多台设备级联控制，级联状态可自动检测及设置；（提供国家认可的第三方检测机构出具的有效检测报告扫描件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6.可实现远程集中控制，每台设备自带设备编码 ID 检测和设置。（提供国家认可的第三方检测机构出具的有效检测报告扫描件 ）</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远程控制软件</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1.一键安装：一键式安装，向导式配置，自动添加终端，减少安装和施工的复杂度；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2.软件模块化：包含有广播服务器软件、用户工作站软件、服务器备份软件、IP消防报警软件（可与消防报警联动），IP无线遥控软件等软件；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3.报警联动：结合网络报警主机接收报警信号，在服务器软件上预先设置报警模式，即可进行报警联动功能，具有最高优先功能。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4.紧急备份广播：在网络不通或其他故障情况下，可以采用备份定压广播直接对广播点进行广播。备份广播与IP广播的切换是自动完成的。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5.站点无限，扩容简便：基于IP数据网络每个终端都有独立的IP地址，只需将分控电脑或网络终端接入IP数据网络，就成功扩容了新的站点；</w:t>
                  </w:r>
                  <w:r>
                    <w:rPr>
                      <w:rFonts w:ascii="仿宋_GB2312" w:hAnsi="仿宋_GB2312" w:cs="仿宋_GB2312" w:eastAsia="仿宋_GB2312"/>
                      <w:sz w:val="19"/>
                    </w:rPr>
                    <w:t xml:space="preserve">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6.分区广播：可以对任意单点、组群、分区或全区广播。系统可以在同一时间设定任意多个组播放制定的音频节目，或对任意指定的区域进行广播讲话；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7.自动播放：可设置个性化的节目任务，自动按照编排好的任务时间表播放。终端在播放开始前自动打开电源，播放结束后自动关闭；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8.远程讲话：无需到广播中心，通过分控电脑或分控话筒便可以实现广播的远程控制,远程对全区、分区、分组实时喊话；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9.实时采播：通过服务器内置声卡将网上电台、FM调谐器、录音机卡座、CD播放器、MP3播放器、麦克风等节目实时采播到服务器，并可按指令同时转播到指定的广播终端；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10.定时播放：每个广播终端可以单独接收服务器的个性化定时播放节目，也可以通过电脑在网上远程设置或者在终端直接按键操作；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11.寻呼对讲：终端可以对其他单个或多个终端实现呼叫，终端与终端之间可以双向对讲；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12.实时录音：系统提供终端对讲录音功能，实时保存录音文件；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13.状态监控：系统可对所有终端运行状进行实时监控，具有离线、空闲、播放等状态显示功能；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14.服务看门狗：当被监控的系统服务意外停止运行时，看门狗将自动重新启动该服务的功能；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15.广播监听：在广播管理中心或者分控平台，可以实时监听到所有的广播节目任务,也可对终端进行环境监听；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16.本地扩音及备份广播：广播点内IP广播、本地扩音、备份定压广播三合一共用音箱，实现广播点音源的智能切换；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17.无线远程控制：可通过远程无线遥控器广播节目或任务的播放，支持远程音量调节、播放、选曲功能；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18.电话接入控制：可以通过拨打电话来控制广播讲话，便于管理者随时发布紧急广播通知；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19.短信语音广播：可通过手机编辑短信息，系统自动将接收到的文字信息转换为语音进行广播；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20.系统服务：支持系统内广播终端的运行，支持广播终端参数配置，负责计划任务处理、支持终端管理和权限管理等功能；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21.节目个性化：不同终端所播出的不同节目内容不受限制，每个终端在同一时刻可播放个性化的内容；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22.支持文件播放：用户可播放预先录制好的MP3音频文件，也可支持文本文件播放；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23.支持高音质文件：音质达到CD级(音频文件位速为128kbps)并能播放高音质发烧级别的音频文件（音频文件位速320kbps）；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24.呼叫转移：支持IP网络话筒呼叫转移功能；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25.管理节目资源：为所有终端提供定时播放和实时点播媒体服务，响应各终端的节目播放请求，为各音频工作站提供数据接口服务；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26.WIFI点播：支持手机WIFI节目点播、查看状态，支持对任意终端实时讲话；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27.终端个性定义：自定义终端名称、不限量分组、不限量定时任务、不限量音频采集播放、定时播放、一键呼叫与播放；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28.离线播放：可编辑定时离线播放任务，广播终端定时自动离线播出；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29.加密狗管理：软件采用USB加密狗管理，防止外人随意使用；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30.无人值守：系统全天无人值守工作，支持断电数据保护，支持自动发现已绑定终端，支持上下线提醒；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31.系统自运行：服务器开机系统即可自动运行，系统具有免登陆、注销的自启动功能，定时任务等功能后台自动运行；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32.终端扩容简便：基于IP数据网络每个终端都有独立的IP地址，系统支持300个终端接入，可扩展至1000个终端；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33.兼容多系统：支持Window2003、WinXP、windows server 2008、Win7等系统平台，内置多个系统服务；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34.网络兼容：系统支持路由器、交换机、网桥网关、Modem、Internet、2G、3G、4G、组播、单播等任意网络结构。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自主产权，国家版权局核准的《计算机软件著作权登记证书》。</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网络化智能寻呼站</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7.总谐波失真（THD@1W）：≤1%；信噪比：＞80dB；工作温度：0℃～50℃；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8.尺寸(L*W*H)：240*150*56mm；</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10.带7寸彩色LCD显示电阻触屏，人性化操作界面，无操作进入休眠，低功耗省电；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12.支持一键实现寻呼对讲、广播任意终端功能，可自定义功能键数量（支持30个快捷键设置）；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13.具有监听功能，用于监听其他终端采集到的环境声音；具有USB接口，并支持点播或广播U盘的音频文件，将音频文件转播到指定广播终端。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14.具有1个10/100MRJ45网络接口，支持DHCP自动获取IP地址功能。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15.内置3W全频扬声器，可播放本地音频和接收远程音频信号进行本地播放，同时还可实现监听功能；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18.可网络在线升级；具有转播功能，可用于一般的考试或者电台转播的需要。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19.支持U-KEY验证功能，通过U-KEY实现用户安全登陆。（选配）</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简易版网络化副音箱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1.高档木质箱体，黑色，外观精美；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2.简易的挂钩设计，高效的壁挂式安装方式, 施工简单又安全可靠；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3.内配高品质5.25寸全频喇叭，声音洪亮，清澈，音质细腻饱满；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4.额定功率：20W；阻抗：8Ω；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5.频率响应：40Hz～20KHz；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6.存储环境：-20℃～+70℃；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8.重量：≤1.5 kg （单只副箱）。</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93</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一路音频输出终端</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1.输入电源：AC 100~265V  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2.输出灵敏度&amp;源阻抗：0.775V/600Ω（-3dB）；频率响应：40Hz～20KHz（±3dB）；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3.信噪比：≥90dB；总谐波失真：≤1%；广播延时：≤55ms；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4.音频位率：8Kbps～320Kbps自适应；音频输出左右声道分离度0.775V/600Ω：≧40dB；音频输出左右声道平衡度0.775V/600Ω：≤1dB；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5.可控电源输出总功率≦2000W；工作温度：-5℃~+55℃；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6.尺寸：484×180×44（mm）；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7.19英寸标准机架式，1U高度；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8.具有音频线路输出，外接功放扩音，U盘广播等功能，还可以根据广播状态自动控制外接功放电源；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9.具有音频线路输出，外接功放扩音；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10.USB接口：接U盘；插上U盘后，顺序播放U盘根目录或者Music文件下的MP3文件；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11.根据广播状态自动控制外接功放电源（2000W）；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12.短路输入\输出：可与报警服务器联动，对应报警触发（触发器）端口；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13.采用固定静态的IP地址，当网络发生改变时地址不会丢失，工作稳定；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14.音质达到CD级（音频文件位速为8-320kbps 自适应）；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15.通过网络接收音频节目内容；提供自动/手动强制电源开关按钮；终端状态LED显示。</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94</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带前置广播功放</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1.输出功率：150W；                                                                                                                                                                           2.输出方式：70V，100V，4-16Ω；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3.输入灵敏度/阻抗：MIC1，2: 8mV/600Ω, 不平衡输入；AUX1，2: 250mV/10KΩ, 不平衡输入；输出灵敏度/阻抗：1000mV/600Ω, 不平衡输出；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4.音调(低音)：±10dB at 100Hz；音调(高音)：±10dB at 10KHz；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5.频率响应：60-18KHz(+1dB,-3dB)；信噪比：MIC 1, 2: 68dB；AUX 1, 2: 82dB；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6.总谐波失真：1KHz时＜0.1%, 1/3 输出功率；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7.默音功能：MIC 1 优先其他通道；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8.散热：由前往后强制风冷，散热器温度45度时启动内置风扇；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9.电源：AC 220V/50Hz；最大耗散功率：180W；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10.重量：≤9Kg；尺寸(W×H×D)：484×90×352mm；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11.标准机柜式设计（2U）；</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12.4路音源输入，其中2路标准线路信号，2路标准话筒信号；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13.MIC1具最高优先权，信号输入时自动默音，默音信号可调；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14.各路输入具有独立音量调节，且总音量具有高音.低音调节及音量大小的控制；专业噪声门控制输出信号，保证背景音乐的静噪；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15.2种功率输出方式：定压输出100V，70V和定阻输出4～16Ω；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16.输出具备短路.过流.过载保护及LED警示；内置自激.过热.开关机防冲击保护及LED警示。</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95</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壁挂扬声器</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1.额定功率：10W；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3.频率响应：130-16000Hz；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4.重量：≤1.3Kg；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5.喇叭单元：6.5”*1+1.5”*1；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6.灵敏度：92dB；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7.尺寸mm：260*185*120mm。</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96</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室外音柱</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1.额定功率：60W；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2.最大功率：120W；输入电压：70/100V；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3.频率响应：100-20KHz；重量：≤6.8Kg；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4.喇叭单元：6"*3；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5.灵敏度：98dB；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6.防护等级：IPx6防水；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7.尺寸mm（长*宽*高）：227×125×710；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8.外壳.网.盖子采用铝合金材料，配套可调节角度的支架，安装方便；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9.2分频设计，防水扬声器，用在室内环境，也可以置放于户外。</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97</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接入交换机</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口百兆工业级交换机。</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98</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1.RVV2*1.5。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6020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99</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室外广播线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1.RVV2*2.5。</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1400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1.六类线:长度 305m；铜芯规格 23AWG 0.57±0.02mm；线径规格 6.0±0.15mm。</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101</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线槽，水晶头、标签等。</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102</w:t>
                  </w:r>
                </w:p>
              </w:tc>
              <w:tc>
                <w:tcPr>
                  <w:tcW w:type="dxa" w:w="2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17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1.包含布线、、安装设备、调试设备、调试培训等。</w:t>
                  </w:r>
                </w:p>
              </w:tc>
              <w:tc>
                <w:tcPr>
                  <w:tcW w:type="dxa" w:w="2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2、本包段的核心产品为“序号48（</w:t>
            </w:r>
            <w:r>
              <w:rPr>
                <w:rFonts w:ascii="仿宋_GB2312" w:hAnsi="仿宋_GB2312" w:cs="仿宋_GB2312" w:eastAsia="仿宋_GB2312"/>
                <w:sz w:val="21"/>
                <w:color w:val="000000"/>
              </w:rPr>
              <w:t>硬盘录像机</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4"/>
              </w:rPr>
              <w:t>2、交付地点：</w:t>
            </w:r>
            <w:r>
              <w:rPr>
                <w:rFonts w:ascii="仿宋_GB2312" w:hAnsi="仿宋_GB2312" w:cs="仿宋_GB2312" w:eastAsia="仿宋_GB2312"/>
                <w:sz w:val="21"/>
                <w:shd w:fill="FFFFFF" w:val="clear"/>
              </w:rPr>
              <w:t>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售后服务</w:t>
            </w:r>
          </w:p>
          <w:p>
            <w:pPr>
              <w:pStyle w:val="null3"/>
              <w:ind w:firstLine="420"/>
              <w:jc w:val="both"/>
            </w:pPr>
            <w:r>
              <w:rPr>
                <w:rFonts w:ascii="仿宋_GB2312" w:hAnsi="仿宋_GB2312" w:cs="仿宋_GB2312" w:eastAsia="仿宋_GB2312"/>
                <w:sz w:val="21"/>
              </w:rPr>
              <w:t>1、本项目（含货物、施工）免费质保期为2年，自项目验收之日起计算，保修费用已计入总价。</w:t>
            </w:r>
          </w:p>
          <w:p>
            <w:pPr>
              <w:pStyle w:val="null3"/>
              <w:ind w:firstLine="420"/>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ind w:firstLine="420"/>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ind w:firstLine="420"/>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ind w:firstLine="420"/>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353933</w:t>
            </w:r>
            <w:r>
              <w:rPr>
                <w:rFonts w:ascii="仿宋_GB2312" w:hAnsi="仿宋_GB2312" w:cs="仿宋_GB2312" w:eastAsia="仿宋_GB2312"/>
                <w:sz w:val="24"/>
                <w:b/>
              </w:rPr>
              <w:t>元</w:t>
            </w:r>
            <w:r>
              <w:rPr>
                <w:rFonts w:ascii="仿宋_GB2312" w:hAnsi="仿宋_GB2312" w:cs="仿宋_GB2312" w:eastAsia="仿宋_GB2312"/>
                <w:sz w:val="21"/>
              </w:rPr>
              <w:t>（报价不得超过采购预算）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交付时间：</w:t>
            </w:r>
            <w:r>
              <w:rPr>
                <w:rFonts w:ascii="仿宋_GB2312" w:hAnsi="仿宋_GB2312" w:cs="仿宋_GB2312" w:eastAsia="仿宋_GB2312"/>
                <w:sz w:val="21"/>
              </w:rPr>
              <w:t>自合同签订之日起40日内完成安装调试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交付地点：</w:t>
            </w:r>
            <w:r>
              <w:rPr>
                <w:rFonts w:ascii="仿宋_GB2312" w:hAnsi="仿宋_GB2312" w:cs="仿宋_GB2312" w:eastAsia="仿宋_GB2312"/>
                <w:sz w:val="21"/>
                <w:shd w:fill="FFFFFF" w:val="clear"/>
              </w:rPr>
              <w:t>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875475</w:t>
            </w:r>
            <w:r>
              <w:rPr>
                <w:rFonts w:ascii="仿宋_GB2312" w:hAnsi="仿宋_GB2312" w:cs="仿宋_GB2312" w:eastAsia="仿宋_GB2312"/>
                <w:sz w:val="24"/>
                <w:b/>
              </w:rPr>
              <w:t>元</w:t>
            </w:r>
            <w:r>
              <w:rPr>
                <w:rFonts w:ascii="仿宋_GB2312" w:hAnsi="仿宋_GB2312" w:cs="仿宋_GB2312" w:eastAsia="仿宋_GB2312"/>
                <w:sz w:val="21"/>
              </w:rPr>
              <w:t>（报价不得超过采购预算）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1"/>
                <w:shd w:fill="FFFFFF" w:val="clear"/>
              </w:rPr>
              <w:t>2. 交付地点：海口市美兰区灵山镇琼山大道美灵南四路14号绿水居东侧海南省机关幼儿园江东二园；美灵南五路蓝天居西南侧海南省机关幼儿园江东三园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w:t>
            </w:r>
            <w:r>
              <w:rPr>
                <w:rFonts w:ascii="仿宋_GB2312" w:hAnsi="仿宋_GB2312" w:cs="仿宋_GB2312" w:eastAsia="仿宋_GB2312"/>
                <w:sz w:val="24"/>
                <w:b/>
              </w:rPr>
              <w:t>最高限价</w:t>
            </w:r>
            <w:r>
              <w:rPr>
                <w:rFonts w:ascii="仿宋_GB2312" w:hAnsi="仿宋_GB2312" w:cs="仿宋_GB2312" w:eastAsia="仿宋_GB2312"/>
                <w:sz w:val="24"/>
              </w:rPr>
              <w:t>：</w:t>
            </w:r>
            <w:r>
              <w:rPr>
                <w:rFonts w:ascii="仿宋_GB2312" w:hAnsi="仿宋_GB2312" w:cs="仿宋_GB2312" w:eastAsia="仿宋_GB2312"/>
                <w:sz w:val="24"/>
                <w:b/>
              </w:rPr>
              <w:t>599765元</w:t>
            </w:r>
            <w:r>
              <w:rPr>
                <w:rFonts w:ascii="仿宋_GB2312" w:hAnsi="仿宋_GB2312" w:cs="仿宋_GB2312" w:eastAsia="仿宋_GB2312"/>
                <w:sz w:val="21"/>
                <w:shd w:fill="FFFFFF" w:val="clear"/>
              </w:rPr>
              <w:t>（报价不得超过</w:t>
            </w:r>
            <w:r>
              <w:rPr>
                <w:rFonts w:ascii="仿宋_GB2312" w:hAnsi="仿宋_GB2312" w:cs="仿宋_GB2312" w:eastAsia="仿宋_GB2312"/>
                <w:sz w:val="21"/>
                <w:shd w:fill="FFFFFF" w:val="clear"/>
              </w:rPr>
              <w:t>最高限价</w:t>
            </w:r>
            <w:r>
              <w:rPr>
                <w:rFonts w:ascii="仿宋_GB2312" w:hAnsi="仿宋_GB2312" w:cs="仿宋_GB2312" w:eastAsia="仿宋_GB2312"/>
                <w:sz w:val="21"/>
                <w:shd w:fill="FFFFFF" w:val="clear"/>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交付地点：海口市美兰区灵山镇琼山大道美灵南四路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rPr>
              <w:t>：</w:t>
            </w:r>
            <w:r>
              <w:rPr>
                <w:rFonts w:ascii="仿宋_GB2312" w:hAnsi="仿宋_GB2312" w:cs="仿宋_GB2312" w:eastAsia="仿宋_GB2312"/>
                <w:sz w:val="21"/>
                <w:b/>
              </w:rPr>
              <w:t>1474587</w:t>
            </w:r>
            <w:r>
              <w:rPr>
                <w:rFonts w:ascii="仿宋_GB2312" w:hAnsi="仿宋_GB2312" w:cs="仿宋_GB2312" w:eastAsia="仿宋_GB2312"/>
                <w:sz w:val="21"/>
                <w:b/>
              </w:rPr>
              <w:t>元</w:t>
            </w:r>
            <w:r>
              <w:rPr>
                <w:rFonts w:ascii="仿宋_GB2312" w:hAnsi="仿宋_GB2312" w:cs="仿宋_GB2312" w:eastAsia="仿宋_GB2312"/>
                <w:sz w:val="21"/>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投标人提供的设备技术参数与招标文件中第三章采购需求第二部分内容技术和服务要求中“技术参数与性能指标”的参照参数进行比较：（1）完全满足招标文件要求，得40分； （2）不能满足要求的每项扣0.4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免费质保期3年，得2分；免费质保期4年，得3分（需提供加盖公章的书面承诺函扫描件）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39分；（2）不能满足要求的每项扣0.15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投标人提供的设备技术参数与招标文件中第三章采购需求第二部分内容技术和服务要求中“技术参数与性能指标”的参照参数进行比较：（1）完全满足招标文件要求，得36分； （2）不能满足要求的每项扣0.06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32分；（2）不能满足要求的每项扣0.04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投标人具有以下能力资质证书的，每具备一个得2分（须提供在有效期内的证书（扫描件）并加盖公章）：① ISO9001质量管理体系认证证书；②ISO20000信息技术服务管理体系认证证书。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团队人员</w:t>
            </w:r>
          </w:p>
        </w:tc>
        <w:tc>
          <w:tcPr>
            <w:tcW w:type="dxa" w:w="2492"/>
          </w:tcPr>
          <w:p>
            <w:pPr>
              <w:pStyle w:val="null3"/>
              <w:jc w:val="both"/>
            </w:pPr>
            <w:r>
              <w:rPr>
                <w:rFonts w:ascii="仿宋_GB2312" w:hAnsi="仿宋_GB2312" w:cs="仿宋_GB2312" w:eastAsia="仿宋_GB2312"/>
              </w:rPr>
              <w:t>一、项目经理具有以下证书的，每具备一个得1分（须提供在有效期内的证书（扫描件）并加盖公章）：①信息系统项目管理师（高级)证书；②系统集成项目管理工程师证书。 二、投标人投入本项目的技术服务团队（项目经理除外）具有人力资源和社会保障部颁发的以下证书的，每具备一个得1分（须提供在有效期内的证书（扫描件）并加盖公章）：①网络工程师证书；②系统集成项目管理工程师证书（须提供证书扫描件(加盖公章)、在投标人单位2025年1月1日以来任意3个月的社保缴纳证明文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6分，每缺少一项扣3分，每有一处缺陷扣2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353933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A05040403-教具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875475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599765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1474587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