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8C5A4D">
      <w:pPr>
        <w:widowControl/>
        <w:shd w:val="clear" w:color="auto" w:fill="FFFFFF"/>
        <w:spacing w:line="480" w:lineRule="auto"/>
        <w:jc w:val="center"/>
        <w:textAlignment w:val="bottom"/>
        <w:outlineLvl w:val="1"/>
        <w:rPr>
          <w:rFonts w:ascii="Times New Roman" w:hAnsi="Times New Roman" w:eastAsia="宋体" w:cs="Times New Roman"/>
          <w:b/>
          <w:bCs/>
          <w:sz w:val="32"/>
          <w:szCs w:val="32"/>
          <w:shd w:val="clear" w:color="auto" w:fill="FFFFFF"/>
        </w:rPr>
      </w:pPr>
      <w:bookmarkStart w:id="0" w:name="_Toc23963"/>
      <w:bookmarkStart w:id="1" w:name="_Toc25949"/>
      <w:bookmarkStart w:id="2" w:name="_Toc8925"/>
      <w:bookmarkStart w:id="3" w:name="_Toc3618"/>
      <w:r>
        <w:rPr>
          <w:rFonts w:ascii="Times New Roman" w:hAnsi="Times New Roman" w:eastAsia="宋体" w:cs="Times New Roman"/>
          <w:b/>
          <w:bCs/>
          <w:sz w:val="32"/>
          <w:szCs w:val="32"/>
          <w:shd w:val="clear" w:color="auto" w:fill="FFFFFF"/>
        </w:rPr>
        <w:t>分项报价明细表</w:t>
      </w:r>
      <w:bookmarkEnd w:id="0"/>
      <w:bookmarkEnd w:id="1"/>
      <w:bookmarkEnd w:id="2"/>
      <w:bookmarkEnd w:id="3"/>
    </w:p>
    <w:p w14:paraId="2B682C9D">
      <w:pPr>
        <w:spacing w:line="360" w:lineRule="auto"/>
        <w:ind w:firstLine="240" w:firstLineChars="1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项目名称：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2025年药品监管能力建设购买仪器设备项目</w:t>
      </w:r>
    </w:p>
    <w:p w14:paraId="673CAFF6">
      <w:pPr>
        <w:keepNext w:val="0"/>
        <w:keepLines w:val="0"/>
        <w:widowControl/>
        <w:suppressLineNumbers w:val="0"/>
        <w:ind w:firstLine="240" w:firstLineChars="100"/>
        <w:jc w:val="left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项目编号：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[ZK-CGCGK]20250600001[GK</w:t>
      </w:r>
      <w:bookmarkStart w:id="4" w:name="_GoBack"/>
      <w:bookmarkEnd w:id="4"/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]</w:t>
      </w:r>
    </w:p>
    <w:p w14:paraId="613273EE">
      <w:pPr>
        <w:pStyle w:val="7"/>
        <w:ind w:firstLine="240"/>
        <w:rPr>
          <w:rFonts w:ascii="Times New Roman" w:hAnsi="Times New Roman"/>
        </w:rPr>
      </w:pPr>
      <w:r>
        <w:rPr>
          <w:rFonts w:ascii="Times New Roman" w:hAnsi="Times New Roman"/>
        </w:rPr>
        <w:t>包   号：</w:t>
      </w:r>
    </w:p>
    <w:tbl>
      <w:tblPr>
        <w:tblStyle w:val="8"/>
        <w:tblW w:w="9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1473"/>
        <w:gridCol w:w="1158"/>
        <w:gridCol w:w="1263"/>
        <w:gridCol w:w="842"/>
        <w:gridCol w:w="842"/>
        <w:gridCol w:w="842"/>
        <w:gridCol w:w="946"/>
        <w:gridCol w:w="1246"/>
      </w:tblGrid>
      <w:tr w14:paraId="65115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" w:hRule="exact"/>
          <w:jc w:val="center"/>
        </w:trPr>
        <w:tc>
          <w:tcPr>
            <w:tcW w:w="684" w:type="dxa"/>
            <w:noWrap/>
            <w:vAlign w:val="center"/>
          </w:tcPr>
          <w:p w14:paraId="109A595B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2"/>
                <w:szCs w:val="15"/>
              </w:rPr>
            </w:pPr>
            <w:r>
              <w:rPr>
                <w:rFonts w:ascii="Times New Roman" w:hAnsi="Times New Roman" w:eastAsia="宋体" w:cs="Times New Roman"/>
                <w:sz w:val="22"/>
                <w:szCs w:val="15"/>
              </w:rPr>
              <w:t>序号</w:t>
            </w:r>
          </w:p>
        </w:tc>
        <w:tc>
          <w:tcPr>
            <w:tcW w:w="1473" w:type="dxa"/>
            <w:noWrap/>
            <w:vAlign w:val="center"/>
          </w:tcPr>
          <w:p w14:paraId="71C31CFA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2"/>
                <w:szCs w:val="15"/>
              </w:rPr>
            </w:pPr>
            <w:r>
              <w:rPr>
                <w:rFonts w:ascii="Times New Roman" w:hAnsi="Times New Roman" w:eastAsia="宋体" w:cs="Times New Roman"/>
                <w:sz w:val="22"/>
                <w:szCs w:val="15"/>
              </w:rPr>
              <w:t>产品名称</w:t>
            </w:r>
          </w:p>
        </w:tc>
        <w:tc>
          <w:tcPr>
            <w:tcW w:w="1158" w:type="dxa"/>
            <w:noWrap/>
            <w:vAlign w:val="center"/>
          </w:tcPr>
          <w:p w14:paraId="568D5D0C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2"/>
                <w:szCs w:val="15"/>
              </w:rPr>
            </w:pPr>
            <w:r>
              <w:rPr>
                <w:rFonts w:ascii="Times New Roman" w:hAnsi="Times New Roman" w:eastAsia="宋体" w:cs="Times New Roman"/>
                <w:sz w:val="22"/>
                <w:szCs w:val="15"/>
              </w:rPr>
              <w:t>品牌</w:t>
            </w:r>
          </w:p>
        </w:tc>
        <w:tc>
          <w:tcPr>
            <w:tcW w:w="1263" w:type="dxa"/>
            <w:noWrap/>
            <w:vAlign w:val="center"/>
          </w:tcPr>
          <w:p w14:paraId="43DD528D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2"/>
                <w:szCs w:val="15"/>
              </w:rPr>
            </w:pPr>
            <w:r>
              <w:rPr>
                <w:rFonts w:ascii="Times New Roman" w:hAnsi="Times New Roman" w:eastAsia="宋体" w:cs="Times New Roman"/>
                <w:sz w:val="22"/>
                <w:szCs w:val="15"/>
              </w:rPr>
              <w:t>规格/型号</w:t>
            </w:r>
          </w:p>
        </w:tc>
        <w:tc>
          <w:tcPr>
            <w:tcW w:w="842" w:type="dxa"/>
            <w:noWrap/>
            <w:vAlign w:val="center"/>
          </w:tcPr>
          <w:p w14:paraId="2A4BF499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2"/>
                <w:szCs w:val="15"/>
              </w:rPr>
            </w:pPr>
            <w:r>
              <w:rPr>
                <w:rFonts w:ascii="Times New Roman" w:hAnsi="Times New Roman" w:eastAsia="宋体" w:cs="Times New Roman"/>
                <w:sz w:val="22"/>
                <w:szCs w:val="15"/>
              </w:rPr>
              <w:t>单位</w:t>
            </w:r>
          </w:p>
        </w:tc>
        <w:tc>
          <w:tcPr>
            <w:tcW w:w="842" w:type="dxa"/>
            <w:noWrap/>
            <w:vAlign w:val="center"/>
          </w:tcPr>
          <w:p w14:paraId="4BEFFFA7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2"/>
                <w:szCs w:val="15"/>
              </w:rPr>
            </w:pPr>
            <w:r>
              <w:rPr>
                <w:rFonts w:ascii="Times New Roman" w:hAnsi="Times New Roman" w:eastAsia="宋体" w:cs="Times New Roman"/>
                <w:sz w:val="22"/>
                <w:szCs w:val="15"/>
              </w:rPr>
              <w:t>数量</w:t>
            </w:r>
          </w:p>
        </w:tc>
        <w:tc>
          <w:tcPr>
            <w:tcW w:w="842" w:type="dxa"/>
            <w:noWrap/>
            <w:vAlign w:val="center"/>
          </w:tcPr>
          <w:p w14:paraId="40904379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2"/>
                <w:szCs w:val="15"/>
              </w:rPr>
            </w:pPr>
            <w:r>
              <w:rPr>
                <w:rFonts w:ascii="Times New Roman" w:hAnsi="Times New Roman" w:eastAsia="宋体" w:cs="Times New Roman"/>
                <w:sz w:val="22"/>
                <w:szCs w:val="15"/>
              </w:rPr>
              <w:t>单价</w:t>
            </w:r>
          </w:p>
        </w:tc>
        <w:tc>
          <w:tcPr>
            <w:tcW w:w="946" w:type="dxa"/>
            <w:noWrap/>
            <w:vAlign w:val="center"/>
          </w:tcPr>
          <w:p w14:paraId="26AD8D94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2"/>
                <w:szCs w:val="15"/>
              </w:rPr>
            </w:pPr>
            <w:r>
              <w:rPr>
                <w:rFonts w:ascii="Times New Roman" w:hAnsi="Times New Roman" w:eastAsia="宋体" w:cs="Times New Roman"/>
                <w:sz w:val="22"/>
                <w:szCs w:val="15"/>
              </w:rPr>
              <w:t>金额</w:t>
            </w:r>
          </w:p>
        </w:tc>
        <w:tc>
          <w:tcPr>
            <w:tcW w:w="1246" w:type="dxa"/>
            <w:noWrap/>
            <w:vAlign w:val="center"/>
          </w:tcPr>
          <w:p w14:paraId="1EFE88B4">
            <w:pPr>
              <w:snapToGrid w:val="0"/>
              <w:spacing w:line="360" w:lineRule="auto"/>
              <w:ind w:firstLine="110" w:firstLineChars="50"/>
              <w:jc w:val="center"/>
              <w:rPr>
                <w:rFonts w:ascii="Times New Roman" w:hAnsi="Times New Roman" w:eastAsia="宋体" w:cs="Times New Roman"/>
                <w:sz w:val="22"/>
                <w:szCs w:val="15"/>
              </w:rPr>
            </w:pPr>
            <w:r>
              <w:rPr>
                <w:rFonts w:ascii="Times New Roman" w:hAnsi="Times New Roman" w:eastAsia="宋体" w:cs="Times New Roman"/>
                <w:sz w:val="22"/>
                <w:szCs w:val="15"/>
              </w:rPr>
              <w:t>备注</w:t>
            </w:r>
          </w:p>
        </w:tc>
      </w:tr>
      <w:tr w14:paraId="6122E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  <w:jc w:val="center"/>
        </w:trPr>
        <w:tc>
          <w:tcPr>
            <w:tcW w:w="684" w:type="dxa"/>
            <w:noWrap/>
            <w:vAlign w:val="center"/>
          </w:tcPr>
          <w:p w14:paraId="20A308E4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73" w:type="dxa"/>
            <w:noWrap/>
            <w:vAlign w:val="center"/>
          </w:tcPr>
          <w:p w14:paraId="45F47923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158" w:type="dxa"/>
            <w:noWrap/>
            <w:vAlign w:val="center"/>
          </w:tcPr>
          <w:p w14:paraId="27AC985E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263" w:type="dxa"/>
            <w:noWrap/>
            <w:vAlign w:val="center"/>
          </w:tcPr>
          <w:p w14:paraId="2CAAE864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842" w:type="dxa"/>
            <w:noWrap/>
            <w:vAlign w:val="center"/>
          </w:tcPr>
          <w:p w14:paraId="36B62218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842" w:type="dxa"/>
            <w:noWrap/>
            <w:vAlign w:val="center"/>
          </w:tcPr>
          <w:p w14:paraId="3304B0AA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842" w:type="dxa"/>
            <w:noWrap/>
            <w:vAlign w:val="center"/>
          </w:tcPr>
          <w:p w14:paraId="63B4D77E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946" w:type="dxa"/>
            <w:noWrap/>
            <w:vAlign w:val="center"/>
          </w:tcPr>
          <w:p w14:paraId="192183FF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246" w:type="dxa"/>
            <w:noWrap/>
            <w:vAlign w:val="center"/>
          </w:tcPr>
          <w:p w14:paraId="244DE8FC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15B26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  <w:jc w:val="center"/>
        </w:trPr>
        <w:tc>
          <w:tcPr>
            <w:tcW w:w="684" w:type="dxa"/>
            <w:noWrap/>
            <w:vAlign w:val="center"/>
          </w:tcPr>
          <w:p w14:paraId="260A13CB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73" w:type="dxa"/>
            <w:noWrap/>
            <w:vAlign w:val="center"/>
          </w:tcPr>
          <w:p w14:paraId="034E07B6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158" w:type="dxa"/>
            <w:noWrap/>
            <w:vAlign w:val="center"/>
          </w:tcPr>
          <w:p w14:paraId="7F6FA1A5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263" w:type="dxa"/>
            <w:noWrap/>
            <w:vAlign w:val="center"/>
          </w:tcPr>
          <w:p w14:paraId="01FC7475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842" w:type="dxa"/>
            <w:noWrap/>
            <w:vAlign w:val="center"/>
          </w:tcPr>
          <w:p w14:paraId="216BD871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842" w:type="dxa"/>
            <w:noWrap/>
            <w:vAlign w:val="center"/>
          </w:tcPr>
          <w:p w14:paraId="7FC8203D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842" w:type="dxa"/>
            <w:noWrap/>
            <w:vAlign w:val="center"/>
          </w:tcPr>
          <w:p w14:paraId="6653B189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946" w:type="dxa"/>
            <w:noWrap/>
            <w:vAlign w:val="center"/>
          </w:tcPr>
          <w:p w14:paraId="3CC34B87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246" w:type="dxa"/>
            <w:noWrap/>
            <w:vAlign w:val="center"/>
          </w:tcPr>
          <w:p w14:paraId="540804E3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78232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  <w:jc w:val="center"/>
        </w:trPr>
        <w:tc>
          <w:tcPr>
            <w:tcW w:w="684" w:type="dxa"/>
            <w:noWrap/>
            <w:vAlign w:val="center"/>
          </w:tcPr>
          <w:p w14:paraId="1C4872FC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73" w:type="dxa"/>
            <w:noWrap/>
            <w:vAlign w:val="center"/>
          </w:tcPr>
          <w:p w14:paraId="7B6021BE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158" w:type="dxa"/>
            <w:noWrap/>
            <w:vAlign w:val="center"/>
          </w:tcPr>
          <w:p w14:paraId="489BB260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263" w:type="dxa"/>
            <w:noWrap/>
            <w:vAlign w:val="center"/>
          </w:tcPr>
          <w:p w14:paraId="4B235026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842" w:type="dxa"/>
            <w:noWrap/>
            <w:vAlign w:val="center"/>
          </w:tcPr>
          <w:p w14:paraId="34C33CAF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842" w:type="dxa"/>
            <w:noWrap/>
            <w:vAlign w:val="center"/>
          </w:tcPr>
          <w:p w14:paraId="4DFF3FE8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842" w:type="dxa"/>
            <w:noWrap/>
            <w:vAlign w:val="center"/>
          </w:tcPr>
          <w:p w14:paraId="68A0E17E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946" w:type="dxa"/>
            <w:noWrap/>
            <w:vAlign w:val="center"/>
          </w:tcPr>
          <w:p w14:paraId="4509F633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246" w:type="dxa"/>
            <w:noWrap/>
            <w:vAlign w:val="center"/>
          </w:tcPr>
          <w:p w14:paraId="5DA17EE0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30697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  <w:jc w:val="center"/>
        </w:trPr>
        <w:tc>
          <w:tcPr>
            <w:tcW w:w="684" w:type="dxa"/>
            <w:noWrap/>
            <w:vAlign w:val="center"/>
          </w:tcPr>
          <w:p w14:paraId="7B663B95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73" w:type="dxa"/>
            <w:noWrap/>
            <w:vAlign w:val="center"/>
          </w:tcPr>
          <w:p w14:paraId="233530BD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158" w:type="dxa"/>
            <w:noWrap/>
            <w:vAlign w:val="center"/>
          </w:tcPr>
          <w:p w14:paraId="366F5865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263" w:type="dxa"/>
            <w:noWrap/>
            <w:vAlign w:val="center"/>
          </w:tcPr>
          <w:p w14:paraId="5846C668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842" w:type="dxa"/>
            <w:noWrap/>
            <w:vAlign w:val="center"/>
          </w:tcPr>
          <w:p w14:paraId="7789484D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842" w:type="dxa"/>
            <w:noWrap/>
            <w:vAlign w:val="center"/>
          </w:tcPr>
          <w:p w14:paraId="27EA5B96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842" w:type="dxa"/>
            <w:noWrap/>
            <w:vAlign w:val="center"/>
          </w:tcPr>
          <w:p w14:paraId="49FB2BC4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946" w:type="dxa"/>
            <w:noWrap/>
            <w:vAlign w:val="center"/>
          </w:tcPr>
          <w:p w14:paraId="7E967063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246" w:type="dxa"/>
            <w:noWrap/>
            <w:vAlign w:val="center"/>
          </w:tcPr>
          <w:p w14:paraId="0A836840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45FBE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  <w:jc w:val="center"/>
        </w:trPr>
        <w:tc>
          <w:tcPr>
            <w:tcW w:w="684" w:type="dxa"/>
            <w:noWrap/>
            <w:vAlign w:val="center"/>
          </w:tcPr>
          <w:p w14:paraId="78026D60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73" w:type="dxa"/>
            <w:noWrap/>
            <w:vAlign w:val="center"/>
          </w:tcPr>
          <w:p w14:paraId="3BBB158D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158" w:type="dxa"/>
            <w:noWrap/>
            <w:vAlign w:val="center"/>
          </w:tcPr>
          <w:p w14:paraId="36D42F7E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263" w:type="dxa"/>
            <w:noWrap/>
            <w:vAlign w:val="center"/>
          </w:tcPr>
          <w:p w14:paraId="0521A758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842" w:type="dxa"/>
            <w:noWrap/>
            <w:vAlign w:val="center"/>
          </w:tcPr>
          <w:p w14:paraId="64DCA7AE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842" w:type="dxa"/>
            <w:noWrap/>
            <w:vAlign w:val="center"/>
          </w:tcPr>
          <w:p w14:paraId="7CD5243F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842" w:type="dxa"/>
            <w:noWrap/>
            <w:vAlign w:val="center"/>
          </w:tcPr>
          <w:p w14:paraId="701B4AD4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946" w:type="dxa"/>
            <w:noWrap/>
            <w:vAlign w:val="center"/>
          </w:tcPr>
          <w:p w14:paraId="3C5D5AA7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246" w:type="dxa"/>
            <w:noWrap/>
            <w:vAlign w:val="center"/>
          </w:tcPr>
          <w:p w14:paraId="11763767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56834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  <w:jc w:val="center"/>
        </w:trPr>
        <w:tc>
          <w:tcPr>
            <w:tcW w:w="684" w:type="dxa"/>
            <w:noWrap/>
            <w:vAlign w:val="center"/>
          </w:tcPr>
          <w:p w14:paraId="051BD19F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73" w:type="dxa"/>
            <w:noWrap/>
            <w:vAlign w:val="center"/>
          </w:tcPr>
          <w:p w14:paraId="479A9986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158" w:type="dxa"/>
            <w:noWrap/>
            <w:vAlign w:val="center"/>
          </w:tcPr>
          <w:p w14:paraId="3D7C4355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263" w:type="dxa"/>
            <w:noWrap/>
            <w:vAlign w:val="center"/>
          </w:tcPr>
          <w:p w14:paraId="60F48811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842" w:type="dxa"/>
            <w:noWrap/>
            <w:vAlign w:val="center"/>
          </w:tcPr>
          <w:p w14:paraId="2BB20D5A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842" w:type="dxa"/>
            <w:noWrap/>
            <w:vAlign w:val="center"/>
          </w:tcPr>
          <w:p w14:paraId="13E36F0B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842" w:type="dxa"/>
            <w:noWrap/>
            <w:vAlign w:val="center"/>
          </w:tcPr>
          <w:p w14:paraId="46A2447D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946" w:type="dxa"/>
            <w:noWrap/>
            <w:vAlign w:val="center"/>
          </w:tcPr>
          <w:p w14:paraId="627C525C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246" w:type="dxa"/>
            <w:noWrap/>
            <w:vAlign w:val="center"/>
          </w:tcPr>
          <w:p w14:paraId="311C8C16">
            <w:pPr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1AFFE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9296" w:type="dxa"/>
            <w:gridSpan w:val="9"/>
            <w:noWrap/>
            <w:vAlign w:val="center"/>
          </w:tcPr>
          <w:p w14:paraId="02AA3BCF">
            <w:pPr>
              <w:snapToGrid w:val="0"/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分项报价合计（人民币/元）:</w:t>
            </w:r>
          </w:p>
        </w:tc>
      </w:tr>
    </w:tbl>
    <w:p w14:paraId="1335B2AE">
      <w:pPr>
        <w:pStyle w:val="10"/>
        <w:spacing w:line="360" w:lineRule="auto"/>
        <w:rPr>
          <w:rFonts w:ascii="Times New Roman" w:hAnsi="Times New Roman" w:eastAsia="宋体" w:cs="Times New Roman"/>
          <w:sz w:val="16"/>
          <w:szCs w:val="16"/>
        </w:rPr>
      </w:pPr>
    </w:p>
    <w:p w14:paraId="0BAF971D">
      <w:pPr>
        <w:spacing w:line="360" w:lineRule="auto"/>
        <w:ind w:left="840" w:hanging="840" w:hangingChars="35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注：</w:t>
      </w:r>
      <w:r>
        <w:rPr>
          <w:rFonts w:ascii="Times New Roman" w:hAnsi="Times New Roman" w:eastAsia="宋体" w:cs="Times New Roman"/>
          <w:bCs/>
          <w:sz w:val="24"/>
        </w:rPr>
        <w:t>1、供</w:t>
      </w:r>
      <w:r>
        <w:rPr>
          <w:rFonts w:ascii="Times New Roman" w:hAnsi="Times New Roman" w:eastAsia="宋体" w:cs="Times New Roman"/>
          <w:sz w:val="24"/>
        </w:rPr>
        <w:t>应商必须按“</w:t>
      </w:r>
      <w:r>
        <w:rPr>
          <w:rFonts w:ascii="Times New Roman" w:hAnsi="Times New Roman" w:eastAsia="宋体" w:cs="Times New Roman"/>
          <w:bCs/>
          <w:sz w:val="24"/>
        </w:rPr>
        <w:t>分项报价明细表”的格式</w:t>
      </w:r>
      <w:r>
        <w:rPr>
          <w:rFonts w:ascii="Times New Roman" w:hAnsi="Times New Roman" w:eastAsia="宋体" w:cs="Times New Roman"/>
          <w:sz w:val="24"/>
        </w:rPr>
        <w:t>详细报出投标总价的各个组成部分的报价，否则作无效投标处理。</w:t>
      </w:r>
    </w:p>
    <w:p w14:paraId="604AEE64">
      <w:pPr>
        <w:numPr>
          <w:ilvl w:val="0"/>
          <w:numId w:val="1"/>
        </w:numPr>
        <w:spacing w:line="360" w:lineRule="auto"/>
        <w:ind w:left="839" w:leftChars="228" w:hanging="360" w:hangingChars="150"/>
        <w:rPr>
          <w:rFonts w:ascii="Times New Roman" w:hAnsi="Times New Roman" w:eastAsia="宋体" w:cs="Times New Roman"/>
          <w:bCs/>
          <w:sz w:val="24"/>
        </w:rPr>
      </w:pPr>
      <w:r>
        <w:rPr>
          <w:rFonts w:ascii="Times New Roman" w:hAnsi="Times New Roman" w:eastAsia="宋体" w:cs="Times New Roman"/>
          <w:sz w:val="24"/>
        </w:rPr>
        <w:t>“</w:t>
      </w:r>
      <w:r>
        <w:rPr>
          <w:rFonts w:ascii="Times New Roman" w:hAnsi="Times New Roman" w:eastAsia="宋体" w:cs="Times New Roman"/>
          <w:bCs/>
          <w:sz w:val="24"/>
        </w:rPr>
        <w:t>分项报价明细表”各分项报价合计应当与“开标一览表”报价合计相等。</w:t>
      </w:r>
    </w:p>
    <w:p w14:paraId="5AD06052">
      <w:pPr>
        <w:pStyle w:val="2"/>
        <w:numPr>
          <w:numId w:val="0"/>
        </w:numPr>
      </w:pPr>
    </w:p>
    <w:p w14:paraId="01DDFCDB">
      <w:pPr>
        <w:spacing w:beforeLines="20" w:afterLines="20" w:line="360" w:lineRule="auto"/>
        <w:jc w:val="left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投标人名称：         （盖章）</w:t>
      </w:r>
    </w:p>
    <w:p w14:paraId="2D7D2FBD">
      <w:pPr>
        <w:spacing w:beforeLines="20" w:afterLines="20" w:line="360" w:lineRule="auto"/>
        <w:jc w:val="left"/>
      </w:pPr>
      <w:r>
        <w:rPr>
          <w:rFonts w:ascii="Times New Roman" w:hAnsi="Times New Roman" w:eastAsia="宋体" w:cs="Times New Roman"/>
          <w:sz w:val="24"/>
        </w:rPr>
        <w:t>日    期：   年   月   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30F964"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632462F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632462F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CA6260"/>
    <w:multiLevelType w:val="singleLevel"/>
    <w:tmpl w:val="47CA6260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xN2ZhZTJhODYwZjE4MGFmMWYyNTJkN2YxZmRkYTYifQ=="/>
  </w:docVars>
  <w:rsids>
    <w:rsidRoot w:val="2ECD169C"/>
    <w:rsid w:val="25832677"/>
    <w:rsid w:val="2ECD169C"/>
    <w:rsid w:val="38F65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firstLine="420"/>
    </w:pPr>
  </w:style>
  <w:style w:type="paragraph" w:styleId="3">
    <w:name w:val="Body Text Indent"/>
    <w:basedOn w:val="1"/>
    <w:next w:val="1"/>
    <w:qFormat/>
    <w:uiPriority w:val="0"/>
    <w:pPr>
      <w:autoSpaceDE w:val="0"/>
      <w:autoSpaceDN w:val="0"/>
      <w:adjustRightInd w:val="0"/>
      <w:spacing w:line="360" w:lineRule="auto"/>
      <w:ind w:firstLine="540" w:firstLineChars="180"/>
    </w:pPr>
    <w:rPr>
      <w:sz w:val="30"/>
    </w:rPr>
  </w:style>
  <w:style w:type="paragraph" w:styleId="4">
    <w:name w:val="Body Text"/>
    <w:basedOn w:val="1"/>
    <w:next w:val="5"/>
    <w:qFormat/>
    <w:uiPriority w:val="0"/>
    <w:rPr>
      <w:rFonts w:ascii="Times New Roman"/>
      <w:sz w:val="24"/>
    </w:rPr>
  </w:style>
  <w:style w:type="paragraph" w:customStyle="1" w:styleId="5">
    <w:name w:val="引用1"/>
    <w:basedOn w:val="1"/>
    <w:next w:val="1"/>
    <w:qFormat/>
    <w:uiPriority w:val="99"/>
    <w:rPr>
      <w:rFonts w:ascii="Calibri" w:hAnsi="Calibri" w:cs="Calibri"/>
      <w:i/>
      <w:iCs/>
      <w:color w:val="000000"/>
      <w:sz w:val="22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Body Text First Indent"/>
    <w:basedOn w:val="4"/>
    <w:qFormat/>
    <w:uiPriority w:val="0"/>
    <w:pPr>
      <w:ind w:firstLine="420" w:firstLineChars="100"/>
    </w:pPr>
    <w:rPr>
      <w:rFonts w:ascii="Calibri" w:hAnsi="Calibri" w:eastAsia="宋体" w:cs="Times New Roman"/>
    </w:rPr>
  </w:style>
  <w:style w:type="paragraph" w:customStyle="1" w:styleId="10">
    <w:name w:val="表格"/>
    <w:basedOn w:val="1"/>
    <w:qFormat/>
    <w:uiPriority w:val="0"/>
    <w:pPr>
      <w:spacing w:line="400" w:lineRule="exact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205</Characters>
  <Lines>0</Lines>
  <Paragraphs>0</Paragraphs>
  <TotalTime>0</TotalTime>
  <ScaleCrop>false</ScaleCrop>
  <LinksUpToDate>false</LinksUpToDate>
  <CharactersWithSpaces>231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2024-07-12T09:51:00Z</dcterms:created>
  <dc:creator>婧</dc:creator>
  <cp:lastModifiedBy>kisaw</cp:lastModifiedBy>
  <dcterms:modified xsi:type="dcterms:W3CDTF">2025-06-18T03:48:33Z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78E1C4A4026C48759DBA13AF7D0826D0_11</vt:lpwstr>
  </property>
  <property fmtid="{D5CDD505-2E9C-101B-9397-08002B2CF9AE}" pid="4" name="KSOTemplateDocerSaveRecord">
    <vt:lpwstr>eyJoZGlkIjoiNmMxYTI0ZWI5NjYwZmNjMGFhMDJiMGNkZGJiNGVhN2QiLCJ1c2VySWQiOiIyOTM3MTQzODMifQ==</vt:lpwstr>
  </property>
</Properties>
</file>