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42ABB3">
      <w:pPr>
        <w:pStyle w:val="4"/>
        <w:bidi w:val="0"/>
        <w:ind w:left="0" w:leftChars="0" w:firstLine="0" w:firstLineChars="0"/>
        <w:jc w:val="center"/>
        <w:rPr>
          <w:rFonts w:hint="eastAsia"/>
          <w:sz w:val="24"/>
          <w:szCs w:val="24"/>
        </w:rPr>
      </w:pPr>
      <w:bookmarkStart w:id="0" w:name="_Toc26129"/>
      <w:bookmarkStart w:id="1" w:name="_Toc3367"/>
      <w:bookmarkStart w:id="2" w:name="_Toc80913720"/>
      <w:r>
        <w:rPr>
          <w:rFonts w:hint="eastAsia"/>
          <w:sz w:val="24"/>
          <w:szCs w:val="24"/>
        </w:rPr>
        <w:t>响应函</w:t>
      </w:r>
      <w:bookmarkEnd w:id="0"/>
      <w:bookmarkEnd w:id="1"/>
      <w:bookmarkEnd w:id="2"/>
    </w:p>
    <w:p w14:paraId="73345A19"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pacing w:line="240" w:lineRule="auto"/>
        <w:ind w:left="0" w:leftChars="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u w:val="single"/>
        </w:rPr>
        <w:t>致：采购人</w:t>
      </w:r>
      <w:r>
        <w:rPr>
          <w:rFonts w:hint="eastAsia"/>
          <w:sz w:val="24"/>
          <w:szCs w:val="24"/>
          <w:u w:val="single"/>
          <w:lang w:val="en-US" w:eastAsia="zh-CN"/>
        </w:rPr>
        <w:t>名称</w:t>
      </w:r>
    </w:p>
    <w:p w14:paraId="0AE9FD98"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pacing w:line="240" w:lineRule="auto"/>
        <w:ind w:left="0" w:leftChars="0"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根据贵司</w:t>
      </w:r>
      <w:r>
        <w:rPr>
          <w:rFonts w:hint="eastAsia"/>
          <w:sz w:val="24"/>
          <w:szCs w:val="24"/>
          <w:u w:val="single"/>
        </w:rPr>
        <w:t>（项目名称）（项目编号）</w:t>
      </w:r>
      <w:r>
        <w:rPr>
          <w:rFonts w:hint="eastAsia"/>
          <w:sz w:val="24"/>
          <w:szCs w:val="24"/>
        </w:rPr>
        <w:t>的竞争性磋商文件，正式授权下述签字人</w:t>
      </w:r>
      <w:r>
        <w:rPr>
          <w:rFonts w:hint="eastAsia"/>
          <w:sz w:val="24"/>
          <w:szCs w:val="24"/>
          <w:u w:val="single"/>
        </w:rPr>
        <w:t>（姓名和职务）</w:t>
      </w:r>
      <w:r>
        <w:rPr>
          <w:rFonts w:hint="eastAsia"/>
          <w:sz w:val="24"/>
          <w:szCs w:val="24"/>
        </w:rPr>
        <w:t>代表供应商</w:t>
      </w:r>
      <w:r>
        <w:rPr>
          <w:rFonts w:hint="eastAsia"/>
          <w:sz w:val="24"/>
          <w:szCs w:val="24"/>
          <w:u w:val="single"/>
        </w:rPr>
        <w:t>（供应商名称）</w:t>
      </w:r>
      <w:r>
        <w:rPr>
          <w:rFonts w:hint="eastAsia"/>
          <w:sz w:val="24"/>
          <w:szCs w:val="24"/>
        </w:rPr>
        <w:t>，根据此函，宣布同意如下：</w:t>
      </w:r>
    </w:p>
    <w:p w14:paraId="7AE1E959"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pacing w:line="240" w:lineRule="auto"/>
        <w:textAlignment w:val="auto"/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1.</w:t>
      </w:r>
      <w:r>
        <w:rPr>
          <w:rFonts w:hint="eastAsia"/>
          <w:sz w:val="24"/>
          <w:szCs w:val="24"/>
        </w:rPr>
        <w:t>我方接受竞争性磋商文件的所有的条款和规定</w:t>
      </w:r>
      <w:r>
        <w:rPr>
          <w:rFonts w:hint="eastAsia"/>
          <w:sz w:val="24"/>
          <w:szCs w:val="24"/>
          <w:lang w:eastAsia="zh-CN"/>
        </w:rPr>
        <w:t>；</w:t>
      </w:r>
    </w:p>
    <w:p w14:paraId="253C953F"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pacing w:line="240" w:lineRule="auto"/>
        <w:textAlignment w:val="auto"/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2.</w:t>
      </w:r>
      <w:r>
        <w:rPr>
          <w:rFonts w:hint="eastAsia"/>
          <w:sz w:val="24"/>
          <w:szCs w:val="24"/>
        </w:rPr>
        <w:t>我方同意按照竞争性磋商文件第二章“供应商须知”的规定，本响应文件的有效期为提交响应文件的截止之日起不少于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天，在此期间，本响应文件将始终对我方具有约束力，并可随时被接受</w:t>
      </w:r>
      <w:r>
        <w:rPr>
          <w:rFonts w:hint="eastAsia"/>
          <w:sz w:val="24"/>
          <w:szCs w:val="24"/>
          <w:lang w:eastAsia="zh-CN"/>
        </w:rPr>
        <w:t>；</w:t>
      </w:r>
    </w:p>
    <w:p w14:paraId="57562264"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pacing w:line="240" w:lineRule="auto"/>
        <w:textAlignment w:val="auto"/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3.</w:t>
      </w:r>
      <w:r>
        <w:rPr>
          <w:rFonts w:hint="eastAsia"/>
          <w:sz w:val="24"/>
          <w:szCs w:val="24"/>
        </w:rPr>
        <w:t>如果在开标后规定的响应有效期内撤回响应，我方的响应保证金可被贵方没收</w:t>
      </w:r>
      <w:r>
        <w:rPr>
          <w:rFonts w:hint="eastAsia"/>
          <w:sz w:val="24"/>
          <w:szCs w:val="24"/>
          <w:lang w:eastAsia="zh-CN"/>
        </w:rPr>
        <w:t>；</w:t>
      </w:r>
    </w:p>
    <w:p w14:paraId="14BF5839"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pacing w:line="240" w:lineRule="auto"/>
        <w:textAlignment w:val="auto"/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4.</w:t>
      </w:r>
      <w:r>
        <w:rPr>
          <w:rFonts w:hint="eastAsia"/>
          <w:sz w:val="24"/>
          <w:szCs w:val="24"/>
        </w:rPr>
        <w:t>我方完全理解贵方不一定要接受最低价的响应</w:t>
      </w:r>
      <w:r>
        <w:rPr>
          <w:rFonts w:hint="eastAsia"/>
          <w:sz w:val="24"/>
          <w:szCs w:val="24"/>
          <w:lang w:eastAsia="zh-CN"/>
        </w:rPr>
        <w:t>；</w:t>
      </w:r>
    </w:p>
    <w:p w14:paraId="27775548"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pacing w:line="240" w:lineRule="auto"/>
        <w:textAlignment w:val="auto"/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5.</w:t>
      </w:r>
      <w:r>
        <w:rPr>
          <w:rFonts w:hint="eastAsia"/>
          <w:sz w:val="24"/>
          <w:szCs w:val="24"/>
        </w:rPr>
        <w:t>我们同意提供贵单位要求的有关本次响应的所有资料或证据</w:t>
      </w:r>
      <w:r>
        <w:rPr>
          <w:rFonts w:hint="eastAsia"/>
          <w:sz w:val="24"/>
          <w:szCs w:val="24"/>
          <w:lang w:eastAsia="zh-CN"/>
        </w:rPr>
        <w:t>；</w:t>
      </w:r>
    </w:p>
    <w:p w14:paraId="34EC4A80"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pacing w:line="24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6.</w:t>
      </w:r>
      <w:r>
        <w:rPr>
          <w:rFonts w:hint="eastAsia"/>
          <w:sz w:val="24"/>
          <w:szCs w:val="24"/>
        </w:rPr>
        <w:t>如果我方成交，我们将根据竞争性磋商文件的规定严格履行自己的责任和义务</w:t>
      </w:r>
      <w:bookmarkStart w:id="3" w:name="_GoBack"/>
      <w:bookmarkEnd w:id="3"/>
      <w:r>
        <w:rPr>
          <w:rFonts w:hint="eastAsia"/>
          <w:sz w:val="24"/>
          <w:szCs w:val="24"/>
        </w:rPr>
        <w:t>。</w:t>
      </w:r>
    </w:p>
    <w:p w14:paraId="4B3F27E8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 w:val="0"/>
        <w:spacing w:before="4" w:line="240" w:lineRule="auto"/>
        <w:textAlignment w:val="auto"/>
        <w:rPr>
          <w:rFonts w:cs="宋体" w:asciiTheme="minorEastAsia" w:hAnsiTheme="minorEastAsia" w:eastAsiaTheme="minorEastAsia"/>
          <w:color w:val="auto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auto"/>
          <w:sz w:val="24"/>
          <w:szCs w:val="24"/>
        </w:rPr>
        <w:t>供应商名称</w:t>
      </w:r>
      <w:r>
        <w:rPr>
          <w:rFonts w:hint="eastAsia" w:cs="宋体" w:asciiTheme="minorEastAsia" w:hAnsiTheme="minorEastAsia" w:eastAsiaTheme="minorEastAsia"/>
          <w:color w:val="auto"/>
          <w:sz w:val="24"/>
          <w:szCs w:val="24"/>
          <w:u w:val="none"/>
        </w:rPr>
        <w:t>（</w:t>
      </w:r>
      <w:r>
        <w:rPr>
          <w:rFonts w:hint="eastAsia" w:cs="宋体" w:asciiTheme="minorEastAsia" w:hAnsiTheme="minorEastAsia" w:eastAsiaTheme="minorEastAsia"/>
          <w:color w:val="auto"/>
          <w:sz w:val="24"/>
          <w:szCs w:val="24"/>
          <w:u w:val="none"/>
          <w:lang w:val="en-US" w:eastAsia="zh-CN"/>
        </w:rPr>
        <w:t>加盖公章</w:t>
      </w:r>
      <w:r>
        <w:rPr>
          <w:rFonts w:hint="eastAsia" w:cs="宋体" w:asciiTheme="minorEastAsia" w:hAnsiTheme="minorEastAsia" w:eastAsiaTheme="minorEastAsia"/>
          <w:color w:val="auto"/>
          <w:sz w:val="24"/>
          <w:szCs w:val="24"/>
          <w:u w:val="none"/>
        </w:rPr>
        <w:t>）</w:t>
      </w:r>
      <w:r>
        <w:rPr>
          <w:rFonts w:hint="eastAsia" w:cs="宋体" w:asciiTheme="minorEastAsia" w:hAnsiTheme="minorEastAsia" w:eastAsiaTheme="minorEastAsia"/>
          <w:color w:val="auto"/>
          <w:sz w:val="24"/>
          <w:szCs w:val="24"/>
        </w:rPr>
        <w:t>：</w:t>
      </w:r>
      <w:r>
        <w:rPr>
          <w:rFonts w:hint="eastAsia" w:cs="宋体" w:asciiTheme="minorEastAsia" w:hAnsiTheme="minorEastAsia" w:eastAsiaTheme="minorEastAsia"/>
          <w:color w:val="auto"/>
          <w:sz w:val="24"/>
          <w:szCs w:val="24"/>
          <w:u w:val="single"/>
        </w:rPr>
        <w:t xml:space="preserve">                  </w:t>
      </w:r>
      <w:r>
        <w:rPr>
          <w:rFonts w:hint="eastAsia" w:cs="宋体" w:asciiTheme="minorEastAsia" w:hAnsiTheme="minorEastAsia" w:eastAsiaTheme="minorEastAsia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cs="宋体" w:asciiTheme="minorEastAsia" w:hAnsiTheme="minorEastAsia" w:eastAsiaTheme="minorEastAsia"/>
          <w:color w:val="auto"/>
          <w:sz w:val="24"/>
          <w:szCs w:val="24"/>
          <w:u w:val="single"/>
        </w:rPr>
        <w:t xml:space="preserve">    </w:t>
      </w:r>
    </w:p>
    <w:p w14:paraId="7D1BAC1A"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pacing w:line="240" w:lineRule="auto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地址：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</w:t>
      </w:r>
    </w:p>
    <w:p w14:paraId="6625F7CB"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电话：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rFonts w:hint="eastAsia"/>
          <w:sz w:val="24"/>
          <w:szCs w:val="24"/>
        </w:rPr>
        <w:t>传真：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/>
          <w:sz w:val="24"/>
          <w:szCs w:val="24"/>
        </w:rPr>
        <w:t xml:space="preserve">     </w:t>
      </w:r>
    </w:p>
    <w:p w14:paraId="68E70E92"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pacing w:line="240" w:lineRule="auto"/>
        <w:ind w:left="0" w:leftChars="0" w:firstLine="480" w:firstLineChars="200"/>
        <w:textAlignment w:val="auto"/>
        <w:rPr>
          <w:rFonts w:hint="default"/>
          <w:sz w:val="24"/>
          <w:szCs w:val="24"/>
          <w:lang w:val="en-US"/>
        </w:rPr>
      </w:pPr>
      <w:r>
        <w:rPr>
          <w:rFonts w:hint="eastAsia" w:cs="宋体" w:asciiTheme="minorEastAsia" w:hAnsiTheme="minorEastAsia" w:eastAsiaTheme="minorEastAsia"/>
          <w:color w:val="auto"/>
          <w:sz w:val="24"/>
          <w:szCs w:val="24"/>
        </w:rPr>
        <w:t>法定代表人或授权代表</w:t>
      </w:r>
      <w:r>
        <w:rPr>
          <w:rFonts w:hint="eastAsia" w:cs="宋体" w:asciiTheme="minorEastAsia" w:hAnsiTheme="minorEastAsia" w:eastAsiaTheme="minorEastAsia"/>
          <w:color w:val="auto"/>
          <w:sz w:val="24"/>
          <w:szCs w:val="24"/>
          <w:lang w:eastAsia="zh-CN"/>
        </w:rPr>
        <w:t>（</w:t>
      </w:r>
      <w:r>
        <w:rPr>
          <w:rFonts w:hint="eastAsia" w:cs="宋体" w:asciiTheme="minorEastAsia" w:hAnsiTheme="minorEastAsia" w:eastAsiaTheme="minorEastAsia"/>
          <w:color w:val="auto"/>
          <w:sz w:val="24"/>
          <w:szCs w:val="24"/>
          <w:lang w:val="en-US" w:eastAsia="zh-CN"/>
        </w:rPr>
        <w:t>签字或盖章）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</w:t>
      </w:r>
    </w:p>
    <w:p w14:paraId="34197C3B"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pacing w:line="24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日期：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6D6EAA"/>
    <w:rsid w:val="2B9B2B99"/>
    <w:rsid w:val="7F6D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723" w:firstLineChars="200"/>
      <w:jc w:val="both"/>
    </w:pPr>
    <w:rPr>
      <w:rFonts w:ascii="宋体" w:hAnsi="宋体" w:eastAsia="宋体" w:cs="宋体"/>
      <w:kern w:val="2"/>
      <w:sz w:val="28"/>
      <w:szCs w:val="28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outlineLvl w:val="0"/>
    </w:pPr>
    <w:rPr>
      <w:b/>
      <w:bCs/>
      <w:kern w:val="44"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2025-05-29T13:02:00Z</dcterms:created>
  <dc:creator>潇潇</dc:creator>
  <cp:lastModifiedBy>潇潇</cp:lastModifiedBy>
  <dcterms:modified xsi:type="dcterms:W3CDTF">2025-05-29T13:09:33Z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D5E6E5F6C39C4296B9AF3563BB6CE5CF_11</vt:lpwstr>
  </property>
  <property fmtid="{D5CDD505-2E9C-101B-9397-08002B2CF9AE}" pid="4" name="KSOTemplateDocerSaveRecord">
    <vt:lpwstr>eyJoZGlkIjoiOTMxODExNzVmYWE2MGZjODQwZDhlN2VmMWM0MGYwMDYiLCJ1c2VySWQiOiIzNjEzOTYwOTIifQ==</vt:lpwstr>
  </property>
</Properties>
</file>