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4222C" w14:textId="77777777" w:rsidR="00014BDB" w:rsidRPr="009F11A0" w:rsidRDefault="00014BDB" w:rsidP="00014BDB">
      <w:pPr>
        <w:pStyle w:val="a4"/>
        <w:rPr>
          <w:rFonts w:asciiTheme="majorEastAsia" w:hAnsiTheme="majorEastAsia"/>
          <w:color w:val="000000" w:themeColor="text1"/>
        </w:rPr>
      </w:pPr>
      <w:bookmarkStart w:id="0" w:name="_Toc432666454"/>
      <w:bookmarkStart w:id="1" w:name="_Toc137066979"/>
      <w:bookmarkStart w:id="2" w:name="_Toc70340263"/>
      <w:r w:rsidRPr="009F11A0">
        <w:rPr>
          <w:rFonts w:asciiTheme="majorEastAsia" w:hAnsiTheme="majorEastAsia" w:hint="eastAsia"/>
          <w:color w:val="000000" w:themeColor="text1"/>
        </w:rPr>
        <w:t>第五章  合同条款</w:t>
      </w:r>
      <w:bookmarkEnd w:id="0"/>
      <w:bookmarkEnd w:id="1"/>
      <w:bookmarkEnd w:id="2"/>
    </w:p>
    <w:p w14:paraId="729FABFA" w14:textId="77777777" w:rsidR="00014BDB" w:rsidRPr="009F11A0" w:rsidRDefault="00014BDB" w:rsidP="00014BDB">
      <w:pPr>
        <w:pStyle w:val="a4"/>
        <w:rPr>
          <w:rFonts w:asciiTheme="majorEastAsia" w:hAnsiTheme="majorEastAsia"/>
          <w:color w:val="000000" w:themeColor="text1"/>
        </w:rPr>
      </w:pPr>
    </w:p>
    <w:p w14:paraId="72958649" w14:textId="77777777" w:rsidR="00014BDB" w:rsidRPr="009F11A0" w:rsidRDefault="00014BDB" w:rsidP="00014BDB">
      <w:pPr>
        <w:pStyle w:val="a4"/>
        <w:rPr>
          <w:rFonts w:asciiTheme="majorEastAsia" w:hAnsiTheme="majorEastAsia"/>
          <w:color w:val="000000" w:themeColor="text1"/>
        </w:rPr>
      </w:pPr>
      <w:bookmarkStart w:id="3" w:name="_Toc137066980"/>
      <w:r w:rsidRPr="009F11A0">
        <w:rPr>
          <w:rFonts w:asciiTheme="majorEastAsia" w:hAnsiTheme="majorEastAsia" w:hint="eastAsia"/>
          <w:color w:val="000000" w:themeColor="text1"/>
        </w:rPr>
        <w:t>由采购人与供应商自行拟定，本章仅供参考</w:t>
      </w:r>
      <w:bookmarkEnd w:id="3"/>
    </w:p>
    <w:p w14:paraId="6D4D9115" w14:textId="77777777" w:rsidR="00014BDB" w:rsidRPr="009F11A0" w:rsidRDefault="00014BDB" w:rsidP="00014BDB">
      <w:pPr>
        <w:widowControl/>
        <w:adjustRightInd w:val="0"/>
        <w:snapToGrid w:val="0"/>
        <w:spacing w:line="360" w:lineRule="auto"/>
        <w:jc w:val="center"/>
        <w:rPr>
          <w:rStyle w:val="a5"/>
          <w:rFonts w:asciiTheme="majorEastAsia" w:hAnsiTheme="majorEastAsia"/>
          <w:color w:val="000000" w:themeColor="text1"/>
        </w:rPr>
      </w:pPr>
      <w:bookmarkStart w:id="4" w:name="_Toc432666455"/>
      <w:bookmarkStart w:id="5" w:name="_Toc70340264"/>
    </w:p>
    <w:p w14:paraId="53C3C87D" w14:textId="77777777" w:rsidR="00014BDB" w:rsidRPr="009F11A0" w:rsidRDefault="00014BDB" w:rsidP="00014BDB">
      <w:pPr>
        <w:widowControl/>
        <w:jc w:val="left"/>
        <w:rPr>
          <w:rStyle w:val="a5"/>
          <w:rFonts w:asciiTheme="majorEastAsia" w:hAnsiTheme="majorEastAsia"/>
          <w:color w:val="000000" w:themeColor="text1"/>
        </w:rPr>
      </w:pPr>
      <w:r w:rsidRPr="009F11A0">
        <w:rPr>
          <w:rStyle w:val="a5"/>
          <w:rFonts w:asciiTheme="majorEastAsia" w:hAnsiTheme="majorEastAsia"/>
          <w:color w:val="000000" w:themeColor="text1"/>
        </w:rPr>
        <w:br w:type="page"/>
      </w:r>
    </w:p>
    <w:p w14:paraId="18EF58FA" w14:textId="77777777" w:rsidR="00014BDB" w:rsidRPr="009F11A0" w:rsidRDefault="00014BDB" w:rsidP="00014BDB">
      <w:pPr>
        <w:spacing w:before="120" w:after="120"/>
        <w:rPr>
          <w:rFonts w:ascii="宋体" w:hAnsi="宋体"/>
          <w:b/>
          <w:color w:val="000000" w:themeColor="text1"/>
          <w:sz w:val="30"/>
        </w:rPr>
      </w:pPr>
      <w:r w:rsidRPr="009F11A0">
        <w:rPr>
          <w:rFonts w:ascii="宋体" w:hAnsi="宋体" w:hint="eastAsia"/>
          <w:b/>
          <w:color w:val="000000" w:themeColor="text1"/>
          <w:sz w:val="30"/>
        </w:rPr>
        <w:t>协</w:t>
      </w:r>
      <w:bookmarkStart w:id="6" w:name="_Ref96418534"/>
      <w:bookmarkEnd w:id="6"/>
      <w:r w:rsidRPr="009F11A0">
        <w:rPr>
          <w:rFonts w:ascii="宋体" w:hAnsi="宋体" w:hint="eastAsia"/>
          <w:b/>
          <w:color w:val="000000" w:themeColor="text1"/>
          <w:sz w:val="30"/>
        </w:rPr>
        <w:t>议号：</w:t>
      </w:r>
      <w:r w:rsidRPr="009F11A0">
        <w:rPr>
          <w:rFonts w:ascii="宋体" w:hAnsi="宋体"/>
          <w:b/>
          <w:color w:val="000000" w:themeColor="text1"/>
          <w:sz w:val="30"/>
        </w:rPr>
        <w:t xml:space="preserve"> </w:t>
      </w:r>
    </w:p>
    <w:p w14:paraId="31352213" w14:textId="77777777" w:rsidR="00014BDB" w:rsidRPr="009F11A0" w:rsidRDefault="00014BDB" w:rsidP="00014BDB">
      <w:pPr>
        <w:spacing w:before="120" w:after="120"/>
        <w:jc w:val="center"/>
        <w:rPr>
          <w:rFonts w:ascii="宋体" w:hAnsi="宋体"/>
          <w:color w:val="000000" w:themeColor="text1"/>
          <w:sz w:val="36"/>
        </w:rPr>
      </w:pPr>
    </w:p>
    <w:p w14:paraId="5E68EFAB" w14:textId="77777777" w:rsidR="00014BDB" w:rsidRPr="009F11A0" w:rsidRDefault="00014BDB" w:rsidP="00014BDB">
      <w:pPr>
        <w:spacing w:before="120" w:after="120"/>
        <w:jc w:val="center"/>
        <w:rPr>
          <w:rFonts w:ascii="宋体" w:hAnsi="宋体"/>
          <w:color w:val="000000" w:themeColor="text1"/>
          <w:sz w:val="36"/>
        </w:rPr>
      </w:pPr>
    </w:p>
    <w:p w14:paraId="7ABF58DF" w14:textId="77777777" w:rsidR="00014BDB" w:rsidRPr="009F11A0" w:rsidRDefault="00014BDB" w:rsidP="00014BDB">
      <w:pPr>
        <w:spacing w:before="120" w:after="120"/>
        <w:jc w:val="center"/>
        <w:rPr>
          <w:rFonts w:ascii="宋体" w:hAnsi="宋体"/>
          <w:color w:val="000000" w:themeColor="text1"/>
          <w:sz w:val="36"/>
        </w:rPr>
      </w:pPr>
    </w:p>
    <w:p w14:paraId="19C1567B" w14:textId="77777777" w:rsidR="00014BDB" w:rsidRPr="009F11A0" w:rsidRDefault="00014BDB" w:rsidP="00014BDB">
      <w:pPr>
        <w:spacing w:before="120" w:after="120"/>
        <w:jc w:val="center"/>
        <w:rPr>
          <w:rFonts w:ascii="宋体" w:hAnsi="宋体"/>
          <w:b/>
          <w:color w:val="000000" w:themeColor="text1"/>
          <w:sz w:val="44"/>
          <w:szCs w:val="44"/>
        </w:rPr>
      </w:pPr>
      <w:r w:rsidRPr="009F11A0">
        <w:rPr>
          <w:rFonts w:ascii="宋体" w:hAnsi="宋体" w:hint="eastAsia"/>
          <w:b/>
          <w:color w:val="000000" w:themeColor="text1"/>
          <w:sz w:val="44"/>
          <w:szCs w:val="44"/>
        </w:rPr>
        <w:t>卫星广播电视转发器传输服务协议</w:t>
      </w:r>
    </w:p>
    <w:p w14:paraId="291F5CB7" w14:textId="77777777" w:rsidR="00014BDB" w:rsidRPr="009F11A0" w:rsidRDefault="00014BDB" w:rsidP="00014BDB">
      <w:pPr>
        <w:spacing w:before="120" w:after="120"/>
        <w:jc w:val="center"/>
        <w:rPr>
          <w:rFonts w:ascii="宋体" w:hAnsi="宋体"/>
          <w:b/>
          <w:color w:val="000000" w:themeColor="text1"/>
          <w:sz w:val="32"/>
        </w:rPr>
      </w:pPr>
      <w:r w:rsidRPr="009F11A0">
        <w:rPr>
          <w:rFonts w:ascii="宋体" w:hAnsi="宋体"/>
          <w:b/>
          <w:color w:val="000000" w:themeColor="text1"/>
          <w:sz w:val="32"/>
        </w:rPr>
        <w:t xml:space="preserve"> </w:t>
      </w:r>
    </w:p>
    <w:p w14:paraId="33349C84" w14:textId="77777777" w:rsidR="00014BDB" w:rsidRPr="009F11A0" w:rsidRDefault="00014BDB" w:rsidP="00014BDB">
      <w:pPr>
        <w:spacing w:before="120" w:after="120"/>
        <w:jc w:val="center"/>
        <w:rPr>
          <w:rFonts w:ascii="宋体" w:hAnsi="宋体"/>
          <w:b/>
          <w:color w:val="000000" w:themeColor="text1"/>
          <w:sz w:val="32"/>
        </w:rPr>
      </w:pPr>
    </w:p>
    <w:p w14:paraId="04654B19" w14:textId="77777777" w:rsidR="00014BDB" w:rsidRPr="009F11A0" w:rsidRDefault="00014BDB" w:rsidP="00014BDB">
      <w:pPr>
        <w:spacing w:before="120" w:after="120"/>
        <w:jc w:val="center"/>
        <w:rPr>
          <w:rFonts w:ascii="宋体" w:hAnsi="宋体"/>
          <w:b/>
          <w:color w:val="000000" w:themeColor="text1"/>
          <w:sz w:val="32"/>
        </w:rPr>
      </w:pPr>
    </w:p>
    <w:p w14:paraId="3CFEBB13" w14:textId="77777777" w:rsidR="00014BDB" w:rsidRPr="009F11A0" w:rsidRDefault="00014BDB" w:rsidP="00014BDB">
      <w:pPr>
        <w:spacing w:before="120" w:after="120"/>
        <w:ind w:firstLineChars="500" w:firstLine="1606"/>
        <w:rPr>
          <w:rFonts w:ascii="宋体" w:hAnsi="宋体"/>
          <w:b/>
          <w:color w:val="000000" w:themeColor="text1"/>
          <w:sz w:val="32"/>
          <w:u w:val="single"/>
        </w:rPr>
      </w:pPr>
      <w:r w:rsidRPr="009F11A0">
        <w:rPr>
          <w:rFonts w:ascii="宋体" w:hAnsi="宋体" w:hint="eastAsia"/>
          <w:b/>
          <w:color w:val="000000" w:themeColor="text1"/>
          <w:sz w:val="32"/>
        </w:rPr>
        <w:t>甲方：</w:t>
      </w:r>
      <w:r w:rsidRPr="009F11A0">
        <w:rPr>
          <w:rFonts w:ascii="宋体" w:hAnsi="宋体" w:hint="eastAsia"/>
          <w:b/>
          <w:color w:val="000000" w:themeColor="text1"/>
          <w:sz w:val="32"/>
          <w:u w:val="single"/>
        </w:rPr>
        <w:t xml:space="preserve">                       </w:t>
      </w:r>
    </w:p>
    <w:p w14:paraId="135B9C33" w14:textId="77777777" w:rsidR="00014BDB" w:rsidRPr="009F11A0" w:rsidRDefault="00014BDB" w:rsidP="00014BDB">
      <w:pPr>
        <w:spacing w:before="120" w:after="120"/>
        <w:ind w:firstLineChars="500" w:firstLine="1606"/>
        <w:rPr>
          <w:rFonts w:ascii="宋体" w:hAnsi="宋体"/>
          <w:b/>
          <w:color w:val="000000" w:themeColor="text1"/>
          <w:sz w:val="32"/>
        </w:rPr>
      </w:pPr>
      <w:r w:rsidRPr="009F11A0">
        <w:rPr>
          <w:rFonts w:ascii="宋体" w:hAnsi="宋体" w:hint="eastAsia"/>
          <w:b/>
          <w:color w:val="000000" w:themeColor="text1"/>
          <w:sz w:val="32"/>
        </w:rPr>
        <w:t>乙方：</w:t>
      </w:r>
      <w:r w:rsidRPr="009F11A0">
        <w:rPr>
          <w:rFonts w:ascii="宋体" w:hAnsi="宋体" w:hint="eastAsia"/>
          <w:b/>
          <w:color w:val="000000" w:themeColor="text1"/>
          <w:sz w:val="32"/>
          <w:u w:val="single"/>
        </w:rPr>
        <w:t xml:space="preserve">                        </w:t>
      </w:r>
    </w:p>
    <w:p w14:paraId="3C841144" w14:textId="77777777" w:rsidR="00014BDB" w:rsidRPr="009F11A0" w:rsidRDefault="00014BDB" w:rsidP="00014BDB">
      <w:pPr>
        <w:spacing w:before="120" w:after="120"/>
        <w:jc w:val="center"/>
        <w:rPr>
          <w:rFonts w:ascii="宋体" w:hAnsi="宋体"/>
          <w:color w:val="000000" w:themeColor="text1"/>
          <w:sz w:val="36"/>
        </w:rPr>
      </w:pPr>
    </w:p>
    <w:p w14:paraId="31973525" w14:textId="77777777" w:rsidR="00014BDB" w:rsidRPr="009F11A0" w:rsidRDefault="00014BDB" w:rsidP="00014BDB">
      <w:pPr>
        <w:spacing w:before="120" w:after="120"/>
        <w:jc w:val="center"/>
        <w:rPr>
          <w:rFonts w:ascii="宋体" w:hAnsi="宋体"/>
          <w:color w:val="000000" w:themeColor="text1"/>
          <w:sz w:val="36"/>
        </w:rPr>
      </w:pPr>
    </w:p>
    <w:p w14:paraId="10DEA54F" w14:textId="77777777" w:rsidR="00014BDB" w:rsidRPr="009F11A0" w:rsidRDefault="00014BDB" w:rsidP="00014BDB">
      <w:pPr>
        <w:spacing w:before="120" w:after="120"/>
        <w:jc w:val="center"/>
        <w:rPr>
          <w:rFonts w:ascii="宋体" w:hAnsi="宋体"/>
          <w:b/>
          <w:color w:val="000000" w:themeColor="text1"/>
          <w:sz w:val="32"/>
        </w:rPr>
      </w:pPr>
    </w:p>
    <w:p w14:paraId="48788B82" w14:textId="77777777" w:rsidR="00014BDB" w:rsidRPr="009F11A0" w:rsidRDefault="00014BDB" w:rsidP="00014BDB">
      <w:pPr>
        <w:spacing w:before="120" w:after="120"/>
        <w:jc w:val="center"/>
        <w:rPr>
          <w:rFonts w:ascii="宋体" w:hAnsi="宋体"/>
          <w:b/>
          <w:color w:val="000000" w:themeColor="text1"/>
          <w:sz w:val="32"/>
        </w:rPr>
      </w:pPr>
    </w:p>
    <w:p w14:paraId="538CE2D3" w14:textId="77777777" w:rsidR="00014BDB" w:rsidRPr="009F11A0" w:rsidRDefault="00014BDB" w:rsidP="00014BDB">
      <w:pPr>
        <w:spacing w:before="120" w:after="120"/>
        <w:rPr>
          <w:rFonts w:ascii="宋体" w:hAnsi="宋体"/>
          <w:b/>
          <w:color w:val="000000" w:themeColor="text1"/>
          <w:sz w:val="32"/>
        </w:rPr>
      </w:pPr>
    </w:p>
    <w:p w14:paraId="5EE6A85E" w14:textId="77777777" w:rsidR="00014BDB" w:rsidRPr="009F11A0" w:rsidRDefault="00014BDB" w:rsidP="00014BDB">
      <w:pPr>
        <w:spacing w:before="120" w:after="120"/>
        <w:jc w:val="center"/>
        <w:rPr>
          <w:rFonts w:ascii="宋体" w:hAnsi="宋体"/>
          <w:color w:val="000000" w:themeColor="text1"/>
          <w:sz w:val="30"/>
          <w:szCs w:val="30"/>
        </w:rPr>
      </w:pPr>
      <w:r w:rsidRPr="009F11A0">
        <w:rPr>
          <w:rFonts w:ascii="宋体" w:hAnsi="宋体" w:hint="eastAsia"/>
          <w:b/>
          <w:bCs/>
          <w:color w:val="000000" w:themeColor="text1"/>
          <w:sz w:val="32"/>
          <w:szCs w:val="32"/>
        </w:rPr>
        <w:t>国家广播电视总局监管中心监制</w:t>
      </w:r>
      <w:r w:rsidRPr="009F11A0">
        <w:rPr>
          <w:rFonts w:ascii="宋体" w:hAnsi="宋体"/>
          <w:b/>
          <w:color w:val="000000" w:themeColor="text1"/>
        </w:rPr>
        <w:br w:type="page"/>
      </w:r>
      <w:r w:rsidRPr="009F11A0">
        <w:rPr>
          <w:rFonts w:ascii="宋体" w:hAnsi="宋体" w:hint="eastAsia"/>
          <w:color w:val="000000" w:themeColor="text1"/>
          <w:sz w:val="30"/>
          <w:szCs w:val="30"/>
        </w:rPr>
        <w:t>目</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录</w:t>
      </w:r>
    </w:p>
    <w:p w14:paraId="51D617AE" w14:textId="77777777" w:rsidR="00014BDB" w:rsidRPr="009F11A0" w:rsidRDefault="00014BDB" w:rsidP="00014BDB">
      <w:pPr>
        <w:pStyle w:val="TOC1"/>
        <w:tabs>
          <w:tab w:val="right" w:leader="dot" w:pos="8302"/>
        </w:tabs>
        <w:rPr>
          <w:rFonts w:ascii="宋体" w:hAnsi="宋体"/>
          <w:color w:val="000000" w:themeColor="text1"/>
          <w:sz w:val="30"/>
          <w:szCs w:val="30"/>
        </w:rPr>
      </w:pP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TOC \o "1-1" \h \z \u </w:instrText>
      </w:r>
      <w:r w:rsidRPr="009F11A0">
        <w:rPr>
          <w:rFonts w:ascii="宋体" w:hAnsi="宋体"/>
          <w:color w:val="000000" w:themeColor="text1"/>
          <w:sz w:val="30"/>
          <w:szCs w:val="30"/>
        </w:rPr>
        <w:fldChar w:fldCharType="separate"/>
      </w:r>
      <w:hyperlink w:anchor="_Toc246739341" w:history="1">
        <w:r w:rsidRPr="009F11A0">
          <w:rPr>
            <w:rFonts w:ascii="宋体" w:hAnsi="宋体" w:hint="eastAsia"/>
            <w:color w:val="000000" w:themeColor="text1"/>
            <w:sz w:val="30"/>
            <w:szCs w:val="30"/>
          </w:rPr>
          <w:t>第一章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定义</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_Toc246739341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22</w:t>
        </w:r>
        <w:r w:rsidRPr="009F11A0">
          <w:rPr>
            <w:rFonts w:ascii="宋体" w:hAnsi="宋体"/>
            <w:color w:val="000000" w:themeColor="text1"/>
            <w:sz w:val="30"/>
            <w:szCs w:val="30"/>
          </w:rPr>
          <w:fldChar w:fldCharType="end"/>
        </w:r>
      </w:hyperlink>
    </w:p>
    <w:p w14:paraId="1D575FE1"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2" w:history="1">
        <w:r w:rsidRPr="009F11A0">
          <w:rPr>
            <w:rFonts w:ascii="宋体" w:hAnsi="宋体" w:hint="eastAsia"/>
            <w:color w:val="000000" w:themeColor="text1"/>
            <w:sz w:val="30"/>
            <w:szCs w:val="30"/>
          </w:rPr>
          <w:t>第二章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转发器传输服务</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_Toc246739342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22</w:t>
        </w:r>
        <w:r w:rsidRPr="009F11A0">
          <w:rPr>
            <w:rFonts w:ascii="宋体" w:hAnsi="宋体"/>
            <w:color w:val="000000" w:themeColor="text1"/>
            <w:sz w:val="30"/>
            <w:szCs w:val="30"/>
          </w:rPr>
          <w:fldChar w:fldCharType="end"/>
        </w:r>
      </w:hyperlink>
    </w:p>
    <w:p w14:paraId="3C060345"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3" w:history="1">
        <w:r w:rsidRPr="009F11A0">
          <w:rPr>
            <w:rFonts w:ascii="宋体" w:hAnsi="宋体" w:hint="eastAsia"/>
            <w:color w:val="000000" w:themeColor="text1"/>
            <w:sz w:val="30"/>
            <w:szCs w:val="30"/>
          </w:rPr>
          <w:t>第三章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转发器服务费</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_Toc246739343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24</w:t>
        </w:r>
        <w:r w:rsidRPr="009F11A0">
          <w:rPr>
            <w:rFonts w:ascii="宋体" w:hAnsi="宋体"/>
            <w:color w:val="000000" w:themeColor="text1"/>
            <w:sz w:val="30"/>
            <w:szCs w:val="30"/>
          </w:rPr>
          <w:fldChar w:fldCharType="end"/>
        </w:r>
      </w:hyperlink>
    </w:p>
    <w:p w14:paraId="4DB84150"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4" w:history="1">
        <w:r w:rsidRPr="009F11A0">
          <w:rPr>
            <w:rFonts w:ascii="宋体" w:hAnsi="宋体" w:hint="eastAsia"/>
            <w:color w:val="000000" w:themeColor="text1"/>
            <w:sz w:val="30"/>
            <w:szCs w:val="30"/>
          </w:rPr>
          <w:t>第四章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服务期限</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_Toc246739344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26</w:t>
        </w:r>
        <w:r w:rsidRPr="009F11A0">
          <w:rPr>
            <w:rFonts w:ascii="宋体" w:hAnsi="宋体"/>
            <w:color w:val="000000" w:themeColor="text1"/>
            <w:sz w:val="30"/>
            <w:szCs w:val="30"/>
          </w:rPr>
          <w:fldChar w:fldCharType="end"/>
        </w:r>
      </w:hyperlink>
    </w:p>
    <w:p w14:paraId="30AE6C56"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5" w:history="1">
        <w:r w:rsidRPr="009F11A0">
          <w:rPr>
            <w:rFonts w:ascii="宋体" w:hAnsi="宋体" w:hint="eastAsia"/>
            <w:color w:val="000000" w:themeColor="text1"/>
            <w:sz w:val="30"/>
            <w:szCs w:val="30"/>
          </w:rPr>
          <w:t>第五章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服务中断</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_Toc246739345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26</w:t>
        </w:r>
        <w:r w:rsidRPr="009F11A0">
          <w:rPr>
            <w:rFonts w:ascii="宋体" w:hAnsi="宋体"/>
            <w:color w:val="000000" w:themeColor="text1"/>
            <w:sz w:val="30"/>
            <w:szCs w:val="30"/>
          </w:rPr>
          <w:fldChar w:fldCharType="end"/>
        </w:r>
      </w:hyperlink>
    </w:p>
    <w:p w14:paraId="2E7EE3A7"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6" w:history="1">
        <w:r w:rsidRPr="009F11A0">
          <w:rPr>
            <w:rFonts w:ascii="宋体" w:hAnsi="宋体" w:hint="eastAsia"/>
            <w:color w:val="000000" w:themeColor="text1"/>
            <w:sz w:val="30"/>
            <w:szCs w:val="30"/>
          </w:rPr>
          <w:t>第六章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转发器传输服务的保护</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_Toc246739346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28</w:t>
        </w:r>
        <w:r w:rsidRPr="009F11A0">
          <w:rPr>
            <w:rFonts w:ascii="宋体" w:hAnsi="宋体"/>
            <w:color w:val="000000" w:themeColor="text1"/>
            <w:sz w:val="30"/>
            <w:szCs w:val="30"/>
          </w:rPr>
          <w:fldChar w:fldCharType="end"/>
        </w:r>
      </w:hyperlink>
    </w:p>
    <w:p w14:paraId="54F05149"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7" w:history="1">
        <w:r w:rsidRPr="009F11A0">
          <w:rPr>
            <w:rFonts w:ascii="宋体" w:hAnsi="宋体" w:hint="eastAsia"/>
            <w:color w:val="000000" w:themeColor="text1"/>
            <w:sz w:val="30"/>
            <w:szCs w:val="30"/>
          </w:rPr>
          <w:t>第七章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对卫星系统的控制</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_Toc246739347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28</w:t>
        </w:r>
        <w:r w:rsidRPr="009F11A0">
          <w:rPr>
            <w:rFonts w:ascii="宋体" w:hAnsi="宋体"/>
            <w:color w:val="000000" w:themeColor="text1"/>
            <w:sz w:val="30"/>
            <w:szCs w:val="30"/>
          </w:rPr>
          <w:fldChar w:fldCharType="end"/>
        </w:r>
      </w:hyperlink>
    </w:p>
    <w:p w14:paraId="226B52A2"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8" w:history="1">
        <w:r w:rsidRPr="009F11A0">
          <w:rPr>
            <w:rFonts w:ascii="宋体" w:hAnsi="宋体" w:hint="eastAsia"/>
            <w:color w:val="000000" w:themeColor="text1"/>
            <w:sz w:val="30"/>
            <w:szCs w:val="30"/>
          </w:rPr>
          <w:t>第八章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协议终止</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_Toc246739348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29</w:t>
        </w:r>
        <w:r w:rsidRPr="009F11A0">
          <w:rPr>
            <w:rFonts w:ascii="宋体" w:hAnsi="宋体"/>
            <w:color w:val="000000" w:themeColor="text1"/>
            <w:sz w:val="30"/>
            <w:szCs w:val="30"/>
          </w:rPr>
          <w:fldChar w:fldCharType="end"/>
        </w:r>
      </w:hyperlink>
    </w:p>
    <w:p w14:paraId="0A4DE706"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49" w:history="1">
        <w:r w:rsidRPr="009F11A0">
          <w:rPr>
            <w:rFonts w:ascii="宋体" w:hAnsi="宋体" w:hint="eastAsia"/>
            <w:color w:val="000000" w:themeColor="text1"/>
            <w:sz w:val="30"/>
            <w:szCs w:val="30"/>
          </w:rPr>
          <w:t>第九章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保密</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_Toc246739349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30</w:t>
        </w:r>
        <w:r w:rsidRPr="009F11A0">
          <w:rPr>
            <w:rFonts w:ascii="宋体" w:hAnsi="宋体"/>
            <w:color w:val="000000" w:themeColor="text1"/>
            <w:sz w:val="30"/>
            <w:szCs w:val="30"/>
          </w:rPr>
          <w:fldChar w:fldCharType="end"/>
        </w:r>
      </w:hyperlink>
    </w:p>
    <w:p w14:paraId="69A4804F"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50" w:history="1">
        <w:r w:rsidRPr="009F11A0">
          <w:rPr>
            <w:rFonts w:ascii="宋体" w:hAnsi="宋体" w:hint="eastAsia"/>
            <w:color w:val="000000" w:themeColor="text1"/>
            <w:sz w:val="30"/>
            <w:szCs w:val="30"/>
          </w:rPr>
          <w:t>第十章</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廉洁约定条款</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_Toc246739350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31</w:t>
        </w:r>
        <w:r w:rsidRPr="009F11A0">
          <w:rPr>
            <w:rFonts w:ascii="宋体" w:hAnsi="宋体"/>
            <w:color w:val="000000" w:themeColor="text1"/>
            <w:sz w:val="30"/>
            <w:szCs w:val="30"/>
          </w:rPr>
          <w:fldChar w:fldCharType="end"/>
        </w:r>
      </w:hyperlink>
    </w:p>
    <w:p w14:paraId="66DB3A34" w14:textId="77777777" w:rsidR="00014BDB" w:rsidRPr="009F11A0" w:rsidRDefault="00014BDB" w:rsidP="00014BDB">
      <w:pPr>
        <w:pStyle w:val="TOC1"/>
        <w:tabs>
          <w:tab w:val="right" w:leader="dot" w:pos="8302"/>
        </w:tabs>
        <w:rPr>
          <w:rFonts w:ascii="宋体" w:hAnsi="宋体"/>
          <w:color w:val="000000" w:themeColor="text1"/>
          <w:sz w:val="30"/>
          <w:szCs w:val="30"/>
        </w:rPr>
      </w:pPr>
      <w:r w:rsidRPr="009F11A0">
        <w:rPr>
          <w:rFonts w:ascii="宋体" w:hAnsi="宋体" w:hint="eastAsia"/>
          <w:color w:val="000000" w:themeColor="text1"/>
          <w:sz w:val="30"/>
          <w:szCs w:val="30"/>
        </w:rPr>
        <w:t>第十一章 其它........................................12</w:t>
      </w:r>
    </w:p>
    <w:p w14:paraId="0354BF20"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51" w:history="1">
        <w:r w:rsidRPr="009F11A0">
          <w:rPr>
            <w:rFonts w:ascii="宋体" w:hAnsi="宋体" w:hint="eastAsia"/>
            <w:color w:val="000000" w:themeColor="text1"/>
            <w:sz w:val="30"/>
            <w:szCs w:val="30"/>
          </w:rPr>
          <w:t>附件一：卫星性能指标</w:t>
        </w:r>
        <w:r w:rsidRPr="009F11A0">
          <w:rPr>
            <w:rFonts w:ascii="宋体" w:hAnsi="宋体"/>
            <w:color w:val="000000" w:themeColor="text1"/>
            <w:sz w:val="30"/>
            <w:szCs w:val="30"/>
          </w:rPr>
          <w:tab/>
        </w:r>
        <w:r w:rsidRPr="009F11A0">
          <w:rPr>
            <w:rFonts w:ascii="宋体" w:hAnsi="宋体"/>
            <w:color w:val="000000" w:themeColor="text1"/>
            <w:sz w:val="30"/>
            <w:szCs w:val="30"/>
          </w:rPr>
          <w:fldChar w:fldCharType="begin"/>
        </w:r>
        <w:r w:rsidRPr="009F11A0">
          <w:rPr>
            <w:rFonts w:ascii="宋体" w:hAnsi="宋体"/>
            <w:color w:val="000000" w:themeColor="text1"/>
            <w:sz w:val="30"/>
            <w:szCs w:val="30"/>
          </w:rPr>
          <w:instrText xml:space="preserve"> PAGEREF _Toc246739351 \h </w:instrText>
        </w:r>
        <w:r w:rsidRPr="009F11A0">
          <w:rPr>
            <w:rFonts w:ascii="宋体" w:hAnsi="宋体"/>
            <w:color w:val="000000" w:themeColor="text1"/>
            <w:sz w:val="30"/>
            <w:szCs w:val="30"/>
          </w:rPr>
        </w:r>
        <w:r w:rsidRPr="009F11A0">
          <w:rPr>
            <w:rFonts w:ascii="宋体" w:hAnsi="宋体"/>
            <w:color w:val="000000" w:themeColor="text1"/>
            <w:sz w:val="30"/>
            <w:szCs w:val="30"/>
          </w:rPr>
          <w:fldChar w:fldCharType="separate"/>
        </w:r>
        <w:r w:rsidRPr="009F11A0">
          <w:rPr>
            <w:rFonts w:ascii="宋体" w:hAnsi="宋体"/>
            <w:color w:val="000000" w:themeColor="text1"/>
            <w:sz w:val="30"/>
            <w:szCs w:val="30"/>
          </w:rPr>
          <w:t>36</w:t>
        </w:r>
        <w:r w:rsidRPr="009F11A0">
          <w:rPr>
            <w:rFonts w:ascii="宋体" w:hAnsi="宋体"/>
            <w:color w:val="000000" w:themeColor="text1"/>
            <w:sz w:val="30"/>
            <w:szCs w:val="30"/>
          </w:rPr>
          <w:fldChar w:fldCharType="end"/>
        </w:r>
      </w:hyperlink>
    </w:p>
    <w:p w14:paraId="6534E71E"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52" w:history="1">
        <w:r w:rsidRPr="009F11A0">
          <w:rPr>
            <w:rFonts w:ascii="宋体" w:hAnsi="宋体" w:hint="eastAsia"/>
            <w:color w:val="000000" w:themeColor="text1"/>
            <w:sz w:val="30"/>
            <w:szCs w:val="30"/>
          </w:rPr>
          <w:t>附件二：用户通信地球站入网规范</w:t>
        </w:r>
        <w:r w:rsidRPr="009F11A0">
          <w:rPr>
            <w:rFonts w:ascii="宋体" w:hAnsi="宋体"/>
            <w:color w:val="000000" w:themeColor="text1"/>
            <w:sz w:val="30"/>
            <w:szCs w:val="30"/>
          </w:rPr>
          <w:tab/>
        </w:r>
        <w:r w:rsidRPr="009F11A0">
          <w:rPr>
            <w:rFonts w:ascii="宋体" w:hAnsi="宋体" w:hint="eastAsia"/>
            <w:color w:val="000000" w:themeColor="text1"/>
            <w:sz w:val="30"/>
            <w:szCs w:val="30"/>
          </w:rPr>
          <w:t>16</w:t>
        </w:r>
      </w:hyperlink>
    </w:p>
    <w:p w14:paraId="39936875" w14:textId="77777777" w:rsidR="00014BDB" w:rsidRPr="009F11A0" w:rsidRDefault="00014BDB" w:rsidP="00014BDB">
      <w:pPr>
        <w:pStyle w:val="TOC1"/>
        <w:tabs>
          <w:tab w:val="right" w:leader="dot" w:pos="8302"/>
        </w:tabs>
        <w:rPr>
          <w:rFonts w:ascii="宋体" w:hAnsi="宋体"/>
          <w:color w:val="000000" w:themeColor="text1"/>
          <w:sz w:val="30"/>
          <w:szCs w:val="30"/>
        </w:rPr>
      </w:pPr>
      <w:hyperlink w:anchor="_Toc246739353" w:history="1">
        <w:r w:rsidRPr="009F11A0">
          <w:rPr>
            <w:rFonts w:ascii="宋体" w:hAnsi="宋体" w:hint="eastAsia"/>
            <w:color w:val="000000" w:themeColor="text1"/>
            <w:sz w:val="30"/>
            <w:szCs w:val="30"/>
          </w:rPr>
          <w:t>附件三：卫星网络管理规约</w:t>
        </w:r>
        <w:r w:rsidRPr="009F11A0">
          <w:rPr>
            <w:rFonts w:ascii="宋体" w:hAnsi="宋体"/>
            <w:color w:val="000000" w:themeColor="text1"/>
            <w:sz w:val="30"/>
            <w:szCs w:val="30"/>
          </w:rPr>
          <w:tab/>
        </w:r>
        <w:r w:rsidRPr="009F11A0">
          <w:rPr>
            <w:rFonts w:ascii="宋体" w:hAnsi="宋体" w:hint="eastAsia"/>
            <w:color w:val="000000" w:themeColor="text1"/>
            <w:sz w:val="30"/>
            <w:szCs w:val="30"/>
          </w:rPr>
          <w:t>22</w:t>
        </w:r>
      </w:hyperlink>
    </w:p>
    <w:p w14:paraId="671B12F7" w14:textId="77777777" w:rsidR="00014BDB" w:rsidRPr="009F11A0" w:rsidRDefault="00014BDB" w:rsidP="00014BDB">
      <w:pPr>
        <w:spacing w:before="120" w:after="120"/>
        <w:jc w:val="center"/>
        <w:rPr>
          <w:rFonts w:ascii="宋体" w:hAnsi="宋体"/>
          <w:color w:val="000000" w:themeColor="text1"/>
          <w:sz w:val="30"/>
          <w:szCs w:val="30"/>
        </w:rPr>
      </w:pPr>
      <w:r w:rsidRPr="009F11A0">
        <w:rPr>
          <w:rFonts w:ascii="宋体" w:hAnsi="宋体"/>
          <w:color w:val="000000" w:themeColor="text1"/>
          <w:sz w:val="30"/>
          <w:szCs w:val="30"/>
        </w:rPr>
        <w:fldChar w:fldCharType="end"/>
      </w:r>
    </w:p>
    <w:p w14:paraId="14B36BFE" w14:textId="77777777" w:rsidR="00014BDB" w:rsidRPr="009F11A0" w:rsidRDefault="00014BDB" w:rsidP="00014BDB">
      <w:pPr>
        <w:spacing w:before="120" w:after="120"/>
        <w:ind w:left="720"/>
        <w:jc w:val="center"/>
        <w:rPr>
          <w:rFonts w:ascii="宋体" w:hAnsi="宋体"/>
          <w:b/>
          <w:bCs/>
          <w:color w:val="000000" w:themeColor="text1"/>
        </w:rPr>
      </w:pPr>
    </w:p>
    <w:p w14:paraId="4242B615" w14:textId="77777777" w:rsidR="00014BDB" w:rsidRPr="009F11A0" w:rsidRDefault="00014BDB" w:rsidP="00014BDB">
      <w:pPr>
        <w:spacing w:before="120" w:after="120"/>
        <w:ind w:left="720"/>
        <w:jc w:val="center"/>
        <w:rPr>
          <w:rFonts w:ascii="宋体" w:hAnsi="宋体"/>
          <w:b/>
          <w:bCs/>
          <w:color w:val="000000" w:themeColor="text1"/>
        </w:rPr>
      </w:pPr>
    </w:p>
    <w:p w14:paraId="1450100F" w14:textId="77777777" w:rsidR="00014BDB" w:rsidRPr="009F11A0" w:rsidRDefault="00014BDB" w:rsidP="00014BDB">
      <w:pPr>
        <w:spacing w:before="120" w:after="120"/>
        <w:ind w:left="720"/>
        <w:jc w:val="center"/>
        <w:rPr>
          <w:rFonts w:ascii="宋体" w:hAnsi="宋体"/>
          <w:b/>
          <w:bCs/>
          <w:color w:val="000000" w:themeColor="text1"/>
        </w:rPr>
      </w:pPr>
    </w:p>
    <w:p w14:paraId="5E84CD6A" w14:textId="77777777" w:rsidR="00014BDB" w:rsidRPr="009F11A0" w:rsidRDefault="00014BDB" w:rsidP="00014BDB">
      <w:pPr>
        <w:spacing w:before="120" w:after="120"/>
        <w:ind w:left="720"/>
        <w:jc w:val="center"/>
        <w:rPr>
          <w:rFonts w:ascii="宋体" w:hAnsi="宋体"/>
          <w:b/>
          <w:bCs/>
          <w:color w:val="000000" w:themeColor="text1"/>
        </w:rPr>
      </w:pPr>
    </w:p>
    <w:p w14:paraId="27C93DAA" w14:textId="77777777" w:rsidR="00014BDB" w:rsidRPr="009F11A0" w:rsidRDefault="00014BDB" w:rsidP="00014BDB">
      <w:pPr>
        <w:ind w:firstLine="640"/>
        <w:rPr>
          <w:rFonts w:ascii="宋体" w:hAnsi="宋体"/>
          <w:color w:val="000000" w:themeColor="text1"/>
          <w:sz w:val="30"/>
          <w:szCs w:val="30"/>
        </w:rPr>
      </w:pPr>
      <w:r w:rsidRPr="009F11A0">
        <w:rPr>
          <w:rFonts w:ascii="宋体" w:hAnsi="宋体" w:hint="eastAsia"/>
          <w:color w:val="000000" w:themeColor="text1"/>
          <w:sz w:val="30"/>
          <w:szCs w:val="30"/>
        </w:rPr>
        <w:t>根据《广电总局办公厅关于进一步加强卫星广播电视传输管理的通知》（</w:t>
      </w:r>
      <w:proofErr w:type="gramStart"/>
      <w:r w:rsidRPr="009F11A0">
        <w:rPr>
          <w:rFonts w:ascii="宋体" w:hAnsi="宋体" w:hint="eastAsia"/>
          <w:color w:val="000000" w:themeColor="text1"/>
          <w:sz w:val="30"/>
          <w:szCs w:val="30"/>
        </w:rPr>
        <w:t>广办发技</w:t>
      </w:r>
      <w:proofErr w:type="gramEnd"/>
      <w:r w:rsidRPr="009F11A0">
        <w:rPr>
          <w:rFonts w:ascii="宋体" w:hAnsi="宋体" w:hint="eastAsia"/>
          <w:color w:val="000000" w:themeColor="text1"/>
          <w:sz w:val="30"/>
          <w:szCs w:val="30"/>
        </w:rPr>
        <w:t>字〔</w:t>
      </w:r>
      <w:r w:rsidRPr="009F11A0">
        <w:rPr>
          <w:rFonts w:ascii="宋体" w:hAnsi="宋体"/>
          <w:color w:val="000000" w:themeColor="text1"/>
          <w:sz w:val="30"/>
          <w:szCs w:val="30"/>
        </w:rPr>
        <w:t>2009</w:t>
      </w:r>
      <w:r w:rsidRPr="009F11A0">
        <w:rPr>
          <w:rFonts w:ascii="宋体" w:hAnsi="宋体" w:hint="eastAsia"/>
          <w:color w:val="000000" w:themeColor="text1"/>
          <w:sz w:val="30"/>
          <w:szCs w:val="30"/>
        </w:rPr>
        <w:t>〕</w:t>
      </w:r>
      <w:r w:rsidRPr="009F11A0">
        <w:rPr>
          <w:rFonts w:ascii="宋体" w:hAnsi="宋体"/>
          <w:color w:val="000000" w:themeColor="text1"/>
          <w:sz w:val="30"/>
          <w:szCs w:val="30"/>
        </w:rPr>
        <w:t>211</w:t>
      </w:r>
      <w:r w:rsidRPr="009F11A0">
        <w:rPr>
          <w:rFonts w:ascii="宋体" w:hAnsi="宋体" w:hint="eastAsia"/>
          <w:color w:val="000000" w:themeColor="text1"/>
          <w:sz w:val="30"/>
          <w:szCs w:val="30"/>
        </w:rPr>
        <w:t>号），甲乙双方经平等、友好协商，就甲方高</w:t>
      </w:r>
      <w:proofErr w:type="gramStart"/>
      <w:r w:rsidRPr="009F11A0">
        <w:rPr>
          <w:rFonts w:ascii="宋体" w:hAnsi="宋体" w:hint="eastAsia"/>
          <w:color w:val="000000" w:themeColor="text1"/>
          <w:sz w:val="30"/>
          <w:szCs w:val="30"/>
        </w:rPr>
        <w:t>清节目</w:t>
      </w:r>
      <w:proofErr w:type="gramEnd"/>
      <w:r w:rsidRPr="009F11A0">
        <w:rPr>
          <w:rFonts w:ascii="宋体" w:hAnsi="宋体" w:hint="eastAsia"/>
          <w:color w:val="000000" w:themeColor="text1"/>
          <w:sz w:val="30"/>
          <w:szCs w:val="30"/>
        </w:rPr>
        <w:t>使用</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w:t>
      </w:r>
      <w:r w:rsidRPr="009F11A0">
        <w:rPr>
          <w:rFonts w:ascii="宋体" w:hAnsi="宋体" w:hint="eastAsia"/>
          <w:color w:val="000000" w:themeColor="text1"/>
          <w:sz w:val="30"/>
          <w:szCs w:val="30"/>
          <w:u w:val="single"/>
        </w:rPr>
        <w:t>5A</w:t>
      </w:r>
      <w:r w:rsidRPr="009F11A0">
        <w:rPr>
          <w:rFonts w:ascii="宋体" w:hAnsi="宋体" w:hint="eastAsia"/>
          <w:color w:val="000000" w:themeColor="text1"/>
          <w:sz w:val="30"/>
          <w:szCs w:val="30"/>
        </w:rPr>
        <w:t>转发器，标</w:t>
      </w:r>
      <w:proofErr w:type="gramStart"/>
      <w:r w:rsidRPr="009F11A0">
        <w:rPr>
          <w:rFonts w:ascii="宋体" w:hAnsi="宋体" w:hint="eastAsia"/>
          <w:color w:val="000000" w:themeColor="text1"/>
          <w:sz w:val="30"/>
          <w:szCs w:val="30"/>
        </w:rPr>
        <w:t>清节目</w:t>
      </w:r>
      <w:proofErr w:type="gramEnd"/>
      <w:r w:rsidRPr="009F11A0">
        <w:rPr>
          <w:rFonts w:ascii="宋体" w:hAnsi="宋体" w:hint="eastAsia"/>
          <w:color w:val="000000" w:themeColor="text1"/>
          <w:sz w:val="30"/>
          <w:szCs w:val="30"/>
        </w:rPr>
        <w:t>使用</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w:t>
      </w:r>
      <w:r w:rsidRPr="009F11A0">
        <w:rPr>
          <w:rFonts w:ascii="宋体" w:hAnsi="宋体" w:hint="eastAsia"/>
          <w:color w:val="000000" w:themeColor="text1"/>
          <w:sz w:val="30"/>
          <w:szCs w:val="30"/>
          <w:u w:val="single"/>
        </w:rPr>
        <w:t>6A</w:t>
      </w:r>
      <w:r w:rsidRPr="009F11A0">
        <w:rPr>
          <w:rFonts w:ascii="宋体" w:hAnsi="宋体" w:hint="eastAsia"/>
          <w:color w:val="000000" w:themeColor="text1"/>
          <w:sz w:val="30"/>
          <w:szCs w:val="30"/>
        </w:rPr>
        <w:t>转发器事宜，达成如下协议，以资共同信守。</w:t>
      </w:r>
    </w:p>
    <w:p w14:paraId="6E4F7AA5" w14:textId="77777777" w:rsidR="00014BDB" w:rsidRPr="009F11A0" w:rsidRDefault="00014BDB" w:rsidP="00014BDB">
      <w:pPr>
        <w:pStyle w:val="1"/>
        <w:rPr>
          <w:rFonts w:ascii="宋体" w:hAnsi="宋体"/>
          <w:color w:val="000000" w:themeColor="text1"/>
          <w:sz w:val="36"/>
          <w:szCs w:val="36"/>
        </w:rPr>
      </w:pPr>
      <w:bookmarkStart w:id="7" w:name="_Toc246739341"/>
      <w:bookmarkStart w:id="8" w:name="_Toc67921974"/>
      <w:bookmarkStart w:id="9" w:name="_Toc137066981"/>
      <w:r w:rsidRPr="009F11A0">
        <w:rPr>
          <w:rFonts w:ascii="宋体" w:hAnsi="宋体" w:hint="eastAsia"/>
          <w:color w:val="000000" w:themeColor="text1"/>
          <w:sz w:val="36"/>
          <w:szCs w:val="36"/>
        </w:rPr>
        <w:t>第一章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定义</w:t>
      </w:r>
      <w:bookmarkEnd w:id="7"/>
      <w:bookmarkEnd w:id="8"/>
      <w:bookmarkEnd w:id="9"/>
    </w:p>
    <w:p w14:paraId="7A210E9D" w14:textId="77777777" w:rsidR="00014BDB" w:rsidRPr="009F11A0" w:rsidRDefault="00014BDB" w:rsidP="00014BDB">
      <w:pPr>
        <w:pStyle w:val="21"/>
        <w:spacing w:line="360" w:lineRule="auto"/>
        <w:ind w:left="480" w:firstLineChars="192" w:firstLine="576"/>
        <w:rPr>
          <w:rFonts w:ascii="宋体" w:hAnsi="宋体"/>
          <w:color w:val="000000" w:themeColor="text1"/>
          <w:sz w:val="30"/>
          <w:szCs w:val="30"/>
        </w:rPr>
      </w:pPr>
      <w:r w:rsidRPr="009F11A0">
        <w:rPr>
          <w:rFonts w:ascii="宋体" w:hAnsi="宋体" w:hint="eastAsia"/>
          <w:color w:val="000000" w:themeColor="text1"/>
          <w:sz w:val="30"/>
          <w:szCs w:val="30"/>
        </w:rPr>
        <w:t>除非另有说明，本协议中出现的术语具有本章所确定的含义。本协议中援引的章节或附件是指本协议的章节或附件。</w:t>
      </w:r>
    </w:p>
    <w:p w14:paraId="613A94D8" w14:textId="77777777" w:rsidR="00014BDB" w:rsidRPr="009F11A0" w:rsidRDefault="00014BDB" w:rsidP="00014BDB">
      <w:pPr>
        <w:pStyle w:val="2"/>
        <w:spacing w:before="156" w:after="156"/>
        <w:ind w:firstLineChars="200" w:firstLine="600"/>
        <w:rPr>
          <w:rFonts w:ascii="宋体" w:hAnsi="宋体"/>
          <w:color w:val="000000" w:themeColor="text1"/>
          <w:sz w:val="30"/>
          <w:szCs w:val="30"/>
        </w:rPr>
      </w:pPr>
      <w:bookmarkStart w:id="10" w:name="_Toc67921975"/>
      <w:bookmarkStart w:id="11" w:name="_Ref96508401"/>
      <w:r w:rsidRPr="009F11A0">
        <w:rPr>
          <w:rFonts w:ascii="宋体" w:hAnsi="宋体" w:hint="eastAsia"/>
          <w:color w:val="000000" w:themeColor="text1"/>
          <w:sz w:val="30"/>
          <w:szCs w:val="30"/>
        </w:rPr>
        <w:t>卫星系统是指</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卫星及相关地面测控系统。</w:t>
      </w:r>
      <w:bookmarkEnd w:id="10"/>
    </w:p>
    <w:p w14:paraId="1F6D0D65" w14:textId="77777777" w:rsidR="00014BDB" w:rsidRPr="009F11A0" w:rsidRDefault="00014BDB" w:rsidP="00014BDB">
      <w:pPr>
        <w:pStyle w:val="2"/>
        <w:spacing w:before="156" w:after="156"/>
        <w:ind w:firstLineChars="200" w:firstLine="600"/>
        <w:rPr>
          <w:rFonts w:ascii="宋体" w:hAnsi="宋体"/>
          <w:color w:val="000000" w:themeColor="text1"/>
          <w:sz w:val="30"/>
          <w:szCs w:val="30"/>
        </w:rPr>
      </w:pPr>
      <w:bookmarkStart w:id="12" w:name="_Toc67921976"/>
      <w:r w:rsidRPr="009F11A0">
        <w:rPr>
          <w:rFonts w:ascii="宋体" w:hAnsi="宋体" w:hint="eastAsia"/>
          <w:color w:val="000000" w:themeColor="text1"/>
          <w:sz w:val="30"/>
          <w:szCs w:val="30"/>
        </w:rPr>
        <w:t>协议是指本协议及其全部附件，及双方对本协议及其附件所作的任何修改。</w:t>
      </w:r>
      <w:bookmarkEnd w:id="12"/>
    </w:p>
    <w:p w14:paraId="35A796E3" w14:textId="77777777" w:rsidR="00014BDB" w:rsidRPr="009F11A0" w:rsidRDefault="00014BDB" w:rsidP="00014BDB">
      <w:pPr>
        <w:pStyle w:val="2"/>
        <w:spacing w:before="156" w:after="156"/>
        <w:ind w:firstLineChars="200" w:firstLine="600"/>
        <w:rPr>
          <w:rFonts w:ascii="宋体" w:hAnsi="宋体"/>
          <w:color w:val="000000" w:themeColor="text1"/>
          <w:sz w:val="30"/>
          <w:szCs w:val="30"/>
        </w:rPr>
      </w:pPr>
      <w:bookmarkStart w:id="13" w:name="_Toc67921977"/>
      <w:r w:rsidRPr="009F11A0">
        <w:rPr>
          <w:rFonts w:ascii="宋体" w:hAnsi="宋体" w:hint="eastAsia"/>
          <w:color w:val="000000" w:themeColor="text1"/>
          <w:sz w:val="30"/>
          <w:szCs w:val="30"/>
        </w:rPr>
        <w:t>性能指标是指附件一中所确定的</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卫星的性能指标。</w:t>
      </w:r>
      <w:bookmarkEnd w:id="13"/>
    </w:p>
    <w:p w14:paraId="795448F8" w14:textId="77777777" w:rsidR="00014BDB" w:rsidRPr="009F11A0" w:rsidRDefault="00014BDB" w:rsidP="00014BDB">
      <w:pPr>
        <w:pStyle w:val="2"/>
        <w:spacing w:before="156" w:after="156"/>
        <w:ind w:firstLineChars="200" w:firstLine="600"/>
        <w:rPr>
          <w:rFonts w:ascii="宋体" w:hAnsi="宋体"/>
          <w:b/>
          <w:color w:val="000000" w:themeColor="text1"/>
          <w:sz w:val="30"/>
          <w:szCs w:val="30"/>
        </w:rPr>
      </w:pPr>
      <w:bookmarkStart w:id="14" w:name="_Toc67921978"/>
      <w:r w:rsidRPr="009F11A0">
        <w:rPr>
          <w:rFonts w:ascii="宋体" w:hAnsi="宋体" w:hint="eastAsia"/>
          <w:color w:val="000000" w:themeColor="text1"/>
          <w:sz w:val="30"/>
          <w:szCs w:val="30"/>
        </w:rPr>
        <w:t>许可是指根据中华人民共和国法律或其他有管辖权的法律所要求的有关转发器使用的全部许可或批准。</w:t>
      </w:r>
      <w:bookmarkEnd w:id="14"/>
    </w:p>
    <w:p w14:paraId="31804F60" w14:textId="77777777" w:rsidR="00014BDB" w:rsidRPr="009F11A0" w:rsidRDefault="00014BDB" w:rsidP="00014BDB">
      <w:pPr>
        <w:pStyle w:val="1"/>
        <w:rPr>
          <w:rFonts w:ascii="宋体" w:hAnsi="宋体"/>
          <w:color w:val="000000" w:themeColor="text1"/>
          <w:sz w:val="36"/>
          <w:szCs w:val="36"/>
        </w:rPr>
      </w:pPr>
      <w:bookmarkStart w:id="15" w:name="_Toc246739342"/>
      <w:bookmarkStart w:id="16" w:name="_Toc67921979"/>
      <w:bookmarkStart w:id="17" w:name="_Toc137066982"/>
      <w:bookmarkEnd w:id="11"/>
      <w:r w:rsidRPr="009F11A0">
        <w:rPr>
          <w:rFonts w:ascii="宋体" w:hAnsi="宋体" w:hint="eastAsia"/>
          <w:color w:val="000000" w:themeColor="text1"/>
          <w:sz w:val="36"/>
          <w:szCs w:val="36"/>
        </w:rPr>
        <w:t>第二章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转发器传输服务</w:t>
      </w:r>
      <w:bookmarkEnd w:id="15"/>
      <w:bookmarkEnd w:id="16"/>
      <w:bookmarkEnd w:id="17"/>
    </w:p>
    <w:p w14:paraId="2271E454" w14:textId="77777777" w:rsidR="00014BDB" w:rsidRPr="009F11A0" w:rsidRDefault="00014BDB" w:rsidP="00014BDB">
      <w:pPr>
        <w:spacing w:line="360" w:lineRule="auto"/>
        <w:ind w:left="1179" w:hangingChars="393" w:hanging="1179"/>
        <w:rPr>
          <w:rFonts w:ascii="宋体" w:hAnsi="宋体"/>
          <w:color w:val="000000" w:themeColor="text1"/>
          <w:sz w:val="30"/>
          <w:szCs w:val="30"/>
        </w:rPr>
      </w:pPr>
      <w:r w:rsidRPr="009F11A0">
        <w:rPr>
          <w:rFonts w:ascii="宋体" w:hAnsi="宋体"/>
          <w:color w:val="000000" w:themeColor="text1"/>
          <w:sz w:val="30"/>
          <w:szCs w:val="30"/>
        </w:rPr>
        <w:t xml:space="preserve">2.1  </w:t>
      </w:r>
      <w:r w:rsidRPr="009F11A0">
        <w:rPr>
          <w:rFonts w:ascii="宋体" w:hAnsi="宋体" w:hint="eastAsia"/>
          <w:color w:val="000000" w:themeColor="text1"/>
          <w:sz w:val="30"/>
          <w:szCs w:val="30"/>
        </w:rPr>
        <w:t>乙方通过</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w:t>
      </w:r>
      <w:r w:rsidRPr="009F11A0">
        <w:rPr>
          <w:rFonts w:ascii="宋体" w:hAnsi="宋体" w:hint="eastAsia"/>
          <w:color w:val="000000" w:themeColor="text1"/>
          <w:sz w:val="30"/>
          <w:szCs w:val="30"/>
          <w:u w:val="single"/>
        </w:rPr>
        <w:t>5A</w:t>
      </w:r>
      <w:r w:rsidRPr="009F11A0">
        <w:rPr>
          <w:rFonts w:ascii="宋体" w:hAnsi="宋体" w:hint="eastAsia"/>
          <w:color w:val="000000" w:themeColor="text1"/>
          <w:sz w:val="30"/>
          <w:szCs w:val="30"/>
        </w:rPr>
        <w:t>转发器中</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9.0</w:t>
      </w:r>
      <w:r w:rsidRPr="009F11A0">
        <w:rPr>
          <w:rFonts w:ascii="宋体" w:hAnsi="宋体"/>
          <w:color w:val="000000" w:themeColor="text1"/>
          <w:sz w:val="30"/>
          <w:szCs w:val="30"/>
          <w:u w:val="single"/>
        </w:rPr>
        <w:t xml:space="preserve">0 </w:t>
      </w:r>
      <w:r w:rsidRPr="009F11A0">
        <w:rPr>
          <w:rFonts w:ascii="宋体" w:hAnsi="宋体"/>
          <w:color w:val="000000" w:themeColor="text1"/>
          <w:sz w:val="30"/>
          <w:szCs w:val="30"/>
        </w:rPr>
        <w:t>MHz</w:t>
      </w:r>
      <w:r w:rsidRPr="009F11A0">
        <w:rPr>
          <w:rFonts w:ascii="宋体" w:hAnsi="宋体" w:hint="eastAsia"/>
          <w:color w:val="000000" w:themeColor="text1"/>
          <w:sz w:val="30"/>
          <w:szCs w:val="30"/>
        </w:rPr>
        <w:t>的带宽容量为</w:t>
      </w:r>
    </w:p>
    <w:p w14:paraId="065124D0" w14:textId="77777777" w:rsidR="00014BDB" w:rsidRPr="009F11A0" w:rsidRDefault="00014BDB" w:rsidP="00014BDB">
      <w:pPr>
        <w:spacing w:line="360" w:lineRule="auto"/>
        <w:rPr>
          <w:rFonts w:ascii="宋体" w:hAnsi="宋体"/>
          <w:color w:val="000000" w:themeColor="text1"/>
          <w:sz w:val="30"/>
          <w:szCs w:val="30"/>
        </w:rPr>
      </w:pPr>
      <w:r w:rsidRPr="009F11A0">
        <w:rPr>
          <w:rFonts w:ascii="宋体" w:hAnsi="宋体" w:hint="eastAsia"/>
          <w:color w:val="000000" w:themeColor="text1"/>
          <w:sz w:val="30"/>
          <w:szCs w:val="30"/>
        </w:rPr>
        <w:t>甲方提供数字广播电视节目高清信号传输服务，通过</w:t>
      </w:r>
      <w:r w:rsidRPr="009F11A0">
        <w:rPr>
          <w:rFonts w:ascii="宋体" w:hAnsi="宋体" w:hint="eastAsia"/>
          <w:color w:val="000000" w:themeColor="text1"/>
          <w:sz w:val="30"/>
          <w:szCs w:val="30"/>
          <w:u w:val="single"/>
        </w:rPr>
        <w:t>中星</w:t>
      </w:r>
      <w:r w:rsidRPr="009F11A0">
        <w:rPr>
          <w:rFonts w:ascii="宋体" w:hAnsi="宋体"/>
          <w:color w:val="000000" w:themeColor="text1"/>
          <w:sz w:val="30"/>
          <w:szCs w:val="30"/>
          <w:u w:val="single"/>
        </w:rPr>
        <w:t>6</w:t>
      </w:r>
      <w:r w:rsidRPr="009F11A0">
        <w:rPr>
          <w:rFonts w:ascii="宋体" w:hAnsi="宋体" w:hint="eastAsia"/>
          <w:color w:val="000000" w:themeColor="text1"/>
          <w:sz w:val="30"/>
          <w:szCs w:val="30"/>
          <w:u w:val="single"/>
        </w:rPr>
        <w:t>D</w:t>
      </w:r>
      <w:r w:rsidRPr="009F11A0">
        <w:rPr>
          <w:rFonts w:ascii="宋体" w:hAnsi="宋体" w:hint="eastAsia"/>
          <w:color w:val="000000" w:themeColor="text1"/>
          <w:sz w:val="30"/>
          <w:szCs w:val="30"/>
        </w:rPr>
        <w:t>卫星</w:t>
      </w:r>
      <w:r w:rsidRPr="009F11A0">
        <w:rPr>
          <w:rFonts w:ascii="宋体" w:hAnsi="宋体" w:hint="eastAsia"/>
          <w:color w:val="000000" w:themeColor="text1"/>
          <w:sz w:val="30"/>
          <w:szCs w:val="30"/>
          <w:u w:val="single"/>
        </w:rPr>
        <w:t>6A</w:t>
      </w:r>
      <w:r w:rsidRPr="009F11A0">
        <w:rPr>
          <w:rFonts w:ascii="宋体" w:hAnsi="宋体" w:hint="eastAsia"/>
          <w:color w:val="000000" w:themeColor="text1"/>
          <w:sz w:val="30"/>
          <w:szCs w:val="30"/>
        </w:rPr>
        <w:t>转发器中</w:t>
      </w:r>
      <w:r w:rsidRPr="009F11A0">
        <w:rPr>
          <w:rFonts w:ascii="宋体" w:hAnsi="宋体" w:hint="eastAsia"/>
          <w:color w:val="000000" w:themeColor="text1"/>
          <w:sz w:val="30"/>
          <w:szCs w:val="30"/>
          <w:u w:val="single"/>
        </w:rPr>
        <w:t>9.3</w:t>
      </w:r>
      <w:r w:rsidRPr="009F11A0">
        <w:rPr>
          <w:rFonts w:ascii="宋体" w:hAnsi="宋体"/>
          <w:color w:val="000000" w:themeColor="text1"/>
          <w:sz w:val="30"/>
          <w:szCs w:val="30"/>
          <w:u w:val="single"/>
        </w:rPr>
        <w:t xml:space="preserve">0 </w:t>
      </w:r>
      <w:r w:rsidRPr="009F11A0">
        <w:rPr>
          <w:rFonts w:ascii="宋体" w:hAnsi="宋体"/>
          <w:color w:val="000000" w:themeColor="text1"/>
          <w:sz w:val="30"/>
          <w:szCs w:val="30"/>
        </w:rPr>
        <w:t>MHz</w:t>
      </w:r>
      <w:r w:rsidRPr="009F11A0">
        <w:rPr>
          <w:rFonts w:ascii="宋体" w:hAnsi="宋体" w:hint="eastAsia"/>
          <w:color w:val="000000" w:themeColor="text1"/>
          <w:sz w:val="30"/>
          <w:szCs w:val="30"/>
        </w:rPr>
        <w:t>的带宽容量为甲方提供数字广播电视节目标清信号传输服务。</w:t>
      </w:r>
    </w:p>
    <w:p w14:paraId="71FDFF2D" w14:textId="77777777" w:rsidR="00014BDB" w:rsidRPr="009F11A0" w:rsidRDefault="00014BDB" w:rsidP="00014BDB">
      <w:pPr>
        <w:spacing w:line="360" w:lineRule="auto"/>
        <w:rPr>
          <w:rFonts w:ascii="宋体" w:hAnsi="宋体"/>
          <w:color w:val="000000" w:themeColor="text1"/>
          <w:sz w:val="30"/>
          <w:szCs w:val="30"/>
        </w:rPr>
      </w:pPr>
    </w:p>
    <w:p w14:paraId="3833435B"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2.2   </w:t>
      </w:r>
      <w:r w:rsidRPr="009F11A0">
        <w:rPr>
          <w:rFonts w:ascii="宋体" w:hAnsi="宋体" w:hint="eastAsia"/>
          <w:color w:val="000000" w:themeColor="text1"/>
          <w:sz w:val="30"/>
          <w:szCs w:val="30"/>
        </w:rPr>
        <w:t>乙方承诺向甲方提供符合附件一描述的卫星转发器资源。</w:t>
      </w:r>
    </w:p>
    <w:p w14:paraId="21ABC404"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2.3</w:t>
      </w:r>
      <w:r w:rsidRPr="009F11A0">
        <w:rPr>
          <w:rFonts w:ascii="宋体" w:hAnsi="宋体"/>
          <w:color w:val="000000" w:themeColor="text1"/>
          <w:sz w:val="30"/>
          <w:szCs w:val="30"/>
        </w:rPr>
        <w:tab/>
      </w:r>
      <w:r w:rsidRPr="009F11A0">
        <w:rPr>
          <w:rFonts w:ascii="宋体" w:hAnsi="宋体" w:hint="eastAsia"/>
          <w:color w:val="000000" w:themeColor="text1"/>
          <w:sz w:val="30"/>
          <w:szCs w:val="30"/>
        </w:rPr>
        <w:t>在转发器资源许可的情况下，乙方应允许甲方在使用期内调整使用带宽，但此调整须经国家广播电视总局批准。</w:t>
      </w:r>
    </w:p>
    <w:p w14:paraId="558B8BA5"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2.4</w:t>
      </w:r>
      <w:r w:rsidRPr="009F11A0">
        <w:rPr>
          <w:rFonts w:ascii="宋体" w:hAnsi="宋体"/>
          <w:color w:val="000000" w:themeColor="text1"/>
          <w:sz w:val="30"/>
          <w:szCs w:val="30"/>
        </w:rPr>
        <w:tab/>
      </w:r>
      <w:r w:rsidRPr="009F11A0">
        <w:rPr>
          <w:rFonts w:ascii="宋体" w:hAnsi="宋体" w:hint="eastAsia"/>
          <w:color w:val="000000" w:themeColor="text1"/>
          <w:sz w:val="30"/>
          <w:szCs w:val="30"/>
        </w:rPr>
        <w:t>甲方同意其卫星地面站的设计和运行及对卫星转发器的使用均符合附件二的各项参数，并同意按附件二中的规定向乙方提供卫星地面站设计资料、完成入网测试，以证明甲方的卫星地面站能够使用该卫星或转发器。使用转发器服务所要遵循的与入网验证、频率、传输计划及卫星操作规程有关的程序见附件二、三。（中星</w:t>
      </w:r>
      <w:r w:rsidRPr="009F11A0">
        <w:rPr>
          <w:rFonts w:ascii="宋体" w:hAnsi="宋体"/>
          <w:color w:val="000000" w:themeColor="text1"/>
          <w:sz w:val="30"/>
          <w:szCs w:val="30"/>
        </w:rPr>
        <w:t>9</w:t>
      </w:r>
      <w:r w:rsidRPr="009F11A0">
        <w:rPr>
          <w:rFonts w:ascii="宋体" w:hAnsi="宋体" w:hint="eastAsia"/>
          <w:color w:val="000000" w:themeColor="text1"/>
          <w:sz w:val="30"/>
          <w:szCs w:val="30"/>
        </w:rPr>
        <w:t>号卫星用户不适用此条款）</w:t>
      </w:r>
    </w:p>
    <w:p w14:paraId="657909A3"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2.5</w:t>
      </w:r>
      <w:r w:rsidRPr="009F11A0">
        <w:rPr>
          <w:rFonts w:ascii="宋体" w:hAnsi="宋体"/>
          <w:color w:val="000000" w:themeColor="text1"/>
          <w:sz w:val="30"/>
          <w:szCs w:val="30"/>
        </w:rPr>
        <w:tab/>
      </w:r>
      <w:r w:rsidRPr="009F11A0">
        <w:rPr>
          <w:rFonts w:ascii="宋体" w:hAnsi="宋体" w:hint="eastAsia"/>
          <w:color w:val="000000" w:themeColor="text1"/>
          <w:sz w:val="30"/>
          <w:szCs w:val="30"/>
        </w:rPr>
        <w:t>为保证同一卫星转发器上的每个用户能够安全、平等地分享该转发器容量，使节目的传输正常进行，甲方应按照乙方标定的上行功率使用转发器。由于甲方的疏忽或其上行站操作不当对卫星上同一转发器和不同转发器的其他用户造成干扰，甲方应立即采取措施停止不当操作，消除干扰。如果接到有关通知后甲方仍不采取措施消除干扰，并给其他用户造成损害，其责任由甲方承担。同样，由于其他卫星、卫星系统或用户对甲方的传输业务造成影响，乙方应尽快查明中断原因，协调相关卫星运营商或用户，消除影响，恢复甲方传输。（中星</w:t>
      </w:r>
      <w:r w:rsidRPr="009F11A0">
        <w:rPr>
          <w:rFonts w:ascii="宋体" w:hAnsi="宋体"/>
          <w:color w:val="000000" w:themeColor="text1"/>
          <w:sz w:val="30"/>
          <w:szCs w:val="30"/>
        </w:rPr>
        <w:t>9</w:t>
      </w:r>
      <w:r w:rsidRPr="009F11A0">
        <w:rPr>
          <w:rFonts w:ascii="宋体" w:hAnsi="宋体" w:hint="eastAsia"/>
          <w:color w:val="000000" w:themeColor="text1"/>
          <w:sz w:val="30"/>
          <w:szCs w:val="30"/>
        </w:rPr>
        <w:t>号卫星用户不适用此条款）</w:t>
      </w:r>
    </w:p>
    <w:p w14:paraId="6F73A41A"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2.6</w:t>
      </w:r>
      <w:r w:rsidRPr="009F11A0">
        <w:rPr>
          <w:rFonts w:ascii="宋体" w:hAnsi="宋体"/>
          <w:color w:val="000000" w:themeColor="text1"/>
          <w:sz w:val="30"/>
          <w:szCs w:val="30"/>
        </w:rPr>
        <w:tab/>
      </w:r>
      <w:r w:rsidRPr="009F11A0">
        <w:rPr>
          <w:rFonts w:ascii="宋体" w:hAnsi="宋体" w:hint="eastAsia"/>
          <w:color w:val="000000" w:themeColor="text1"/>
          <w:sz w:val="30"/>
          <w:szCs w:val="30"/>
        </w:rPr>
        <w:t>乙方应对卫星进行每天</w:t>
      </w:r>
      <w:r w:rsidRPr="009F11A0">
        <w:rPr>
          <w:rFonts w:ascii="宋体" w:hAnsi="宋体"/>
          <w:color w:val="000000" w:themeColor="text1"/>
          <w:sz w:val="30"/>
          <w:szCs w:val="30"/>
        </w:rPr>
        <w:t>24</w:t>
      </w:r>
      <w:r w:rsidRPr="009F11A0">
        <w:rPr>
          <w:rFonts w:ascii="宋体" w:hAnsi="宋体" w:hint="eastAsia"/>
          <w:color w:val="000000" w:themeColor="text1"/>
          <w:sz w:val="30"/>
          <w:szCs w:val="30"/>
        </w:rPr>
        <w:t>小时监控</w:t>
      </w:r>
      <w:r w:rsidRPr="009F11A0">
        <w:rPr>
          <w:rFonts w:ascii="宋体" w:hAnsi="宋体"/>
          <w:color w:val="000000" w:themeColor="text1"/>
          <w:sz w:val="30"/>
          <w:szCs w:val="30"/>
        </w:rPr>
        <w:t>,</w:t>
      </w:r>
      <w:r w:rsidRPr="009F11A0">
        <w:rPr>
          <w:rFonts w:ascii="宋体" w:hAnsi="宋体" w:hint="eastAsia"/>
          <w:color w:val="000000" w:themeColor="text1"/>
          <w:sz w:val="30"/>
          <w:szCs w:val="30"/>
        </w:rPr>
        <w:t>按照国家广播电视总局的安全播出要求配备监测、记录、通信等手段，确保卫星及转发器的有效运行，为甲方提供安全可靠的传输服务。乙方应于每月</w:t>
      </w:r>
      <w:r w:rsidRPr="009F11A0">
        <w:rPr>
          <w:rFonts w:ascii="宋体" w:hAnsi="宋体"/>
          <w:color w:val="000000" w:themeColor="text1"/>
          <w:sz w:val="30"/>
          <w:szCs w:val="30"/>
        </w:rPr>
        <w:t>5</w:t>
      </w:r>
      <w:r w:rsidRPr="009F11A0">
        <w:rPr>
          <w:rFonts w:ascii="宋体" w:hAnsi="宋体" w:hint="eastAsia"/>
          <w:color w:val="000000" w:themeColor="text1"/>
          <w:sz w:val="30"/>
          <w:szCs w:val="30"/>
        </w:rPr>
        <w:t>日前以书面形式向甲方提供月度工作报告。对于其他卫星、卫星系统其他用户及不明干扰等原因对甲方传输造成的影响，乙方应尽快确定干扰原因，采取措施消除干扰，恢复甲方传输。</w:t>
      </w:r>
    </w:p>
    <w:p w14:paraId="426B7D3F" w14:textId="77777777" w:rsidR="00014BDB" w:rsidRPr="009F11A0" w:rsidRDefault="00014BDB" w:rsidP="00014BDB">
      <w:pPr>
        <w:spacing w:line="360" w:lineRule="auto"/>
        <w:ind w:left="360" w:hanging="360"/>
        <w:rPr>
          <w:rFonts w:ascii="宋体" w:hAnsi="宋体"/>
          <w:color w:val="000000" w:themeColor="text1"/>
          <w:sz w:val="30"/>
          <w:szCs w:val="30"/>
        </w:rPr>
      </w:pPr>
      <w:r w:rsidRPr="009F11A0">
        <w:rPr>
          <w:rFonts w:ascii="宋体" w:hAnsi="宋体"/>
          <w:color w:val="000000" w:themeColor="text1"/>
          <w:sz w:val="30"/>
          <w:szCs w:val="30"/>
        </w:rPr>
        <w:t>2.7</w:t>
      </w:r>
      <w:r w:rsidRPr="009F11A0">
        <w:rPr>
          <w:rFonts w:ascii="宋体" w:hAnsi="宋体"/>
          <w:color w:val="000000" w:themeColor="text1"/>
          <w:sz w:val="30"/>
          <w:szCs w:val="30"/>
        </w:rPr>
        <w:tab/>
      </w:r>
      <w:r w:rsidRPr="009F11A0">
        <w:rPr>
          <w:rFonts w:ascii="宋体" w:hAnsi="宋体" w:hint="eastAsia"/>
          <w:color w:val="000000" w:themeColor="text1"/>
          <w:sz w:val="30"/>
          <w:szCs w:val="30"/>
        </w:rPr>
        <w:t>为便于卫星传输技术业务联系，甲方和乙方技术人员如下：</w:t>
      </w:r>
    </w:p>
    <w:p w14:paraId="30B0A0D8"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hint="eastAsia"/>
          <w:color w:val="000000" w:themeColor="text1"/>
          <w:sz w:val="30"/>
          <w:szCs w:val="30"/>
        </w:rPr>
        <w:t>甲方技术负责人：</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031758D6"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hint="eastAsia"/>
          <w:color w:val="000000" w:themeColor="text1"/>
          <w:sz w:val="30"/>
          <w:szCs w:val="30"/>
        </w:rPr>
        <w:t>电话：</w:t>
      </w:r>
      <w:r w:rsidRPr="009F11A0">
        <w:rPr>
          <w:rFonts w:ascii="宋体" w:hAnsi="宋体"/>
          <w:color w:val="000000" w:themeColor="text1"/>
          <w:sz w:val="30"/>
          <w:szCs w:val="30"/>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31B7BF78"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hint="eastAsia"/>
          <w:color w:val="000000" w:themeColor="text1"/>
          <w:sz w:val="30"/>
          <w:szCs w:val="30"/>
        </w:rPr>
        <w:t>传真：</w:t>
      </w:r>
      <w:r w:rsidRPr="009F11A0">
        <w:rPr>
          <w:rFonts w:ascii="宋体" w:hAnsi="宋体"/>
          <w:color w:val="000000" w:themeColor="text1"/>
          <w:sz w:val="30"/>
          <w:szCs w:val="30"/>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71391B23"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color w:val="000000" w:themeColor="text1"/>
          <w:sz w:val="30"/>
          <w:szCs w:val="30"/>
          <w:lang w:val="pt-BR"/>
        </w:rPr>
        <w:t>E-mail:</w:t>
      </w:r>
      <w:r w:rsidRPr="009F11A0">
        <w:rPr>
          <w:rFonts w:ascii="宋体" w:hAnsi="宋体"/>
          <w:color w:val="000000" w:themeColor="text1"/>
          <w:sz w:val="30"/>
          <w:szCs w:val="30"/>
          <w:u w:val="single"/>
          <w:lang w:val="pt-BR"/>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p>
    <w:p w14:paraId="36D2F591" w14:textId="77777777" w:rsidR="00014BDB" w:rsidRPr="009F11A0" w:rsidRDefault="00014BDB" w:rsidP="00014BDB">
      <w:pPr>
        <w:spacing w:line="360" w:lineRule="auto"/>
        <w:ind w:left="879" w:firstLine="21"/>
        <w:rPr>
          <w:rFonts w:ascii="宋体" w:hAnsi="宋体"/>
          <w:color w:val="000000" w:themeColor="text1"/>
          <w:sz w:val="30"/>
          <w:szCs w:val="30"/>
          <w:u w:val="single"/>
        </w:rPr>
      </w:pPr>
      <w:bookmarkStart w:id="18" w:name="_Toc246739343"/>
      <w:r w:rsidRPr="009F11A0">
        <w:rPr>
          <w:rFonts w:ascii="宋体" w:hAnsi="宋体" w:hint="eastAsia"/>
          <w:color w:val="000000" w:themeColor="text1"/>
          <w:sz w:val="30"/>
          <w:szCs w:val="30"/>
        </w:rPr>
        <w:t>乙方技术负责人：</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56238C39"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hint="eastAsia"/>
          <w:color w:val="000000" w:themeColor="text1"/>
          <w:sz w:val="30"/>
          <w:szCs w:val="30"/>
        </w:rPr>
        <w:t>电话：</w:t>
      </w:r>
      <w:r w:rsidRPr="009F11A0">
        <w:rPr>
          <w:rFonts w:ascii="宋体" w:hAnsi="宋体"/>
          <w:color w:val="000000" w:themeColor="text1"/>
          <w:sz w:val="30"/>
          <w:szCs w:val="30"/>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2CC74AAA"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hint="eastAsia"/>
          <w:color w:val="000000" w:themeColor="text1"/>
          <w:sz w:val="30"/>
          <w:szCs w:val="30"/>
        </w:rPr>
        <w:t>传真：</w:t>
      </w:r>
      <w:r w:rsidRPr="009F11A0">
        <w:rPr>
          <w:rFonts w:ascii="宋体" w:hAnsi="宋体"/>
          <w:color w:val="000000" w:themeColor="text1"/>
          <w:sz w:val="30"/>
          <w:szCs w:val="30"/>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74881B12" w14:textId="77777777" w:rsidR="00014BDB" w:rsidRPr="009F11A0" w:rsidRDefault="00014BDB" w:rsidP="00014BDB">
      <w:pPr>
        <w:spacing w:line="360" w:lineRule="auto"/>
        <w:ind w:left="879" w:firstLine="21"/>
        <w:rPr>
          <w:rFonts w:ascii="宋体" w:hAnsi="宋体"/>
          <w:color w:val="000000" w:themeColor="text1"/>
          <w:sz w:val="30"/>
          <w:szCs w:val="30"/>
          <w:u w:val="single"/>
        </w:rPr>
      </w:pPr>
      <w:r w:rsidRPr="009F11A0">
        <w:rPr>
          <w:rFonts w:ascii="宋体" w:hAnsi="宋体"/>
          <w:color w:val="000000" w:themeColor="text1"/>
          <w:sz w:val="30"/>
          <w:szCs w:val="30"/>
          <w:lang w:val="pt-BR"/>
        </w:rPr>
        <w:t>E-mail:</w:t>
      </w:r>
      <w:r w:rsidRPr="009F11A0">
        <w:rPr>
          <w:rFonts w:ascii="宋体" w:hAnsi="宋体"/>
          <w:color w:val="000000" w:themeColor="text1"/>
          <w:sz w:val="30"/>
          <w:szCs w:val="30"/>
          <w:u w:val="single"/>
          <w:lang w:val="pt-BR"/>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lang w:val="pt-BR"/>
        </w:rPr>
        <w:t xml:space="preserve">                          </w:t>
      </w:r>
      <w:r w:rsidRPr="009F11A0">
        <w:rPr>
          <w:rFonts w:ascii="宋体" w:hAnsi="宋体"/>
          <w:color w:val="000000" w:themeColor="text1"/>
          <w:sz w:val="30"/>
          <w:szCs w:val="30"/>
          <w:u w:val="single"/>
          <w:lang w:val="pt-BR"/>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p>
    <w:p w14:paraId="24836E0A" w14:textId="77777777" w:rsidR="00014BDB" w:rsidRPr="009F11A0" w:rsidRDefault="00014BDB" w:rsidP="00014BDB">
      <w:pPr>
        <w:pStyle w:val="1"/>
        <w:rPr>
          <w:rFonts w:ascii="宋体" w:hAnsi="宋体"/>
          <w:color w:val="000000" w:themeColor="text1"/>
          <w:sz w:val="36"/>
          <w:szCs w:val="36"/>
        </w:rPr>
      </w:pPr>
      <w:bookmarkStart w:id="19" w:name="_Toc67921980"/>
      <w:bookmarkStart w:id="20" w:name="_Toc137066983"/>
      <w:r w:rsidRPr="009F11A0">
        <w:rPr>
          <w:rFonts w:ascii="宋体" w:hAnsi="宋体" w:hint="eastAsia"/>
          <w:color w:val="000000" w:themeColor="text1"/>
          <w:sz w:val="36"/>
          <w:szCs w:val="36"/>
        </w:rPr>
        <w:t>第三章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转发器传输服务费</w:t>
      </w:r>
      <w:bookmarkEnd w:id="18"/>
      <w:bookmarkEnd w:id="19"/>
      <w:bookmarkEnd w:id="20"/>
    </w:p>
    <w:p w14:paraId="612129B5"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3.1   </w:t>
      </w:r>
      <w:r w:rsidRPr="009F11A0">
        <w:rPr>
          <w:rFonts w:ascii="宋体" w:hAnsi="宋体" w:hint="eastAsia"/>
          <w:color w:val="000000" w:themeColor="text1"/>
          <w:sz w:val="30"/>
          <w:szCs w:val="30"/>
        </w:rPr>
        <w:t>甲方使用转发器的高清信号传输服务费为</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万元人民币</w:t>
      </w:r>
      <w:r w:rsidRPr="009F11A0">
        <w:rPr>
          <w:rFonts w:ascii="宋体" w:hAnsi="宋体"/>
          <w:color w:val="000000" w:themeColor="text1"/>
          <w:sz w:val="30"/>
          <w:szCs w:val="30"/>
        </w:rPr>
        <w:t>/</w:t>
      </w:r>
      <w:r w:rsidRPr="009F11A0">
        <w:rPr>
          <w:rFonts w:ascii="宋体" w:hAnsi="宋体" w:hint="eastAsia"/>
          <w:color w:val="000000" w:themeColor="text1"/>
          <w:sz w:val="30"/>
          <w:szCs w:val="30"/>
        </w:rPr>
        <w:t>年（含税），标清信号传输服务费为</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万元人民币</w:t>
      </w:r>
      <w:r w:rsidRPr="009F11A0">
        <w:rPr>
          <w:rFonts w:ascii="宋体" w:hAnsi="宋体"/>
          <w:color w:val="000000" w:themeColor="text1"/>
          <w:sz w:val="30"/>
          <w:szCs w:val="30"/>
        </w:rPr>
        <w:t>/</w:t>
      </w:r>
      <w:r w:rsidRPr="009F11A0">
        <w:rPr>
          <w:rFonts w:ascii="宋体" w:hAnsi="宋体" w:hint="eastAsia"/>
          <w:color w:val="000000" w:themeColor="text1"/>
          <w:sz w:val="30"/>
          <w:szCs w:val="30"/>
        </w:rPr>
        <w:t>年（含税），合计</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万元人民币</w:t>
      </w:r>
      <w:r w:rsidRPr="009F11A0">
        <w:rPr>
          <w:rFonts w:ascii="宋体" w:hAnsi="宋体"/>
          <w:color w:val="000000" w:themeColor="text1"/>
          <w:sz w:val="30"/>
          <w:szCs w:val="30"/>
        </w:rPr>
        <w:t>/</w:t>
      </w:r>
      <w:r w:rsidRPr="009F11A0">
        <w:rPr>
          <w:rFonts w:ascii="宋体" w:hAnsi="宋体" w:hint="eastAsia"/>
          <w:color w:val="000000" w:themeColor="text1"/>
          <w:sz w:val="30"/>
          <w:szCs w:val="30"/>
        </w:rPr>
        <w:t>年（含税）。转发器使用期为</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年</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月</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日至</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年</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月</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rPr>
        <w:t>日。使用期内甲方应支付的服务费为</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万元人民币（含税）（大写</w:t>
      </w:r>
      <w:r w:rsidRPr="009F11A0">
        <w:rPr>
          <w:rFonts w:ascii="宋体" w:hAnsi="宋体"/>
          <w:color w:val="000000" w:themeColor="text1"/>
          <w:sz w:val="30"/>
          <w:szCs w:val="30"/>
        </w:rPr>
        <w:t>:</w:t>
      </w:r>
      <w:r w:rsidRPr="009F11A0">
        <w:rPr>
          <w:rFonts w:ascii="宋体" w:hAnsi="宋体" w:hint="eastAsia"/>
          <w:color w:val="000000" w:themeColor="text1"/>
          <w:sz w:val="30"/>
          <w:szCs w:val="30"/>
          <w:u w:val="single"/>
        </w:rPr>
        <w:t>人民币                    ）</w:t>
      </w:r>
      <w:r w:rsidRPr="009F11A0">
        <w:rPr>
          <w:rFonts w:ascii="宋体" w:hAnsi="宋体" w:hint="eastAsia"/>
          <w:color w:val="000000" w:themeColor="text1"/>
          <w:sz w:val="30"/>
          <w:szCs w:val="30"/>
        </w:rPr>
        <w:t>。</w:t>
      </w:r>
    </w:p>
    <w:p w14:paraId="5049E7CF" w14:textId="77777777" w:rsidR="00014BDB" w:rsidRPr="009F11A0" w:rsidRDefault="00014BDB" w:rsidP="00014BDB">
      <w:pPr>
        <w:spacing w:line="360" w:lineRule="auto"/>
        <w:ind w:left="1200" w:hangingChars="400" w:hanging="1200"/>
        <w:rPr>
          <w:rFonts w:ascii="宋体" w:hAnsi="宋体"/>
          <w:color w:val="000000" w:themeColor="text1"/>
          <w:sz w:val="30"/>
          <w:szCs w:val="30"/>
        </w:rPr>
      </w:pPr>
      <w:r w:rsidRPr="009F11A0">
        <w:rPr>
          <w:rFonts w:ascii="宋体" w:hAnsi="宋体"/>
          <w:color w:val="000000" w:themeColor="text1"/>
          <w:sz w:val="30"/>
          <w:szCs w:val="30"/>
        </w:rPr>
        <w:t xml:space="preserve">3.2  </w:t>
      </w:r>
      <w:r w:rsidRPr="009F11A0">
        <w:rPr>
          <w:rFonts w:ascii="宋体" w:hAnsi="宋体" w:hint="eastAsia"/>
          <w:color w:val="000000" w:themeColor="text1"/>
          <w:sz w:val="30"/>
          <w:szCs w:val="30"/>
        </w:rPr>
        <w:t xml:space="preserve"> 本协议服务费由甲方一次性支付，甲方应于   年    月</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日前支付当年全部服务费。</w:t>
      </w:r>
    </w:p>
    <w:p w14:paraId="3E4ECEFC" w14:textId="77777777" w:rsidR="00014BDB" w:rsidRPr="009F11A0" w:rsidRDefault="00014BDB" w:rsidP="00014BDB">
      <w:pPr>
        <w:spacing w:line="360" w:lineRule="auto"/>
        <w:ind w:left="900" w:hangingChars="300" w:hanging="900"/>
        <w:rPr>
          <w:rFonts w:ascii="宋体" w:hAnsi="宋体"/>
          <w:color w:val="000000" w:themeColor="text1"/>
          <w:sz w:val="30"/>
          <w:szCs w:val="30"/>
        </w:rPr>
      </w:pPr>
      <w:r w:rsidRPr="009F11A0">
        <w:rPr>
          <w:rFonts w:ascii="宋体" w:hAnsi="宋体"/>
          <w:color w:val="000000" w:themeColor="text1"/>
          <w:sz w:val="30"/>
          <w:szCs w:val="30"/>
        </w:rPr>
        <w:t xml:space="preserve">3.3   </w:t>
      </w:r>
      <w:r w:rsidRPr="009F11A0">
        <w:rPr>
          <w:rFonts w:ascii="宋体" w:hAnsi="宋体" w:hint="eastAsia"/>
          <w:color w:val="000000" w:themeColor="text1"/>
          <w:sz w:val="30"/>
          <w:szCs w:val="30"/>
        </w:rPr>
        <w:t>除非乙方在支付前另行以书面形式通知，所有服务费应由甲方支付到乙方的下列账户：</w:t>
      </w:r>
    </w:p>
    <w:p w14:paraId="70676AC4" w14:textId="77777777" w:rsidR="00014BDB" w:rsidRPr="009F11A0" w:rsidRDefault="00014BDB" w:rsidP="00014BDB">
      <w:pPr>
        <w:spacing w:line="360" w:lineRule="auto"/>
        <w:ind w:left="879" w:hanging="879"/>
        <w:rPr>
          <w:rFonts w:ascii="宋体" w:hAnsi="宋体"/>
          <w:color w:val="000000" w:themeColor="text1"/>
          <w:sz w:val="30"/>
          <w:szCs w:val="30"/>
          <w:u w:val="single"/>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 xml:space="preserve">　　</w:t>
      </w:r>
      <w:r w:rsidRPr="009F11A0">
        <w:rPr>
          <w:rFonts w:ascii="宋体" w:hAnsi="宋体"/>
          <w:color w:val="000000" w:themeColor="text1"/>
          <w:sz w:val="30"/>
          <w:szCs w:val="30"/>
        </w:rPr>
        <w:tab/>
        <w:t xml:space="preserve">  </w:t>
      </w:r>
      <w:r w:rsidRPr="009F11A0">
        <w:rPr>
          <w:rFonts w:ascii="宋体" w:hAnsi="宋体" w:hint="eastAsia"/>
          <w:color w:val="000000" w:themeColor="text1"/>
          <w:sz w:val="30"/>
          <w:szCs w:val="30"/>
        </w:rPr>
        <w:t xml:space="preserve">开户银行：  </w:t>
      </w:r>
      <w:r w:rsidRPr="009F11A0">
        <w:rPr>
          <w:rFonts w:ascii="宋体" w:hAnsi="宋体" w:hint="eastAsia"/>
          <w:color w:val="000000" w:themeColor="text1"/>
          <w:sz w:val="30"/>
          <w:szCs w:val="30"/>
          <w:u w:val="single"/>
        </w:rPr>
        <w:t xml:space="preserve">                        </w:t>
      </w:r>
    </w:p>
    <w:p w14:paraId="4A77DD82" w14:textId="77777777" w:rsidR="00014BDB" w:rsidRPr="009F11A0" w:rsidRDefault="00014BDB" w:rsidP="00014BDB">
      <w:pPr>
        <w:spacing w:line="360" w:lineRule="auto"/>
        <w:ind w:left="879" w:hanging="879"/>
        <w:rPr>
          <w:rFonts w:ascii="宋体" w:hAnsi="宋体"/>
          <w:color w:val="000000" w:themeColor="text1"/>
          <w:sz w:val="30"/>
          <w:szCs w:val="30"/>
          <w:u w:val="single"/>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 xml:space="preserve">　　</w:t>
      </w:r>
      <w:r w:rsidRPr="009F11A0">
        <w:rPr>
          <w:rFonts w:ascii="宋体" w:hAnsi="宋体"/>
          <w:color w:val="000000" w:themeColor="text1"/>
          <w:sz w:val="30"/>
          <w:szCs w:val="30"/>
        </w:rPr>
        <w:tab/>
        <w:t xml:space="preserve">  </w:t>
      </w:r>
      <w:r w:rsidRPr="009F11A0">
        <w:rPr>
          <w:rFonts w:ascii="宋体" w:hAnsi="宋体" w:hint="eastAsia"/>
          <w:color w:val="000000" w:themeColor="text1"/>
          <w:sz w:val="30"/>
          <w:szCs w:val="30"/>
        </w:rPr>
        <w:t>银行帐号：</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p>
    <w:p w14:paraId="7379AB40" w14:textId="77777777" w:rsidR="00014BDB" w:rsidRPr="009F11A0" w:rsidRDefault="00014BDB" w:rsidP="00014BDB">
      <w:pPr>
        <w:spacing w:line="360" w:lineRule="auto"/>
        <w:ind w:firstLineChars="400" w:firstLine="1200"/>
        <w:rPr>
          <w:rFonts w:ascii="宋体" w:hAnsi="宋体"/>
          <w:color w:val="000000" w:themeColor="text1"/>
          <w:sz w:val="30"/>
          <w:szCs w:val="30"/>
        </w:rPr>
      </w:pPr>
      <w:r w:rsidRPr="009F11A0">
        <w:rPr>
          <w:rFonts w:ascii="宋体" w:hAnsi="宋体" w:hint="eastAsia"/>
          <w:color w:val="000000" w:themeColor="text1"/>
          <w:sz w:val="30"/>
          <w:szCs w:val="30"/>
        </w:rPr>
        <w:t>收</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款</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人：</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1DABAD17"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3.4   </w:t>
      </w:r>
      <w:r w:rsidRPr="009F11A0">
        <w:rPr>
          <w:rFonts w:ascii="宋体" w:hAnsi="宋体" w:hint="eastAsia"/>
          <w:color w:val="000000" w:themeColor="text1"/>
          <w:sz w:val="30"/>
          <w:szCs w:val="30"/>
        </w:rPr>
        <w:t>甲方如有到期未付的服务费，则从到期日后的第十个工作日起至实际支付日</w:t>
      </w:r>
      <w:r w:rsidRPr="009F11A0">
        <w:rPr>
          <w:rFonts w:ascii="宋体" w:hAnsi="宋体"/>
          <w:color w:val="000000" w:themeColor="text1"/>
          <w:sz w:val="30"/>
          <w:szCs w:val="30"/>
        </w:rPr>
        <w:t>(</w:t>
      </w:r>
      <w:r w:rsidRPr="009F11A0">
        <w:rPr>
          <w:rFonts w:ascii="宋体" w:hAnsi="宋体" w:hint="eastAsia"/>
          <w:color w:val="000000" w:themeColor="text1"/>
          <w:sz w:val="30"/>
          <w:szCs w:val="30"/>
        </w:rPr>
        <w:t>包括支付日</w:t>
      </w:r>
      <w:r w:rsidRPr="009F11A0">
        <w:rPr>
          <w:rFonts w:ascii="宋体" w:hAnsi="宋体"/>
          <w:color w:val="000000" w:themeColor="text1"/>
          <w:sz w:val="30"/>
          <w:szCs w:val="30"/>
        </w:rPr>
        <w:t>)</w:t>
      </w:r>
      <w:r w:rsidRPr="009F11A0">
        <w:rPr>
          <w:rFonts w:ascii="宋体" w:hAnsi="宋体" w:hint="eastAsia"/>
          <w:color w:val="000000" w:themeColor="text1"/>
          <w:sz w:val="30"/>
          <w:szCs w:val="30"/>
        </w:rPr>
        <w:t>止，按每月1.5</w:t>
      </w:r>
      <w:r w:rsidRPr="009F11A0">
        <w:rPr>
          <w:rFonts w:ascii="宋体" w:hAnsi="宋体"/>
          <w:color w:val="000000" w:themeColor="text1"/>
          <w:sz w:val="30"/>
          <w:szCs w:val="30"/>
        </w:rPr>
        <w:t>%</w:t>
      </w:r>
      <w:r w:rsidRPr="009F11A0">
        <w:rPr>
          <w:rFonts w:ascii="宋体" w:hAnsi="宋体" w:hint="eastAsia"/>
          <w:color w:val="000000" w:themeColor="text1"/>
          <w:sz w:val="30"/>
          <w:szCs w:val="30"/>
        </w:rPr>
        <w:t>的利率另行向乙方支付滞纳金。财政批复资金未到位的情况除外，但甲方应在支付日前以书面形式向乙方说明情况。</w:t>
      </w:r>
    </w:p>
    <w:p w14:paraId="5E1C0220" w14:textId="77777777" w:rsidR="00014BDB" w:rsidRPr="009F11A0" w:rsidRDefault="00014BDB" w:rsidP="00014BDB">
      <w:pPr>
        <w:spacing w:line="360" w:lineRule="auto"/>
        <w:ind w:left="900" w:hangingChars="300" w:hanging="900"/>
        <w:rPr>
          <w:rFonts w:ascii="宋体" w:hAnsi="宋体"/>
          <w:color w:val="000000" w:themeColor="text1"/>
          <w:sz w:val="30"/>
          <w:szCs w:val="30"/>
        </w:rPr>
      </w:pPr>
      <w:r w:rsidRPr="009F11A0">
        <w:rPr>
          <w:rFonts w:ascii="宋体" w:hAnsi="宋体" w:hint="eastAsia"/>
          <w:color w:val="000000" w:themeColor="text1"/>
          <w:sz w:val="30"/>
          <w:szCs w:val="30"/>
        </w:rPr>
        <w:t>3</w:t>
      </w:r>
      <w:r w:rsidRPr="009F11A0">
        <w:rPr>
          <w:rFonts w:ascii="宋体" w:hAnsi="宋体"/>
          <w:color w:val="000000" w:themeColor="text1"/>
          <w:sz w:val="30"/>
          <w:szCs w:val="30"/>
        </w:rPr>
        <w:t xml:space="preserve">.5   </w:t>
      </w:r>
      <w:r w:rsidRPr="009F11A0">
        <w:rPr>
          <w:rFonts w:ascii="宋体" w:hAnsi="宋体" w:hint="eastAsia"/>
          <w:color w:val="000000" w:themeColor="text1"/>
          <w:sz w:val="30"/>
          <w:szCs w:val="30"/>
        </w:rPr>
        <w:t>乙方应在甲方付款前，向甲方开具等额增值税【专用】发票，乙方迟延开具发票的，甲方有权相应顺延付款时间，且不承担违约责任。</w:t>
      </w:r>
    </w:p>
    <w:p w14:paraId="738A7D5C" w14:textId="77777777" w:rsidR="00014BDB" w:rsidRPr="009F11A0" w:rsidRDefault="00014BDB" w:rsidP="00014BDB">
      <w:pPr>
        <w:spacing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甲方开票信息如下：</w:t>
      </w:r>
    </w:p>
    <w:p w14:paraId="22F8164E" w14:textId="77777777" w:rsidR="00014BDB" w:rsidRPr="009F11A0" w:rsidRDefault="00014BDB" w:rsidP="00014BDB">
      <w:pPr>
        <w:spacing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 xml:space="preserve">公司名称： </w:t>
      </w:r>
    </w:p>
    <w:p w14:paraId="227C66C2" w14:textId="77777777" w:rsidR="00014BDB" w:rsidRPr="009F11A0" w:rsidRDefault="00014BDB" w:rsidP="00014BDB">
      <w:pPr>
        <w:spacing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 xml:space="preserve">纳税人识别号： </w:t>
      </w:r>
    </w:p>
    <w:p w14:paraId="197EF1B4" w14:textId="77777777" w:rsidR="00014BDB" w:rsidRPr="009F11A0" w:rsidRDefault="00014BDB" w:rsidP="00014BDB">
      <w:pPr>
        <w:spacing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 xml:space="preserve">地址、电话： </w:t>
      </w:r>
    </w:p>
    <w:p w14:paraId="360B35F9" w14:textId="77777777" w:rsidR="00014BDB" w:rsidRPr="009F11A0" w:rsidRDefault="00014BDB" w:rsidP="00014BDB">
      <w:pPr>
        <w:spacing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 xml:space="preserve">开户行及账号： </w:t>
      </w:r>
    </w:p>
    <w:p w14:paraId="6722520B" w14:textId="77777777" w:rsidR="00014BDB" w:rsidRPr="009F11A0" w:rsidRDefault="00014BDB" w:rsidP="00014BDB">
      <w:pPr>
        <w:pStyle w:val="1"/>
        <w:rPr>
          <w:rFonts w:ascii="宋体" w:hAnsi="宋体"/>
          <w:color w:val="000000" w:themeColor="text1"/>
          <w:sz w:val="30"/>
          <w:szCs w:val="30"/>
        </w:rPr>
      </w:pPr>
      <w:bookmarkStart w:id="21" w:name="_Toc67921981"/>
      <w:bookmarkStart w:id="22" w:name="_Toc246739344"/>
      <w:bookmarkStart w:id="23" w:name="_Toc137066984"/>
      <w:r w:rsidRPr="009F11A0">
        <w:rPr>
          <w:rFonts w:ascii="宋体" w:hAnsi="宋体" w:hint="eastAsia"/>
          <w:color w:val="000000" w:themeColor="text1"/>
          <w:sz w:val="36"/>
          <w:szCs w:val="36"/>
        </w:rPr>
        <w:t>第四章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传输服务期限</w:t>
      </w:r>
      <w:bookmarkEnd w:id="21"/>
      <w:bookmarkEnd w:id="22"/>
      <w:bookmarkEnd w:id="23"/>
    </w:p>
    <w:p w14:paraId="2AB25FDE" w14:textId="77777777" w:rsidR="00014BDB" w:rsidRPr="009F11A0" w:rsidRDefault="00014BDB" w:rsidP="00014BDB">
      <w:pPr>
        <w:spacing w:line="360" w:lineRule="auto"/>
        <w:ind w:left="600" w:hangingChars="200" w:hanging="600"/>
        <w:jc w:val="left"/>
        <w:rPr>
          <w:rFonts w:ascii="宋体" w:hAnsi="宋体"/>
          <w:color w:val="000000" w:themeColor="text1"/>
          <w:sz w:val="30"/>
          <w:szCs w:val="30"/>
        </w:rPr>
      </w:pPr>
      <w:r w:rsidRPr="009F11A0">
        <w:rPr>
          <w:rFonts w:ascii="宋体" w:hAnsi="宋体"/>
          <w:color w:val="000000" w:themeColor="text1"/>
          <w:sz w:val="30"/>
          <w:szCs w:val="30"/>
        </w:rPr>
        <w:t xml:space="preserve">4.1   </w:t>
      </w:r>
      <w:r w:rsidRPr="009F11A0">
        <w:rPr>
          <w:rFonts w:ascii="宋体" w:hAnsi="宋体" w:hint="eastAsia"/>
          <w:color w:val="000000" w:themeColor="text1"/>
          <w:sz w:val="30"/>
          <w:szCs w:val="30"/>
        </w:rPr>
        <w:t>本协议所述转发器的传输服务期限开始于</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年</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rPr>
        <w:t>月</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日</w:t>
      </w:r>
      <w:r w:rsidRPr="009F11A0">
        <w:rPr>
          <w:rFonts w:ascii="宋体" w:hAnsi="宋体"/>
          <w:color w:val="000000" w:themeColor="text1"/>
          <w:sz w:val="30"/>
          <w:szCs w:val="30"/>
        </w:rPr>
        <w:t>00:00:00</w:t>
      </w:r>
      <w:r w:rsidRPr="009F11A0">
        <w:rPr>
          <w:rFonts w:ascii="宋体" w:hAnsi="宋体" w:hint="eastAsia"/>
          <w:color w:val="000000" w:themeColor="text1"/>
          <w:sz w:val="30"/>
          <w:szCs w:val="30"/>
        </w:rPr>
        <w:t>，终止于下列日期中先发生者：</w:t>
      </w:r>
    </w:p>
    <w:p w14:paraId="18148265"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ab/>
        <w:t xml:space="preserve">   a)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年</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hint="eastAsia"/>
          <w:color w:val="000000" w:themeColor="text1"/>
          <w:sz w:val="30"/>
          <w:szCs w:val="30"/>
        </w:rPr>
        <w:t>月</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rPr>
        <w:t>日</w:t>
      </w:r>
      <w:r w:rsidRPr="009F11A0">
        <w:rPr>
          <w:rFonts w:ascii="宋体" w:hAnsi="宋体"/>
          <w:color w:val="000000" w:themeColor="text1"/>
          <w:sz w:val="30"/>
          <w:szCs w:val="30"/>
        </w:rPr>
        <w:t xml:space="preserve"> 23:59:59</w:t>
      </w:r>
      <w:r w:rsidRPr="009F11A0">
        <w:rPr>
          <w:rFonts w:ascii="宋体" w:hAnsi="宋体" w:hint="eastAsia"/>
          <w:color w:val="000000" w:themeColor="text1"/>
          <w:sz w:val="30"/>
          <w:szCs w:val="30"/>
        </w:rPr>
        <w:t>（北京时间）；</w:t>
      </w:r>
    </w:p>
    <w:p w14:paraId="65DB1FC0" w14:textId="77777777" w:rsidR="00014BDB" w:rsidRPr="009F11A0" w:rsidRDefault="00014BDB" w:rsidP="00014BDB">
      <w:pPr>
        <w:spacing w:line="360" w:lineRule="auto"/>
        <w:rPr>
          <w:rFonts w:ascii="宋体" w:hAnsi="宋体"/>
          <w:color w:val="000000" w:themeColor="text1"/>
          <w:sz w:val="30"/>
          <w:szCs w:val="30"/>
        </w:rPr>
      </w:pPr>
      <w:r w:rsidRPr="009F11A0">
        <w:rPr>
          <w:rFonts w:ascii="宋体" w:hAnsi="宋体"/>
          <w:color w:val="000000" w:themeColor="text1"/>
          <w:sz w:val="30"/>
          <w:szCs w:val="30"/>
        </w:rPr>
        <w:tab/>
        <w:t xml:space="preserve">      b</w:t>
      </w:r>
      <w:r w:rsidRPr="009F11A0">
        <w:rPr>
          <w:rFonts w:ascii="宋体" w:hAnsi="宋体" w:hint="eastAsia"/>
          <w:color w:val="000000" w:themeColor="text1"/>
          <w:sz w:val="30"/>
          <w:szCs w:val="30"/>
        </w:rPr>
        <w:t>）根据第</w:t>
      </w:r>
      <w:r w:rsidRPr="009F11A0">
        <w:rPr>
          <w:rFonts w:ascii="宋体" w:hAnsi="宋体"/>
          <w:color w:val="000000" w:themeColor="text1"/>
          <w:sz w:val="30"/>
          <w:szCs w:val="30"/>
        </w:rPr>
        <w:t>8</w:t>
      </w:r>
      <w:r w:rsidRPr="009F11A0">
        <w:rPr>
          <w:rFonts w:ascii="宋体" w:hAnsi="宋体" w:hint="eastAsia"/>
          <w:color w:val="000000" w:themeColor="text1"/>
          <w:sz w:val="30"/>
          <w:szCs w:val="30"/>
        </w:rPr>
        <w:t>章的终止条款，本协议的终止日。</w:t>
      </w:r>
    </w:p>
    <w:p w14:paraId="225DF865" w14:textId="77777777" w:rsidR="00014BDB" w:rsidRPr="009F11A0" w:rsidRDefault="00014BDB" w:rsidP="00014BDB">
      <w:pPr>
        <w:spacing w:line="360" w:lineRule="auto"/>
        <w:ind w:left="879" w:hanging="879"/>
        <w:rPr>
          <w:rFonts w:ascii="宋体" w:hAnsi="宋体"/>
          <w:color w:val="000000" w:themeColor="text1"/>
          <w:sz w:val="30"/>
          <w:szCs w:val="30"/>
        </w:rPr>
      </w:pPr>
      <w:bookmarkStart w:id="24" w:name="_Ref96846000"/>
      <w:r w:rsidRPr="009F11A0">
        <w:rPr>
          <w:rFonts w:ascii="宋体" w:hAnsi="宋体"/>
          <w:color w:val="000000" w:themeColor="text1"/>
          <w:sz w:val="30"/>
          <w:szCs w:val="30"/>
        </w:rPr>
        <w:t xml:space="preserve">4.2   </w:t>
      </w:r>
      <w:r w:rsidRPr="009F11A0">
        <w:rPr>
          <w:rFonts w:ascii="宋体" w:hAnsi="宋体" w:hint="eastAsia"/>
          <w:color w:val="000000" w:themeColor="text1"/>
          <w:sz w:val="30"/>
          <w:szCs w:val="30"/>
        </w:rPr>
        <w:t>本协议传输服务期限届满后，</w:t>
      </w:r>
      <w:bookmarkEnd w:id="24"/>
      <w:r w:rsidRPr="009F11A0">
        <w:rPr>
          <w:rFonts w:ascii="宋体" w:hAnsi="宋体" w:hint="eastAsia"/>
          <w:color w:val="000000" w:themeColor="text1"/>
          <w:sz w:val="30"/>
          <w:szCs w:val="30"/>
        </w:rPr>
        <w:t>双方另行商议后续合同事宜。</w:t>
      </w:r>
    </w:p>
    <w:p w14:paraId="0A0F06E6" w14:textId="77777777" w:rsidR="00014BDB" w:rsidRPr="009F11A0" w:rsidRDefault="00014BDB" w:rsidP="00014BDB">
      <w:pPr>
        <w:pStyle w:val="1"/>
        <w:rPr>
          <w:rFonts w:ascii="宋体" w:hAnsi="宋体"/>
          <w:color w:val="000000" w:themeColor="text1"/>
          <w:sz w:val="36"/>
          <w:szCs w:val="36"/>
        </w:rPr>
      </w:pPr>
      <w:bookmarkStart w:id="25" w:name="_Toc67921982"/>
      <w:bookmarkStart w:id="26" w:name="_Toc246739345"/>
      <w:bookmarkStart w:id="27" w:name="_Toc137066985"/>
      <w:r w:rsidRPr="009F11A0">
        <w:rPr>
          <w:rFonts w:ascii="宋体" w:hAnsi="宋体" w:hint="eastAsia"/>
          <w:color w:val="000000" w:themeColor="text1"/>
          <w:sz w:val="36"/>
          <w:szCs w:val="36"/>
        </w:rPr>
        <w:t>第五章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传输服务中断</w:t>
      </w:r>
      <w:bookmarkEnd w:id="25"/>
      <w:bookmarkEnd w:id="26"/>
      <w:bookmarkEnd w:id="27"/>
    </w:p>
    <w:p w14:paraId="7D884E9D"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5.1   </w:t>
      </w:r>
      <w:r w:rsidRPr="009F11A0">
        <w:rPr>
          <w:rFonts w:ascii="宋体" w:hAnsi="宋体" w:hint="eastAsia"/>
          <w:color w:val="000000" w:themeColor="text1"/>
          <w:sz w:val="30"/>
          <w:szCs w:val="30"/>
        </w:rPr>
        <w:t>甲方在发现转发器或业务中断后应尽快通知乙方，并应提供转发器或业务中断的具体证据。转发器中断的时间最终由国家广播电视总局书面认可的时间为准。</w:t>
      </w:r>
    </w:p>
    <w:p w14:paraId="713CCB8D"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5.2   </w:t>
      </w:r>
      <w:r w:rsidRPr="009F11A0">
        <w:rPr>
          <w:rFonts w:ascii="宋体" w:hAnsi="宋体" w:hint="eastAsia"/>
          <w:color w:val="000000" w:themeColor="text1"/>
          <w:sz w:val="30"/>
          <w:szCs w:val="30"/>
        </w:rPr>
        <w:t>由于转发器故障或干扰造成甲方业务中断，乙方应及时通知甲方，并以书面形式提供情况报告。</w:t>
      </w:r>
    </w:p>
    <w:p w14:paraId="4459DD6E"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5.3 </w:t>
      </w:r>
      <w:r w:rsidRPr="009F11A0">
        <w:rPr>
          <w:rFonts w:ascii="宋体" w:hAnsi="宋体"/>
          <w:color w:val="000000" w:themeColor="text1"/>
          <w:sz w:val="30"/>
          <w:szCs w:val="30"/>
        </w:rPr>
        <w:tab/>
      </w:r>
      <w:r w:rsidRPr="009F11A0">
        <w:rPr>
          <w:rFonts w:ascii="宋体" w:hAnsi="宋体" w:hint="eastAsia"/>
          <w:color w:val="000000" w:themeColor="text1"/>
          <w:sz w:val="30"/>
          <w:szCs w:val="30"/>
        </w:rPr>
        <w:t>服务中断的补偿</w:t>
      </w:r>
    </w:p>
    <w:p w14:paraId="46908C84" w14:textId="77777777" w:rsidR="00014BDB" w:rsidRPr="009F11A0" w:rsidRDefault="00014BDB" w:rsidP="00014BDB">
      <w:pPr>
        <w:spacing w:line="360" w:lineRule="auto"/>
        <w:ind w:leftChars="513" w:left="1231"/>
        <w:rPr>
          <w:rFonts w:ascii="宋体" w:hAnsi="宋体"/>
          <w:color w:val="000000" w:themeColor="text1"/>
          <w:sz w:val="30"/>
          <w:szCs w:val="30"/>
        </w:rPr>
      </w:pPr>
      <w:r w:rsidRPr="009F11A0">
        <w:rPr>
          <w:rFonts w:ascii="宋体" w:hAnsi="宋体" w:hint="eastAsia"/>
          <w:color w:val="000000" w:themeColor="text1"/>
          <w:sz w:val="30"/>
          <w:szCs w:val="30"/>
        </w:rPr>
        <w:t>除第</w:t>
      </w:r>
      <w:r w:rsidRPr="009F11A0">
        <w:rPr>
          <w:rFonts w:ascii="宋体" w:hAnsi="宋体"/>
          <w:color w:val="000000" w:themeColor="text1"/>
          <w:sz w:val="30"/>
          <w:szCs w:val="30"/>
        </w:rPr>
        <w:t>5.5</w:t>
      </w:r>
      <w:r w:rsidRPr="009F11A0">
        <w:rPr>
          <w:rFonts w:ascii="宋体" w:hAnsi="宋体" w:hint="eastAsia"/>
          <w:color w:val="000000" w:themeColor="text1"/>
          <w:sz w:val="30"/>
          <w:szCs w:val="30"/>
        </w:rPr>
        <w:t>节的约定外，如发生服务中断，乙方应依条款</w:t>
      </w:r>
      <w:r w:rsidRPr="009F11A0">
        <w:rPr>
          <w:rFonts w:ascii="宋体" w:hAnsi="宋体"/>
          <w:color w:val="000000" w:themeColor="text1"/>
          <w:sz w:val="30"/>
          <w:szCs w:val="30"/>
        </w:rPr>
        <w:t>5.4</w:t>
      </w:r>
      <w:r w:rsidRPr="009F11A0">
        <w:rPr>
          <w:rFonts w:ascii="宋体" w:hAnsi="宋体" w:hint="eastAsia"/>
          <w:color w:val="000000" w:themeColor="text1"/>
          <w:sz w:val="30"/>
          <w:szCs w:val="30"/>
        </w:rPr>
        <w:t>对甲方予以补偿。补偿方式为甲方从下一期应付的服务费中直接扣减相应服务费数额。</w:t>
      </w:r>
    </w:p>
    <w:p w14:paraId="326B8FB3"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5.4   </w:t>
      </w:r>
      <w:r w:rsidRPr="009F11A0">
        <w:rPr>
          <w:rFonts w:ascii="宋体" w:hAnsi="宋体" w:hint="eastAsia"/>
          <w:color w:val="000000" w:themeColor="text1"/>
          <w:sz w:val="30"/>
          <w:szCs w:val="30"/>
        </w:rPr>
        <w:t>条款</w:t>
      </w:r>
      <w:r w:rsidRPr="009F11A0">
        <w:rPr>
          <w:rFonts w:ascii="宋体" w:hAnsi="宋体"/>
          <w:color w:val="000000" w:themeColor="text1"/>
          <w:sz w:val="30"/>
          <w:szCs w:val="30"/>
        </w:rPr>
        <w:t>5.3</w:t>
      </w:r>
      <w:r w:rsidRPr="009F11A0">
        <w:rPr>
          <w:rFonts w:ascii="宋体" w:hAnsi="宋体" w:hint="eastAsia"/>
          <w:color w:val="000000" w:themeColor="text1"/>
          <w:sz w:val="30"/>
          <w:szCs w:val="30"/>
        </w:rPr>
        <w:t>中所描述的转发器服务费减少将按以下方式计算。</w:t>
      </w:r>
    </w:p>
    <w:tbl>
      <w:tblPr>
        <w:tblW w:w="0" w:type="auto"/>
        <w:jc w:val="center"/>
        <w:tblLayout w:type="fixed"/>
        <w:tblLook w:val="04A0" w:firstRow="1" w:lastRow="0" w:firstColumn="1" w:lastColumn="0" w:noHBand="0" w:noVBand="1"/>
      </w:tblPr>
      <w:tblGrid>
        <w:gridCol w:w="5510"/>
        <w:gridCol w:w="3793"/>
      </w:tblGrid>
      <w:tr w:rsidR="009F11A0" w:rsidRPr="009F11A0" w14:paraId="131D2907" w14:textId="77777777" w:rsidTr="00A97640">
        <w:trPr>
          <w:trHeight w:val="510"/>
          <w:jc w:val="center"/>
        </w:trPr>
        <w:tc>
          <w:tcPr>
            <w:tcW w:w="5510" w:type="dxa"/>
            <w:vAlign w:val="bottom"/>
          </w:tcPr>
          <w:p w14:paraId="6374A782" w14:textId="77777777" w:rsidR="00014BDB" w:rsidRPr="009F11A0" w:rsidRDefault="00014BDB" w:rsidP="00A97640">
            <w:pPr>
              <w:jc w:val="right"/>
              <w:rPr>
                <w:rFonts w:ascii="宋体" w:hAnsi="宋体"/>
                <w:color w:val="000000" w:themeColor="text1"/>
                <w:sz w:val="28"/>
                <w:szCs w:val="28"/>
              </w:rPr>
            </w:pPr>
            <w:r w:rsidRPr="009F11A0">
              <w:rPr>
                <w:rFonts w:ascii="宋体" w:hAnsi="宋体" w:hint="eastAsia"/>
                <w:color w:val="000000" w:themeColor="text1"/>
                <w:sz w:val="28"/>
                <w:szCs w:val="28"/>
              </w:rPr>
              <w:t>小于</w:t>
            </w:r>
            <w:r w:rsidRPr="009F11A0">
              <w:rPr>
                <w:rFonts w:ascii="宋体" w:hAnsi="宋体"/>
                <w:color w:val="000000" w:themeColor="text1"/>
                <w:sz w:val="28"/>
                <w:szCs w:val="28"/>
              </w:rPr>
              <w:t>30</w:t>
            </w:r>
            <w:r w:rsidRPr="009F11A0">
              <w:rPr>
                <w:rFonts w:ascii="宋体" w:hAnsi="宋体" w:hint="eastAsia"/>
                <w:color w:val="000000" w:themeColor="text1"/>
                <w:sz w:val="28"/>
                <w:szCs w:val="28"/>
              </w:rPr>
              <w:t>分钟：</w:t>
            </w:r>
            <w:r w:rsidRPr="009F11A0">
              <w:rPr>
                <w:rFonts w:ascii="宋体" w:hAnsi="宋体"/>
                <w:color w:val="000000" w:themeColor="text1"/>
                <w:sz w:val="28"/>
                <w:szCs w:val="28"/>
              </w:rPr>
              <w:t xml:space="preserve">     </w:t>
            </w:r>
          </w:p>
        </w:tc>
        <w:tc>
          <w:tcPr>
            <w:tcW w:w="3793" w:type="dxa"/>
            <w:vAlign w:val="bottom"/>
          </w:tcPr>
          <w:p w14:paraId="0D4B0C22" w14:textId="77777777" w:rsidR="00014BDB" w:rsidRPr="009F11A0" w:rsidRDefault="00014BDB" w:rsidP="00A97640">
            <w:pPr>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10% </w:t>
            </w:r>
            <w:r w:rsidRPr="009F11A0">
              <w:rPr>
                <w:rFonts w:ascii="宋体" w:hAnsi="宋体" w:hint="eastAsia"/>
                <w:color w:val="000000" w:themeColor="text1"/>
                <w:sz w:val="28"/>
                <w:szCs w:val="28"/>
              </w:rPr>
              <w:t>；</w:t>
            </w:r>
          </w:p>
        </w:tc>
      </w:tr>
      <w:tr w:rsidR="009F11A0" w:rsidRPr="009F11A0" w14:paraId="755DA5FB" w14:textId="77777777" w:rsidTr="00A97640">
        <w:trPr>
          <w:trHeight w:val="510"/>
          <w:jc w:val="center"/>
        </w:trPr>
        <w:tc>
          <w:tcPr>
            <w:tcW w:w="5510" w:type="dxa"/>
            <w:vAlign w:val="bottom"/>
          </w:tcPr>
          <w:p w14:paraId="60BBBF9E" w14:textId="77777777" w:rsidR="00014BDB" w:rsidRPr="009F11A0" w:rsidRDefault="00014BDB" w:rsidP="00A97640">
            <w:pPr>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30</w:t>
            </w:r>
            <w:r w:rsidRPr="009F11A0">
              <w:rPr>
                <w:rFonts w:ascii="宋体" w:hAnsi="宋体" w:hint="eastAsia"/>
                <w:color w:val="000000" w:themeColor="text1"/>
                <w:sz w:val="28"/>
                <w:szCs w:val="28"/>
              </w:rPr>
              <w:t>分钟，小于</w:t>
            </w:r>
            <w:r w:rsidRPr="009F11A0">
              <w:rPr>
                <w:rFonts w:ascii="宋体" w:hAnsi="宋体"/>
                <w:color w:val="000000" w:themeColor="text1"/>
                <w:sz w:val="28"/>
                <w:szCs w:val="28"/>
              </w:rPr>
              <w:t>3</w:t>
            </w:r>
            <w:r w:rsidRPr="009F11A0">
              <w:rPr>
                <w:rFonts w:ascii="宋体" w:hAnsi="宋体" w:hint="eastAsia"/>
                <w:color w:val="000000" w:themeColor="text1"/>
                <w:sz w:val="28"/>
                <w:szCs w:val="28"/>
              </w:rPr>
              <w:t>小时：</w:t>
            </w:r>
            <w:r w:rsidRPr="009F11A0">
              <w:rPr>
                <w:rFonts w:ascii="宋体" w:hAnsi="宋体"/>
                <w:color w:val="000000" w:themeColor="text1"/>
                <w:sz w:val="28"/>
                <w:szCs w:val="28"/>
              </w:rPr>
              <w:t xml:space="preserve">     </w:t>
            </w:r>
          </w:p>
        </w:tc>
        <w:tc>
          <w:tcPr>
            <w:tcW w:w="3793" w:type="dxa"/>
            <w:vAlign w:val="bottom"/>
          </w:tcPr>
          <w:p w14:paraId="1DB2F494"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20% </w:t>
            </w:r>
            <w:r w:rsidRPr="009F11A0">
              <w:rPr>
                <w:rFonts w:ascii="宋体" w:hAnsi="宋体" w:hint="eastAsia"/>
                <w:color w:val="000000" w:themeColor="text1"/>
                <w:sz w:val="28"/>
                <w:szCs w:val="28"/>
              </w:rPr>
              <w:t>；</w:t>
            </w:r>
          </w:p>
        </w:tc>
      </w:tr>
      <w:tr w:rsidR="009F11A0" w:rsidRPr="009F11A0" w14:paraId="0C7B0E4B" w14:textId="77777777" w:rsidTr="00A97640">
        <w:trPr>
          <w:trHeight w:val="510"/>
          <w:jc w:val="center"/>
        </w:trPr>
        <w:tc>
          <w:tcPr>
            <w:tcW w:w="5510" w:type="dxa"/>
            <w:vAlign w:val="bottom"/>
          </w:tcPr>
          <w:p w14:paraId="24B594AF"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3</w:t>
            </w:r>
            <w:r w:rsidRPr="009F11A0">
              <w:rPr>
                <w:rFonts w:ascii="宋体" w:hAnsi="宋体" w:hint="eastAsia"/>
                <w:color w:val="000000" w:themeColor="text1"/>
                <w:sz w:val="28"/>
                <w:szCs w:val="28"/>
              </w:rPr>
              <w:t>小时，小于</w:t>
            </w:r>
            <w:r w:rsidRPr="009F11A0">
              <w:rPr>
                <w:rFonts w:ascii="宋体" w:hAnsi="宋体"/>
                <w:color w:val="000000" w:themeColor="text1"/>
                <w:sz w:val="28"/>
                <w:szCs w:val="28"/>
              </w:rPr>
              <w:t>6</w:t>
            </w:r>
            <w:r w:rsidRPr="009F11A0">
              <w:rPr>
                <w:rFonts w:ascii="宋体" w:hAnsi="宋体" w:hint="eastAsia"/>
                <w:color w:val="000000" w:themeColor="text1"/>
                <w:sz w:val="28"/>
                <w:szCs w:val="28"/>
              </w:rPr>
              <w:t>小时：</w:t>
            </w:r>
          </w:p>
        </w:tc>
        <w:tc>
          <w:tcPr>
            <w:tcW w:w="3793" w:type="dxa"/>
            <w:vAlign w:val="bottom"/>
          </w:tcPr>
          <w:p w14:paraId="6515B2D9"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40% </w:t>
            </w:r>
            <w:r w:rsidRPr="009F11A0">
              <w:rPr>
                <w:rFonts w:ascii="宋体" w:hAnsi="宋体" w:hint="eastAsia"/>
                <w:color w:val="000000" w:themeColor="text1"/>
                <w:sz w:val="28"/>
                <w:szCs w:val="28"/>
              </w:rPr>
              <w:t>；</w:t>
            </w:r>
          </w:p>
        </w:tc>
      </w:tr>
      <w:tr w:rsidR="009F11A0" w:rsidRPr="009F11A0" w14:paraId="607A462A" w14:textId="77777777" w:rsidTr="00A97640">
        <w:trPr>
          <w:trHeight w:val="510"/>
          <w:jc w:val="center"/>
        </w:trPr>
        <w:tc>
          <w:tcPr>
            <w:tcW w:w="5510" w:type="dxa"/>
            <w:vAlign w:val="bottom"/>
          </w:tcPr>
          <w:p w14:paraId="67E01674"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6</w:t>
            </w:r>
            <w:r w:rsidRPr="009F11A0">
              <w:rPr>
                <w:rFonts w:ascii="宋体" w:hAnsi="宋体" w:hint="eastAsia"/>
                <w:color w:val="000000" w:themeColor="text1"/>
                <w:sz w:val="28"/>
                <w:szCs w:val="28"/>
              </w:rPr>
              <w:t>小时，小于</w:t>
            </w:r>
            <w:r w:rsidRPr="009F11A0">
              <w:rPr>
                <w:rFonts w:ascii="宋体" w:hAnsi="宋体"/>
                <w:color w:val="000000" w:themeColor="text1"/>
                <w:sz w:val="28"/>
                <w:szCs w:val="28"/>
              </w:rPr>
              <w:t>9</w:t>
            </w:r>
            <w:r w:rsidRPr="009F11A0">
              <w:rPr>
                <w:rFonts w:ascii="宋体" w:hAnsi="宋体" w:hint="eastAsia"/>
                <w:color w:val="000000" w:themeColor="text1"/>
                <w:sz w:val="28"/>
                <w:szCs w:val="28"/>
              </w:rPr>
              <w:t>小时：</w:t>
            </w:r>
          </w:p>
        </w:tc>
        <w:tc>
          <w:tcPr>
            <w:tcW w:w="3793" w:type="dxa"/>
            <w:vAlign w:val="bottom"/>
          </w:tcPr>
          <w:p w14:paraId="1ACA5DB9"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60% </w:t>
            </w:r>
            <w:r w:rsidRPr="009F11A0">
              <w:rPr>
                <w:rFonts w:ascii="宋体" w:hAnsi="宋体" w:hint="eastAsia"/>
                <w:color w:val="000000" w:themeColor="text1"/>
                <w:sz w:val="28"/>
                <w:szCs w:val="28"/>
              </w:rPr>
              <w:t>；</w:t>
            </w:r>
          </w:p>
        </w:tc>
      </w:tr>
      <w:tr w:rsidR="009F11A0" w:rsidRPr="009F11A0" w14:paraId="7B52ECA0" w14:textId="77777777" w:rsidTr="00A97640">
        <w:trPr>
          <w:trHeight w:val="510"/>
          <w:jc w:val="center"/>
        </w:trPr>
        <w:tc>
          <w:tcPr>
            <w:tcW w:w="5510" w:type="dxa"/>
            <w:vAlign w:val="bottom"/>
          </w:tcPr>
          <w:p w14:paraId="4DE2AFCB"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9</w:t>
            </w:r>
            <w:r w:rsidRPr="009F11A0">
              <w:rPr>
                <w:rFonts w:ascii="宋体" w:hAnsi="宋体" w:hint="eastAsia"/>
                <w:color w:val="000000" w:themeColor="text1"/>
                <w:sz w:val="28"/>
                <w:szCs w:val="28"/>
              </w:rPr>
              <w:t>小时，小于</w:t>
            </w:r>
            <w:r w:rsidRPr="009F11A0">
              <w:rPr>
                <w:rFonts w:ascii="宋体" w:hAnsi="宋体"/>
                <w:color w:val="000000" w:themeColor="text1"/>
                <w:sz w:val="28"/>
                <w:szCs w:val="28"/>
              </w:rPr>
              <w:t>12</w:t>
            </w:r>
            <w:r w:rsidRPr="009F11A0">
              <w:rPr>
                <w:rFonts w:ascii="宋体" w:hAnsi="宋体" w:hint="eastAsia"/>
                <w:color w:val="000000" w:themeColor="text1"/>
                <w:sz w:val="28"/>
                <w:szCs w:val="28"/>
              </w:rPr>
              <w:t>小时：</w:t>
            </w:r>
          </w:p>
        </w:tc>
        <w:tc>
          <w:tcPr>
            <w:tcW w:w="3793" w:type="dxa"/>
            <w:vAlign w:val="bottom"/>
          </w:tcPr>
          <w:p w14:paraId="0C7EE63A"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80% </w:t>
            </w:r>
            <w:r w:rsidRPr="009F11A0">
              <w:rPr>
                <w:rFonts w:ascii="宋体" w:hAnsi="宋体" w:hint="eastAsia"/>
                <w:color w:val="000000" w:themeColor="text1"/>
                <w:sz w:val="28"/>
                <w:szCs w:val="28"/>
              </w:rPr>
              <w:t>；</w:t>
            </w:r>
          </w:p>
        </w:tc>
      </w:tr>
      <w:tr w:rsidR="009F11A0" w:rsidRPr="009F11A0" w14:paraId="01237831" w14:textId="77777777" w:rsidTr="00A97640">
        <w:trPr>
          <w:trHeight w:val="510"/>
          <w:jc w:val="center"/>
        </w:trPr>
        <w:tc>
          <w:tcPr>
            <w:tcW w:w="5510" w:type="dxa"/>
            <w:vAlign w:val="bottom"/>
          </w:tcPr>
          <w:p w14:paraId="374CA0C0"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12</w:t>
            </w:r>
            <w:r w:rsidRPr="009F11A0">
              <w:rPr>
                <w:rFonts w:ascii="宋体" w:hAnsi="宋体" w:hint="eastAsia"/>
                <w:color w:val="000000" w:themeColor="text1"/>
                <w:sz w:val="28"/>
                <w:szCs w:val="28"/>
              </w:rPr>
              <w:t>小时，小于</w:t>
            </w:r>
            <w:r w:rsidRPr="009F11A0">
              <w:rPr>
                <w:rFonts w:ascii="宋体" w:hAnsi="宋体"/>
                <w:color w:val="000000" w:themeColor="text1"/>
                <w:sz w:val="28"/>
                <w:szCs w:val="28"/>
              </w:rPr>
              <w:t>15</w:t>
            </w:r>
            <w:r w:rsidRPr="009F11A0">
              <w:rPr>
                <w:rFonts w:ascii="宋体" w:hAnsi="宋体" w:hint="eastAsia"/>
                <w:color w:val="000000" w:themeColor="text1"/>
                <w:sz w:val="28"/>
                <w:szCs w:val="28"/>
              </w:rPr>
              <w:t>小时：</w:t>
            </w:r>
          </w:p>
        </w:tc>
        <w:tc>
          <w:tcPr>
            <w:tcW w:w="3793" w:type="dxa"/>
            <w:vAlign w:val="bottom"/>
          </w:tcPr>
          <w:p w14:paraId="11BFAB83"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100% </w:t>
            </w:r>
            <w:r w:rsidRPr="009F11A0">
              <w:rPr>
                <w:rFonts w:ascii="宋体" w:hAnsi="宋体" w:hint="eastAsia"/>
                <w:color w:val="000000" w:themeColor="text1"/>
                <w:sz w:val="28"/>
                <w:szCs w:val="28"/>
              </w:rPr>
              <w:t>；</w:t>
            </w:r>
          </w:p>
        </w:tc>
      </w:tr>
      <w:tr w:rsidR="009F11A0" w:rsidRPr="009F11A0" w14:paraId="39F40E8D" w14:textId="77777777" w:rsidTr="00A97640">
        <w:trPr>
          <w:trHeight w:val="510"/>
          <w:jc w:val="center"/>
        </w:trPr>
        <w:tc>
          <w:tcPr>
            <w:tcW w:w="5510" w:type="dxa"/>
            <w:vAlign w:val="bottom"/>
          </w:tcPr>
          <w:p w14:paraId="48C69ABC"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大于或等于</w:t>
            </w:r>
            <w:r w:rsidRPr="009F11A0">
              <w:rPr>
                <w:rFonts w:ascii="宋体" w:hAnsi="宋体"/>
                <w:color w:val="000000" w:themeColor="text1"/>
                <w:sz w:val="28"/>
                <w:szCs w:val="28"/>
              </w:rPr>
              <w:t>15</w:t>
            </w:r>
            <w:r w:rsidRPr="009F11A0">
              <w:rPr>
                <w:rFonts w:ascii="宋体" w:hAnsi="宋体" w:hint="eastAsia"/>
                <w:color w:val="000000" w:themeColor="text1"/>
                <w:sz w:val="28"/>
                <w:szCs w:val="28"/>
              </w:rPr>
              <w:t>小时，小于或等于</w:t>
            </w:r>
            <w:r w:rsidRPr="009F11A0">
              <w:rPr>
                <w:rFonts w:ascii="宋体" w:hAnsi="宋体"/>
                <w:color w:val="000000" w:themeColor="text1"/>
                <w:sz w:val="28"/>
                <w:szCs w:val="28"/>
              </w:rPr>
              <w:t>24</w:t>
            </w:r>
            <w:r w:rsidRPr="009F11A0">
              <w:rPr>
                <w:rFonts w:ascii="宋体" w:hAnsi="宋体" w:hint="eastAsia"/>
                <w:color w:val="000000" w:themeColor="text1"/>
                <w:sz w:val="28"/>
                <w:szCs w:val="28"/>
              </w:rPr>
              <w:t>时：</w:t>
            </w:r>
          </w:p>
        </w:tc>
        <w:tc>
          <w:tcPr>
            <w:tcW w:w="3793" w:type="dxa"/>
            <w:vAlign w:val="bottom"/>
          </w:tcPr>
          <w:p w14:paraId="062AFB37" w14:textId="77777777" w:rsidR="00014BDB" w:rsidRPr="009F11A0" w:rsidRDefault="00014BDB" w:rsidP="00A97640">
            <w:pPr>
              <w:wordWrap w:val="0"/>
              <w:jc w:val="right"/>
              <w:rPr>
                <w:rFonts w:ascii="宋体" w:hAnsi="宋体"/>
                <w:color w:val="000000" w:themeColor="text1"/>
                <w:sz w:val="28"/>
                <w:szCs w:val="28"/>
              </w:rPr>
            </w:pPr>
            <w:r w:rsidRPr="009F11A0">
              <w:rPr>
                <w:rFonts w:ascii="宋体" w:hAnsi="宋体" w:hint="eastAsia"/>
                <w:color w:val="000000" w:themeColor="text1"/>
                <w:sz w:val="28"/>
                <w:szCs w:val="28"/>
              </w:rPr>
              <w:t>一天转发器服务费的</w:t>
            </w:r>
            <w:r w:rsidRPr="009F11A0">
              <w:rPr>
                <w:rFonts w:ascii="宋体" w:hAnsi="宋体"/>
                <w:color w:val="000000" w:themeColor="text1"/>
                <w:sz w:val="28"/>
                <w:szCs w:val="28"/>
              </w:rPr>
              <w:t xml:space="preserve">150% </w:t>
            </w:r>
            <w:r w:rsidRPr="009F11A0">
              <w:rPr>
                <w:rFonts w:ascii="宋体" w:hAnsi="宋体" w:hint="eastAsia"/>
                <w:color w:val="000000" w:themeColor="text1"/>
                <w:sz w:val="28"/>
                <w:szCs w:val="28"/>
              </w:rPr>
              <w:t>。</w:t>
            </w:r>
          </w:p>
        </w:tc>
      </w:tr>
    </w:tbl>
    <w:p w14:paraId="62DEF915" w14:textId="77777777" w:rsidR="00014BDB" w:rsidRPr="009F11A0" w:rsidRDefault="00014BDB" w:rsidP="00014BDB">
      <w:pPr>
        <w:spacing w:line="360" w:lineRule="auto"/>
        <w:ind w:left="993" w:hangingChars="331" w:hanging="993"/>
        <w:rPr>
          <w:rFonts w:ascii="宋体" w:hAnsi="宋体"/>
          <w:color w:val="000000" w:themeColor="text1"/>
          <w:sz w:val="30"/>
          <w:szCs w:val="30"/>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一天的转发器服务费为全年转发器服务费的三百六十五分之一。</w:t>
      </w:r>
    </w:p>
    <w:p w14:paraId="1F068DDF" w14:textId="77777777" w:rsidR="00014BDB" w:rsidRPr="009F11A0" w:rsidRDefault="00014BDB" w:rsidP="00014BDB">
      <w:pPr>
        <w:spacing w:line="360" w:lineRule="auto"/>
        <w:ind w:leftChars="-87" w:left="571" w:hangingChars="260" w:hanging="780"/>
        <w:rPr>
          <w:rFonts w:ascii="宋体" w:hAnsi="宋体"/>
          <w:color w:val="000000" w:themeColor="text1"/>
          <w:sz w:val="30"/>
          <w:szCs w:val="30"/>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一天内发生两次以上中断，将累计计算中断时间。</w:t>
      </w:r>
    </w:p>
    <w:p w14:paraId="597D656C" w14:textId="77777777" w:rsidR="00014BDB" w:rsidRPr="009F11A0" w:rsidRDefault="00014BDB" w:rsidP="00014BDB">
      <w:pPr>
        <w:spacing w:line="360" w:lineRule="auto"/>
        <w:ind w:firstLineChars="350" w:firstLine="1050"/>
        <w:rPr>
          <w:rFonts w:ascii="宋体" w:hAnsi="宋体"/>
          <w:color w:val="000000" w:themeColor="text1"/>
          <w:sz w:val="30"/>
          <w:szCs w:val="30"/>
        </w:rPr>
      </w:pPr>
      <w:r w:rsidRPr="009F11A0">
        <w:rPr>
          <w:rFonts w:ascii="宋体" w:hAnsi="宋体" w:hint="eastAsia"/>
          <w:color w:val="000000" w:themeColor="text1"/>
          <w:sz w:val="30"/>
          <w:szCs w:val="30"/>
        </w:rPr>
        <w:t>每一个增加的</w:t>
      </w:r>
      <w:r w:rsidRPr="009F11A0">
        <w:rPr>
          <w:rFonts w:ascii="宋体" w:hAnsi="宋体"/>
          <w:color w:val="000000" w:themeColor="text1"/>
          <w:sz w:val="30"/>
          <w:szCs w:val="30"/>
        </w:rPr>
        <w:t>24</w:t>
      </w:r>
      <w:r w:rsidRPr="009F11A0">
        <w:rPr>
          <w:rFonts w:ascii="宋体" w:hAnsi="宋体" w:hint="eastAsia"/>
          <w:color w:val="000000" w:themeColor="text1"/>
          <w:sz w:val="30"/>
          <w:szCs w:val="30"/>
        </w:rPr>
        <w:t>小时将获得相应的减免。</w:t>
      </w:r>
    </w:p>
    <w:p w14:paraId="3AA8D007" w14:textId="77777777" w:rsidR="00014BDB" w:rsidRPr="009F11A0" w:rsidRDefault="00014BDB" w:rsidP="00014BDB">
      <w:pPr>
        <w:spacing w:line="360" w:lineRule="auto"/>
        <w:rPr>
          <w:rFonts w:ascii="宋体" w:hAnsi="宋体"/>
          <w:color w:val="000000" w:themeColor="text1"/>
          <w:sz w:val="30"/>
          <w:szCs w:val="30"/>
        </w:rPr>
      </w:pPr>
      <w:r w:rsidRPr="009F11A0">
        <w:rPr>
          <w:rFonts w:ascii="宋体" w:hAnsi="宋体"/>
          <w:color w:val="000000" w:themeColor="text1"/>
          <w:sz w:val="30"/>
          <w:szCs w:val="30"/>
        </w:rPr>
        <w:t xml:space="preserve">5.5  </w:t>
      </w:r>
      <w:r w:rsidRPr="009F11A0">
        <w:rPr>
          <w:rFonts w:ascii="宋体" w:hAnsi="宋体" w:hint="eastAsia"/>
          <w:color w:val="000000" w:themeColor="text1"/>
          <w:sz w:val="30"/>
          <w:szCs w:val="30"/>
        </w:rPr>
        <w:t>不予补偿的服务中断</w:t>
      </w:r>
    </w:p>
    <w:p w14:paraId="794176AE" w14:textId="77777777" w:rsidR="00014BDB" w:rsidRPr="009F11A0" w:rsidRDefault="00014BDB" w:rsidP="00014BDB">
      <w:pPr>
        <w:spacing w:line="360" w:lineRule="auto"/>
        <w:ind w:leftChars="405" w:left="972" w:firstLine="1"/>
        <w:rPr>
          <w:rFonts w:ascii="宋体" w:hAnsi="宋体"/>
          <w:color w:val="000000" w:themeColor="text1"/>
          <w:sz w:val="30"/>
          <w:szCs w:val="30"/>
        </w:rPr>
      </w:pPr>
      <w:r w:rsidRPr="009F11A0">
        <w:rPr>
          <w:rFonts w:ascii="宋体" w:hAnsi="宋体" w:hint="eastAsia"/>
          <w:color w:val="000000" w:themeColor="text1"/>
          <w:sz w:val="30"/>
          <w:szCs w:val="30"/>
        </w:rPr>
        <w:t>如果服务中断是由下列原因直接或间接造成的，则乙方对服务中断不予以补偿</w:t>
      </w:r>
      <w:r w:rsidRPr="009F11A0">
        <w:rPr>
          <w:rFonts w:ascii="宋体" w:hAnsi="宋体"/>
          <w:color w:val="000000" w:themeColor="text1"/>
          <w:sz w:val="30"/>
          <w:szCs w:val="30"/>
        </w:rPr>
        <w:t>:</w:t>
      </w:r>
    </w:p>
    <w:p w14:paraId="5F72DEC1"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5.5.1  </w:t>
      </w:r>
      <w:r w:rsidRPr="009F11A0">
        <w:rPr>
          <w:rFonts w:ascii="宋体" w:hAnsi="宋体" w:hint="eastAsia"/>
          <w:color w:val="000000" w:themeColor="text1"/>
          <w:sz w:val="30"/>
          <w:szCs w:val="30"/>
        </w:rPr>
        <w:t>为保证安全播出，根据《卫星广播电视节目安全播出应急预案》或国家广播电视总局的指令，乙方关闭转发器；</w:t>
      </w:r>
    </w:p>
    <w:p w14:paraId="54D88188"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5.5.2  </w:t>
      </w:r>
      <w:r w:rsidRPr="009F11A0">
        <w:rPr>
          <w:rFonts w:ascii="宋体" w:hAnsi="宋体" w:hint="eastAsia"/>
          <w:color w:val="000000" w:themeColor="text1"/>
          <w:sz w:val="30"/>
          <w:szCs w:val="30"/>
        </w:rPr>
        <w:t>甲方和乙方对使用转发器容量进行的合作性测试；</w:t>
      </w:r>
    </w:p>
    <w:p w14:paraId="10EE1C12"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5.5.3  </w:t>
      </w:r>
      <w:r w:rsidRPr="009F11A0">
        <w:rPr>
          <w:rFonts w:ascii="宋体" w:hAnsi="宋体" w:hint="eastAsia"/>
          <w:color w:val="000000" w:themeColor="text1"/>
          <w:sz w:val="30"/>
          <w:szCs w:val="30"/>
        </w:rPr>
        <w:t>甲方的传输不符合卫星操作规程或对卫星系统、卫星系统的其它用户、其它相邻卫星系统构成干扰；</w:t>
      </w:r>
    </w:p>
    <w:p w14:paraId="19B793F7"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5.5.4  </w:t>
      </w:r>
      <w:r w:rsidRPr="009F11A0">
        <w:rPr>
          <w:rFonts w:ascii="宋体" w:hAnsi="宋体" w:hint="eastAsia"/>
          <w:color w:val="000000" w:themeColor="text1"/>
          <w:sz w:val="30"/>
          <w:szCs w:val="30"/>
        </w:rPr>
        <w:t>未经乙方许可的传输导致的干扰；</w:t>
      </w:r>
    </w:p>
    <w:p w14:paraId="32B431C3"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5.5.5  </w:t>
      </w:r>
      <w:r w:rsidRPr="009F11A0">
        <w:rPr>
          <w:rFonts w:ascii="宋体" w:hAnsi="宋体" w:hint="eastAsia"/>
          <w:color w:val="000000" w:themeColor="text1"/>
          <w:sz w:val="30"/>
          <w:szCs w:val="30"/>
        </w:rPr>
        <w:t>由于甲方的地面站设备异常或操作不当引起的中断；</w:t>
      </w:r>
    </w:p>
    <w:p w14:paraId="45E5E72C"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5.5.6  </w:t>
      </w:r>
      <w:r w:rsidRPr="009F11A0">
        <w:rPr>
          <w:rFonts w:ascii="宋体" w:hAnsi="宋体" w:hint="eastAsia"/>
          <w:color w:val="000000" w:themeColor="text1"/>
          <w:sz w:val="30"/>
          <w:szCs w:val="30"/>
        </w:rPr>
        <w:t>不可抗力事件。</w:t>
      </w:r>
    </w:p>
    <w:p w14:paraId="1FE25AF4" w14:textId="77777777" w:rsidR="00014BDB" w:rsidRPr="009F11A0" w:rsidRDefault="00014BDB" w:rsidP="00014BDB">
      <w:pPr>
        <w:pStyle w:val="1"/>
        <w:rPr>
          <w:rFonts w:ascii="宋体" w:hAnsi="宋体"/>
          <w:color w:val="000000" w:themeColor="text1"/>
          <w:sz w:val="36"/>
          <w:szCs w:val="36"/>
        </w:rPr>
      </w:pPr>
      <w:bookmarkStart w:id="28" w:name="_Toc246739346"/>
      <w:bookmarkStart w:id="29" w:name="_Toc67921983"/>
      <w:bookmarkStart w:id="30" w:name="_Toc137066986"/>
      <w:r w:rsidRPr="009F11A0">
        <w:rPr>
          <w:rFonts w:ascii="宋体" w:hAnsi="宋体" w:hint="eastAsia"/>
          <w:color w:val="000000" w:themeColor="text1"/>
          <w:sz w:val="36"/>
          <w:szCs w:val="36"/>
        </w:rPr>
        <w:t>第六章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转发器传输服务的保护</w:t>
      </w:r>
      <w:bookmarkEnd w:id="28"/>
      <w:bookmarkEnd w:id="29"/>
      <w:bookmarkEnd w:id="30"/>
    </w:p>
    <w:p w14:paraId="49C7FF8F"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6.1 </w:t>
      </w:r>
      <w:r w:rsidRPr="009F11A0">
        <w:rPr>
          <w:rFonts w:ascii="宋体" w:hAnsi="宋体"/>
          <w:color w:val="000000" w:themeColor="text1"/>
          <w:sz w:val="30"/>
          <w:szCs w:val="30"/>
        </w:rPr>
        <w:tab/>
      </w:r>
      <w:r w:rsidRPr="009F11A0">
        <w:rPr>
          <w:rFonts w:ascii="宋体" w:hAnsi="宋体" w:hint="eastAsia"/>
          <w:color w:val="000000" w:themeColor="text1"/>
          <w:sz w:val="30"/>
          <w:szCs w:val="30"/>
        </w:rPr>
        <w:t>如果使用转发器出现确认失效，乙方应尽快通知国家广播电视总局及甲方，并尽可能及时地、合理地恢复受影响的转发器服务，包括</w:t>
      </w:r>
      <w:proofErr w:type="gramStart"/>
      <w:r w:rsidRPr="009F11A0">
        <w:rPr>
          <w:rFonts w:ascii="宋体" w:hAnsi="宋体" w:hint="eastAsia"/>
          <w:color w:val="000000" w:themeColor="text1"/>
          <w:sz w:val="30"/>
          <w:szCs w:val="30"/>
        </w:rPr>
        <w:t>尽快并尽技术</w:t>
      </w:r>
      <w:proofErr w:type="gramEnd"/>
      <w:r w:rsidRPr="009F11A0">
        <w:rPr>
          <w:rFonts w:ascii="宋体" w:hAnsi="宋体" w:hint="eastAsia"/>
          <w:color w:val="000000" w:themeColor="text1"/>
          <w:sz w:val="30"/>
          <w:szCs w:val="30"/>
        </w:rPr>
        <w:t>可能利用卫星系统上的备份转发器提供服务。</w:t>
      </w:r>
    </w:p>
    <w:p w14:paraId="18A3DE47"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6.2</w:t>
      </w:r>
      <w:r w:rsidRPr="009F11A0">
        <w:rPr>
          <w:rFonts w:ascii="宋体" w:hAnsi="宋体"/>
          <w:color w:val="000000" w:themeColor="text1"/>
          <w:sz w:val="30"/>
          <w:szCs w:val="30"/>
        </w:rPr>
        <w:tab/>
      </w:r>
      <w:r w:rsidRPr="009F11A0">
        <w:rPr>
          <w:rFonts w:ascii="宋体" w:hAnsi="宋体" w:hint="eastAsia"/>
          <w:color w:val="000000" w:themeColor="text1"/>
          <w:sz w:val="30"/>
          <w:szCs w:val="30"/>
        </w:rPr>
        <w:t>如果所有被承诺用作备份的转发器都出现确认失效，而乙方无法为甲方提供可供替换的转发器，双方应根据国家广播电视总局的统一调度，对转发器的使用或转星事宜做出安排。</w:t>
      </w:r>
    </w:p>
    <w:p w14:paraId="61930EA6" w14:textId="77777777" w:rsidR="00014BDB" w:rsidRPr="009F11A0" w:rsidRDefault="00014BDB" w:rsidP="00014BDB">
      <w:pPr>
        <w:pStyle w:val="1"/>
        <w:rPr>
          <w:rFonts w:ascii="宋体" w:hAnsi="宋体"/>
          <w:color w:val="000000" w:themeColor="text1"/>
          <w:sz w:val="36"/>
          <w:szCs w:val="36"/>
        </w:rPr>
      </w:pPr>
      <w:bookmarkStart w:id="31" w:name="_Toc246739347"/>
      <w:bookmarkStart w:id="32" w:name="_Toc67921984"/>
      <w:bookmarkStart w:id="33" w:name="_Toc137066987"/>
      <w:r w:rsidRPr="009F11A0">
        <w:rPr>
          <w:rFonts w:ascii="宋体" w:hAnsi="宋体" w:hint="eastAsia"/>
          <w:color w:val="000000" w:themeColor="text1"/>
          <w:sz w:val="36"/>
          <w:szCs w:val="36"/>
        </w:rPr>
        <w:t>第七章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对卫星系统的控制</w:t>
      </w:r>
      <w:bookmarkEnd w:id="31"/>
      <w:bookmarkEnd w:id="32"/>
      <w:bookmarkEnd w:id="33"/>
    </w:p>
    <w:p w14:paraId="61A5F3BC" w14:textId="77777777" w:rsidR="00014BDB" w:rsidRPr="009F11A0" w:rsidRDefault="00014BDB" w:rsidP="00014BDB">
      <w:pPr>
        <w:spacing w:line="360" w:lineRule="auto"/>
        <w:rPr>
          <w:rFonts w:ascii="宋体" w:hAnsi="宋体"/>
          <w:color w:val="000000" w:themeColor="text1"/>
          <w:sz w:val="30"/>
          <w:szCs w:val="30"/>
        </w:rPr>
      </w:pPr>
      <w:r w:rsidRPr="009F11A0">
        <w:rPr>
          <w:rFonts w:ascii="宋体" w:hAnsi="宋体"/>
          <w:color w:val="000000" w:themeColor="text1"/>
          <w:sz w:val="30"/>
          <w:szCs w:val="30"/>
        </w:rPr>
        <w:t xml:space="preserve">7.1 </w:t>
      </w:r>
      <w:r w:rsidRPr="009F11A0">
        <w:rPr>
          <w:rFonts w:ascii="宋体" w:hAnsi="宋体"/>
          <w:color w:val="000000" w:themeColor="text1"/>
          <w:sz w:val="30"/>
          <w:szCs w:val="30"/>
        </w:rPr>
        <w:tab/>
      </w:r>
      <w:r w:rsidRPr="009F11A0">
        <w:rPr>
          <w:rFonts w:ascii="宋体" w:hAnsi="宋体" w:hint="eastAsia"/>
          <w:color w:val="000000" w:themeColor="text1"/>
          <w:sz w:val="30"/>
          <w:szCs w:val="30"/>
        </w:rPr>
        <w:t>卫星系统的控制</w:t>
      </w:r>
    </w:p>
    <w:p w14:paraId="36844FAF"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为保证卫星广播电视节目的安全播出和卫星系统的正常运行，乙方有权根据《卫星广播电视节目安全播出应急预案》或国家广播电视总局的指令采取合理措施。如所采取的措施对甲方节目传输造成了影响，事后乙方应以书面形式报告甲方。</w:t>
      </w:r>
    </w:p>
    <w:p w14:paraId="0CF1C4FE" w14:textId="77777777" w:rsidR="00014BDB" w:rsidRPr="009F11A0" w:rsidRDefault="00014BDB" w:rsidP="00014BDB">
      <w:pPr>
        <w:spacing w:line="360" w:lineRule="auto"/>
        <w:ind w:left="1080" w:hanging="1080"/>
        <w:rPr>
          <w:rFonts w:ascii="宋体" w:hAnsi="宋体"/>
          <w:color w:val="000000" w:themeColor="text1"/>
          <w:sz w:val="30"/>
          <w:szCs w:val="30"/>
        </w:rPr>
      </w:pPr>
      <w:r w:rsidRPr="009F11A0">
        <w:rPr>
          <w:rFonts w:ascii="宋体" w:hAnsi="宋体"/>
          <w:color w:val="000000" w:themeColor="text1"/>
          <w:sz w:val="30"/>
          <w:szCs w:val="30"/>
        </w:rPr>
        <w:t xml:space="preserve">7.2  </w:t>
      </w:r>
      <w:r w:rsidRPr="009F11A0">
        <w:rPr>
          <w:rFonts w:ascii="宋体" w:hAnsi="宋体" w:hint="eastAsia"/>
          <w:color w:val="000000" w:themeColor="text1"/>
          <w:sz w:val="30"/>
          <w:szCs w:val="30"/>
        </w:rPr>
        <w:t>卫星的处置</w:t>
      </w:r>
    </w:p>
    <w:p w14:paraId="321F04A3"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 xml:space="preserve">　　</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rPr>
        <w:t>在下列情况之一发生时，乙方在报请国家广播电视总局批准后，有权决定对卫星的处置：</w:t>
      </w:r>
    </w:p>
    <w:p w14:paraId="6B01BC2D" w14:textId="77777777" w:rsidR="00014BDB" w:rsidRPr="009F11A0" w:rsidRDefault="00014BDB" w:rsidP="00014BDB">
      <w:pPr>
        <w:spacing w:line="360" w:lineRule="auto"/>
        <w:ind w:firstLineChars="94" w:firstLine="282"/>
        <w:rPr>
          <w:rFonts w:ascii="宋体" w:hAnsi="宋体"/>
          <w:color w:val="000000" w:themeColor="text1"/>
          <w:sz w:val="30"/>
          <w:szCs w:val="30"/>
        </w:rPr>
      </w:pPr>
      <w:r w:rsidRPr="009F11A0">
        <w:rPr>
          <w:rFonts w:ascii="宋体" w:hAnsi="宋体"/>
          <w:color w:val="000000" w:themeColor="text1"/>
          <w:sz w:val="30"/>
          <w:szCs w:val="30"/>
        </w:rPr>
        <w:t>7.2.1</w:t>
      </w:r>
      <w:r w:rsidRPr="009F11A0">
        <w:rPr>
          <w:rFonts w:ascii="宋体" w:hAnsi="宋体"/>
          <w:color w:val="000000" w:themeColor="text1"/>
          <w:sz w:val="30"/>
          <w:szCs w:val="30"/>
        </w:rPr>
        <w:tab/>
      </w:r>
      <w:r w:rsidRPr="009F11A0">
        <w:rPr>
          <w:rFonts w:ascii="宋体" w:hAnsi="宋体" w:hint="eastAsia"/>
          <w:color w:val="000000" w:themeColor="text1"/>
          <w:sz w:val="30"/>
          <w:szCs w:val="30"/>
        </w:rPr>
        <w:t>卫星上剩余燃料不足以有效地控制卫星；</w:t>
      </w:r>
    </w:p>
    <w:p w14:paraId="3C9CF7D2" w14:textId="77777777" w:rsidR="00014BDB" w:rsidRPr="009F11A0" w:rsidRDefault="00014BDB" w:rsidP="00014BDB">
      <w:pPr>
        <w:spacing w:line="360" w:lineRule="auto"/>
        <w:ind w:firstLineChars="94" w:firstLine="282"/>
        <w:rPr>
          <w:rFonts w:ascii="宋体" w:hAnsi="宋体"/>
          <w:color w:val="000000" w:themeColor="text1"/>
          <w:sz w:val="30"/>
          <w:szCs w:val="30"/>
        </w:rPr>
      </w:pPr>
      <w:r w:rsidRPr="009F11A0">
        <w:rPr>
          <w:rFonts w:ascii="宋体" w:hAnsi="宋体"/>
          <w:color w:val="000000" w:themeColor="text1"/>
          <w:sz w:val="30"/>
          <w:szCs w:val="30"/>
        </w:rPr>
        <w:t>7.2.2</w:t>
      </w:r>
      <w:r w:rsidRPr="009F11A0">
        <w:rPr>
          <w:rFonts w:ascii="宋体" w:hAnsi="宋体"/>
          <w:color w:val="000000" w:themeColor="text1"/>
          <w:sz w:val="30"/>
          <w:szCs w:val="30"/>
        </w:rPr>
        <w:tab/>
      </w:r>
      <w:r w:rsidRPr="009F11A0">
        <w:rPr>
          <w:rFonts w:ascii="宋体" w:hAnsi="宋体" w:hint="eastAsia"/>
          <w:color w:val="000000" w:themeColor="text1"/>
          <w:sz w:val="30"/>
          <w:szCs w:val="30"/>
        </w:rPr>
        <w:t>乙方任何有管辖权的政府组织要求卫星退役；</w:t>
      </w:r>
    </w:p>
    <w:p w14:paraId="6CDBF54C" w14:textId="77777777" w:rsidR="00014BDB" w:rsidRPr="009F11A0" w:rsidRDefault="00014BDB" w:rsidP="00014BDB">
      <w:pPr>
        <w:spacing w:line="360" w:lineRule="auto"/>
        <w:ind w:firstLineChars="94" w:firstLine="282"/>
        <w:rPr>
          <w:rFonts w:ascii="宋体" w:hAnsi="宋体"/>
          <w:color w:val="000000" w:themeColor="text1"/>
          <w:sz w:val="30"/>
          <w:szCs w:val="30"/>
        </w:rPr>
      </w:pPr>
      <w:r w:rsidRPr="009F11A0">
        <w:rPr>
          <w:rFonts w:ascii="宋体" w:hAnsi="宋体"/>
          <w:color w:val="000000" w:themeColor="text1"/>
          <w:sz w:val="30"/>
          <w:szCs w:val="30"/>
        </w:rPr>
        <w:t>7.2.3</w:t>
      </w:r>
      <w:r w:rsidRPr="009F11A0">
        <w:rPr>
          <w:rFonts w:ascii="宋体" w:hAnsi="宋体"/>
          <w:color w:val="000000" w:themeColor="text1"/>
          <w:sz w:val="30"/>
          <w:szCs w:val="30"/>
        </w:rPr>
        <w:tab/>
      </w:r>
      <w:r w:rsidRPr="009F11A0">
        <w:rPr>
          <w:rFonts w:ascii="宋体" w:hAnsi="宋体" w:hint="eastAsia"/>
          <w:color w:val="000000" w:themeColor="text1"/>
          <w:sz w:val="30"/>
          <w:szCs w:val="30"/>
        </w:rPr>
        <w:t>满足要求的转发器少于卫星通信容量的</w:t>
      </w:r>
      <w:r w:rsidRPr="009F11A0">
        <w:rPr>
          <w:rFonts w:ascii="宋体" w:hAnsi="宋体"/>
          <w:color w:val="000000" w:themeColor="text1"/>
          <w:sz w:val="30"/>
          <w:szCs w:val="30"/>
        </w:rPr>
        <w:t>50</w:t>
      </w:r>
      <w:r w:rsidRPr="009F11A0">
        <w:rPr>
          <w:rFonts w:ascii="宋体" w:hAnsi="宋体" w:hint="eastAsia"/>
          <w:color w:val="000000" w:themeColor="text1"/>
          <w:sz w:val="30"/>
          <w:szCs w:val="30"/>
        </w:rPr>
        <w:t>％。</w:t>
      </w:r>
    </w:p>
    <w:p w14:paraId="4D5E65C9" w14:textId="77777777" w:rsidR="00014BDB" w:rsidRPr="009F11A0" w:rsidRDefault="00014BDB" w:rsidP="00014BDB">
      <w:pPr>
        <w:pStyle w:val="1"/>
        <w:rPr>
          <w:rFonts w:ascii="宋体" w:hAnsi="宋体"/>
          <w:color w:val="000000" w:themeColor="text1"/>
          <w:sz w:val="36"/>
          <w:szCs w:val="36"/>
        </w:rPr>
      </w:pPr>
      <w:bookmarkStart w:id="34" w:name="_Toc67921985"/>
      <w:bookmarkStart w:id="35" w:name="_Toc246739348"/>
      <w:bookmarkStart w:id="36" w:name="_Toc137066988"/>
      <w:r w:rsidRPr="009F11A0">
        <w:rPr>
          <w:rFonts w:ascii="宋体" w:hAnsi="宋体" w:hint="eastAsia"/>
          <w:color w:val="000000" w:themeColor="text1"/>
          <w:sz w:val="36"/>
          <w:szCs w:val="36"/>
        </w:rPr>
        <w:t>第八章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协议终止</w:t>
      </w:r>
      <w:bookmarkEnd w:id="34"/>
      <w:bookmarkEnd w:id="35"/>
      <w:bookmarkEnd w:id="36"/>
    </w:p>
    <w:p w14:paraId="3973AF8E"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8.1</w:t>
      </w:r>
      <w:r w:rsidRPr="009F11A0">
        <w:rPr>
          <w:rFonts w:ascii="宋体" w:hAnsi="宋体"/>
          <w:color w:val="000000" w:themeColor="text1"/>
          <w:sz w:val="30"/>
          <w:szCs w:val="30"/>
        </w:rPr>
        <w:tab/>
      </w:r>
      <w:r w:rsidRPr="009F11A0">
        <w:rPr>
          <w:rFonts w:ascii="宋体" w:hAnsi="宋体" w:hint="eastAsia"/>
          <w:color w:val="000000" w:themeColor="text1"/>
          <w:sz w:val="30"/>
          <w:szCs w:val="30"/>
        </w:rPr>
        <w:t>甲方有权在下列情况下终止本协议：</w:t>
      </w:r>
    </w:p>
    <w:p w14:paraId="2622A4C4"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8.1.1  </w:t>
      </w:r>
      <w:r w:rsidRPr="009F11A0">
        <w:rPr>
          <w:rFonts w:ascii="宋体" w:hAnsi="宋体" w:hint="eastAsia"/>
          <w:color w:val="000000" w:themeColor="text1"/>
          <w:sz w:val="30"/>
          <w:szCs w:val="30"/>
        </w:rPr>
        <w:t>甲方使用的转发器出现了超过</w:t>
      </w:r>
      <w:r w:rsidRPr="009F11A0">
        <w:rPr>
          <w:rFonts w:ascii="宋体" w:hAnsi="宋体"/>
          <w:color w:val="000000" w:themeColor="text1"/>
          <w:sz w:val="30"/>
          <w:szCs w:val="30"/>
        </w:rPr>
        <w:t>5</w:t>
      </w:r>
      <w:r w:rsidRPr="009F11A0">
        <w:rPr>
          <w:rFonts w:ascii="宋体" w:hAnsi="宋体" w:hint="eastAsia"/>
          <w:color w:val="000000" w:themeColor="text1"/>
          <w:sz w:val="30"/>
          <w:szCs w:val="30"/>
        </w:rPr>
        <w:t>天的确认失效，或一个月内出现</w:t>
      </w:r>
      <w:r w:rsidRPr="009F11A0">
        <w:rPr>
          <w:rFonts w:ascii="宋体" w:hAnsi="宋体"/>
          <w:color w:val="000000" w:themeColor="text1"/>
          <w:sz w:val="30"/>
          <w:szCs w:val="30"/>
        </w:rPr>
        <w:t>2</w:t>
      </w:r>
      <w:r w:rsidRPr="009F11A0">
        <w:rPr>
          <w:rFonts w:ascii="宋体" w:hAnsi="宋体" w:hint="eastAsia"/>
          <w:color w:val="000000" w:themeColor="text1"/>
          <w:sz w:val="30"/>
          <w:szCs w:val="30"/>
        </w:rPr>
        <w:t>次超过</w:t>
      </w:r>
      <w:r w:rsidRPr="009F11A0">
        <w:rPr>
          <w:rFonts w:ascii="宋体" w:hAnsi="宋体"/>
          <w:color w:val="000000" w:themeColor="text1"/>
          <w:sz w:val="30"/>
          <w:szCs w:val="30"/>
        </w:rPr>
        <w:t>10</w:t>
      </w:r>
      <w:r w:rsidRPr="009F11A0">
        <w:rPr>
          <w:rFonts w:ascii="宋体" w:hAnsi="宋体" w:hint="eastAsia"/>
          <w:color w:val="000000" w:themeColor="text1"/>
          <w:sz w:val="30"/>
          <w:szCs w:val="30"/>
        </w:rPr>
        <w:t>小时的确认失效，且乙方未能提供甲方同意的其它可供替代的通信容量；</w:t>
      </w:r>
    </w:p>
    <w:p w14:paraId="1A17C64D" w14:textId="77777777" w:rsidR="00014BDB" w:rsidRPr="009F11A0" w:rsidRDefault="00014BDB" w:rsidP="00014BDB">
      <w:pPr>
        <w:spacing w:line="360" w:lineRule="auto"/>
        <w:ind w:firstLineChars="94" w:firstLine="282"/>
        <w:rPr>
          <w:rFonts w:ascii="宋体" w:hAnsi="宋体"/>
          <w:color w:val="000000" w:themeColor="text1"/>
          <w:sz w:val="30"/>
          <w:szCs w:val="30"/>
        </w:rPr>
      </w:pPr>
      <w:r w:rsidRPr="009F11A0">
        <w:rPr>
          <w:rFonts w:ascii="宋体" w:hAnsi="宋体"/>
          <w:color w:val="000000" w:themeColor="text1"/>
          <w:sz w:val="30"/>
          <w:szCs w:val="30"/>
        </w:rPr>
        <w:t xml:space="preserve">8.1.2  </w:t>
      </w:r>
      <w:r w:rsidRPr="009F11A0">
        <w:rPr>
          <w:rFonts w:ascii="宋体" w:hAnsi="宋体" w:hint="eastAsia"/>
          <w:color w:val="000000" w:themeColor="text1"/>
          <w:sz w:val="30"/>
          <w:szCs w:val="30"/>
        </w:rPr>
        <w:t>卫星系统服务寿命终止日。</w:t>
      </w:r>
    </w:p>
    <w:p w14:paraId="1D1F3C4F"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8.2   </w:t>
      </w:r>
      <w:r w:rsidRPr="009F11A0">
        <w:rPr>
          <w:rFonts w:ascii="宋体" w:hAnsi="宋体" w:hint="eastAsia"/>
          <w:color w:val="000000" w:themeColor="text1"/>
          <w:sz w:val="30"/>
          <w:szCs w:val="30"/>
        </w:rPr>
        <w:t>乙方有权在下列情况下终止本协议：</w:t>
      </w:r>
    </w:p>
    <w:p w14:paraId="52596F5A"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 xml:space="preserve">8.2.1  </w:t>
      </w:r>
      <w:r w:rsidRPr="009F11A0">
        <w:rPr>
          <w:rFonts w:ascii="宋体" w:hAnsi="宋体" w:hint="eastAsia"/>
          <w:color w:val="000000" w:themeColor="text1"/>
          <w:sz w:val="30"/>
          <w:szCs w:val="30"/>
        </w:rPr>
        <w:t>甲方的服务费或其它应向乙方支付的应付款到期未付，且在收到乙方书面通知后</w:t>
      </w:r>
      <w:r w:rsidRPr="009F11A0">
        <w:rPr>
          <w:rFonts w:ascii="宋体" w:hAnsi="宋体"/>
          <w:color w:val="000000" w:themeColor="text1"/>
          <w:sz w:val="30"/>
          <w:szCs w:val="30"/>
        </w:rPr>
        <w:t>30</w:t>
      </w:r>
      <w:r w:rsidRPr="009F11A0">
        <w:rPr>
          <w:rFonts w:ascii="宋体" w:hAnsi="宋体" w:hint="eastAsia"/>
          <w:color w:val="000000" w:themeColor="text1"/>
          <w:sz w:val="30"/>
          <w:szCs w:val="30"/>
        </w:rPr>
        <w:t>天内仍未做出使乙方接受的合理解释；</w:t>
      </w:r>
    </w:p>
    <w:p w14:paraId="4C11A291" w14:textId="77777777" w:rsidR="00014BDB" w:rsidRPr="009F11A0" w:rsidRDefault="00014BDB" w:rsidP="00014BDB">
      <w:pPr>
        <w:spacing w:line="360" w:lineRule="auto"/>
        <w:ind w:leftChars="135" w:left="1458" w:hangingChars="378" w:hanging="1134"/>
        <w:rPr>
          <w:rFonts w:ascii="宋体" w:hAnsi="宋体"/>
          <w:color w:val="000000" w:themeColor="text1"/>
          <w:sz w:val="30"/>
          <w:szCs w:val="30"/>
        </w:rPr>
      </w:pPr>
      <w:r w:rsidRPr="009F11A0">
        <w:rPr>
          <w:rFonts w:ascii="宋体" w:hAnsi="宋体"/>
          <w:color w:val="000000" w:themeColor="text1"/>
          <w:sz w:val="30"/>
          <w:szCs w:val="30"/>
        </w:rPr>
        <w:t>8.2.2</w:t>
      </w:r>
      <w:r w:rsidRPr="009F11A0">
        <w:rPr>
          <w:rFonts w:ascii="宋体" w:hAnsi="宋体"/>
          <w:color w:val="000000" w:themeColor="text1"/>
          <w:sz w:val="30"/>
          <w:szCs w:val="30"/>
        </w:rPr>
        <w:tab/>
      </w:r>
      <w:r w:rsidRPr="009F11A0">
        <w:rPr>
          <w:rFonts w:ascii="宋体" w:hAnsi="宋体" w:hint="eastAsia"/>
          <w:color w:val="000000" w:themeColor="text1"/>
          <w:sz w:val="30"/>
          <w:szCs w:val="30"/>
        </w:rPr>
        <w:t>甲方未履行或未遵守本协议的任何其它约定，且这种未履行在乙方书面通知后</w:t>
      </w:r>
      <w:r w:rsidRPr="009F11A0">
        <w:rPr>
          <w:rFonts w:ascii="宋体" w:hAnsi="宋体"/>
          <w:color w:val="000000" w:themeColor="text1"/>
          <w:sz w:val="30"/>
          <w:szCs w:val="30"/>
        </w:rPr>
        <w:t>30</w:t>
      </w:r>
      <w:r w:rsidRPr="009F11A0">
        <w:rPr>
          <w:rFonts w:ascii="宋体" w:hAnsi="宋体" w:hint="eastAsia"/>
          <w:color w:val="000000" w:themeColor="text1"/>
          <w:sz w:val="30"/>
          <w:szCs w:val="30"/>
        </w:rPr>
        <w:t>天内仍未改正，或这种未履行危及到卫星系统经营的许可证、其它政府或国际组织机构的授权以及批准。</w:t>
      </w:r>
    </w:p>
    <w:p w14:paraId="5B966A78"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8.3</w:t>
      </w:r>
      <w:r w:rsidRPr="009F11A0">
        <w:rPr>
          <w:rFonts w:ascii="宋体" w:hAnsi="宋体"/>
          <w:color w:val="000000" w:themeColor="text1"/>
          <w:sz w:val="30"/>
          <w:szCs w:val="30"/>
        </w:rPr>
        <w:tab/>
      </w:r>
      <w:r w:rsidRPr="009F11A0">
        <w:rPr>
          <w:rFonts w:ascii="宋体" w:hAnsi="宋体" w:hint="eastAsia"/>
          <w:color w:val="000000" w:themeColor="text1"/>
          <w:sz w:val="30"/>
          <w:szCs w:val="30"/>
        </w:rPr>
        <w:t>一旦本协议由甲方根据第</w:t>
      </w:r>
      <w:r w:rsidRPr="009F11A0">
        <w:rPr>
          <w:rFonts w:ascii="宋体" w:hAnsi="宋体"/>
          <w:color w:val="000000" w:themeColor="text1"/>
          <w:sz w:val="30"/>
          <w:szCs w:val="30"/>
        </w:rPr>
        <w:t>8.1</w:t>
      </w:r>
      <w:r w:rsidRPr="009F11A0">
        <w:rPr>
          <w:rFonts w:ascii="宋体" w:hAnsi="宋体" w:hint="eastAsia"/>
          <w:color w:val="000000" w:themeColor="text1"/>
          <w:sz w:val="30"/>
          <w:szCs w:val="30"/>
        </w:rPr>
        <w:t>节终止，甲方自转发器失效起停止支付剩余使用期的服务费（但已使用转发器的服务费仍须支付），乙方将退还甲方已支付的剩余服务期的服务费。</w:t>
      </w:r>
    </w:p>
    <w:p w14:paraId="347F569C"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8.4   </w:t>
      </w:r>
      <w:r w:rsidRPr="009F11A0">
        <w:rPr>
          <w:rFonts w:ascii="宋体" w:hAnsi="宋体" w:hint="eastAsia"/>
          <w:color w:val="000000" w:themeColor="text1"/>
          <w:sz w:val="30"/>
          <w:szCs w:val="30"/>
        </w:rPr>
        <w:t>一旦本协议由乙方根据第</w:t>
      </w:r>
      <w:r w:rsidRPr="009F11A0">
        <w:rPr>
          <w:rFonts w:ascii="宋体" w:hAnsi="宋体"/>
          <w:color w:val="000000" w:themeColor="text1"/>
          <w:sz w:val="30"/>
          <w:szCs w:val="30"/>
        </w:rPr>
        <w:t>8.2</w:t>
      </w:r>
      <w:r w:rsidRPr="009F11A0">
        <w:rPr>
          <w:rFonts w:ascii="宋体" w:hAnsi="宋体" w:hint="eastAsia"/>
          <w:color w:val="000000" w:themeColor="text1"/>
          <w:sz w:val="30"/>
          <w:szCs w:val="30"/>
        </w:rPr>
        <w:t>节终止，乙方自终止之日起停止向甲方提供转发器服务，并有权要求甲方立即支付欠付的已使用转发器的服务费。</w:t>
      </w:r>
    </w:p>
    <w:p w14:paraId="142A706C"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8.5   </w:t>
      </w:r>
      <w:r w:rsidRPr="009F11A0">
        <w:rPr>
          <w:rFonts w:ascii="宋体" w:hAnsi="宋体" w:hint="eastAsia"/>
          <w:color w:val="000000" w:themeColor="text1"/>
          <w:sz w:val="30"/>
          <w:szCs w:val="30"/>
        </w:rPr>
        <w:t>双方由于不可抗力致使本协议无法继续执行或国家广播电视总局明令停止执行本协议，则本协议自行终止，各方不再承担任何义务和责任，但甲方应支付欠付的已使用转发器的服务费，乙方将退还甲方已支付的剩余服务期的服务费。</w:t>
      </w:r>
    </w:p>
    <w:p w14:paraId="3B27993B"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8.6   </w:t>
      </w:r>
      <w:r w:rsidRPr="009F11A0">
        <w:rPr>
          <w:rFonts w:ascii="宋体" w:hAnsi="宋体" w:hint="eastAsia"/>
          <w:color w:val="000000" w:themeColor="text1"/>
          <w:sz w:val="30"/>
          <w:szCs w:val="30"/>
        </w:rPr>
        <w:t>尽管有上述约定，本协议的终止仍须报请国家广播电视总局批准。</w:t>
      </w:r>
    </w:p>
    <w:p w14:paraId="792E3689"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8.7   </w:t>
      </w:r>
      <w:r w:rsidRPr="009F11A0">
        <w:rPr>
          <w:rFonts w:ascii="宋体" w:hAnsi="宋体" w:hint="eastAsia"/>
          <w:color w:val="000000" w:themeColor="text1"/>
          <w:sz w:val="30"/>
          <w:szCs w:val="30"/>
        </w:rPr>
        <w:t>除了本协议所明示保证外</w:t>
      </w:r>
      <w:r w:rsidRPr="009F11A0">
        <w:rPr>
          <w:rFonts w:ascii="宋体" w:hAnsi="宋体"/>
          <w:color w:val="000000" w:themeColor="text1"/>
          <w:sz w:val="30"/>
          <w:szCs w:val="30"/>
        </w:rPr>
        <w:t>,</w:t>
      </w:r>
      <w:r w:rsidRPr="009F11A0">
        <w:rPr>
          <w:rFonts w:ascii="宋体" w:hAnsi="宋体" w:hint="eastAsia"/>
          <w:color w:val="000000" w:themeColor="text1"/>
          <w:sz w:val="30"/>
          <w:szCs w:val="30"/>
        </w:rPr>
        <w:t>任何一方对于因本协议导致的任何其他间接、连带、特殊或与本协议无关的损失不承担任何责任。</w:t>
      </w:r>
    </w:p>
    <w:p w14:paraId="7CEF1842" w14:textId="77777777" w:rsidR="00014BDB" w:rsidRPr="009F11A0" w:rsidRDefault="00014BDB" w:rsidP="00014BDB">
      <w:pPr>
        <w:pStyle w:val="1"/>
        <w:rPr>
          <w:rFonts w:ascii="宋体" w:hAnsi="宋体"/>
          <w:color w:val="000000" w:themeColor="text1"/>
          <w:sz w:val="36"/>
          <w:szCs w:val="36"/>
        </w:rPr>
      </w:pPr>
      <w:bookmarkStart w:id="37" w:name="_Toc67921986"/>
      <w:bookmarkStart w:id="38" w:name="_Toc246739349"/>
      <w:bookmarkStart w:id="39" w:name="_Toc137066989"/>
      <w:r w:rsidRPr="009F11A0">
        <w:rPr>
          <w:rFonts w:ascii="宋体" w:hAnsi="宋体" w:hint="eastAsia"/>
          <w:color w:val="000000" w:themeColor="text1"/>
          <w:sz w:val="36"/>
          <w:szCs w:val="36"/>
        </w:rPr>
        <w:t>第九章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保密</w:t>
      </w:r>
      <w:bookmarkEnd w:id="37"/>
      <w:bookmarkEnd w:id="38"/>
      <w:bookmarkEnd w:id="39"/>
    </w:p>
    <w:p w14:paraId="7B828ACB"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9.1</w:t>
      </w:r>
      <w:r w:rsidRPr="009F11A0">
        <w:rPr>
          <w:rFonts w:ascii="宋体" w:hAnsi="宋体"/>
          <w:color w:val="000000" w:themeColor="text1"/>
          <w:sz w:val="30"/>
          <w:szCs w:val="30"/>
        </w:rPr>
        <w:tab/>
      </w:r>
      <w:r w:rsidRPr="009F11A0">
        <w:rPr>
          <w:rFonts w:ascii="宋体" w:hAnsi="宋体" w:hint="eastAsia"/>
          <w:color w:val="000000" w:themeColor="text1"/>
          <w:sz w:val="30"/>
          <w:szCs w:val="30"/>
        </w:rPr>
        <w:t>双方同意，所有有关本协议的信息包括所附附件及其它未见公布于众的信息都是保密的和专有的信息，除按规定向国家广播电视总局监管中心备案外，未经对方同意不得向最终用户以外的任何第三方公开。</w:t>
      </w:r>
    </w:p>
    <w:p w14:paraId="5A138076"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 xml:space="preserve">9.2 </w:t>
      </w:r>
      <w:r w:rsidRPr="009F11A0">
        <w:rPr>
          <w:rFonts w:ascii="宋体" w:hAnsi="宋体"/>
          <w:color w:val="000000" w:themeColor="text1"/>
          <w:sz w:val="30"/>
          <w:szCs w:val="30"/>
        </w:rPr>
        <w:tab/>
      </w:r>
      <w:r w:rsidRPr="009F11A0">
        <w:rPr>
          <w:rFonts w:ascii="宋体" w:hAnsi="宋体" w:hint="eastAsia"/>
          <w:color w:val="000000" w:themeColor="text1"/>
          <w:sz w:val="30"/>
          <w:szCs w:val="30"/>
        </w:rPr>
        <w:t>未经另一方事先同意，任何一方都不得就本协议发布公告或新闻发布。这种同意包括对要发布的信息的格式、内容和时间的书面认可。</w:t>
      </w:r>
    </w:p>
    <w:p w14:paraId="39340C4E" w14:textId="77777777" w:rsidR="00014BDB" w:rsidRPr="009F11A0" w:rsidRDefault="00014BDB" w:rsidP="00014BDB">
      <w:pPr>
        <w:pStyle w:val="1"/>
        <w:spacing w:before="0" w:after="0" w:line="20" w:lineRule="exact"/>
        <w:rPr>
          <w:rFonts w:ascii="宋体" w:hAnsi="宋体"/>
          <w:color w:val="000000" w:themeColor="text1"/>
          <w:sz w:val="36"/>
          <w:szCs w:val="36"/>
        </w:rPr>
      </w:pPr>
      <w:bookmarkStart w:id="40" w:name="_Toc246739350"/>
    </w:p>
    <w:p w14:paraId="1CC8D338" w14:textId="77777777" w:rsidR="00014BDB" w:rsidRPr="009F11A0" w:rsidRDefault="00014BDB" w:rsidP="00014BDB">
      <w:pPr>
        <w:pStyle w:val="1"/>
        <w:rPr>
          <w:rFonts w:ascii="宋体" w:hAnsi="宋体"/>
          <w:color w:val="000000" w:themeColor="text1"/>
          <w:sz w:val="36"/>
          <w:szCs w:val="36"/>
        </w:rPr>
      </w:pPr>
      <w:bookmarkStart w:id="41" w:name="_Toc137066990"/>
      <w:bookmarkStart w:id="42" w:name="_Toc67921987"/>
      <w:r w:rsidRPr="009F11A0">
        <w:rPr>
          <w:rFonts w:ascii="宋体" w:hAnsi="宋体" w:hint="eastAsia"/>
          <w:color w:val="000000" w:themeColor="text1"/>
          <w:sz w:val="36"/>
          <w:szCs w:val="36"/>
        </w:rPr>
        <w:t>第十章</w:t>
      </w:r>
      <w:r w:rsidRPr="009F11A0">
        <w:rPr>
          <w:rFonts w:ascii="宋体" w:hAnsi="宋体"/>
          <w:color w:val="000000" w:themeColor="text1"/>
          <w:sz w:val="36"/>
          <w:szCs w:val="36"/>
        </w:rPr>
        <w:t xml:space="preserve">   </w:t>
      </w:r>
      <w:r w:rsidRPr="009F11A0">
        <w:rPr>
          <w:rFonts w:ascii="宋体" w:hAnsi="宋体" w:hint="eastAsia"/>
          <w:color w:val="000000" w:themeColor="text1"/>
          <w:sz w:val="36"/>
          <w:szCs w:val="36"/>
        </w:rPr>
        <w:t>廉洁约定条款</w:t>
      </w:r>
      <w:bookmarkEnd w:id="41"/>
    </w:p>
    <w:p w14:paraId="5F5BDEBD"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hint="eastAsia"/>
          <w:color w:val="000000" w:themeColor="text1"/>
          <w:sz w:val="30"/>
          <w:szCs w:val="30"/>
        </w:rPr>
        <w:t>10.1  履约必须坚持公开、公平、公正、诚信、透明的原则（除法律另有规定外），不得为任何人获取不正当利益损害对方利益。任何一方发现对方人员在业务活动中有违反本协议行为的，应及时进行检举和举报。</w:t>
      </w:r>
    </w:p>
    <w:p w14:paraId="627CD8DE" w14:textId="77777777" w:rsidR="00014BDB" w:rsidRPr="009F11A0" w:rsidRDefault="00014BDB" w:rsidP="00014BDB">
      <w:pPr>
        <w:tabs>
          <w:tab w:val="left" w:pos="1134"/>
          <w:tab w:val="left" w:pos="1276"/>
        </w:tabs>
        <w:spacing w:line="360" w:lineRule="auto"/>
        <w:ind w:left="879" w:hanging="595"/>
        <w:rPr>
          <w:rFonts w:ascii="宋体" w:hAnsi="宋体"/>
          <w:color w:val="000000" w:themeColor="text1"/>
          <w:sz w:val="30"/>
          <w:szCs w:val="30"/>
        </w:rPr>
      </w:pPr>
      <w:r w:rsidRPr="009F11A0">
        <w:rPr>
          <w:rFonts w:ascii="宋体" w:hAnsi="宋体" w:hint="eastAsia"/>
          <w:color w:val="000000" w:themeColor="text1"/>
          <w:sz w:val="30"/>
          <w:szCs w:val="30"/>
        </w:rPr>
        <w:t>10.1.1  甲方责任</w:t>
      </w:r>
    </w:p>
    <w:p w14:paraId="6A989F2D" w14:textId="77777777" w:rsidR="00014BDB" w:rsidRPr="009F11A0" w:rsidRDefault="00014BDB" w:rsidP="00014BDB">
      <w:pPr>
        <w:spacing w:line="360" w:lineRule="auto"/>
        <w:ind w:left="1560" w:hanging="709"/>
        <w:rPr>
          <w:rFonts w:ascii="宋体" w:hAnsi="宋体"/>
          <w:color w:val="000000" w:themeColor="text1"/>
          <w:sz w:val="30"/>
          <w:szCs w:val="30"/>
        </w:rPr>
      </w:pPr>
      <w:r w:rsidRPr="009F11A0">
        <w:rPr>
          <w:rFonts w:ascii="宋体" w:hAnsi="宋体" w:hint="eastAsia"/>
          <w:color w:val="000000" w:themeColor="text1"/>
          <w:sz w:val="30"/>
          <w:szCs w:val="30"/>
        </w:rPr>
        <w:t>（1）甲方人员不得向乙方索要或接受现金回扣、礼金、感谢费、好处费及礼品等。</w:t>
      </w:r>
    </w:p>
    <w:p w14:paraId="7C1F7C14" w14:textId="77777777" w:rsidR="00014BDB" w:rsidRPr="009F11A0" w:rsidRDefault="00014BDB" w:rsidP="00014BDB">
      <w:pPr>
        <w:spacing w:line="360" w:lineRule="auto"/>
        <w:ind w:left="1560" w:hanging="709"/>
        <w:rPr>
          <w:rFonts w:ascii="宋体" w:hAnsi="宋体"/>
          <w:color w:val="000000" w:themeColor="text1"/>
          <w:sz w:val="30"/>
          <w:szCs w:val="30"/>
        </w:rPr>
      </w:pPr>
      <w:r w:rsidRPr="009F11A0">
        <w:rPr>
          <w:rFonts w:ascii="宋体" w:hAnsi="宋体" w:hint="eastAsia"/>
          <w:color w:val="000000" w:themeColor="text1"/>
          <w:sz w:val="30"/>
          <w:szCs w:val="30"/>
        </w:rPr>
        <w:t>（2）甲方人员不得要求、暗示乙方为其个人利益提供任何方便，包括但不限于住宿、机票、非正常商务宴请等。</w:t>
      </w:r>
    </w:p>
    <w:p w14:paraId="5EE7F955" w14:textId="77777777" w:rsidR="00014BDB" w:rsidRPr="009F11A0" w:rsidRDefault="00014BDB" w:rsidP="00014BDB">
      <w:pPr>
        <w:spacing w:line="360" w:lineRule="auto"/>
        <w:ind w:left="879" w:hanging="595"/>
        <w:rPr>
          <w:rFonts w:ascii="宋体" w:hAnsi="宋体"/>
          <w:color w:val="000000" w:themeColor="text1"/>
          <w:sz w:val="30"/>
          <w:szCs w:val="30"/>
        </w:rPr>
      </w:pPr>
      <w:r w:rsidRPr="009F11A0">
        <w:rPr>
          <w:rFonts w:ascii="宋体" w:hAnsi="宋体" w:hint="eastAsia"/>
          <w:color w:val="000000" w:themeColor="text1"/>
          <w:sz w:val="30"/>
          <w:szCs w:val="30"/>
        </w:rPr>
        <w:t>10.1.2  乙方责任</w:t>
      </w:r>
    </w:p>
    <w:p w14:paraId="04552BA4" w14:textId="77777777" w:rsidR="00014BDB" w:rsidRPr="009F11A0" w:rsidRDefault="00014BDB" w:rsidP="00014BDB">
      <w:pPr>
        <w:spacing w:line="360" w:lineRule="auto"/>
        <w:ind w:left="1560" w:hanging="709"/>
        <w:rPr>
          <w:rFonts w:ascii="宋体" w:hAnsi="宋体"/>
          <w:color w:val="000000" w:themeColor="text1"/>
          <w:sz w:val="30"/>
          <w:szCs w:val="30"/>
        </w:rPr>
      </w:pPr>
      <w:r w:rsidRPr="009F11A0">
        <w:rPr>
          <w:rFonts w:ascii="宋体" w:hAnsi="宋体" w:hint="eastAsia"/>
          <w:color w:val="000000" w:themeColor="text1"/>
          <w:sz w:val="30"/>
          <w:szCs w:val="30"/>
        </w:rPr>
        <w:t>（1）不得向甲方人员赠送现金回扣、礼金、感谢费、好处费及礼品等。</w:t>
      </w:r>
    </w:p>
    <w:p w14:paraId="5277EC6C" w14:textId="77777777" w:rsidR="00014BDB" w:rsidRPr="009F11A0" w:rsidRDefault="00014BDB" w:rsidP="00014BDB">
      <w:pPr>
        <w:spacing w:line="360" w:lineRule="auto"/>
        <w:ind w:left="879" w:hanging="28"/>
        <w:rPr>
          <w:rFonts w:ascii="宋体" w:hAnsi="宋体"/>
          <w:color w:val="000000" w:themeColor="text1"/>
          <w:sz w:val="30"/>
          <w:szCs w:val="30"/>
        </w:rPr>
      </w:pPr>
      <w:r w:rsidRPr="009F11A0">
        <w:rPr>
          <w:rFonts w:ascii="宋体" w:hAnsi="宋体" w:hint="eastAsia"/>
          <w:color w:val="000000" w:themeColor="text1"/>
          <w:sz w:val="30"/>
          <w:szCs w:val="30"/>
        </w:rPr>
        <w:t>（2）不得以任何理由为甲方人员报销应当由个人支付的费用。</w:t>
      </w:r>
    </w:p>
    <w:p w14:paraId="5DB5CDC3" w14:textId="77777777" w:rsidR="00014BDB" w:rsidRPr="009F11A0" w:rsidRDefault="00014BDB" w:rsidP="00014BDB">
      <w:pPr>
        <w:spacing w:line="360" w:lineRule="auto"/>
        <w:ind w:left="1560" w:hanging="709"/>
        <w:rPr>
          <w:rFonts w:ascii="宋体" w:hAnsi="宋体"/>
          <w:color w:val="000000" w:themeColor="text1"/>
          <w:sz w:val="30"/>
          <w:szCs w:val="30"/>
        </w:rPr>
      </w:pPr>
      <w:r w:rsidRPr="009F11A0">
        <w:rPr>
          <w:rFonts w:ascii="宋体" w:hAnsi="宋体" w:hint="eastAsia"/>
          <w:color w:val="000000" w:themeColor="text1"/>
          <w:sz w:val="30"/>
          <w:szCs w:val="30"/>
        </w:rPr>
        <w:t>（3）不得以任何理由为甲方员工组织任何有可能影响公正履行职务的活动，包括但不限于宴请、健身、娱乐、旅游、出访等。</w:t>
      </w:r>
    </w:p>
    <w:p w14:paraId="22A3AC93" w14:textId="77777777" w:rsidR="00014BDB" w:rsidRPr="009F11A0" w:rsidRDefault="00014BDB" w:rsidP="00014BDB">
      <w:pPr>
        <w:spacing w:line="360" w:lineRule="auto"/>
        <w:ind w:left="879" w:hanging="28"/>
        <w:rPr>
          <w:rFonts w:ascii="宋体" w:hAnsi="宋体"/>
          <w:color w:val="000000" w:themeColor="text1"/>
          <w:sz w:val="30"/>
          <w:szCs w:val="30"/>
        </w:rPr>
      </w:pPr>
      <w:r w:rsidRPr="009F11A0">
        <w:rPr>
          <w:rFonts w:ascii="宋体" w:hAnsi="宋体" w:hint="eastAsia"/>
          <w:color w:val="000000" w:themeColor="text1"/>
          <w:sz w:val="30"/>
          <w:szCs w:val="30"/>
        </w:rPr>
        <w:t>（4）不得向甲方人员进行任何形式的私人利益承诺或暗示。</w:t>
      </w:r>
    </w:p>
    <w:p w14:paraId="7C204B1B"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hint="eastAsia"/>
          <w:color w:val="000000" w:themeColor="text1"/>
          <w:sz w:val="30"/>
          <w:szCs w:val="30"/>
        </w:rPr>
        <w:t>10.2  违约责任</w:t>
      </w:r>
    </w:p>
    <w:p w14:paraId="7DEE447D" w14:textId="77777777" w:rsidR="00014BDB" w:rsidRPr="009F11A0" w:rsidRDefault="00014BDB" w:rsidP="00014BDB">
      <w:pPr>
        <w:spacing w:line="360" w:lineRule="auto"/>
        <w:ind w:left="1560" w:hanging="1276"/>
        <w:rPr>
          <w:rFonts w:ascii="宋体" w:hAnsi="宋体"/>
          <w:color w:val="000000" w:themeColor="text1"/>
          <w:sz w:val="30"/>
          <w:szCs w:val="30"/>
        </w:rPr>
      </w:pPr>
      <w:r w:rsidRPr="009F11A0">
        <w:rPr>
          <w:rFonts w:ascii="宋体" w:hAnsi="宋体" w:hint="eastAsia"/>
          <w:color w:val="000000" w:themeColor="text1"/>
          <w:sz w:val="30"/>
          <w:szCs w:val="30"/>
        </w:rPr>
        <w:t>10.2.1  乙方有义务就甲方人员任何形式的索贿或受贿行为及时向甲方单位领导举报。如甲方人员有10.1.1款行为之一的，甲方须另外承担合同总价款5％的廉政违约金，且乙方有权单方解除合同。乙方选择解除合同的，甲方有权收回已支付而未履行部分的</w:t>
      </w:r>
      <w:proofErr w:type="gramStart"/>
      <w:r w:rsidRPr="009F11A0">
        <w:rPr>
          <w:rFonts w:ascii="宋体" w:hAnsi="宋体" w:hint="eastAsia"/>
          <w:color w:val="000000" w:themeColor="text1"/>
          <w:sz w:val="30"/>
          <w:szCs w:val="30"/>
        </w:rPr>
        <w:t>合同款但还</w:t>
      </w:r>
      <w:proofErr w:type="gramEnd"/>
      <w:r w:rsidRPr="009F11A0">
        <w:rPr>
          <w:rFonts w:ascii="宋体" w:hAnsi="宋体" w:hint="eastAsia"/>
          <w:color w:val="000000" w:themeColor="text1"/>
          <w:sz w:val="30"/>
          <w:szCs w:val="30"/>
        </w:rPr>
        <w:t>须承担廉政违约金。情节严重的，乙方有权依法向司法等有关机关举报，由此引起的一切损失，均由甲方承担，同时乙方保留追究法律责任的权利。</w:t>
      </w:r>
    </w:p>
    <w:p w14:paraId="38C66F04" w14:textId="77777777" w:rsidR="00014BDB" w:rsidRPr="009F11A0" w:rsidRDefault="00014BDB" w:rsidP="00014BDB">
      <w:pPr>
        <w:spacing w:line="360" w:lineRule="auto"/>
        <w:ind w:left="1560" w:hanging="1276"/>
        <w:rPr>
          <w:rFonts w:ascii="宋体" w:hAnsi="宋体"/>
          <w:color w:val="000000" w:themeColor="text1"/>
          <w:sz w:val="30"/>
          <w:szCs w:val="30"/>
        </w:rPr>
      </w:pPr>
      <w:r w:rsidRPr="009F11A0">
        <w:rPr>
          <w:rFonts w:ascii="宋体" w:hAnsi="宋体" w:hint="eastAsia"/>
          <w:color w:val="000000" w:themeColor="text1"/>
          <w:sz w:val="30"/>
          <w:szCs w:val="30"/>
        </w:rPr>
        <w:t>10.2.2  如乙方对甲方人员有10.1.2款行为之一的，乙方须承担合同总价款5％的廉政违约金，且甲方有权选择单方解除合同。甲方选择解除合同的，乙方须返还甲方已支付而未履行部分的合同款，还须承担廉政违约金。情节严重的，甲方有权依法向司法等有关机关举报，由此引起的一切损失，均由乙方承担，同时甲方保留追究法律责任的权利。</w:t>
      </w:r>
    </w:p>
    <w:p w14:paraId="2F9DACD1"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hint="eastAsia"/>
          <w:color w:val="000000" w:themeColor="text1"/>
          <w:sz w:val="30"/>
          <w:szCs w:val="30"/>
        </w:rPr>
        <w:t>10.3  投诉途径</w:t>
      </w:r>
    </w:p>
    <w:p w14:paraId="4EFBA8E3" w14:textId="77777777" w:rsidR="00014BDB" w:rsidRPr="009F11A0" w:rsidRDefault="00014BDB" w:rsidP="00014BDB">
      <w:pPr>
        <w:spacing w:line="360" w:lineRule="auto"/>
        <w:ind w:left="879"/>
        <w:rPr>
          <w:rFonts w:ascii="宋体" w:hAnsi="宋体"/>
          <w:color w:val="000000" w:themeColor="text1"/>
          <w:sz w:val="30"/>
          <w:szCs w:val="30"/>
        </w:rPr>
      </w:pPr>
      <w:r w:rsidRPr="009F11A0">
        <w:rPr>
          <w:rFonts w:ascii="宋体" w:hAnsi="宋体" w:hint="eastAsia"/>
          <w:color w:val="000000" w:themeColor="text1"/>
          <w:sz w:val="30"/>
          <w:szCs w:val="30"/>
        </w:rPr>
        <w:t>甲方人员有10.1.1款行为之一的，乙方可通过以下渠道投诉、举报：</w:t>
      </w:r>
    </w:p>
    <w:p w14:paraId="278AF9F0" w14:textId="77777777" w:rsidR="00014BDB" w:rsidRPr="009F11A0" w:rsidRDefault="00014BDB" w:rsidP="00014BDB">
      <w:pPr>
        <w:spacing w:line="360" w:lineRule="auto"/>
        <w:ind w:left="1843" w:hanging="992"/>
        <w:rPr>
          <w:rFonts w:ascii="宋体" w:hAnsi="宋体"/>
          <w:color w:val="000000" w:themeColor="text1"/>
          <w:sz w:val="30"/>
          <w:szCs w:val="30"/>
        </w:rPr>
      </w:pPr>
      <w:r w:rsidRPr="009F11A0">
        <w:rPr>
          <w:rFonts w:ascii="宋体" w:hAnsi="宋体" w:hint="eastAsia"/>
          <w:color w:val="000000" w:themeColor="text1"/>
          <w:sz w:val="30"/>
          <w:szCs w:val="30"/>
        </w:rPr>
        <w:t>地址：北京市朝阳区</w:t>
      </w:r>
      <w:proofErr w:type="gramStart"/>
      <w:r w:rsidRPr="009F11A0">
        <w:rPr>
          <w:rFonts w:ascii="宋体" w:hAnsi="宋体" w:hint="eastAsia"/>
          <w:color w:val="000000" w:themeColor="text1"/>
          <w:sz w:val="30"/>
          <w:szCs w:val="30"/>
        </w:rPr>
        <w:t>高井文化</w:t>
      </w:r>
      <w:proofErr w:type="gramEnd"/>
      <w:r w:rsidRPr="009F11A0">
        <w:rPr>
          <w:rFonts w:ascii="宋体" w:hAnsi="宋体" w:hint="eastAsia"/>
          <w:color w:val="000000" w:themeColor="text1"/>
          <w:sz w:val="30"/>
          <w:szCs w:val="30"/>
        </w:rPr>
        <w:t>园路</w:t>
      </w:r>
      <w:proofErr w:type="gramStart"/>
      <w:r w:rsidRPr="009F11A0">
        <w:rPr>
          <w:rFonts w:ascii="宋体" w:hAnsi="宋体" w:hint="eastAsia"/>
          <w:color w:val="000000" w:themeColor="text1"/>
          <w:sz w:val="30"/>
          <w:szCs w:val="30"/>
        </w:rPr>
        <w:t>8号东亿国际</w:t>
      </w:r>
      <w:proofErr w:type="gramEnd"/>
      <w:r w:rsidRPr="009F11A0">
        <w:rPr>
          <w:rFonts w:ascii="宋体" w:hAnsi="宋体" w:hint="eastAsia"/>
          <w:color w:val="000000" w:themeColor="text1"/>
          <w:sz w:val="30"/>
          <w:szCs w:val="30"/>
        </w:rPr>
        <w:t>传媒产业园C13号楼海南卫视</w:t>
      </w:r>
    </w:p>
    <w:p w14:paraId="19A32E21" w14:textId="77777777" w:rsidR="00014BDB" w:rsidRPr="009F11A0" w:rsidRDefault="00014BDB" w:rsidP="00014BDB">
      <w:pPr>
        <w:spacing w:line="360" w:lineRule="auto"/>
        <w:ind w:leftChars="404" w:left="970" w:firstLine="2"/>
        <w:rPr>
          <w:rFonts w:ascii="宋体" w:hAnsi="宋体"/>
          <w:color w:val="000000" w:themeColor="text1"/>
          <w:sz w:val="30"/>
          <w:szCs w:val="30"/>
        </w:rPr>
      </w:pPr>
      <w:r w:rsidRPr="009F11A0">
        <w:rPr>
          <w:rFonts w:ascii="宋体" w:hAnsi="宋体" w:hint="eastAsia"/>
          <w:color w:val="000000" w:themeColor="text1"/>
          <w:sz w:val="30"/>
          <w:szCs w:val="30"/>
        </w:rPr>
        <w:t>督察审计部门电子邮箱：</w:t>
      </w:r>
      <w:r w:rsidRPr="009F11A0">
        <w:rPr>
          <w:rFonts w:ascii="宋体" w:hAnsi="宋体"/>
          <w:color w:val="000000" w:themeColor="text1"/>
          <w:sz w:val="30"/>
          <w:szCs w:val="30"/>
        </w:rPr>
        <w:t>hntvdcsj@tctc.com.cn</w:t>
      </w:r>
    </w:p>
    <w:p w14:paraId="242D5579" w14:textId="77777777" w:rsidR="00014BDB" w:rsidRPr="009F11A0" w:rsidRDefault="00014BDB" w:rsidP="00014BDB">
      <w:pPr>
        <w:spacing w:line="360" w:lineRule="auto"/>
        <w:ind w:left="879" w:hanging="28"/>
        <w:rPr>
          <w:rFonts w:ascii="宋体" w:hAnsi="宋体"/>
          <w:color w:val="000000" w:themeColor="text1"/>
          <w:sz w:val="30"/>
          <w:szCs w:val="30"/>
        </w:rPr>
      </w:pPr>
      <w:r w:rsidRPr="009F11A0">
        <w:rPr>
          <w:rFonts w:ascii="宋体" w:hAnsi="宋体" w:hint="eastAsia"/>
          <w:color w:val="000000" w:themeColor="text1"/>
          <w:sz w:val="30"/>
          <w:szCs w:val="30"/>
        </w:rPr>
        <w:t>电话（传真）：</w:t>
      </w:r>
      <w:r w:rsidRPr="009F11A0">
        <w:rPr>
          <w:rFonts w:ascii="宋体" w:hAnsi="宋体"/>
          <w:color w:val="000000" w:themeColor="text1"/>
          <w:sz w:val="30"/>
          <w:szCs w:val="30"/>
        </w:rPr>
        <w:t>010-84409760</w:t>
      </w:r>
    </w:p>
    <w:p w14:paraId="7A34C03F" w14:textId="77777777" w:rsidR="00014BDB" w:rsidRPr="009F11A0" w:rsidRDefault="00014BDB" w:rsidP="00014BDB">
      <w:pPr>
        <w:pStyle w:val="1"/>
        <w:rPr>
          <w:rFonts w:ascii="宋体" w:hAnsi="宋体"/>
          <w:color w:val="000000" w:themeColor="text1"/>
          <w:sz w:val="36"/>
          <w:szCs w:val="36"/>
        </w:rPr>
      </w:pPr>
      <w:bookmarkStart w:id="43" w:name="_Toc137066991"/>
      <w:r w:rsidRPr="009F11A0">
        <w:rPr>
          <w:rFonts w:ascii="宋体" w:hAnsi="宋体" w:hint="eastAsia"/>
          <w:color w:val="000000" w:themeColor="text1"/>
          <w:sz w:val="36"/>
          <w:szCs w:val="36"/>
        </w:rPr>
        <w:t>第十一章</w:t>
      </w:r>
      <w:r w:rsidRPr="009F11A0">
        <w:rPr>
          <w:rFonts w:ascii="宋体" w:hAnsi="宋体" w:hint="eastAsia"/>
          <w:color w:val="000000" w:themeColor="text1"/>
          <w:sz w:val="36"/>
          <w:szCs w:val="36"/>
        </w:rPr>
        <w:t xml:space="preserve">  </w:t>
      </w:r>
      <w:r w:rsidRPr="009F11A0">
        <w:rPr>
          <w:rFonts w:ascii="宋体" w:hAnsi="宋体" w:hint="eastAsia"/>
          <w:color w:val="000000" w:themeColor="text1"/>
          <w:sz w:val="36"/>
          <w:szCs w:val="36"/>
        </w:rPr>
        <w:t>其它</w:t>
      </w:r>
      <w:bookmarkEnd w:id="40"/>
      <w:bookmarkEnd w:id="42"/>
      <w:bookmarkEnd w:id="43"/>
    </w:p>
    <w:p w14:paraId="54C0210E" w14:textId="77777777" w:rsidR="00014BDB" w:rsidRPr="009F11A0" w:rsidRDefault="00014BDB" w:rsidP="00014BDB">
      <w:pPr>
        <w:pStyle w:val="af4"/>
        <w:spacing w:line="360" w:lineRule="auto"/>
        <w:ind w:firstLineChars="0" w:firstLine="0"/>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 xml:space="preserve">.1  </w:t>
      </w:r>
      <w:r w:rsidRPr="009F11A0">
        <w:rPr>
          <w:rFonts w:ascii="宋体" w:hAnsi="宋体" w:hint="eastAsia"/>
          <w:color w:val="000000" w:themeColor="text1"/>
          <w:sz w:val="30"/>
          <w:szCs w:val="30"/>
        </w:rPr>
        <w:t>通知</w:t>
      </w:r>
    </w:p>
    <w:p w14:paraId="69C0ECC7" w14:textId="77777777" w:rsidR="00014BDB" w:rsidRPr="009F11A0" w:rsidRDefault="00014BDB" w:rsidP="00014BDB">
      <w:pPr>
        <w:spacing w:before="120" w:after="120" w:line="360" w:lineRule="auto"/>
        <w:ind w:leftChars="399" w:left="958"/>
        <w:rPr>
          <w:rFonts w:ascii="宋体" w:hAnsi="宋体"/>
          <w:color w:val="000000" w:themeColor="text1"/>
          <w:sz w:val="30"/>
          <w:szCs w:val="30"/>
        </w:rPr>
      </w:pPr>
      <w:proofErr w:type="gramStart"/>
      <w:r w:rsidRPr="009F11A0">
        <w:rPr>
          <w:rFonts w:ascii="宋体" w:hAnsi="宋体" w:hint="eastAsia"/>
          <w:color w:val="000000" w:themeColor="text1"/>
          <w:sz w:val="30"/>
          <w:szCs w:val="30"/>
        </w:rPr>
        <w:t>一</w:t>
      </w:r>
      <w:proofErr w:type="gramEnd"/>
      <w:r w:rsidRPr="009F11A0">
        <w:rPr>
          <w:rFonts w:ascii="宋体" w:hAnsi="宋体" w:hint="eastAsia"/>
          <w:color w:val="000000" w:themeColor="text1"/>
          <w:sz w:val="30"/>
          <w:szCs w:val="30"/>
        </w:rPr>
        <w:t>方向另一方提供的所有通知、要求、请求均应以书面形式进行并应通过当面递交、传真、电子邮件、挂号信、特快专递、或者其他可以对送达情况进行查询的通信方式完成，如果是面交，应当书面签收；如果是通过传真或电子邮件方式，则应当在发出后立即以挂号信、特快专递或者其他可以对送达情况进行查询的通信方式补充发送。所有的通知均应当标明下列地址：</w:t>
      </w:r>
    </w:p>
    <w:p w14:paraId="29486E34" w14:textId="77777777" w:rsidR="00014BDB" w:rsidRPr="009F11A0" w:rsidRDefault="00014BDB" w:rsidP="00014BDB">
      <w:pPr>
        <w:numPr>
          <w:ilvl w:val="0"/>
          <w:numId w:val="5"/>
        </w:numPr>
        <w:overflowPunct w:val="0"/>
        <w:autoSpaceDE w:val="0"/>
        <w:autoSpaceDN w:val="0"/>
        <w:adjustRightInd w:val="0"/>
        <w:textAlignment w:val="baseline"/>
        <w:rPr>
          <w:rFonts w:ascii="宋体" w:hAnsi="宋体"/>
          <w:color w:val="000000" w:themeColor="text1"/>
          <w:sz w:val="30"/>
          <w:szCs w:val="30"/>
        </w:rPr>
      </w:pPr>
      <w:r w:rsidRPr="009F11A0">
        <w:rPr>
          <w:rFonts w:ascii="宋体" w:hAnsi="宋体" w:hint="eastAsia"/>
          <w:color w:val="000000" w:themeColor="text1"/>
          <w:sz w:val="30"/>
          <w:szCs w:val="30"/>
        </w:rPr>
        <w:t>发给甲方：</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5AB8878C" w14:textId="77777777" w:rsidR="00014BDB" w:rsidRPr="009F11A0" w:rsidRDefault="00014BDB" w:rsidP="00014BDB">
      <w:pPr>
        <w:ind w:left="1843" w:hanging="763"/>
        <w:rPr>
          <w:rFonts w:ascii="宋体" w:hAnsi="宋体"/>
          <w:color w:val="000000" w:themeColor="text1"/>
          <w:sz w:val="30"/>
          <w:szCs w:val="30"/>
          <w:u w:val="single"/>
        </w:rPr>
      </w:pPr>
      <w:r w:rsidRPr="009F11A0">
        <w:rPr>
          <w:rFonts w:ascii="宋体" w:hAnsi="宋体" w:hint="eastAsia"/>
          <w:color w:val="000000" w:themeColor="text1"/>
          <w:sz w:val="30"/>
          <w:szCs w:val="30"/>
        </w:rPr>
        <w:t>地址：</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7434EAB6" w14:textId="77777777" w:rsidR="00014BDB" w:rsidRPr="009F11A0" w:rsidRDefault="00014BDB" w:rsidP="00014BDB">
      <w:pPr>
        <w:ind w:left="360" w:firstLine="720"/>
        <w:rPr>
          <w:rFonts w:ascii="宋体" w:hAnsi="宋体"/>
          <w:color w:val="000000" w:themeColor="text1"/>
          <w:sz w:val="30"/>
          <w:szCs w:val="30"/>
        </w:rPr>
      </w:pPr>
      <w:r w:rsidRPr="009F11A0">
        <w:rPr>
          <w:rFonts w:ascii="宋体" w:hAnsi="宋体" w:hint="eastAsia"/>
          <w:color w:val="000000" w:themeColor="text1"/>
          <w:sz w:val="30"/>
          <w:szCs w:val="30"/>
        </w:rPr>
        <w:t>邮编：</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p>
    <w:p w14:paraId="2D1D34B1" w14:textId="77777777" w:rsidR="00014BDB" w:rsidRPr="009F11A0" w:rsidRDefault="00014BDB" w:rsidP="00014BDB">
      <w:pPr>
        <w:ind w:left="360" w:firstLine="720"/>
        <w:rPr>
          <w:rFonts w:ascii="宋体" w:hAnsi="宋体"/>
          <w:color w:val="000000" w:themeColor="text1"/>
          <w:sz w:val="30"/>
          <w:szCs w:val="30"/>
        </w:rPr>
      </w:pPr>
      <w:r w:rsidRPr="009F11A0">
        <w:rPr>
          <w:rFonts w:ascii="宋体" w:hAnsi="宋体" w:hint="eastAsia"/>
          <w:color w:val="000000" w:themeColor="text1"/>
          <w:sz w:val="30"/>
          <w:szCs w:val="30"/>
        </w:rPr>
        <w:t>收件人：</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p>
    <w:p w14:paraId="547B256B" w14:textId="77777777" w:rsidR="00014BDB" w:rsidRPr="009F11A0" w:rsidRDefault="00014BDB" w:rsidP="00014BDB">
      <w:pPr>
        <w:ind w:left="360" w:firstLine="720"/>
        <w:rPr>
          <w:rFonts w:ascii="宋体" w:hAnsi="宋体"/>
          <w:color w:val="000000" w:themeColor="text1"/>
          <w:sz w:val="30"/>
          <w:szCs w:val="30"/>
        </w:rPr>
      </w:pPr>
      <w:r w:rsidRPr="009F11A0">
        <w:rPr>
          <w:rFonts w:ascii="宋体" w:hAnsi="宋体" w:hint="eastAsia"/>
          <w:color w:val="000000" w:themeColor="text1"/>
          <w:sz w:val="30"/>
          <w:szCs w:val="30"/>
        </w:rPr>
        <w:t>传真：</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13575FC7" w14:textId="77777777" w:rsidR="00014BDB" w:rsidRPr="009F11A0" w:rsidRDefault="00014BDB" w:rsidP="00014BDB">
      <w:pPr>
        <w:ind w:left="360" w:firstLine="720"/>
        <w:rPr>
          <w:rFonts w:ascii="宋体" w:hAnsi="宋体"/>
          <w:color w:val="000000" w:themeColor="text1"/>
          <w:sz w:val="30"/>
          <w:szCs w:val="30"/>
          <w:u w:val="single"/>
        </w:rPr>
      </w:pPr>
      <w:r w:rsidRPr="009F11A0">
        <w:rPr>
          <w:rFonts w:ascii="宋体" w:hAnsi="宋体" w:hint="eastAsia"/>
          <w:color w:val="000000" w:themeColor="text1"/>
          <w:sz w:val="30"/>
          <w:szCs w:val="30"/>
        </w:rPr>
        <w:t>固定电话：</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1A0209F8" w14:textId="77777777" w:rsidR="00014BDB" w:rsidRPr="009F11A0" w:rsidRDefault="00014BDB" w:rsidP="00014BDB">
      <w:pPr>
        <w:ind w:left="360" w:firstLine="720"/>
        <w:rPr>
          <w:rFonts w:ascii="宋体" w:hAnsi="宋体"/>
          <w:color w:val="000000" w:themeColor="text1"/>
          <w:sz w:val="30"/>
          <w:szCs w:val="30"/>
          <w:u w:val="single"/>
        </w:rPr>
      </w:pPr>
      <w:r w:rsidRPr="009F11A0">
        <w:rPr>
          <w:rFonts w:ascii="宋体" w:hAnsi="宋体" w:hint="eastAsia"/>
          <w:color w:val="000000" w:themeColor="text1"/>
          <w:sz w:val="30"/>
          <w:szCs w:val="30"/>
        </w:rPr>
        <w:t>移动电话：</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5B453D2B" w14:textId="77777777" w:rsidR="00014BDB" w:rsidRPr="009F11A0" w:rsidRDefault="00014BDB" w:rsidP="00014BDB">
      <w:pPr>
        <w:numPr>
          <w:ilvl w:val="0"/>
          <w:numId w:val="5"/>
        </w:numPr>
        <w:overflowPunct w:val="0"/>
        <w:autoSpaceDE w:val="0"/>
        <w:autoSpaceDN w:val="0"/>
        <w:adjustRightInd w:val="0"/>
        <w:textAlignment w:val="baseline"/>
        <w:rPr>
          <w:rFonts w:ascii="宋体" w:hAnsi="宋体"/>
          <w:color w:val="000000" w:themeColor="text1"/>
          <w:sz w:val="30"/>
          <w:szCs w:val="30"/>
        </w:rPr>
      </w:pPr>
      <w:r w:rsidRPr="009F11A0">
        <w:rPr>
          <w:rFonts w:ascii="宋体" w:hAnsi="宋体" w:hint="eastAsia"/>
          <w:color w:val="000000" w:themeColor="text1"/>
          <w:sz w:val="30"/>
          <w:szCs w:val="30"/>
        </w:rPr>
        <w:t>发给乙方：</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0A487ECE"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地址：</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1A3552B2"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邮编：</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0AB23070"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收件人：</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70F8EDE2"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传真：</w:t>
      </w:r>
      <w:r w:rsidRPr="009F11A0">
        <w:rPr>
          <w:rFonts w:ascii="宋体" w:hAnsi="宋体"/>
          <w:color w:val="000000" w:themeColor="text1"/>
          <w:sz w:val="30"/>
          <w:szCs w:val="30"/>
        </w:rPr>
        <w:t xml:space="preserve">  </w:t>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18CAF5F5"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固定电话：</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3D4A7F69" w14:textId="77777777" w:rsidR="00014BDB" w:rsidRPr="009F11A0" w:rsidRDefault="00014BDB" w:rsidP="00014BDB">
      <w:pPr>
        <w:overflowPunct w:val="0"/>
        <w:autoSpaceDE w:val="0"/>
        <w:autoSpaceDN w:val="0"/>
        <w:adjustRightInd w:val="0"/>
        <w:ind w:left="1080"/>
        <w:textAlignment w:val="baseline"/>
        <w:rPr>
          <w:rFonts w:ascii="宋体" w:hAnsi="宋体"/>
          <w:color w:val="000000" w:themeColor="text1"/>
          <w:sz w:val="30"/>
          <w:szCs w:val="30"/>
        </w:rPr>
      </w:pPr>
      <w:r w:rsidRPr="009F11A0">
        <w:rPr>
          <w:rFonts w:ascii="宋体" w:hAnsi="宋体" w:hint="eastAsia"/>
          <w:color w:val="000000" w:themeColor="text1"/>
          <w:sz w:val="30"/>
          <w:szCs w:val="30"/>
        </w:rPr>
        <w:t>移动电话：</w:t>
      </w:r>
      <w:r w:rsidRPr="009F11A0">
        <w:rPr>
          <w:rFonts w:ascii="宋体" w:hAnsi="宋体"/>
          <w:color w:val="000000" w:themeColor="text1"/>
          <w:sz w:val="30"/>
          <w:szCs w:val="30"/>
          <w:u w:val="single"/>
        </w:rPr>
        <w:tab/>
      </w:r>
      <w:r w:rsidRPr="009F11A0">
        <w:rPr>
          <w:rFonts w:ascii="宋体" w:hAnsi="宋体" w:hint="eastAsia"/>
          <w:color w:val="000000" w:themeColor="text1"/>
          <w:sz w:val="30"/>
          <w:szCs w:val="30"/>
          <w:u w:val="single"/>
        </w:rPr>
        <w:t xml:space="preserve">               </w:t>
      </w:r>
      <w:r w:rsidRPr="009F11A0">
        <w:rPr>
          <w:rFonts w:ascii="宋体" w:hAnsi="宋体"/>
          <w:color w:val="000000" w:themeColor="text1"/>
          <w:sz w:val="30"/>
          <w:szCs w:val="30"/>
          <w:u w:val="single"/>
        </w:rPr>
        <w:t xml:space="preserve">                        </w:t>
      </w:r>
    </w:p>
    <w:p w14:paraId="6E06BCF4" w14:textId="77777777" w:rsidR="00014BDB" w:rsidRPr="009F11A0" w:rsidRDefault="00014BDB" w:rsidP="00014BDB">
      <w:pPr>
        <w:spacing w:before="120" w:after="120" w:line="360" w:lineRule="auto"/>
        <w:ind w:firstLineChars="300" w:firstLine="900"/>
        <w:rPr>
          <w:rFonts w:ascii="宋体" w:hAnsi="宋体"/>
          <w:color w:val="000000" w:themeColor="text1"/>
          <w:sz w:val="30"/>
          <w:szCs w:val="30"/>
        </w:rPr>
      </w:pPr>
      <w:r w:rsidRPr="009F11A0">
        <w:rPr>
          <w:rFonts w:ascii="宋体" w:hAnsi="宋体" w:hint="eastAsia"/>
          <w:color w:val="000000" w:themeColor="text1"/>
          <w:sz w:val="30"/>
          <w:szCs w:val="30"/>
        </w:rPr>
        <w:t>各方均可以以书面形式将其新的通信地址告知对方。</w:t>
      </w:r>
    </w:p>
    <w:p w14:paraId="138BC65E" w14:textId="77777777" w:rsidR="00014BDB" w:rsidRPr="009F11A0" w:rsidRDefault="00014BDB" w:rsidP="00014BDB">
      <w:pPr>
        <w:pStyle w:val="af4"/>
        <w:spacing w:line="360" w:lineRule="auto"/>
        <w:ind w:firstLineChars="0" w:firstLine="0"/>
        <w:rPr>
          <w:rFonts w:ascii="宋体" w:hAnsi="宋体"/>
          <w:color w:val="000000" w:themeColor="text1"/>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.2</w:t>
      </w:r>
      <w:r w:rsidRPr="009F11A0">
        <w:rPr>
          <w:rFonts w:ascii="宋体" w:hAnsi="宋体"/>
          <w:color w:val="000000" w:themeColor="text1"/>
          <w:sz w:val="30"/>
          <w:szCs w:val="30"/>
        </w:rPr>
        <w:tab/>
      </w:r>
      <w:r w:rsidRPr="009F11A0">
        <w:rPr>
          <w:rFonts w:ascii="宋体" w:hAnsi="宋体" w:hint="eastAsia"/>
          <w:color w:val="000000" w:themeColor="text1"/>
          <w:sz w:val="30"/>
          <w:szCs w:val="30"/>
        </w:rPr>
        <w:t>约束力</w:t>
      </w:r>
    </w:p>
    <w:p w14:paraId="7445C303" w14:textId="77777777" w:rsidR="00014BDB" w:rsidRPr="009F11A0" w:rsidRDefault="00014BDB" w:rsidP="00014BDB">
      <w:pPr>
        <w:spacing w:before="120" w:after="120" w:line="360" w:lineRule="auto"/>
        <w:ind w:leftChars="399" w:left="958"/>
        <w:rPr>
          <w:rFonts w:ascii="宋体" w:hAnsi="宋体"/>
          <w:color w:val="000000" w:themeColor="text1"/>
          <w:sz w:val="30"/>
          <w:szCs w:val="30"/>
        </w:rPr>
      </w:pPr>
      <w:r w:rsidRPr="009F11A0">
        <w:rPr>
          <w:rFonts w:ascii="宋体" w:hAnsi="宋体" w:hint="eastAsia"/>
          <w:color w:val="000000" w:themeColor="text1"/>
          <w:sz w:val="30"/>
          <w:szCs w:val="30"/>
        </w:rPr>
        <w:t>本协议自双方签字并盖章之日起生效，对双方有约束力。</w:t>
      </w:r>
    </w:p>
    <w:p w14:paraId="33573324" w14:textId="77777777" w:rsidR="00014BDB" w:rsidRPr="009F11A0" w:rsidRDefault="00014BDB" w:rsidP="00014BDB">
      <w:pPr>
        <w:pStyle w:val="af4"/>
        <w:spacing w:line="360" w:lineRule="auto"/>
        <w:ind w:firstLineChars="0" w:firstLine="0"/>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.3</w:t>
      </w:r>
      <w:r w:rsidRPr="009F11A0">
        <w:rPr>
          <w:rFonts w:ascii="宋体" w:hAnsi="宋体"/>
          <w:color w:val="000000" w:themeColor="text1"/>
          <w:sz w:val="30"/>
          <w:szCs w:val="30"/>
        </w:rPr>
        <w:tab/>
      </w:r>
      <w:r w:rsidRPr="009F11A0">
        <w:rPr>
          <w:rFonts w:ascii="宋体" w:hAnsi="宋体" w:hint="eastAsia"/>
          <w:color w:val="000000" w:themeColor="text1"/>
          <w:sz w:val="30"/>
          <w:szCs w:val="30"/>
        </w:rPr>
        <w:t>修改</w:t>
      </w:r>
    </w:p>
    <w:p w14:paraId="3351B908" w14:textId="77777777" w:rsidR="00014BDB" w:rsidRPr="009F11A0" w:rsidRDefault="00014BDB" w:rsidP="00014BDB">
      <w:pPr>
        <w:spacing w:before="120" w:after="120" w:line="360" w:lineRule="auto"/>
        <w:ind w:leftChars="399" w:left="958"/>
        <w:rPr>
          <w:rFonts w:ascii="宋体" w:hAnsi="宋体"/>
          <w:color w:val="000000" w:themeColor="text1"/>
          <w:sz w:val="30"/>
          <w:szCs w:val="30"/>
        </w:rPr>
      </w:pPr>
      <w:r w:rsidRPr="009F11A0">
        <w:rPr>
          <w:rFonts w:ascii="宋体" w:hAnsi="宋体" w:hint="eastAsia"/>
          <w:color w:val="000000" w:themeColor="text1"/>
          <w:sz w:val="30"/>
          <w:szCs w:val="30"/>
        </w:rPr>
        <w:t>对本协议所进行的任何修改或补充均需经双方达成书面协议。对本协议所作的任何书面修改或补充与本协议一起构成一份完整协议。如果修改协议或者补充协议中的条款与本协议不一致，以修改协议或者补充协议为准。</w:t>
      </w:r>
    </w:p>
    <w:p w14:paraId="61343049" w14:textId="77777777" w:rsidR="00014BDB" w:rsidRPr="009F11A0" w:rsidRDefault="00014BDB" w:rsidP="00014BDB">
      <w:pPr>
        <w:pStyle w:val="af4"/>
        <w:spacing w:line="360" w:lineRule="auto"/>
        <w:ind w:firstLineChars="0" w:firstLine="0"/>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.4</w:t>
      </w:r>
      <w:r w:rsidRPr="009F11A0">
        <w:rPr>
          <w:rFonts w:ascii="宋体" w:hAnsi="宋体"/>
          <w:color w:val="000000" w:themeColor="text1"/>
          <w:sz w:val="30"/>
          <w:szCs w:val="30"/>
        </w:rPr>
        <w:tab/>
      </w:r>
      <w:r w:rsidRPr="009F11A0">
        <w:rPr>
          <w:rFonts w:ascii="宋体" w:hAnsi="宋体" w:hint="eastAsia"/>
          <w:color w:val="000000" w:themeColor="text1"/>
          <w:sz w:val="30"/>
          <w:szCs w:val="30"/>
        </w:rPr>
        <w:t>适用法律</w:t>
      </w:r>
    </w:p>
    <w:p w14:paraId="2A2D4C31" w14:textId="77777777" w:rsidR="00014BDB" w:rsidRPr="009F11A0" w:rsidRDefault="00014BDB" w:rsidP="00014BDB">
      <w:pPr>
        <w:spacing w:before="120" w:after="120" w:line="360" w:lineRule="auto"/>
        <w:ind w:leftChars="399" w:left="958"/>
        <w:rPr>
          <w:rFonts w:ascii="宋体" w:hAnsi="宋体"/>
          <w:color w:val="000000" w:themeColor="text1"/>
          <w:sz w:val="30"/>
          <w:szCs w:val="30"/>
        </w:rPr>
      </w:pPr>
      <w:r w:rsidRPr="009F11A0">
        <w:rPr>
          <w:rFonts w:ascii="宋体" w:hAnsi="宋体" w:hint="eastAsia"/>
          <w:color w:val="000000" w:themeColor="text1"/>
          <w:sz w:val="30"/>
          <w:szCs w:val="30"/>
        </w:rPr>
        <w:t>本协议的订立、履行、解释等均受中华人民共和国法律制约。</w:t>
      </w:r>
    </w:p>
    <w:p w14:paraId="26D0CE51"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.5</w:t>
      </w:r>
      <w:r w:rsidRPr="009F11A0">
        <w:rPr>
          <w:rFonts w:ascii="宋体" w:hAnsi="宋体"/>
          <w:color w:val="000000" w:themeColor="text1"/>
          <w:sz w:val="30"/>
          <w:szCs w:val="30"/>
        </w:rPr>
        <w:tab/>
      </w:r>
      <w:r w:rsidRPr="009F11A0">
        <w:rPr>
          <w:rFonts w:ascii="宋体" w:hAnsi="宋体" w:hint="eastAsia"/>
          <w:color w:val="000000" w:themeColor="text1"/>
          <w:sz w:val="30"/>
          <w:szCs w:val="30"/>
        </w:rPr>
        <w:t>本协议包含双方关于本协议标的物的全部共识并覆盖所有以前关于本协议标的物的口头的或书面的协议、承诺或理解。</w:t>
      </w:r>
    </w:p>
    <w:p w14:paraId="3387BD16" w14:textId="77777777" w:rsidR="00014BDB" w:rsidRPr="009F11A0" w:rsidRDefault="00014BDB" w:rsidP="00014BDB">
      <w:pPr>
        <w:pStyle w:val="af4"/>
        <w:spacing w:line="360" w:lineRule="auto"/>
        <w:ind w:firstLineChars="0" w:firstLine="0"/>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.6</w:t>
      </w:r>
      <w:r w:rsidRPr="009F11A0">
        <w:rPr>
          <w:rFonts w:ascii="宋体" w:hAnsi="宋体"/>
          <w:color w:val="000000" w:themeColor="text1"/>
          <w:sz w:val="30"/>
          <w:szCs w:val="30"/>
        </w:rPr>
        <w:tab/>
      </w:r>
      <w:r w:rsidRPr="009F11A0">
        <w:rPr>
          <w:rFonts w:ascii="宋体" w:hAnsi="宋体" w:hint="eastAsia"/>
          <w:color w:val="000000" w:themeColor="text1"/>
          <w:sz w:val="30"/>
          <w:szCs w:val="30"/>
        </w:rPr>
        <w:t>争议的解决</w:t>
      </w:r>
    </w:p>
    <w:p w14:paraId="796DCFA7" w14:textId="77777777" w:rsidR="00014BDB" w:rsidRPr="009F11A0" w:rsidRDefault="00014BDB" w:rsidP="00014BDB">
      <w:pPr>
        <w:spacing w:before="120" w:after="120" w:line="360" w:lineRule="auto"/>
        <w:ind w:leftChars="399" w:left="958"/>
        <w:rPr>
          <w:rFonts w:ascii="宋体" w:hAnsi="宋体"/>
          <w:color w:val="000000" w:themeColor="text1"/>
          <w:sz w:val="30"/>
          <w:szCs w:val="30"/>
        </w:rPr>
      </w:pPr>
      <w:r w:rsidRPr="009F11A0">
        <w:rPr>
          <w:rFonts w:ascii="宋体" w:hAnsi="宋体" w:hint="eastAsia"/>
          <w:color w:val="000000" w:themeColor="text1"/>
          <w:sz w:val="30"/>
          <w:szCs w:val="30"/>
        </w:rPr>
        <w:t>如双方履行本协议过程中发生争议，首先应协商解决，协商不成时，双方均有权将争议报请国家广播电视总局进行协调，</w:t>
      </w:r>
      <w:proofErr w:type="gramStart"/>
      <w:r w:rsidRPr="009F11A0">
        <w:rPr>
          <w:rFonts w:ascii="宋体" w:hAnsi="宋体" w:hint="eastAsia"/>
          <w:color w:val="000000" w:themeColor="text1"/>
          <w:sz w:val="30"/>
          <w:szCs w:val="30"/>
        </w:rPr>
        <w:t>如协调</w:t>
      </w:r>
      <w:proofErr w:type="gramEnd"/>
      <w:r w:rsidRPr="009F11A0">
        <w:rPr>
          <w:rFonts w:ascii="宋体" w:hAnsi="宋体" w:hint="eastAsia"/>
          <w:color w:val="000000" w:themeColor="text1"/>
          <w:sz w:val="30"/>
          <w:szCs w:val="30"/>
        </w:rPr>
        <w:t>未果，任何一方可将争议提交有管辖权的法院诉讼解决。实现债权产生的合理费用（包括但不限于律师费、保全费、保全保险费）由违约方承担。</w:t>
      </w:r>
    </w:p>
    <w:p w14:paraId="04C431A2" w14:textId="77777777" w:rsidR="00014BDB" w:rsidRPr="009F11A0" w:rsidRDefault="00014BDB" w:rsidP="00014BDB">
      <w:pPr>
        <w:spacing w:line="360" w:lineRule="auto"/>
        <w:ind w:left="879" w:hanging="879"/>
        <w:rPr>
          <w:rFonts w:ascii="宋体" w:hAnsi="宋体"/>
          <w:color w:val="000000" w:themeColor="text1"/>
          <w:sz w:val="30"/>
          <w:szCs w:val="30"/>
        </w:rPr>
      </w:pPr>
      <w:r w:rsidRPr="009F11A0">
        <w:rPr>
          <w:rFonts w:ascii="宋体" w:hAnsi="宋体"/>
          <w:color w:val="000000" w:themeColor="text1"/>
          <w:sz w:val="30"/>
          <w:szCs w:val="30"/>
        </w:rPr>
        <w:t>1</w:t>
      </w:r>
      <w:r w:rsidRPr="009F11A0">
        <w:rPr>
          <w:rFonts w:ascii="宋体" w:hAnsi="宋体" w:hint="eastAsia"/>
          <w:color w:val="000000" w:themeColor="text1"/>
          <w:sz w:val="30"/>
          <w:szCs w:val="30"/>
        </w:rPr>
        <w:t>1</w:t>
      </w:r>
      <w:r w:rsidRPr="009F11A0">
        <w:rPr>
          <w:rFonts w:ascii="宋体" w:hAnsi="宋体"/>
          <w:color w:val="000000" w:themeColor="text1"/>
          <w:sz w:val="30"/>
          <w:szCs w:val="30"/>
        </w:rPr>
        <w:t>.7</w:t>
      </w:r>
      <w:r w:rsidRPr="009F11A0">
        <w:rPr>
          <w:rFonts w:ascii="宋体" w:hAnsi="宋体"/>
          <w:color w:val="000000" w:themeColor="text1"/>
          <w:sz w:val="30"/>
          <w:szCs w:val="30"/>
        </w:rPr>
        <w:tab/>
      </w:r>
      <w:r w:rsidRPr="009F11A0">
        <w:rPr>
          <w:rFonts w:ascii="宋体" w:hAnsi="宋体" w:hint="eastAsia"/>
          <w:color w:val="000000" w:themeColor="text1"/>
          <w:sz w:val="30"/>
          <w:szCs w:val="30"/>
        </w:rPr>
        <w:t>本协议一式6份，甲方执</w:t>
      </w:r>
      <w:r w:rsidRPr="009F11A0">
        <w:rPr>
          <w:rFonts w:ascii="宋体" w:hAnsi="宋体"/>
          <w:color w:val="000000" w:themeColor="text1"/>
          <w:sz w:val="30"/>
          <w:szCs w:val="30"/>
        </w:rPr>
        <w:t>2</w:t>
      </w:r>
      <w:r w:rsidRPr="009F11A0">
        <w:rPr>
          <w:rFonts w:ascii="宋体" w:hAnsi="宋体" w:hint="eastAsia"/>
          <w:color w:val="000000" w:themeColor="text1"/>
          <w:sz w:val="30"/>
          <w:szCs w:val="30"/>
        </w:rPr>
        <w:t>份，乙方执3份，</w:t>
      </w:r>
      <w:r w:rsidRPr="009F11A0">
        <w:rPr>
          <w:rFonts w:ascii="宋体" w:hAnsi="宋体"/>
          <w:color w:val="000000" w:themeColor="text1"/>
          <w:sz w:val="30"/>
          <w:szCs w:val="30"/>
        </w:rPr>
        <w:t>1</w:t>
      </w:r>
      <w:r w:rsidRPr="009F11A0">
        <w:rPr>
          <w:rFonts w:ascii="宋体" w:hAnsi="宋体" w:hint="eastAsia"/>
          <w:color w:val="000000" w:themeColor="text1"/>
          <w:sz w:val="30"/>
          <w:szCs w:val="30"/>
        </w:rPr>
        <w:t>份报国家广播电视总局监管中心备案。</w:t>
      </w:r>
    </w:p>
    <w:p w14:paraId="75B0BFFB" w14:textId="77777777" w:rsidR="00014BDB" w:rsidRPr="009F11A0" w:rsidRDefault="00014BDB" w:rsidP="00014BDB">
      <w:pPr>
        <w:spacing w:line="360" w:lineRule="auto"/>
        <w:rPr>
          <w:rFonts w:ascii="宋体" w:hAnsi="宋体"/>
          <w:color w:val="000000" w:themeColor="text1"/>
          <w:sz w:val="30"/>
          <w:szCs w:val="30"/>
        </w:rPr>
      </w:pPr>
    </w:p>
    <w:p w14:paraId="18C1FFDD" w14:textId="77777777" w:rsidR="00014BDB" w:rsidRPr="009F11A0" w:rsidRDefault="00014BDB" w:rsidP="00014BDB">
      <w:pPr>
        <w:spacing w:before="120" w:after="120" w:line="360" w:lineRule="auto"/>
        <w:ind w:firstLineChars="200" w:firstLine="480"/>
        <w:rPr>
          <w:rFonts w:ascii="宋体" w:hAnsi="宋体"/>
          <w:color w:val="000000" w:themeColor="text1"/>
          <w:szCs w:val="21"/>
        </w:rPr>
      </w:pPr>
    </w:p>
    <w:p w14:paraId="6581888A" w14:textId="77777777" w:rsidR="00014BDB" w:rsidRPr="009F11A0" w:rsidRDefault="00014BDB" w:rsidP="00014BDB">
      <w:pPr>
        <w:spacing w:before="60" w:after="60"/>
        <w:ind w:leftChars="50" w:left="1514" w:hangingChars="496" w:hanging="1394"/>
        <w:rPr>
          <w:rFonts w:ascii="宋体" w:hAnsi="宋体"/>
          <w:b/>
          <w:color w:val="000000" w:themeColor="text1"/>
          <w:sz w:val="28"/>
          <w:szCs w:val="28"/>
        </w:rPr>
      </w:pPr>
      <w:r w:rsidRPr="009F11A0">
        <w:rPr>
          <w:rFonts w:ascii="宋体" w:hAnsi="宋体" w:hint="eastAsia"/>
          <w:b/>
          <w:color w:val="000000" w:themeColor="text1"/>
          <w:sz w:val="28"/>
          <w:szCs w:val="28"/>
        </w:rPr>
        <w:t xml:space="preserve">甲方：                            乙方： </w:t>
      </w:r>
    </w:p>
    <w:p w14:paraId="35600C5F" w14:textId="77777777" w:rsidR="00014BDB" w:rsidRPr="009F11A0" w:rsidRDefault="00014BDB" w:rsidP="00014BDB">
      <w:pPr>
        <w:spacing w:before="60" w:after="60"/>
        <w:ind w:firstLineChars="596" w:firstLine="1795"/>
        <w:rPr>
          <w:rFonts w:ascii="宋体" w:hAnsi="宋体"/>
          <w:b/>
          <w:color w:val="000000" w:themeColor="text1"/>
          <w:sz w:val="30"/>
          <w:szCs w:val="30"/>
        </w:rPr>
      </w:pPr>
      <w:r w:rsidRPr="009F11A0">
        <w:rPr>
          <w:rFonts w:ascii="宋体" w:hAnsi="宋体"/>
          <w:b/>
          <w:color w:val="000000" w:themeColor="text1"/>
          <w:sz w:val="30"/>
          <w:szCs w:val="30"/>
        </w:rPr>
        <w:t xml:space="preserve">    </w:t>
      </w:r>
    </w:p>
    <w:p w14:paraId="40C7641D" w14:textId="77777777" w:rsidR="00014BDB" w:rsidRPr="009F11A0" w:rsidRDefault="00014BDB" w:rsidP="00014BDB">
      <w:pPr>
        <w:spacing w:before="60" w:after="60"/>
        <w:rPr>
          <w:rFonts w:ascii="宋体" w:hAnsi="宋体"/>
          <w:color w:val="000000" w:themeColor="text1"/>
          <w:sz w:val="28"/>
          <w:szCs w:val="28"/>
        </w:rPr>
      </w:pPr>
      <w:r w:rsidRPr="009F11A0">
        <w:rPr>
          <w:rFonts w:ascii="宋体" w:hAnsi="宋体" w:hint="eastAsia"/>
          <w:color w:val="000000" w:themeColor="text1"/>
          <w:sz w:val="28"/>
          <w:szCs w:val="28"/>
        </w:rPr>
        <w:t>签字：</w:t>
      </w:r>
      <w:r w:rsidRPr="009F11A0">
        <w:rPr>
          <w:rFonts w:ascii="宋体" w:hAnsi="宋体"/>
          <w:color w:val="000000" w:themeColor="text1"/>
          <w:sz w:val="28"/>
          <w:szCs w:val="28"/>
        </w:rPr>
        <w:tab/>
      </w:r>
      <w:r w:rsidRPr="009F11A0">
        <w:rPr>
          <w:rFonts w:ascii="宋体" w:hAnsi="宋体"/>
          <w:color w:val="000000" w:themeColor="text1"/>
          <w:sz w:val="28"/>
          <w:szCs w:val="28"/>
        </w:rPr>
        <w:tab/>
      </w:r>
      <w:r w:rsidRPr="009F11A0">
        <w:rPr>
          <w:rFonts w:ascii="宋体" w:hAnsi="宋体"/>
          <w:color w:val="000000" w:themeColor="text1"/>
          <w:sz w:val="28"/>
          <w:szCs w:val="28"/>
        </w:rPr>
        <w:tab/>
      </w:r>
      <w:r w:rsidRPr="009F11A0">
        <w:rPr>
          <w:rFonts w:ascii="宋体" w:hAnsi="宋体"/>
          <w:color w:val="000000" w:themeColor="text1"/>
          <w:sz w:val="28"/>
          <w:szCs w:val="28"/>
        </w:rPr>
        <w:tab/>
        <w:t xml:space="preserve">            </w:t>
      </w:r>
      <w:r w:rsidRPr="009F11A0">
        <w:rPr>
          <w:rFonts w:ascii="宋体" w:hAnsi="宋体" w:hint="eastAsia"/>
          <w:color w:val="000000" w:themeColor="text1"/>
          <w:sz w:val="28"/>
          <w:szCs w:val="28"/>
        </w:rPr>
        <w:t xml:space="preserve">  </w:t>
      </w:r>
      <w:r w:rsidRPr="009F11A0">
        <w:rPr>
          <w:rFonts w:ascii="宋体" w:hAnsi="宋体"/>
          <w:color w:val="000000" w:themeColor="text1"/>
          <w:sz w:val="28"/>
          <w:szCs w:val="28"/>
        </w:rPr>
        <w:t xml:space="preserve">   </w:t>
      </w:r>
      <w:r w:rsidRPr="009F11A0">
        <w:rPr>
          <w:rFonts w:ascii="宋体" w:hAnsi="宋体" w:hint="eastAsia"/>
          <w:color w:val="000000" w:themeColor="text1"/>
          <w:sz w:val="28"/>
          <w:szCs w:val="28"/>
        </w:rPr>
        <w:t>签字：</w:t>
      </w:r>
    </w:p>
    <w:p w14:paraId="3C5890F1" w14:textId="77777777" w:rsidR="00014BDB" w:rsidRPr="009F11A0" w:rsidRDefault="00014BDB" w:rsidP="00014BDB">
      <w:pPr>
        <w:spacing w:before="60" w:after="60"/>
        <w:rPr>
          <w:rFonts w:ascii="宋体" w:hAnsi="宋体"/>
          <w:color w:val="000000" w:themeColor="text1"/>
          <w:sz w:val="28"/>
          <w:szCs w:val="28"/>
        </w:rPr>
      </w:pPr>
    </w:p>
    <w:p w14:paraId="2CBD3050" w14:textId="77777777" w:rsidR="00014BDB" w:rsidRPr="009F11A0" w:rsidRDefault="00014BDB" w:rsidP="00014BDB">
      <w:pPr>
        <w:spacing w:before="60" w:after="60"/>
        <w:rPr>
          <w:rFonts w:ascii="宋体" w:hAnsi="宋体"/>
          <w:color w:val="000000" w:themeColor="text1"/>
          <w:sz w:val="28"/>
          <w:szCs w:val="28"/>
        </w:rPr>
      </w:pPr>
      <w:r w:rsidRPr="009F11A0">
        <w:rPr>
          <w:rFonts w:ascii="宋体" w:hAnsi="宋体" w:hint="eastAsia"/>
          <w:color w:val="000000" w:themeColor="text1"/>
          <w:sz w:val="28"/>
          <w:szCs w:val="28"/>
        </w:rPr>
        <w:t>日期：</w:t>
      </w:r>
      <w:r w:rsidRPr="009F11A0">
        <w:rPr>
          <w:rFonts w:ascii="宋体" w:hAnsi="宋体"/>
          <w:color w:val="000000" w:themeColor="text1"/>
          <w:sz w:val="28"/>
          <w:szCs w:val="28"/>
        </w:rPr>
        <w:tab/>
      </w:r>
      <w:r w:rsidRPr="009F11A0">
        <w:rPr>
          <w:rFonts w:ascii="宋体" w:hAnsi="宋体" w:hint="eastAsia"/>
          <w:color w:val="000000" w:themeColor="text1"/>
          <w:sz w:val="28"/>
          <w:szCs w:val="28"/>
        </w:rPr>
        <w:t xml:space="preserve">   年</w:t>
      </w:r>
      <w:r w:rsidRPr="009F11A0">
        <w:rPr>
          <w:rFonts w:ascii="宋体" w:hAnsi="宋体"/>
          <w:color w:val="000000" w:themeColor="text1"/>
          <w:sz w:val="28"/>
          <w:szCs w:val="28"/>
        </w:rPr>
        <w:tab/>
      </w:r>
      <w:r w:rsidRPr="009F11A0">
        <w:rPr>
          <w:rFonts w:ascii="宋体" w:hAnsi="宋体" w:hint="eastAsia"/>
          <w:color w:val="000000" w:themeColor="text1"/>
          <w:sz w:val="28"/>
          <w:szCs w:val="28"/>
        </w:rPr>
        <w:t xml:space="preserve">    月</w:t>
      </w:r>
      <w:r w:rsidRPr="009F11A0">
        <w:rPr>
          <w:rFonts w:ascii="宋体" w:hAnsi="宋体"/>
          <w:color w:val="000000" w:themeColor="text1"/>
          <w:sz w:val="28"/>
          <w:szCs w:val="28"/>
        </w:rPr>
        <w:t xml:space="preserve">    </w:t>
      </w:r>
      <w:r w:rsidRPr="009F11A0">
        <w:rPr>
          <w:rFonts w:ascii="宋体" w:hAnsi="宋体" w:hint="eastAsia"/>
          <w:color w:val="000000" w:themeColor="text1"/>
          <w:sz w:val="28"/>
          <w:szCs w:val="28"/>
        </w:rPr>
        <w:t>日</w:t>
      </w:r>
      <w:r w:rsidRPr="009F11A0">
        <w:rPr>
          <w:rFonts w:ascii="宋体" w:hAnsi="宋体"/>
          <w:color w:val="000000" w:themeColor="text1"/>
          <w:sz w:val="28"/>
          <w:szCs w:val="28"/>
        </w:rPr>
        <w:t xml:space="preserve">     </w:t>
      </w:r>
      <w:r w:rsidRPr="009F11A0">
        <w:rPr>
          <w:rFonts w:ascii="宋体" w:hAnsi="宋体" w:hint="eastAsia"/>
          <w:color w:val="000000" w:themeColor="text1"/>
          <w:sz w:val="28"/>
          <w:szCs w:val="28"/>
        </w:rPr>
        <w:t>日期：     年    月    日</w:t>
      </w:r>
    </w:p>
    <w:p w14:paraId="70F340D4" w14:textId="77777777" w:rsidR="00014BDB" w:rsidRPr="009F11A0" w:rsidRDefault="00014BDB" w:rsidP="00014BDB">
      <w:pPr>
        <w:rPr>
          <w:rFonts w:ascii="宋体" w:hAnsi="宋体"/>
          <w:color w:val="000000" w:themeColor="text1"/>
          <w:sz w:val="10"/>
          <w:szCs w:val="10"/>
        </w:rPr>
      </w:pPr>
    </w:p>
    <w:p w14:paraId="3F0B0811" w14:textId="77777777" w:rsidR="00014BDB" w:rsidRPr="009F11A0" w:rsidRDefault="00014BDB" w:rsidP="00014BDB">
      <w:pPr>
        <w:pStyle w:val="1"/>
        <w:spacing w:before="120" w:after="120" w:line="480" w:lineRule="auto"/>
        <w:jc w:val="left"/>
        <w:rPr>
          <w:rFonts w:ascii="宋体" w:hAnsi="宋体"/>
          <w:color w:val="000000" w:themeColor="text1"/>
          <w:sz w:val="30"/>
          <w:szCs w:val="30"/>
        </w:rPr>
      </w:pPr>
      <w:bookmarkStart w:id="44" w:name="_Toc67921988"/>
      <w:bookmarkStart w:id="45" w:name="_Toc246739351"/>
      <w:bookmarkStart w:id="46" w:name="_Toc137066992"/>
      <w:r w:rsidRPr="009F11A0">
        <w:rPr>
          <w:rFonts w:ascii="宋体" w:hAnsi="宋体" w:hint="eastAsia"/>
          <w:color w:val="000000" w:themeColor="text1"/>
          <w:sz w:val="30"/>
          <w:szCs w:val="30"/>
        </w:rPr>
        <w:t>附件一：卫星性能指标</w:t>
      </w:r>
      <w:bookmarkEnd w:id="44"/>
      <w:bookmarkEnd w:id="45"/>
      <w:bookmarkEnd w:id="46"/>
    </w:p>
    <w:p w14:paraId="2541422E" w14:textId="77777777" w:rsidR="00014BDB" w:rsidRPr="009F11A0" w:rsidRDefault="00014BDB" w:rsidP="00014BDB">
      <w:pPr>
        <w:pStyle w:val="1"/>
        <w:spacing w:before="120" w:after="120" w:line="480" w:lineRule="auto"/>
        <w:jc w:val="left"/>
        <w:rPr>
          <w:rFonts w:ascii="宋体" w:hAnsi="宋体"/>
          <w:color w:val="000000" w:themeColor="text1"/>
          <w:sz w:val="30"/>
          <w:szCs w:val="30"/>
        </w:rPr>
      </w:pPr>
      <w:bookmarkStart w:id="47" w:name="_Toc246739352"/>
      <w:bookmarkStart w:id="48" w:name="_Toc67921989"/>
      <w:bookmarkStart w:id="49" w:name="_Toc137066993"/>
      <w:r w:rsidRPr="009F11A0">
        <w:rPr>
          <w:rFonts w:ascii="宋体" w:hAnsi="宋体" w:hint="eastAsia"/>
          <w:color w:val="000000" w:themeColor="text1"/>
          <w:sz w:val="30"/>
          <w:szCs w:val="30"/>
        </w:rPr>
        <w:t>附件二：用户通信地球站入网规范</w:t>
      </w:r>
      <w:bookmarkEnd w:id="47"/>
      <w:bookmarkEnd w:id="48"/>
      <w:bookmarkEnd w:id="49"/>
    </w:p>
    <w:p w14:paraId="5394958F" w14:textId="77777777" w:rsidR="00014BDB" w:rsidRPr="009F11A0" w:rsidRDefault="00014BDB" w:rsidP="00014BDB">
      <w:pPr>
        <w:pStyle w:val="1"/>
        <w:spacing w:before="120" w:after="120" w:line="480" w:lineRule="auto"/>
        <w:jc w:val="left"/>
        <w:rPr>
          <w:rFonts w:ascii="宋体" w:hAnsi="宋体"/>
          <w:color w:val="000000" w:themeColor="text1"/>
          <w:sz w:val="30"/>
          <w:szCs w:val="30"/>
        </w:rPr>
      </w:pPr>
      <w:bookmarkStart w:id="50" w:name="_Toc67921990"/>
      <w:bookmarkStart w:id="51" w:name="_Toc246739353"/>
      <w:bookmarkStart w:id="52" w:name="_Toc137066994"/>
      <w:r w:rsidRPr="009F11A0">
        <w:rPr>
          <w:rFonts w:ascii="宋体" w:hAnsi="宋体" w:hint="eastAsia"/>
          <w:color w:val="000000" w:themeColor="text1"/>
          <w:sz w:val="30"/>
          <w:szCs w:val="30"/>
        </w:rPr>
        <w:t>附件三：卫星网络管理规约</w:t>
      </w:r>
      <w:bookmarkEnd w:id="50"/>
      <w:bookmarkEnd w:id="51"/>
      <w:bookmarkEnd w:id="52"/>
    </w:p>
    <w:p w14:paraId="063A674B" w14:textId="77777777" w:rsidR="00014BDB" w:rsidRPr="009F11A0" w:rsidRDefault="00014BDB" w:rsidP="00014BDB">
      <w:pPr>
        <w:rPr>
          <w:rFonts w:ascii="宋体" w:hAnsi="宋体"/>
          <w:color w:val="000000" w:themeColor="text1"/>
        </w:rPr>
      </w:pPr>
    </w:p>
    <w:p w14:paraId="099961A5" w14:textId="77777777" w:rsidR="00014BDB" w:rsidRPr="009F11A0" w:rsidRDefault="00014BDB" w:rsidP="00014BDB">
      <w:pPr>
        <w:rPr>
          <w:rFonts w:ascii="宋体" w:hAnsi="宋体"/>
          <w:color w:val="000000" w:themeColor="text1"/>
        </w:rPr>
      </w:pPr>
    </w:p>
    <w:p w14:paraId="5C43AFA9" w14:textId="77777777" w:rsidR="00014BDB" w:rsidRPr="009F11A0" w:rsidRDefault="00014BDB" w:rsidP="00014BDB">
      <w:pPr>
        <w:rPr>
          <w:rFonts w:ascii="宋体" w:hAnsi="宋体"/>
          <w:color w:val="000000" w:themeColor="text1"/>
        </w:rPr>
      </w:pPr>
    </w:p>
    <w:p w14:paraId="2BB6D37E" w14:textId="77777777" w:rsidR="00014BDB" w:rsidRPr="009F11A0" w:rsidRDefault="00014BDB" w:rsidP="00014BDB">
      <w:pPr>
        <w:rPr>
          <w:rFonts w:ascii="宋体" w:hAnsi="宋体"/>
          <w:color w:val="000000" w:themeColor="text1"/>
        </w:rPr>
      </w:pPr>
    </w:p>
    <w:p w14:paraId="1FDC4E3C" w14:textId="77777777" w:rsidR="00014BDB" w:rsidRPr="009F11A0" w:rsidRDefault="00014BDB" w:rsidP="00014BDB">
      <w:pPr>
        <w:rPr>
          <w:rFonts w:ascii="宋体" w:hAnsi="宋体"/>
          <w:color w:val="000000" w:themeColor="text1"/>
        </w:rPr>
      </w:pPr>
    </w:p>
    <w:p w14:paraId="61B215E2" w14:textId="77777777" w:rsidR="00014BDB" w:rsidRPr="009F11A0" w:rsidRDefault="00014BDB" w:rsidP="00014BDB">
      <w:pPr>
        <w:rPr>
          <w:rFonts w:ascii="宋体" w:hAnsi="宋体"/>
          <w:color w:val="000000" w:themeColor="text1"/>
        </w:rPr>
      </w:pPr>
    </w:p>
    <w:p w14:paraId="07FE60E3" w14:textId="77777777" w:rsidR="00014BDB" w:rsidRPr="009F11A0" w:rsidRDefault="00014BDB" w:rsidP="00014BDB">
      <w:pPr>
        <w:rPr>
          <w:rFonts w:ascii="宋体" w:hAnsi="宋体"/>
          <w:color w:val="000000" w:themeColor="text1"/>
        </w:rPr>
      </w:pPr>
    </w:p>
    <w:p w14:paraId="44D79984" w14:textId="77777777" w:rsidR="00014BDB" w:rsidRPr="009F11A0" w:rsidRDefault="00014BDB" w:rsidP="00014BDB">
      <w:pPr>
        <w:rPr>
          <w:rFonts w:ascii="宋体" w:hAnsi="宋体"/>
          <w:color w:val="000000" w:themeColor="text1"/>
        </w:rPr>
      </w:pPr>
    </w:p>
    <w:p w14:paraId="1E292782" w14:textId="77777777" w:rsidR="00014BDB" w:rsidRPr="009F11A0" w:rsidRDefault="00014BDB" w:rsidP="00014BDB">
      <w:pPr>
        <w:rPr>
          <w:rFonts w:ascii="宋体" w:hAnsi="宋体"/>
          <w:color w:val="000000" w:themeColor="text1"/>
        </w:rPr>
      </w:pPr>
    </w:p>
    <w:p w14:paraId="2BDD75CD" w14:textId="77777777" w:rsidR="00014BDB" w:rsidRPr="009F11A0" w:rsidRDefault="00014BDB" w:rsidP="00014BDB">
      <w:pPr>
        <w:rPr>
          <w:rFonts w:ascii="宋体" w:hAnsi="宋体"/>
          <w:color w:val="000000" w:themeColor="text1"/>
        </w:rPr>
      </w:pPr>
    </w:p>
    <w:p w14:paraId="69FD0F90" w14:textId="77777777" w:rsidR="00014BDB" w:rsidRPr="009F11A0" w:rsidRDefault="00014BDB" w:rsidP="00014BDB">
      <w:pPr>
        <w:rPr>
          <w:rFonts w:ascii="宋体" w:hAnsi="宋体"/>
          <w:color w:val="000000" w:themeColor="text1"/>
        </w:rPr>
      </w:pPr>
    </w:p>
    <w:p w14:paraId="2C4AFC34" w14:textId="77777777" w:rsidR="00014BDB" w:rsidRPr="009F11A0" w:rsidRDefault="00014BDB" w:rsidP="00014BDB">
      <w:pPr>
        <w:rPr>
          <w:rFonts w:ascii="宋体" w:hAnsi="宋体"/>
          <w:color w:val="000000" w:themeColor="text1"/>
        </w:rPr>
      </w:pPr>
    </w:p>
    <w:p w14:paraId="53BA1827" w14:textId="77777777" w:rsidR="00014BDB" w:rsidRPr="009F11A0" w:rsidRDefault="00014BDB" w:rsidP="00014BDB">
      <w:pPr>
        <w:rPr>
          <w:rFonts w:ascii="宋体" w:hAnsi="宋体"/>
          <w:color w:val="000000" w:themeColor="text1"/>
        </w:rPr>
      </w:pPr>
    </w:p>
    <w:p w14:paraId="253D7207" w14:textId="77777777" w:rsidR="00014BDB" w:rsidRPr="009F11A0" w:rsidRDefault="00014BDB" w:rsidP="00014BDB">
      <w:pPr>
        <w:rPr>
          <w:rFonts w:ascii="宋体" w:hAnsi="宋体"/>
          <w:color w:val="000000" w:themeColor="text1"/>
        </w:rPr>
      </w:pPr>
    </w:p>
    <w:p w14:paraId="6694E460" w14:textId="77777777" w:rsidR="00014BDB" w:rsidRPr="009F11A0" w:rsidRDefault="00014BDB" w:rsidP="00014BDB">
      <w:pPr>
        <w:rPr>
          <w:rFonts w:ascii="宋体" w:hAnsi="宋体"/>
          <w:b/>
          <w:bCs/>
          <w:color w:val="000000" w:themeColor="text1"/>
          <w:sz w:val="32"/>
        </w:rPr>
      </w:pPr>
      <w:r w:rsidRPr="009F11A0">
        <w:rPr>
          <w:rFonts w:ascii="宋体" w:hAnsi="宋体" w:hint="eastAsia"/>
          <w:b/>
          <w:bCs/>
          <w:color w:val="000000" w:themeColor="text1"/>
          <w:sz w:val="32"/>
        </w:rPr>
        <w:t>附件一</w:t>
      </w:r>
    </w:p>
    <w:p w14:paraId="790A356D" w14:textId="77777777" w:rsidR="00014BDB" w:rsidRPr="009F11A0" w:rsidRDefault="00014BDB" w:rsidP="00014BDB">
      <w:pPr>
        <w:jc w:val="center"/>
        <w:rPr>
          <w:rFonts w:ascii="Arial" w:hAnsi="Arial"/>
          <w:b/>
          <w:bCs/>
          <w:color w:val="000000" w:themeColor="text1"/>
          <w:sz w:val="32"/>
          <w:szCs w:val="32"/>
        </w:rPr>
      </w:pPr>
      <w:bookmarkStart w:id="53" w:name="_Toc72930360"/>
      <w:r w:rsidRPr="009F11A0">
        <w:rPr>
          <w:rFonts w:ascii="Arial" w:hAnsi="Arial" w:hint="eastAsia"/>
          <w:b/>
          <w:bCs/>
          <w:color w:val="000000" w:themeColor="text1"/>
          <w:sz w:val="32"/>
          <w:szCs w:val="32"/>
        </w:rPr>
        <w:t>“中星</w:t>
      </w:r>
      <w:r w:rsidRPr="009F11A0">
        <w:rPr>
          <w:rFonts w:ascii="Arial" w:hAnsi="Arial" w:hint="eastAsia"/>
          <w:b/>
          <w:bCs/>
          <w:color w:val="000000" w:themeColor="text1"/>
          <w:sz w:val="32"/>
          <w:szCs w:val="32"/>
        </w:rPr>
        <w:t>6D</w:t>
      </w:r>
      <w:r w:rsidRPr="009F11A0">
        <w:rPr>
          <w:rFonts w:ascii="Arial" w:hAnsi="Arial" w:hint="eastAsia"/>
          <w:b/>
          <w:bCs/>
          <w:color w:val="000000" w:themeColor="text1"/>
          <w:sz w:val="32"/>
          <w:szCs w:val="32"/>
        </w:rPr>
        <w:t>”卫星主要性能指标</w:t>
      </w:r>
      <w:bookmarkEnd w:id="53"/>
    </w:p>
    <w:p w14:paraId="17B08EC9" w14:textId="77777777" w:rsidR="00014BDB" w:rsidRPr="009F11A0" w:rsidRDefault="00014BDB" w:rsidP="00014BDB">
      <w:pPr>
        <w:rPr>
          <w:rFonts w:ascii="宋体" w:hAnsi="宋体"/>
          <w:b/>
          <w:bCs/>
          <w:color w:val="000000" w:themeColor="text1"/>
          <w:sz w:val="30"/>
          <w:szCs w:val="30"/>
        </w:rPr>
      </w:pPr>
    </w:p>
    <w:p w14:paraId="6B6275FB" w14:textId="77777777" w:rsidR="00014BDB" w:rsidRPr="009F11A0" w:rsidRDefault="00014BDB" w:rsidP="00014BDB">
      <w:pPr>
        <w:numPr>
          <w:ilvl w:val="0"/>
          <w:numId w:val="6"/>
        </w:numPr>
        <w:rPr>
          <w:rFonts w:ascii="宋体" w:hAnsi="宋体"/>
          <w:b/>
          <w:bCs/>
          <w:color w:val="000000" w:themeColor="text1"/>
          <w:sz w:val="28"/>
          <w:szCs w:val="28"/>
        </w:rPr>
      </w:pPr>
      <w:r w:rsidRPr="009F11A0">
        <w:rPr>
          <w:rFonts w:ascii="宋体" w:hAnsi="宋体" w:hint="eastAsia"/>
          <w:b/>
          <w:bCs/>
          <w:color w:val="000000" w:themeColor="text1"/>
          <w:sz w:val="28"/>
          <w:szCs w:val="28"/>
        </w:rPr>
        <w:t>星体参数</w:t>
      </w:r>
    </w:p>
    <w:p w14:paraId="3B550A88" w14:textId="77777777" w:rsidR="00014BDB" w:rsidRPr="009F11A0" w:rsidRDefault="00014BDB" w:rsidP="00014BDB">
      <w:pPr>
        <w:rPr>
          <w:rFonts w:ascii="宋体" w:hAnsi="宋体"/>
          <w:bCs/>
          <w:color w:val="000000" w:themeColor="text1"/>
        </w:rPr>
      </w:pPr>
    </w:p>
    <w:p w14:paraId="4881D00F"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卫星平台：</w:t>
      </w:r>
      <w:r w:rsidRPr="009F11A0">
        <w:rPr>
          <w:rFonts w:ascii="宋体" w:hAnsi="宋体"/>
          <w:color w:val="000000" w:themeColor="text1"/>
        </w:rPr>
        <w:t xml:space="preserve">  </w:t>
      </w:r>
      <w:r w:rsidRPr="009F11A0">
        <w:rPr>
          <w:rFonts w:ascii="宋体" w:hAnsi="宋体" w:hint="eastAsia"/>
          <w:color w:val="000000" w:themeColor="text1"/>
        </w:rPr>
        <w:t>东方红四号增强型</w:t>
      </w:r>
    </w:p>
    <w:p w14:paraId="3717A252"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设计寿命：</w:t>
      </w:r>
      <w:r w:rsidRPr="009F11A0">
        <w:rPr>
          <w:rFonts w:ascii="宋体" w:hAnsi="宋体"/>
          <w:color w:val="000000" w:themeColor="text1"/>
        </w:rPr>
        <w:t xml:space="preserve">  15</w:t>
      </w:r>
      <w:r w:rsidRPr="009F11A0">
        <w:rPr>
          <w:rFonts w:ascii="宋体" w:hAnsi="宋体" w:hint="eastAsia"/>
          <w:color w:val="000000" w:themeColor="text1"/>
        </w:rPr>
        <w:t>年</w:t>
      </w:r>
    </w:p>
    <w:p w14:paraId="20BAF996"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稳定方式：三轴稳定</w:t>
      </w:r>
    </w:p>
    <w:p w14:paraId="4005A225" w14:textId="77777777" w:rsidR="00014BDB" w:rsidRPr="009F11A0" w:rsidRDefault="00014BDB" w:rsidP="00014BDB">
      <w:pPr>
        <w:spacing w:line="360" w:lineRule="auto"/>
        <w:rPr>
          <w:rFonts w:ascii="宋体" w:hAnsi="宋体"/>
          <w:color w:val="000000" w:themeColor="text1"/>
        </w:rPr>
      </w:pPr>
      <w:r w:rsidRPr="009F11A0">
        <w:rPr>
          <w:rFonts w:ascii="宋体" w:hAnsi="宋体"/>
          <w:color w:val="000000" w:themeColor="text1"/>
        </w:rPr>
        <w:t>轨道保持精度</w:t>
      </w:r>
      <w:r w:rsidRPr="009F11A0">
        <w:rPr>
          <w:rFonts w:ascii="宋体" w:hAnsi="宋体" w:hint="eastAsia"/>
          <w:color w:val="000000" w:themeColor="text1"/>
        </w:rPr>
        <w:t>：</w:t>
      </w:r>
      <w:r w:rsidRPr="009F11A0">
        <w:rPr>
          <w:rFonts w:ascii="宋体" w:hAnsi="宋体"/>
          <w:color w:val="000000" w:themeColor="text1"/>
        </w:rPr>
        <w:t>±0.05度（南／北，东／西）</w:t>
      </w:r>
    </w:p>
    <w:p w14:paraId="332A3730"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轨道位置：</w:t>
      </w:r>
      <w:r w:rsidRPr="009F11A0">
        <w:rPr>
          <w:rFonts w:ascii="宋体" w:hAnsi="宋体"/>
          <w:color w:val="000000" w:themeColor="text1"/>
        </w:rPr>
        <w:t xml:space="preserve">  </w:t>
      </w:r>
      <w:r w:rsidRPr="009F11A0">
        <w:rPr>
          <w:rFonts w:ascii="宋体" w:hAnsi="宋体" w:hint="eastAsia"/>
          <w:color w:val="000000" w:themeColor="text1"/>
        </w:rPr>
        <w:t>东经125度</w:t>
      </w:r>
    </w:p>
    <w:p w14:paraId="75940CCB" w14:textId="77777777" w:rsidR="00014BDB" w:rsidRPr="009F11A0" w:rsidRDefault="00014BDB" w:rsidP="00014BDB">
      <w:pPr>
        <w:rPr>
          <w:rFonts w:ascii="宋体" w:hAnsi="宋体"/>
          <w:color w:val="000000" w:themeColor="text1"/>
          <w:lang w:val="zh-CN"/>
        </w:rPr>
      </w:pPr>
    </w:p>
    <w:p w14:paraId="4BBBB837" w14:textId="77777777" w:rsidR="00014BDB" w:rsidRPr="009F11A0" w:rsidRDefault="00014BDB" w:rsidP="00014BDB">
      <w:pPr>
        <w:numPr>
          <w:ilvl w:val="0"/>
          <w:numId w:val="6"/>
        </w:numPr>
        <w:rPr>
          <w:rFonts w:ascii="宋体" w:hAnsi="宋体"/>
          <w:b/>
          <w:color w:val="000000" w:themeColor="text1"/>
          <w:sz w:val="28"/>
          <w:szCs w:val="28"/>
          <w:lang w:val="zh-CN"/>
        </w:rPr>
      </w:pPr>
      <w:r w:rsidRPr="009F11A0">
        <w:rPr>
          <w:rFonts w:ascii="宋体" w:hAnsi="宋体" w:hint="eastAsia"/>
          <w:b/>
          <w:color w:val="000000" w:themeColor="text1"/>
          <w:sz w:val="28"/>
          <w:szCs w:val="28"/>
          <w:lang w:val="zh-CN"/>
        </w:rPr>
        <w:t>有效载荷</w:t>
      </w:r>
    </w:p>
    <w:p w14:paraId="7B96E22E" w14:textId="77777777" w:rsidR="00014BDB" w:rsidRPr="009F11A0" w:rsidRDefault="00014BDB" w:rsidP="00014BDB">
      <w:pPr>
        <w:rPr>
          <w:rFonts w:ascii="宋体" w:hAnsi="宋体"/>
          <w:color w:val="000000" w:themeColor="text1"/>
          <w:lang w:val="zh-CN"/>
        </w:rPr>
      </w:pPr>
    </w:p>
    <w:p w14:paraId="666FF47F"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频率：上行5925MHz-6425MHz 下行3700MHz-4200MHz</w:t>
      </w:r>
    </w:p>
    <w:p w14:paraId="70039AA7"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转发器：22×36MHz+3×27 MHz，放大器功率100W(TWTA)</w:t>
      </w:r>
    </w:p>
    <w:p w14:paraId="5550F5CC"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 xml:space="preserve">极化隔离度: </w:t>
      </w:r>
      <w:r w:rsidRPr="009F11A0">
        <w:rPr>
          <w:rFonts w:ascii="Symbol" w:hAnsi="Symbol"/>
          <w:color w:val="000000" w:themeColor="text1"/>
        </w:rPr>
        <w:sym w:font="Symbol" w:char="F0B3"/>
      </w:r>
      <w:r w:rsidRPr="009F11A0">
        <w:rPr>
          <w:rFonts w:ascii="宋体" w:hAnsi="宋体" w:hint="eastAsia"/>
          <w:color w:val="000000" w:themeColor="text1"/>
        </w:rPr>
        <w:t>33 dB，</w:t>
      </w:r>
      <w:proofErr w:type="gramStart"/>
      <w:r w:rsidRPr="009F11A0">
        <w:rPr>
          <w:rFonts w:ascii="宋体" w:hAnsi="宋体" w:hint="eastAsia"/>
          <w:color w:val="000000" w:themeColor="text1"/>
        </w:rPr>
        <w:t>正交双</w:t>
      </w:r>
      <w:proofErr w:type="gramEnd"/>
      <w:r w:rsidRPr="009F11A0">
        <w:rPr>
          <w:rFonts w:ascii="宋体" w:hAnsi="宋体" w:hint="eastAsia"/>
          <w:color w:val="000000" w:themeColor="text1"/>
        </w:rPr>
        <w:t>线极化</w:t>
      </w:r>
    </w:p>
    <w:p w14:paraId="1DF27A23"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饱和通量密度：-（68+G/T</w:t>
      </w:r>
      <w:r w:rsidRPr="009F11A0">
        <w:rPr>
          <w:rFonts w:ascii="宋体" w:hAnsi="宋体"/>
          <w:color w:val="000000" w:themeColor="text1"/>
        </w:rPr>
        <w:t>）</w:t>
      </w:r>
      <w:r w:rsidRPr="009F11A0">
        <w:rPr>
          <w:rFonts w:ascii="宋体" w:hAnsi="宋体" w:hint="eastAsia"/>
          <w:color w:val="000000" w:themeColor="text1"/>
        </w:rPr>
        <w:t>~-(96+G/T)</w:t>
      </w:r>
      <w:proofErr w:type="spellStart"/>
      <w:r w:rsidRPr="009F11A0">
        <w:rPr>
          <w:rFonts w:ascii="宋体" w:hAnsi="宋体" w:hint="eastAsia"/>
          <w:color w:val="000000" w:themeColor="text1"/>
        </w:rPr>
        <w:t>dBW</w:t>
      </w:r>
      <w:proofErr w:type="spellEnd"/>
      <w:r w:rsidRPr="009F11A0">
        <w:rPr>
          <w:rFonts w:ascii="宋体" w:hAnsi="宋体" w:hint="eastAsia"/>
          <w:color w:val="000000" w:themeColor="text1"/>
        </w:rPr>
        <w:t>/m²</w:t>
      </w:r>
    </w:p>
    <w:p w14:paraId="7A44612F"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下行覆盖区：可视亚洲，大洋洲大部</w:t>
      </w:r>
    </w:p>
    <w:p w14:paraId="2C514B6D" w14:textId="77777777" w:rsidR="00014BDB" w:rsidRPr="009F11A0" w:rsidRDefault="00014BDB" w:rsidP="00014BDB">
      <w:pPr>
        <w:pStyle w:val="af9"/>
        <w:ind w:left="480"/>
        <w:rPr>
          <w:rFonts w:ascii="宋体" w:hAnsi="宋体"/>
          <w:color w:val="000000" w:themeColor="text1"/>
          <w:sz w:val="24"/>
        </w:rPr>
      </w:pPr>
      <w:r w:rsidRPr="009F11A0">
        <w:rPr>
          <w:rFonts w:ascii="宋体" w:hAnsi="宋体" w:hint="eastAsia"/>
          <w:color w:val="000000" w:themeColor="text1"/>
          <w:sz w:val="24"/>
        </w:rPr>
        <w:t>下行EIRP：中国国土&gt;41dBW；</w:t>
      </w:r>
    </w:p>
    <w:p w14:paraId="45C7581C" w14:textId="77777777" w:rsidR="00014BDB" w:rsidRPr="009F11A0" w:rsidRDefault="00014BDB" w:rsidP="00014BDB">
      <w:pPr>
        <w:pStyle w:val="af9"/>
        <w:ind w:left="480"/>
        <w:rPr>
          <w:rFonts w:ascii="宋体" w:hAnsi="宋体"/>
          <w:color w:val="000000" w:themeColor="text1"/>
          <w:sz w:val="24"/>
        </w:rPr>
      </w:pPr>
      <w:r w:rsidRPr="009F11A0">
        <w:rPr>
          <w:rFonts w:ascii="宋体" w:hAnsi="宋体" w:hint="eastAsia"/>
          <w:color w:val="000000" w:themeColor="text1"/>
          <w:sz w:val="24"/>
        </w:rPr>
        <w:t xml:space="preserve">          南亚和东南亚&gt;39.5dBW；</w:t>
      </w:r>
    </w:p>
    <w:p w14:paraId="0B8BF6E7" w14:textId="77777777" w:rsidR="00014BDB" w:rsidRPr="009F11A0" w:rsidRDefault="00014BDB" w:rsidP="00014BDB">
      <w:pPr>
        <w:pStyle w:val="af9"/>
        <w:ind w:left="480"/>
        <w:rPr>
          <w:rFonts w:ascii="宋体" w:hAnsi="宋体"/>
          <w:color w:val="000000" w:themeColor="text1"/>
          <w:sz w:val="24"/>
        </w:rPr>
      </w:pPr>
      <w:r w:rsidRPr="009F11A0">
        <w:rPr>
          <w:rFonts w:ascii="宋体" w:hAnsi="宋体" w:hint="eastAsia"/>
          <w:color w:val="000000" w:themeColor="text1"/>
          <w:sz w:val="24"/>
        </w:rPr>
        <w:t xml:space="preserve">          亚洲和大洋洲大部&gt;36dBW；</w:t>
      </w:r>
    </w:p>
    <w:p w14:paraId="138BAF66" w14:textId="77777777" w:rsidR="00014BDB" w:rsidRPr="009F11A0" w:rsidRDefault="00014BDB" w:rsidP="00014BDB">
      <w:pPr>
        <w:spacing w:line="360" w:lineRule="auto"/>
        <w:rPr>
          <w:rFonts w:ascii="宋体" w:hAnsi="宋体"/>
          <w:color w:val="000000" w:themeColor="text1"/>
        </w:rPr>
      </w:pPr>
      <w:r w:rsidRPr="009F11A0">
        <w:rPr>
          <w:rFonts w:ascii="宋体" w:hAnsi="宋体" w:hint="eastAsia"/>
          <w:color w:val="000000" w:themeColor="text1"/>
        </w:rPr>
        <w:t>信标：水平信标4198.5MHz，垂直信标4197MHz。</w:t>
      </w:r>
    </w:p>
    <w:p w14:paraId="70D4875C" w14:textId="77777777" w:rsidR="00014BDB" w:rsidRPr="009F11A0" w:rsidRDefault="00014BDB" w:rsidP="00014BDB">
      <w:pPr>
        <w:rPr>
          <w:rFonts w:ascii="宋体" w:hAnsi="宋体"/>
          <w:b/>
          <w:color w:val="000000" w:themeColor="text1"/>
        </w:rPr>
      </w:pPr>
      <w:r w:rsidRPr="009F11A0">
        <w:rPr>
          <w:rFonts w:ascii="宋体" w:hAnsi="宋体" w:hint="eastAsia"/>
          <w:color w:val="000000" w:themeColor="text1"/>
        </w:rPr>
        <w:t xml:space="preserve">切换：卫星上行可实现区域波束与全国波束进行转发器级的切换，主要器件可实现主备份即时切换。 </w:t>
      </w:r>
    </w:p>
    <w:p w14:paraId="2459D42D" w14:textId="77777777" w:rsidR="00014BDB" w:rsidRPr="009F11A0" w:rsidRDefault="00014BDB" w:rsidP="00014BDB">
      <w:pPr>
        <w:rPr>
          <w:rFonts w:ascii="宋体"/>
          <w:b/>
          <w:color w:val="000000" w:themeColor="text1"/>
          <w:sz w:val="32"/>
          <w:szCs w:val="32"/>
        </w:rPr>
      </w:pPr>
    </w:p>
    <w:p w14:paraId="252D90A6" w14:textId="77777777" w:rsidR="00014BDB" w:rsidRPr="009F11A0" w:rsidRDefault="00014BDB" w:rsidP="00014BDB">
      <w:pPr>
        <w:rPr>
          <w:rFonts w:ascii="宋体" w:hAnsi="宋体"/>
          <w:color w:val="000000" w:themeColor="text1"/>
        </w:rPr>
      </w:pPr>
    </w:p>
    <w:p w14:paraId="60130306" w14:textId="77777777" w:rsidR="00014BDB" w:rsidRPr="009F11A0" w:rsidRDefault="00014BDB" w:rsidP="00014BDB">
      <w:pPr>
        <w:rPr>
          <w:rFonts w:ascii="宋体" w:hAnsi="宋体"/>
          <w:color w:val="000000" w:themeColor="text1"/>
        </w:rPr>
      </w:pPr>
    </w:p>
    <w:p w14:paraId="5467EB66" w14:textId="77777777" w:rsidR="00014BDB" w:rsidRPr="009F11A0" w:rsidRDefault="00014BDB" w:rsidP="00014BDB">
      <w:pPr>
        <w:rPr>
          <w:rFonts w:ascii="宋体" w:hAnsi="宋体"/>
          <w:color w:val="000000" w:themeColor="text1"/>
        </w:rPr>
      </w:pPr>
    </w:p>
    <w:p w14:paraId="31BE8950" w14:textId="77777777" w:rsidR="00014BDB" w:rsidRDefault="00014BDB" w:rsidP="00014BDB">
      <w:pPr>
        <w:rPr>
          <w:rFonts w:ascii="宋体" w:hAnsi="宋体"/>
          <w:color w:val="000000" w:themeColor="text1"/>
        </w:rPr>
      </w:pPr>
    </w:p>
    <w:p w14:paraId="16CF4AFA" w14:textId="77777777" w:rsidR="00F0465A" w:rsidRPr="009F11A0" w:rsidRDefault="00F0465A" w:rsidP="00014BDB">
      <w:pPr>
        <w:rPr>
          <w:rFonts w:ascii="宋体" w:hAnsi="宋体" w:hint="eastAsia"/>
          <w:color w:val="000000" w:themeColor="text1"/>
        </w:rPr>
      </w:pPr>
    </w:p>
    <w:p w14:paraId="75A6930F" w14:textId="77777777" w:rsidR="00014BDB" w:rsidRPr="009F11A0" w:rsidRDefault="00014BDB" w:rsidP="00014BDB">
      <w:pPr>
        <w:rPr>
          <w:rFonts w:ascii="宋体" w:hAnsi="宋体"/>
          <w:color w:val="000000" w:themeColor="text1"/>
        </w:rPr>
      </w:pPr>
    </w:p>
    <w:p w14:paraId="12648DDA" w14:textId="77777777" w:rsidR="00014BDB" w:rsidRPr="009F11A0" w:rsidRDefault="00014BDB" w:rsidP="00014BDB">
      <w:pPr>
        <w:rPr>
          <w:rFonts w:ascii="宋体"/>
          <w:b/>
          <w:color w:val="000000" w:themeColor="text1"/>
          <w:sz w:val="30"/>
        </w:rPr>
      </w:pPr>
      <w:r w:rsidRPr="009F11A0">
        <w:rPr>
          <w:rFonts w:ascii="宋体" w:hint="eastAsia"/>
          <w:b/>
          <w:color w:val="000000" w:themeColor="text1"/>
          <w:sz w:val="32"/>
          <w:szCs w:val="32"/>
        </w:rPr>
        <w:t>附件二</w:t>
      </w:r>
    </w:p>
    <w:p w14:paraId="36A2B126" w14:textId="77777777" w:rsidR="00014BDB" w:rsidRPr="009F11A0" w:rsidRDefault="00014BDB" w:rsidP="00014BDB">
      <w:pPr>
        <w:spacing w:line="800" w:lineRule="exact"/>
        <w:jc w:val="center"/>
        <w:rPr>
          <w:rFonts w:ascii="黑体" w:eastAsia="黑体"/>
          <w:color w:val="000000" w:themeColor="text1"/>
          <w:sz w:val="44"/>
        </w:rPr>
      </w:pPr>
      <w:r w:rsidRPr="009F11A0">
        <w:rPr>
          <w:rFonts w:ascii="黑体" w:eastAsia="黑体" w:hint="eastAsia"/>
          <w:color w:val="000000" w:themeColor="text1"/>
          <w:sz w:val="44"/>
        </w:rPr>
        <w:t>用户通信地球站入网技术规范</w:t>
      </w:r>
    </w:p>
    <w:p w14:paraId="1A72C730" w14:textId="77777777" w:rsidR="00014BDB" w:rsidRPr="009F11A0" w:rsidRDefault="00014BDB" w:rsidP="00014BDB">
      <w:pPr>
        <w:spacing w:before="156" w:after="156" w:line="0" w:lineRule="atLeast"/>
        <w:ind w:right="210"/>
        <w:outlineLvl w:val="0"/>
        <w:rPr>
          <w:rFonts w:ascii="宋体"/>
          <w:b/>
          <w:color w:val="000000" w:themeColor="text1"/>
          <w:sz w:val="28"/>
        </w:rPr>
      </w:pPr>
    </w:p>
    <w:p w14:paraId="405041BF" w14:textId="77777777" w:rsidR="00014BDB" w:rsidRPr="009F11A0" w:rsidRDefault="00014BDB" w:rsidP="00014BDB">
      <w:pPr>
        <w:pStyle w:val="af7"/>
        <w:spacing w:before="240"/>
        <w:rPr>
          <w:color w:val="000000" w:themeColor="text1"/>
        </w:rPr>
      </w:pPr>
      <w:r w:rsidRPr="009F11A0">
        <w:rPr>
          <w:rFonts w:hint="eastAsia"/>
          <w:color w:val="000000" w:themeColor="text1"/>
        </w:rPr>
        <w:t>目</w:t>
      </w:r>
      <w:r w:rsidRPr="009F11A0">
        <w:rPr>
          <w:rFonts w:hint="eastAsia"/>
          <w:color w:val="000000" w:themeColor="text1"/>
        </w:rPr>
        <w:t xml:space="preserve">  </w:t>
      </w:r>
      <w:r w:rsidRPr="009F11A0">
        <w:rPr>
          <w:rFonts w:hint="eastAsia"/>
          <w:color w:val="000000" w:themeColor="text1"/>
        </w:rPr>
        <w:t>录</w:t>
      </w:r>
    </w:p>
    <w:p w14:paraId="61F716E6" w14:textId="77777777" w:rsidR="00014BDB" w:rsidRPr="009F11A0" w:rsidRDefault="00014BDB" w:rsidP="00014BDB">
      <w:pPr>
        <w:pStyle w:val="TOC1"/>
        <w:tabs>
          <w:tab w:val="right" w:leader="dot" w:pos="8720"/>
        </w:tabs>
        <w:rPr>
          <w:rFonts w:ascii="等线" w:eastAsia="等线" w:hAnsi="等线"/>
          <w:color w:val="000000" w:themeColor="text1"/>
          <w:szCs w:val="24"/>
        </w:rPr>
      </w:pPr>
      <w:r w:rsidRPr="009F11A0">
        <w:rPr>
          <w:color w:val="000000" w:themeColor="text1"/>
          <w:kern w:val="2"/>
        </w:rPr>
        <w:fldChar w:fldCharType="begin"/>
      </w:r>
      <w:r w:rsidRPr="009F11A0">
        <w:rPr>
          <w:color w:val="000000" w:themeColor="text1"/>
        </w:rPr>
        <w:instrText xml:space="preserve"> TOC \o "1-3" </w:instrText>
      </w:r>
      <w:r w:rsidRPr="009F11A0">
        <w:rPr>
          <w:color w:val="000000" w:themeColor="text1"/>
          <w:kern w:val="2"/>
        </w:rPr>
        <w:fldChar w:fldCharType="separate"/>
      </w:r>
    </w:p>
    <w:p w14:paraId="5F365F94" w14:textId="77777777" w:rsidR="00014BDB" w:rsidRPr="009F11A0" w:rsidRDefault="00014BDB" w:rsidP="00014BDB">
      <w:pPr>
        <w:pStyle w:val="TOC1"/>
        <w:tabs>
          <w:tab w:val="right" w:leader="dot" w:pos="8720"/>
        </w:tabs>
        <w:rPr>
          <w:rFonts w:ascii="等线" w:eastAsia="等线" w:hAnsi="等线"/>
          <w:color w:val="000000" w:themeColor="text1"/>
          <w:szCs w:val="24"/>
        </w:rPr>
      </w:pPr>
      <w:r w:rsidRPr="009F11A0">
        <w:rPr>
          <w:color w:val="000000" w:themeColor="text1"/>
        </w:rPr>
        <w:t>概述</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_Toc67921991 \h </w:instrText>
      </w:r>
      <w:r w:rsidRPr="009F11A0">
        <w:rPr>
          <w:color w:val="000000" w:themeColor="text1"/>
        </w:rPr>
      </w:r>
      <w:r w:rsidRPr="009F11A0">
        <w:rPr>
          <w:color w:val="000000" w:themeColor="text1"/>
        </w:rPr>
        <w:fldChar w:fldCharType="separate"/>
      </w:r>
      <w:r w:rsidRPr="009F11A0">
        <w:rPr>
          <w:color w:val="000000" w:themeColor="text1"/>
        </w:rPr>
        <w:t>39</w:t>
      </w:r>
      <w:r w:rsidRPr="009F11A0">
        <w:rPr>
          <w:color w:val="000000" w:themeColor="text1"/>
        </w:rPr>
        <w:fldChar w:fldCharType="end"/>
      </w:r>
    </w:p>
    <w:p w14:paraId="43FD8B6E" w14:textId="77777777" w:rsidR="00014BDB" w:rsidRPr="009F11A0" w:rsidRDefault="00014BDB" w:rsidP="00014BDB">
      <w:pPr>
        <w:pStyle w:val="TOC1"/>
        <w:tabs>
          <w:tab w:val="right" w:leader="dot" w:pos="8720"/>
        </w:tabs>
        <w:rPr>
          <w:rFonts w:ascii="等线" w:eastAsia="等线" w:hAnsi="等线"/>
          <w:color w:val="000000" w:themeColor="text1"/>
          <w:szCs w:val="24"/>
        </w:rPr>
      </w:pPr>
      <w:r w:rsidRPr="009F11A0">
        <w:rPr>
          <w:color w:val="000000" w:themeColor="text1"/>
        </w:rPr>
        <w:t>对发射载波的要求</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_Toc67921992 \h </w:instrText>
      </w:r>
      <w:r w:rsidRPr="009F11A0">
        <w:rPr>
          <w:color w:val="000000" w:themeColor="text1"/>
        </w:rPr>
      </w:r>
      <w:r w:rsidRPr="009F11A0">
        <w:rPr>
          <w:color w:val="000000" w:themeColor="text1"/>
        </w:rPr>
        <w:fldChar w:fldCharType="separate"/>
      </w:r>
      <w:r w:rsidRPr="009F11A0">
        <w:rPr>
          <w:color w:val="000000" w:themeColor="text1"/>
        </w:rPr>
        <w:t>39</w:t>
      </w:r>
      <w:r w:rsidRPr="009F11A0">
        <w:rPr>
          <w:color w:val="000000" w:themeColor="text1"/>
        </w:rPr>
        <w:fldChar w:fldCharType="end"/>
      </w:r>
    </w:p>
    <w:p w14:paraId="70DACC8E"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发射载波的监视功能</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_Toc67921993 \h </w:instrText>
      </w:r>
      <w:r w:rsidRPr="009F11A0">
        <w:rPr>
          <w:color w:val="000000" w:themeColor="text1"/>
        </w:rPr>
      </w:r>
      <w:r w:rsidRPr="009F11A0">
        <w:rPr>
          <w:color w:val="000000" w:themeColor="text1"/>
        </w:rPr>
        <w:fldChar w:fldCharType="separate"/>
      </w:r>
      <w:r w:rsidRPr="009F11A0">
        <w:rPr>
          <w:color w:val="000000" w:themeColor="text1"/>
        </w:rPr>
        <w:t>39</w:t>
      </w:r>
      <w:r w:rsidRPr="009F11A0">
        <w:rPr>
          <w:color w:val="000000" w:themeColor="text1"/>
        </w:rPr>
        <w:fldChar w:fldCharType="end"/>
      </w:r>
    </w:p>
    <w:p w14:paraId="14E65C60"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发射载波的控制功能</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_Toc67921994 \h </w:instrText>
      </w:r>
      <w:r w:rsidRPr="009F11A0">
        <w:rPr>
          <w:color w:val="000000" w:themeColor="text1"/>
        </w:rPr>
      </w:r>
      <w:r w:rsidRPr="009F11A0">
        <w:rPr>
          <w:color w:val="000000" w:themeColor="text1"/>
        </w:rPr>
        <w:fldChar w:fldCharType="separate"/>
      </w:r>
      <w:r w:rsidRPr="009F11A0">
        <w:rPr>
          <w:color w:val="000000" w:themeColor="text1"/>
        </w:rPr>
        <w:t>39</w:t>
      </w:r>
      <w:r w:rsidRPr="009F11A0">
        <w:rPr>
          <w:color w:val="000000" w:themeColor="text1"/>
        </w:rPr>
        <w:fldChar w:fldCharType="end"/>
      </w:r>
    </w:p>
    <w:p w14:paraId="64727ADB"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载波的发射功率强度</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_Toc67921995 \h </w:instrText>
      </w:r>
      <w:r w:rsidRPr="009F11A0">
        <w:rPr>
          <w:color w:val="000000" w:themeColor="text1"/>
        </w:rPr>
      </w:r>
      <w:r w:rsidRPr="009F11A0">
        <w:rPr>
          <w:color w:val="000000" w:themeColor="text1"/>
        </w:rPr>
        <w:fldChar w:fldCharType="separate"/>
      </w:r>
      <w:r w:rsidRPr="009F11A0">
        <w:rPr>
          <w:color w:val="000000" w:themeColor="text1"/>
        </w:rPr>
        <w:t>40</w:t>
      </w:r>
      <w:r w:rsidRPr="009F11A0">
        <w:rPr>
          <w:color w:val="000000" w:themeColor="text1"/>
        </w:rPr>
        <w:fldChar w:fldCharType="end"/>
      </w:r>
    </w:p>
    <w:p w14:paraId="16E0154D"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发射载波功率稳定度</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_Toc67921996 \h </w:instrText>
      </w:r>
      <w:r w:rsidRPr="009F11A0">
        <w:rPr>
          <w:color w:val="000000" w:themeColor="text1"/>
        </w:rPr>
      </w:r>
      <w:r w:rsidRPr="009F11A0">
        <w:rPr>
          <w:color w:val="000000" w:themeColor="text1"/>
        </w:rPr>
        <w:fldChar w:fldCharType="separate"/>
      </w:r>
      <w:r w:rsidRPr="009F11A0">
        <w:rPr>
          <w:color w:val="000000" w:themeColor="text1"/>
        </w:rPr>
        <w:t>40</w:t>
      </w:r>
      <w:r w:rsidRPr="009F11A0">
        <w:rPr>
          <w:color w:val="000000" w:themeColor="text1"/>
        </w:rPr>
        <w:fldChar w:fldCharType="end"/>
      </w:r>
    </w:p>
    <w:p w14:paraId="2D9DFA79"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发射载波的频率稳定度</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_Toc67921997 \h </w:instrText>
      </w:r>
      <w:r w:rsidRPr="009F11A0">
        <w:rPr>
          <w:color w:val="000000" w:themeColor="text1"/>
        </w:rPr>
      </w:r>
      <w:r w:rsidRPr="009F11A0">
        <w:rPr>
          <w:color w:val="000000" w:themeColor="text1"/>
        </w:rPr>
        <w:fldChar w:fldCharType="separate"/>
      </w:r>
      <w:r w:rsidRPr="009F11A0">
        <w:rPr>
          <w:color w:val="000000" w:themeColor="text1"/>
        </w:rPr>
        <w:t>40</w:t>
      </w:r>
      <w:r w:rsidRPr="009F11A0">
        <w:rPr>
          <w:color w:val="000000" w:themeColor="text1"/>
        </w:rPr>
        <w:fldChar w:fldCharType="end"/>
      </w:r>
    </w:p>
    <w:p w14:paraId="209EC315" w14:textId="77777777" w:rsidR="00014BDB" w:rsidRPr="009F11A0" w:rsidRDefault="00014BDB" w:rsidP="00014BDB">
      <w:pPr>
        <w:pStyle w:val="TOC1"/>
        <w:tabs>
          <w:tab w:val="right" w:leader="dot" w:pos="8720"/>
        </w:tabs>
        <w:rPr>
          <w:rFonts w:ascii="等线" w:eastAsia="等线" w:hAnsi="等线"/>
          <w:color w:val="000000" w:themeColor="text1"/>
          <w:szCs w:val="24"/>
        </w:rPr>
      </w:pPr>
      <w:r w:rsidRPr="009F11A0">
        <w:rPr>
          <w:color w:val="000000" w:themeColor="text1"/>
        </w:rPr>
        <w:t>能量扩散</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_Toc67921998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05AECF47"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数字载波业务</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_Toc67921999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1E5297AF"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TV</w:t>
      </w:r>
      <w:r w:rsidRPr="009F11A0">
        <w:rPr>
          <w:color w:val="000000" w:themeColor="text1"/>
        </w:rPr>
        <w:t>／</w:t>
      </w:r>
      <w:r w:rsidRPr="009F11A0">
        <w:rPr>
          <w:color w:val="000000" w:themeColor="text1"/>
        </w:rPr>
        <w:t>FM</w:t>
      </w:r>
      <w:r w:rsidRPr="009F11A0">
        <w:rPr>
          <w:color w:val="000000" w:themeColor="text1"/>
        </w:rPr>
        <w:t>业务</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_Toc67922000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6191D396"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FDM</w:t>
      </w:r>
      <w:r w:rsidRPr="009F11A0">
        <w:rPr>
          <w:color w:val="000000" w:themeColor="text1"/>
        </w:rPr>
        <w:t>／</w:t>
      </w:r>
      <w:r w:rsidRPr="009F11A0">
        <w:rPr>
          <w:color w:val="000000" w:themeColor="text1"/>
        </w:rPr>
        <w:t>FM</w:t>
      </w:r>
      <w:r w:rsidRPr="009F11A0">
        <w:rPr>
          <w:color w:val="000000" w:themeColor="text1"/>
        </w:rPr>
        <w:t>业务</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_Toc67922001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326F187B" w14:textId="77777777" w:rsidR="00014BDB" w:rsidRPr="009F11A0" w:rsidRDefault="00014BDB" w:rsidP="00014BDB">
      <w:pPr>
        <w:pStyle w:val="TOC1"/>
        <w:tabs>
          <w:tab w:val="right" w:leader="dot" w:pos="8720"/>
        </w:tabs>
        <w:rPr>
          <w:rFonts w:ascii="等线" w:eastAsia="等线" w:hAnsi="等线"/>
          <w:color w:val="000000" w:themeColor="text1"/>
          <w:szCs w:val="24"/>
        </w:rPr>
      </w:pPr>
      <w:r w:rsidRPr="009F11A0">
        <w:rPr>
          <w:color w:val="000000" w:themeColor="text1"/>
        </w:rPr>
        <w:t>天线系统技术要求</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_Toc67922002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6B0AEB3E"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天线旁瓣特性</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_Toc67922003 \h </w:instrText>
      </w:r>
      <w:r w:rsidRPr="009F11A0">
        <w:rPr>
          <w:color w:val="000000" w:themeColor="text1"/>
        </w:rPr>
      </w:r>
      <w:r w:rsidRPr="009F11A0">
        <w:rPr>
          <w:color w:val="000000" w:themeColor="text1"/>
        </w:rPr>
        <w:fldChar w:fldCharType="separate"/>
      </w:r>
      <w:r w:rsidRPr="009F11A0">
        <w:rPr>
          <w:color w:val="000000" w:themeColor="text1"/>
        </w:rPr>
        <w:t>41</w:t>
      </w:r>
      <w:r w:rsidRPr="009F11A0">
        <w:rPr>
          <w:color w:val="000000" w:themeColor="text1"/>
        </w:rPr>
        <w:fldChar w:fldCharType="end"/>
      </w:r>
    </w:p>
    <w:p w14:paraId="1CEF8B15"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极化方式、隔离度和调整能力</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_Toc67922004 \h </w:instrText>
      </w:r>
      <w:r w:rsidRPr="009F11A0">
        <w:rPr>
          <w:color w:val="000000" w:themeColor="text1"/>
        </w:rPr>
      </w:r>
      <w:r w:rsidRPr="009F11A0">
        <w:rPr>
          <w:color w:val="000000" w:themeColor="text1"/>
        </w:rPr>
        <w:fldChar w:fldCharType="separate"/>
      </w:r>
      <w:r w:rsidRPr="009F11A0">
        <w:rPr>
          <w:color w:val="000000" w:themeColor="text1"/>
        </w:rPr>
        <w:t>42</w:t>
      </w:r>
      <w:r w:rsidRPr="009F11A0">
        <w:rPr>
          <w:color w:val="000000" w:themeColor="text1"/>
        </w:rPr>
        <w:fldChar w:fldCharType="end"/>
      </w:r>
    </w:p>
    <w:p w14:paraId="2CB76B4A"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天线极化方式</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_Toc67922005 \h </w:instrText>
      </w:r>
      <w:r w:rsidRPr="009F11A0">
        <w:rPr>
          <w:color w:val="000000" w:themeColor="text1"/>
        </w:rPr>
      </w:r>
      <w:r w:rsidRPr="009F11A0">
        <w:rPr>
          <w:color w:val="000000" w:themeColor="text1"/>
        </w:rPr>
        <w:fldChar w:fldCharType="separate"/>
      </w:r>
      <w:r w:rsidRPr="009F11A0">
        <w:rPr>
          <w:color w:val="000000" w:themeColor="text1"/>
        </w:rPr>
        <w:t>42</w:t>
      </w:r>
      <w:r w:rsidRPr="009F11A0">
        <w:rPr>
          <w:color w:val="000000" w:themeColor="text1"/>
        </w:rPr>
        <w:fldChar w:fldCharType="end"/>
      </w:r>
    </w:p>
    <w:p w14:paraId="139BB460"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交叉极化隔离度</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_Toc67922006 \h </w:instrText>
      </w:r>
      <w:r w:rsidRPr="009F11A0">
        <w:rPr>
          <w:color w:val="000000" w:themeColor="text1"/>
        </w:rPr>
      </w:r>
      <w:r w:rsidRPr="009F11A0">
        <w:rPr>
          <w:color w:val="000000" w:themeColor="text1"/>
        </w:rPr>
        <w:fldChar w:fldCharType="separate"/>
      </w:r>
      <w:r w:rsidRPr="009F11A0">
        <w:rPr>
          <w:color w:val="000000" w:themeColor="text1"/>
        </w:rPr>
        <w:t>42</w:t>
      </w:r>
      <w:r w:rsidRPr="009F11A0">
        <w:rPr>
          <w:color w:val="000000" w:themeColor="text1"/>
        </w:rPr>
        <w:fldChar w:fldCharType="end"/>
      </w:r>
    </w:p>
    <w:p w14:paraId="57638D15"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极化角范围</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_Toc67922007 \h </w:instrText>
      </w:r>
      <w:r w:rsidRPr="009F11A0">
        <w:rPr>
          <w:color w:val="000000" w:themeColor="text1"/>
        </w:rPr>
      </w:r>
      <w:r w:rsidRPr="009F11A0">
        <w:rPr>
          <w:color w:val="000000" w:themeColor="text1"/>
        </w:rPr>
        <w:fldChar w:fldCharType="separate"/>
      </w:r>
      <w:r w:rsidRPr="009F11A0">
        <w:rPr>
          <w:color w:val="000000" w:themeColor="text1"/>
        </w:rPr>
        <w:t>42</w:t>
      </w:r>
      <w:r w:rsidRPr="009F11A0">
        <w:rPr>
          <w:color w:val="000000" w:themeColor="text1"/>
        </w:rPr>
        <w:fldChar w:fldCharType="end"/>
      </w:r>
    </w:p>
    <w:p w14:paraId="2128400A" w14:textId="77777777" w:rsidR="00014BDB" w:rsidRPr="009F11A0" w:rsidRDefault="00014BDB" w:rsidP="00014BDB">
      <w:pPr>
        <w:pStyle w:val="TOC2"/>
        <w:tabs>
          <w:tab w:val="right" w:leader="dot" w:pos="8720"/>
        </w:tabs>
        <w:ind w:left="480"/>
        <w:rPr>
          <w:rFonts w:ascii="等线" w:eastAsia="等线" w:hAnsi="等线"/>
          <w:color w:val="000000" w:themeColor="text1"/>
          <w:szCs w:val="24"/>
        </w:rPr>
      </w:pPr>
      <w:r w:rsidRPr="009F11A0">
        <w:rPr>
          <w:color w:val="000000" w:themeColor="text1"/>
        </w:rPr>
        <w:t>天线控制</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_Toc67922008 \h </w:instrText>
      </w:r>
      <w:r w:rsidRPr="009F11A0">
        <w:rPr>
          <w:color w:val="000000" w:themeColor="text1"/>
        </w:rPr>
      </w:r>
      <w:r w:rsidRPr="009F11A0">
        <w:rPr>
          <w:color w:val="000000" w:themeColor="text1"/>
        </w:rPr>
        <w:fldChar w:fldCharType="separate"/>
      </w:r>
      <w:r w:rsidRPr="009F11A0">
        <w:rPr>
          <w:color w:val="000000" w:themeColor="text1"/>
        </w:rPr>
        <w:t>43</w:t>
      </w:r>
      <w:r w:rsidRPr="009F11A0">
        <w:rPr>
          <w:color w:val="000000" w:themeColor="text1"/>
        </w:rPr>
        <w:fldChar w:fldCharType="end"/>
      </w:r>
    </w:p>
    <w:p w14:paraId="202D7835"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天线控制能力</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_Toc67922009 \h </w:instrText>
      </w:r>
      <w:r w:rsidRPr="009F11A0">
        <w:rPr>
          <w:color w:val="000000" w:themeColor="text1"/>
        </w:rPr>
      </w:r>
      <w:r w:rsidRPr="009F11A0">
        <w:rPr>
          <w:color w:val="000000" w:themeColor="text1"/>
        </w:rPr>
        <w:fldChar w:fldCharType="separate"/>
      </w:r>
      <w:r w:rsidRPr="009F11A0">
        <w:rPr>
          <w:color w:val="000000" w:themeColor="text1"/>
        </w:rPr>
        <w:t>43</w:t>
      </w:r>
      <w:r w:rsidRPr="009F11A0">
        <w:rPr>
          <w:color w:val="000000" w:themeColor="text1"/>
        </w:rPr>
        <w:fldChar w:fldCharType="end"/>
      </w:r>
    </w:p>
    <w:p w14:paraId="0B69420E"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跟踪方式</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_Toc67922010 \h </w:instrText>
      </w:r>
      <w:r w:rsidRPr="009F11A0">
        <w:rPr>
          <w:color w:val="000000" w:themeColor="text1"/>
        </w:rPr>
      </w:r>
      <w:r w:rsidRPr="009F11A0">
        <w:rPr>
          <w:color w:val="000000" w:themeColor="text1"/>
        </w:rPr>
        <w:fldChar w:fldCharType="separate"/>
      </w:r>
      <w:r w:rsidRPr="009F11A0">
        <w:rPr>
          <w:color w:val="000000" w:themeColor="text1"/>
        </w:rPr>
        <w:t>43</w:t>
      </w:r>
      <w:r w:rsidRPr="009F11A0">
        <w:rPr>
          <w:color w:val="000000" w:themeColor="text1"/>
        </w:rPr>
        <w:fldChar w:fldCharType="end"/>
      </w:r>
    </w:p>
    <w:p w14:paraId="6017BA6C" w14:textId="77777777" w:rsidR="00014BDB" w:rsidRPr="009F11A0" w:rsidRDefault="00014BDB" w:rsidP="00014BDB">
      <w:pPr>
        <w:pStyle w:val="TOC3"/>
        <w:tabs>
          <w:tab w:val="right" w:leader="dot" w:pos="8720"/>
        </w:tabs>
        <w:ind w:left="960"/>
        <w:rPr>
          <w:rFonts w:ascii="等线" w:eastAsia="等线" w:hAnsi="等线"/>
          <w:color w:val="000000" w:themeColor="text1"/>
          <w:szCs w:val="24"/>
        </w:rPr>
      </w:pPr>
      <w:r w:rsidRPr="009F11A0">
        <w:rPr>
          <w:color w:val="000000" w:themeColor="text1"/>
        </w:rPr>
        <w:t>天线角度指向范围</w:t>
      </w:r>
      <w:r w:rsidRPr="009F11A0">
        <w:rPr>
          <w:color w:val="000000" w:themeColor="text1"/>
        </w:rPr>
        <w:tab/>
      </w:r>
      <w:r w:rsidRPr="009F11A0">
        <w:rPr>
          <w:color w:val="000000" w:themeColor="text1"/>
        </w:rPr>
        <w:fldChar w:fldCharType="begin"/>
      </w:r>
      <w:r w:rsidRPr="009F11A0">
        <w:rPr>
          <w:color w:val="000000" w:themeColor="text1"/>
        </w:rPr>
        <w:instrText xml:space="preserve"> PAGEREF _Toc67922011 \h </w:instrText>
      </w:r>
      <w:r w:rsidRPr="009F11A0">
        <w:rPr>
          <w:color w:val="000000" w:themeColor="text1"/>
        </w:rPr>
      </w:r>
      <w:r w:rsidRPr="009F11A0">
        <w:rPr>
          <w:color w:val="000000" w:themeColor="text1"/>
        </w:rPr>
        <w:fldChar w:fldCharType="separate"/>
      </w:r>
      <w:r w:rsidRPr="009F11A0">
        <w:rPr>
          <w:color w:val="000000" w:themeColor="text1"/>
        </w:rPr>
        <w:t>43</w:t>
      </w:r>
      <w:r w:rsidRPr="009F11A0">
        <w:rPr>
          <w:color w:val="000000" w:themeColor="text1"/>
        </w:rPr>
        <w:fldChar w:fldCharType="end"/>
      </w:r>
    </w:p>
    <w:p w14:paraId="0957A8F0" w14:textId="77777777" w:rsidR="00014BDB" w:rsidRPr="009F11A0" w:rsidRDefault="00014BDB" w:rsidP="00014BDB">
      <w:pPr>
        <w:pStyle w:val="aff1"/>
        <w:rPr>
          <w:color w:val="000000" w:themeColor="text1"/>
        </w:rPr>
      </w:pPr>
      <w:r w:rsidRPr="009F11A0">
        <w:rPr>
          <w:color w:val="000000" w:themeColor="text1"/>
        </w:rPr>
        <w:fldChar w:fldCharType="end"/>
      </w:r>
      <w:r w:rsidRPr="009F11A0">
        <w:rPr>
          <w:color w:val="000000" w:themeColor="text1"/>
        </w:rPr>
        <w:fldChar w:fldCharType="begin"/>
      </w:r>
      <w:r w:rsidRPr="009F11A0">
        <w:rPr>
          <w:color w:val="000000" w:themeColor="text1"/>
        </w:rPr>
        <w:instrText xml:space="preserve"> TOC \t "</w:instrText>
      </w:r>
      <w:r w:rsidRPr="009F11A0">
        <w:rPr>
          <w:rFonts w:hint="eastAsia"/>
          <w:color w:val="000000" w:themeColor="text1"/>
        </w:rPr>
        <w:instrText>列表</w:instrText>
      </w:r>
      <w:r w:rsidRPr="009F11A0">
        <w:rPr>
          <w:color w:val="000000" w:themeColor="text1"/>
        </w:rPr>
        <w:instrText xml:space="preserve">" \c </w:instrText>
      </w:r>
      <w:r w:rsidRPr="009F11A0">
        <w:rPr>
          <w:color w:val="000000" w:themeColor="text1"/>
        </w:rPr>
        <w:fldChar w:fldCharType="separate"/>
      </w:r>
    </w:p>
    <w:p w14:paraId="02F8C1A7" w14:textId="77777777" w:rsidR="00014BDB" w:rsidRPr="009F11A0" w:rsidRDefault="00014BDB" w:rsidP="00014BDB">
      <w:pPr>
        <w:pStyle w:val="aff1"/>
        <w:tabs>
          <w:tab w:val="left" w:pos="1050"/>
          <w:tab w:val="right" w:leader="dot" w:pos="8296"/>
        </w:tabs>
        <w:ind w:left="0" w:firstLine="0"/>
        <w:rPr>
          <w:color w:val="000000" w:themeColor="text1"/>
        </w:rPr>
      </w:pPr>
      <w:r w:rsidRPr="009F11A0">
        <w:rPr>
          <w:rFonts w:ascii="宋体" w:hint="eastAsia"/>
          <w:color w:val="000000" w:themeColor="text1"/>
        </w:rPr>
        <w:t>表</w:t>
      </w:r>
      <w:r w:rsidRPr="009F11A0">
        <w:rPr>
          <w:rFonts w:ascii="宋体"/>
          <w:color w:val="000000" w:themeColor="text1"/>
        </w:rPr>
        <w:t>1</w:t>
      </w:r>
      <w:r w:rsidRPr="009F11A0">
        <w:rPr>
          <w:color w:val="000000" w:themeColor="text1"/>
        </w:rPr>
        <w:tab/>
      </w:r>
      <w:r w:rsidRPr="009F11A0">
        <w:rPr>
          <w:rFonts w:hint="eastAsia"/>
          <w:color w:val="000000" w:themeColor="text1"/>
        </w:rPr>
        <w:t>地球站</w:t>
      </w:r>
      <w:r w:rsidRPr="009F11A0">
        <w:rPr>
          <w:color w:val="000000" w:themeColor="text1"/>
        </w:rPr>
        <w:t>EIRP</w:t>
      </w:r>
      <w:r w:rsidRPr="009F11A0">
        <w:rPr>
          <w:rFonts w:hint="eastAsia"/>
          <w:color w:val="000000" w:themeColor="text1"/>
        </w:rPr>
        <w:t>的稳定度（晴天）</w:t>
      </w:r>
      <w:r w:rsidRPr="009F11A0">
        <w:rPr>
          <w:color w:val="000000" w:themeColor="text1"/>
        </w:rPr>
        <w:tab/>
      </w:r>
      <w:r w:rsidRPr="009F11A0">
        <w:rPr>
          <w:color w:val="000000" w:themeColor="text1"/>
        </w:rPr>
        <w:fldChar w:fldCharType="begin"/>
      </w:r>
      <w:r w:rsidRPr="009F11A0">
        <w:rPr>
          <w:color w:val="000000" w:themeColor="text1"/>
        </w:rPr>
        <w:instrText xml:space="preserve"> PAGEREF _Toc516548053 \h </w:instrText>
      </w:r>
      <w:r w:rsidRPr="009F11A0">
        <w:rPr>
          <w:color w:val="000000" w:themeColor="text1"/>
        </w:rPr>
      </w:r>
      <w:r w:rsidRPr="009F11A0">
        <w:rPr>
          <w:color w:val="000000" w:themeColor="text1"/>
        </w:rPr>
        <w:fldChar w:fldCharType="separate"/>
      </w:r>
      <w:r w:rsidRPr="009F11A0">
        <w:rPr>
          <w:color w:val="000000" w:themeColor="text1"/>
        </w:rPr>
        <w:t>40</w:t>
      </w:r>
      <w:r w:rsidRPr="009F11A0">
        <w:rPr>
          <w:color w:val="000000" w:themeColor="text1"/>
        </w:rPr>
        <w:fldChar w:fldCharType="end"/>
      </w:r>
    </w:p>
    <w:p w14:paraId="1C29DB91" w14:textId="77777777" w:rsidR="00014BDB" w:rsidRPr="009F11A0" w:rsidRDefault="00014BDB" w:rsidP="00014BDB">
      <w:pPr>
        <w:pStyle w:val="aff1"/>
        <w:rPr>
          <w:color w:val="000000" w:themeColor="text1"/>
        </w:rPr>
      </w:pPr>
      <w:r w:rsidRPr="009F11A0">
        <w:rPr>
          <w:color w:val="000000" w:themeColor="text1"/>
        </w:rPr>
        <w:fldChar w:fldCharType="end"/>
      </w:r>
    </w:p>
    <w:p w14:paraId="0CD9107D" w14:textId="77777777" w:rsidR="00014BDB" w:rsidRPr="009F11A0" w:rsidRDefault="00014BDB" w:rsidP="00014BDB">
      <w:pPr>
        <w:pStyle w:val="1"/>
        <w:keepLines w:val="0"/>
        <w:tabs>
          <w:tab w:val="left" w:pos="624"/>
        </w:tabs>
        <w:spacing w:before="240" w:after="200" w:line="360" w:lineRule="auto"/>
        <w:ind w:left="624" w:right="210" w:hanging="624"/>
        <w:rPr>
          <w:color w:val="000000" w:themeColor="text1"/>
        </w:rPr>
      </w:pPr>
      <w:r w:rsidRPr="009F11A0">
        <w:rPr>
          <w:color w:val="000000" w:themeColor="text1"/>
          <w:sz w:val="21"/>
        </w:rPr>
        <w:br w:type="page"/>
      </w:r>
      <w:bookmarkStart w:id="54" w:name="_Toc67921991"/>
      <w:bookmarkStart w:id="55" w:name="_Toc137066995"/>
      <w:bookmarkStart w:id="56" w:name="_Toc516296659"/>
      <w:bookmarkStart w:id="57" w:name="_Toc516299712"/>
      <w:bookmarkStart w:id="58" w:name="_Toc516296604"/>
      <w:bookmarkStart w:id="59" w:name="_Ref516295279"/>
      <w:bookmarkStart w:id="60" w:name="_Toc515960299"/>
      <w:bookmarkStart w:id="61" w:name="_Toc515962697"/>
      <w:bookmarkStart w:id="62" w:name="_Toc516296567"/>
      <w:r w:rsidRPr="009F11A0">
        <w:rPr>
          <w:rFonts w:hint="eastAsia"/>
          <w:color w:val="000000" w:themeColor="text1"/>
        </w:rPr>
        <w:t>概述</w:t>
      </w:r>
      <w:bookmarkEnd w:id="54"/>
      <w:bookmarkEnd w:id="55"/>
    </w:p>
    <w:p w14:paraId="7E5A4879" w14:textId="77777777" w:rsidR="00014BDB" w:rsidRPr="009F11A0" w:rsidRDefault="00014BDB" w:rsidP="00014BDB">
      <w:pPr>
        <w:rPr>
          <w:color w:val="000000" w:themeColor="text1"/>
        </w:rPr>
      </w:pPr>
      <w:r w:rsidRPr="009F11A0">
        <w:rPr>
          <w:rFonts w:hint="eastAsia"/>
          <w:color w:val="000000" w:themeColor="text1"/>
        </w:rPr>
        <w:t>本规范描述了初次进入或再次进入中国卫通系统运行的卫星通信地球站所必须满足的功能要求和指标要求，详细规定了中国卫通系统中载波的射频特性、各种业务载波的调制特性以及卫星通信地球站的天线特性。</w:t>
      </w:r>
    </w:p>
    <w:p w14:paraId="689B4B95" w14:textId="77777777" w:rsidR="00014BDB" w:rsidRPr="009F11A0" w:rsidRDefault="00014BDB" w:rsidP="00014BDB">
      <w:pPr>
        <w:rPr>
          <w:color w:val="000000" w:themeColor="text1"/>
        </w:rPr>
      </w:pPr>
      <w:r w:rsidRPr="009F11A0">
        <w:rPr>
          <w:rFonts w:hint="eastAsia"/>
          <w:color w:val="000000" w:themeColor="text1"/>
        </w:rPr>
        <w:t>本文件是进行入网验证的测试依据。用户在申请进入中国卫通系统时，都要验证其地球站的性能符合本文件的规定，以有效地防止对其它系统的干扰。</w:t>
      </w:r>
    </w:p>
    <w:p w14:paraId="28AF7643" w14:textId="77777777" w:rsidR="00014BDB" w:rsidRPr="009F11A0" w:rsidRDefault="00014BDB" w:rsidP="00014BDB">
      <w:pPr>
        <w:rPr>
          <w:color w:val="000000" w:themeColor="text1"/>
        </w:rPr>
      </w:pPr>
      <w:r w:rsidRPr="009F11A0">
        <w:rPr>
          <w:rFonts w:hint="eastAsia"/>
          <w:color w:val="000000" w:themeColor="text1"/>
        </w:rPr>
        <w:t>已在中国卫通系统上运行的卫星通信地球站，因更换或改进主要部件，如调制器、上变频器、高功率放大器（</w:t>
      </w:r>
      <w:r w:rsidRPr="009F11A0">
        <w:rPr>
          <w:color w:val="000000" w:themeColor="text1"/>
        </w:rPr>
        <w:t>HPA</w:t>
      </w:r>
      <w:r w:rsidRPr="009F11A0">
        <w:rPr>
          <w:rFonts w:hint="eastAsia"/>
          <w:color w:val="000000" w:themeColor="text1"/>
        </w:rPr>
        <w:t>）、天线等，而使地球站的性能指标有所改变时，我公司将要求该地球站重新进行验证测试。</w:t>
      </w:r>
    </w:p>
    <w:p w14:paraId="6E58A7BA" w14:textId="77777777" w:rsidR="00014BDB" w:rsidRPr="009F11A0" w:rsidRDefault="00014BDB" w:rsidP="00014BDB">
      <w:pPr>
        <w:rPr>
          <w:color w:val="000000" w:themeColor="text1"/>
        </w:rPr>
      </w:pPr>
      <w:proofErr w:type="gramStart"/>
      <w:r w:rsidRPr="009F11A0">
        <w:rPr>
          <w:rFonts w:hint="eastAsia"/>
          <w:color w:val="000000" w:themeColor="text1"/>
        </w:rPr>
        <w:t>本要求</w:t>
      </w:r>
      <w:proofErr w:type="gramEnd"/>
      <w:r w:rsidRPr="009F11A0">
        <w:rPr>
          <w:rFonts w:hint="eastAsia"/>
          <w:color w:val="000000" w:themeColor="text1"/>
        </w:rPr>
        <w:t>适用于</w:t>
      </w:r>
      <w:r w:rsidRPr="009F11A0">
        <w:rPr>
          <w:color w:val="000000" w:themeColor="text1"/>
        </w:rPr>
        <w:t>1</w:t>
      </w:r>
      <w:r w:rsidRPr="009F11A0">
        <w:rPr>
          <w:rFonts w:hint="eastAsia"/>
          <w:color w:val="000000" w:themeColor="text1"/>
        </w:rPr>
        <w:t xml:space="preserve">7 </w:t>
      </w:r>
      <w:r w:rsidRPr="009F11A0">
        <w:rPr>
          <w:rFonts w:hint="eastAsia"/>
          <w:color w:val="000000" w:themeColor="text1"/>
        </w:rPr>
        <w:t>／</w:t>
      </w:r>
      <w:r w:rsidRPr="009F11A0">
        <w:rPr>
          <w:color w:val="000000" w:themeColor="text1"/>
        </w:rPr>
        <w:t>12</w:t>
      </w:r>
      <w:r w:rsidRPr="009F11A0">
        <w:rPr>
          <w:rFonts w:hint="eastAsia"/>
          <w:color w:val="000000" w:themeColor="text1"/>
        </w:rPr>
        <w:t xml:space="preserve">　</w:t>
      </w:r>
      <w:r w:rsidRPr="009F11A0">
        <w:rPr>
          <w:color w:val="000000" w:themeColor="text1"/>
        </w:rPr>
        <w:t>GHz</w:t>
      </w:r>
      <w:r w:rsidRPr="009F11A0">
        <w:rPr>
          <w:rFonts w:hint="eastAsia"/>
          <w:color w:val="000000" w:themeColor="text1"/>
        </w:rPr>
        <w:t>频段固定业务的各种类型卫星通信地球站。</w:t>
      </w:r>
    </w:p>
    <w:p w14:paraId="5A277E09" w14:textId="77777777" w:rsidR="00014BDB" w:rsidRPr="009F11A0" w:rsidRDefault="00014BDB" w:rsidP="00014BDB">
      <w:pPr>
        <w:pStyle w:val="1"/>
        <w:keepLines w:val="0"/>
        <w:tabs>
          <w:tab w:val="left" w:pos="624"/>
        </w:tabs>
        <w:spacing w:before="240" w:after="200" w:line="360" w:lineRule="auto"/>
        <w:ind w:left="624" w:right="210" w:hanging="624"/>
        <w:rPr>
          <w:color w:val="000000" w:themeColor="text1"/>
        </w:rPr>
      </w:pPr>
      <w:bookmarkStart w:id="63" w:name="_Toc67921992"/>
      <w:bookmarkStart w:id="64" w:name="_Toc137066996"/>
      <w:r w:rsidRPr="009F11A0">
        <w:rPr>
          <w:rFonts w:hint="eastAsia"/>
          <w:color w:val="000000" w:themeColor="text1"/>
        </w:rPr>
        <w:t>对发射载波的要求</w:t>
      </w:r>
      <w:bookmarkEnd w:id="63"/>
      <w:bookmarkEnd w:id="64"/>
    </w:p>
    <w:p w14:paraId="381AF5AA" w14:textId="77777777" w:rsidR="00014BDB" w:rsidRPr="009F11A0" w:rsidRDefault="00014BDB" w:rsidP="00014BDB">
      <w:pPr>
        <w:pStyle w:val="2"/>
        <w:numPr>
          <w:ilvl w:val="1"/>
          <w:numId w:val="0"/>
        </w:numPr>
        <w:tabs>
          <w:tab w:val="left" w:pos="2041"/>
        </w:tabs>
        <w:ind w:left="2041" w:hanging="2041"/>
        <w:rPr>
          <w:color w:val="000000" w:themeColor="text1"/>
        </w:rPr>
      </w:pPr>
      <w:r w:rsidRPr="009F11A0">
        <w:rPr>
          <w:color w:val="000000" w:themeColor="text1"/>
        </w:rPr>
        <w:t xml:space="preserve">  </w:t>
      </w:r>
      <w:bookmarkStart w:id="65" w:name="_Toc67921993"/>
      <w:r w:rsidRPr="009F11A0">
        <w:rPr>
          <w:rFonts w:hint="eastAsia"/>
          <w:color w:val="000000" w:themeColor="text1"/>
        </w:rPr>
        <w:t>发射载波的监视功能</w:t>
      </w:r>
      <w:bookmarkEnd w:id="65"/>
    </w:p>
    <w:p w14:paraId="7D4F3ECA" w14:textId="77777777" w:rsidR="00014BDB" w:rsidRPr="009F11A0" w:rsidRDefault="00014BDB" w:rsidP="00014BDB">
      <w:pPr>
        <w:rPr>
          <w:color w:val="000000" w:themeColor="text1"/>
        </w:rPr>
      </w:pPr>
      <w:r w:rsidRPr="009F11A0">
        <w:rPr>
          <w:rFonts w:hint="eastAsia"/>
          <w:color w:val="000000" w:themeColor="text1"/>
        </w:rPr>
        <w:t>建议卫星通信地球站提供方便的监测手段，对发射的载波强度、载波频率值进行监视。</w:t>
      </w:r>
    </w:p>
    <w:p w14:paraId="6428C8E3" w14:textId="77777777" w:rsidR="00014BDB" w:rsidRPr="009F11A0" w:rsidRDefault="00014BDB" w:rsidP="00014BDB">
      <w:pPr>
        <w:pStyle w:val="2"/>
        <w:numPr>
          <w:ilvl w:val="1"/>
          <w:numId w:val="0"/>
        </w:numPr>
        <w:tabs>
          <w:tab w:val="left" w:pos="624"/>
        </w:tabs>
        <w:rPr>
          <w:color w:val="000000" w:themeColor="text1"/>
        </w:rPr>
      </w:pPr>
      <w:r w:rsidRPr="009F11A0">
        <w:rPr>
          <w:color w:val="000000" w:themeColor="text1"/>
        </w:rPr>
        <w:t xml:space="preserve"> </w:t>
      </w:r>
      <w:bookmarkStart w:id="66" w:name="_Toc67921994"/>
      <w:r w:rsidRPr="009F11A0">
        <w:rPr>
          <w:rFonts w:hint="eastAsia"/>
          <w:color w:val="000000" w:themeColor="text1"/>
        </w:rPr>
        <w:t>发射载波的控制功能</w:t>
      </w:r>
      <w:bookmarkEnd w:id="66"/>
    </w:p>
    <w:p w14:paraId="0BAF8FE6" w14:textId="77777777" w:rsidR="00014BDB" w:rsidRPr="009F11A0" w:rsidRDefault="00014BDB" w:rsidP="00014BDB">
      <w:pPr>
        <w:rPr>
          <w:color w:val="000000" w:themeColor="text1"/>
        </w:rPr>
      </w:pPr>
      <w:r w:rsidRPr="009F11A0">
        <w:rPr>
          <w:rFonts w:hint="eastAsia"/>
          <w:color w:val="000000" w:themeColor="text1"/>
        </w:rPr>
        <w:t>卫星通信地球站应具有调整发射载波频率的功能</w:t>
      </w:r>
      <w:r w:rsidRPr="009F11A0">
        <w:rPr>
          <w:color w:val="000000" w:themeColor="text1"/>
        </w:rPr>
        <w:t>,</w:t>
      </w:r>
      <w:proofErr w:type="gramStart"/>
      <w:r w:rsidRPr="009F11A0">
        <w:rPr>
          <w:rFonts w:hint="eastAsia"/>
          <w:color w:val="000000" w:themeColor="text1"/>
        </w:rPr>
        <w:t>具有禁发功能</w:t>
      </w:r>
      <w:proofErr w:type="gramEnd"/>
      <w:r w:rsidRPr="009F11A0">
        <w:rPr>
          <w:rFonts w:hint="eastAsia"/>
          <w:color w:val="000000" w:themeColor="text1"/>
        </w:rPr>
        <w:t>和</w:t>
      </w:r>
      <w:r w:rsidRPr="009F11A0">
        <w:rPr>
          <w:color w:val="000000" w:themeColor="text1"/>
        </w:rPr>
        <w:t>Ku</w:t>
      </w:r>
      <w:r w:rsidRPr="009F11A0">
        <w:rPr>
          <w:rFonts w:hint="eastAsia"/>
          <w:color w:val="000000" w:themeColor="text1"/>
        </w:rPr>
        <w:t>频段的上行载波功率控制功能。</w:t>
      </w:r>
    </w:p>
    <w:p w14:paraId="69301F74" w14:textId="77777777" w:rsidR="00014BDB" w:rsidRPr="009F11A0" w:rsidRDefault="00014BDB" w:rsidP="00014BDB">
      <w:pPr>
        <w:rPr>
          <w:b/>
          <w:color w:val="000000" w:themeColor="text1"/>
        </w:rPr>
      </w:pPr>
      <w:r w:rsidRPr="009F11A0">
        <w:rPr>
          <w:b/>
          <w:color w:val="000000" w:themeColor="text1"/>
        </w:rPr>
        <w:t xml:space="preserve">1) </w:t>
      </w:r>
      <w:r w:rsidRPr="009F11A0">
        <w:rPr>
          <w:rFonts w:hint="eastAsia"/>
          <w:b/>
          <w:color w:val="000000" w:themeColor="text1"/>
        </w:rPr>
        <w:t>调整发射载波频率功能</w:t>
      </w:r>
    </w:p>
    <w:p w14:paraId="7633881E" w14:textId="77777777" w:rsidR="00014BDB" w:rsidRPr="009F11A0" w:rsidRDefault="00014BDB" w:rsidP="00014BDB">
      <w:pPr>
        <w:rPr>
          <w:color w:val="000000" w:themeColor="text1"/>
        </w:rPr>
      </w:pPr>
      <w:r w:rsidRPr="009F11A0">
        <w:rPr>
          <w:rFonts w:hint="eastAsia"/>
          <w:color w:val="000000" w:themeColor="text1"/>
        </w:rPr>
        <w:t>为了避免干扰或进行有效的卫星资源管理，有时需要卫星通信地球站临时改变载波频率。建议配置可编程的频率合成器，其产生本振信号使得上／下变频器在所使用卫星的工作频段范围内可调。调整步距应适合载波带宽和总分配带宽，一般不大于</w:t>
      </w:r>
      <w:r w:rsidRPr="009F11A0">
        <w:rPr>
          <w:rFonts w:hint="eastAsia"/>
          <w:color w:val="000000" w:themeColor="text1"/>
        </w:rPr>
        <w:t>25</w:t>
      </w:r>
      <w:r w:rsidRPr="009F11A0">
        <w:rPr>
          <w:color w:val="000000" w:themeColor="text1"/>
        </w:rPr>
        <w:t>KHz</w:t>
      </w:r>
      <w:r w:rsidRPr="009F11A0">
        <w:rPr>
          <w:rFonts w:hint="eastAsia"/>
          <w:color w:val="000000" w:themeColor="text1"/>
        </w:rPr>
        <w:t>。</w:t>
      </w:r>
    </w:p>
    <w:p w14:paraId="31F9E514" w14:textId="77777777" w:rsidR="00014BDB" w:rsidRPr="009F11A0" w:rsidRDefault="00014BDB" w:rsidP="00014BDB">
      <w:pPr>
        <w:rPr>
          <w:color w:val="000000" w:themeColor="text1"/>
        </w:rPr>
      </w:pPr>
    </w:p>
    <w:p w14:paraId="5AD6059C" w14:textId="77777777" w:rsidR="00014BDB" w:rsidRPr="009F11A0" w:rsidRDefault="00014BDB" w:rsidP="00014BDB">
      <w:pPr>
        <w:rPr>
          <w:b/>
          <w:color w:val="000000" w:themeColor="text1"/>
        </w:rPr>
      </w:pPr>
      <w:r w:rsidRPr="009F11A0">
        <w:rPr>
          <w:b/>
          <w:color w:val="000000" w:themeColor="text1"/>
        </w:rPr>
        <w:t>2) Ku</w:t>
      </w:r>
      <w:r w:rsidRPr="009F11A0">
        <w:rPr>
          <w:rFonts w:hint="eastAsia"/>
          <w:b/>
          <w:color w:val="000000" w:themeColor="text1"/>
        </w:rPr>
        <w:t>频段的上行功率控制功能</w:t>
      </w:r>
    </w:p>
    <w:p w14:paraId="5FA2073D" w14:textId="77777777" w:rsidR="00014BDB" w:rsidRPr="009F11A0" w:rsidRDefault="00014BDB" w:rsidP="00014BDB">
      <w:pPr>
        <w:rPr>
          <w:color w:val="000000" w:themeColor="text1"/>
        </w:rPr>
      </w:pPr>
      <w:r w:rsidRPr="009F11A0">
        <w:rPr>
          <w:rFonts w:hint="eastAsia"/>
          <w:color w:val="000000" w:themeColor="text1"/>
        </w:rPr>
        <w:t>由于降雨等气候条件会对</w:t>
      </w:r>
      <w:r w:rsidRPr="009F11A0">
        <w:rPr>
          <w:color w:val="000000" w:themeColor="text1"/>
        </w:rPr>
        <w:t>Ku</w:t>
      </w:r>
      <w:r w:rsidRPr="009F11A0">
        <w:rPr>
          <w:rFonts w:hint="eastAsia"/>
          <w:color w:val="000000" w:themeColor="text1"/>
        </w:rPr>
        <w:t>频段无线电信号产生衰减，使卫星接收天线输入端的功率通量密度下降。因此工作在</w:t>
      </w:r>
      <w:r w:rsidRPr="009F11A0">
        <w:rPr>
          <w:color w:val="000000" w:themeColor="text1"/>
        </w:rPr>
        <w:t>Ku</w:t>
      </w:r>
      <w:r w:rsidRPr="009F11A0">
        <w:rPr>
          <w:rFonts w:hint="eastAsia"/>
          <w:color w:val="000000" w:themeColor="text1"/>
        </w:rPr>
        <w:t>频段上的卫星通信地球站需配置上行功率控制系统（</w:t>
      </w:r>
      <w:r w:rsidRPr="009F11A0">
        <w:rPr>
          <w:color w:val="000000" w:themeColor="text1"/>
        </w:rPr>
        <w:t>UPC</w:t>
      </w:r>
      <w:r w:rsidRPr="009F11A0">
        <w:rPr>
          <w:rFonts w:hint="eastAsia"/>
          <w:color w:val="000000" w:themeColor="text1"/>
        </w:rPr>
        <w:t>），以便通过增加地球站的载波功率来补偿信号的雨衰，保持卫星功率通量密度在正常工作范围内。</w:t>
      </w:r>
    </w:p>
    <w:p w14:paraId="65FC99A2" w14:textId="77777777" w:rsidR="00014BDB" w:rsidRPr="009F11A0" w:rsidRDefault="00014BDB" w:rsidP="00014BDB">
      <w:pPr>
        <w:rPr>
          <w:color w:val="000000" w:themeColor="text1"/>
        </w:rPr>
      </w:pPr>
      <w:r w:rsidRPr="009F11A0">
        <w:rPr>
          <w:rFonts w:hint="eastAsia"/>
          <w:color w:val="000000" w:themeColor="text1"/>
        </w:rPr>
        <w:t>卫星在</w:t>
      </w:r>
      <w:r w:rsidRPr="009F11A0">
        <w:rPr>
          <w:color w:val="000000" w:themeColor="text1"/>
        </w:rPr>
        <w:t>Ku</w:t>
      </w:r>
      <w:r w:rsidRPr="009F11A0">
        <w:rPr>
          <w:rFonts w:hint="eastAsia"/>
          <w:color w:val="000000" w:themeColor="text1"/>
        </w:rPr>
        <w:t>频段的信标，可用作</w:t>
      </w:r>
      <w:r w:rsidRPr="009F11A0">
        <w:rPr>
          <w:color w:val="000000" w:themeColor="text1"/>
        </w:rPr>
        <w:t>UPC</w:t>
      </w:r>
      <w:r w:rsidRPr="009F11A0">
        <w:rPr>
          <w:rFonts w:hint="eastAsia"/>
          <w:color w:val="000000" w:themeColor="text1"/>
        </w:rPr>
        <w:t>的参考信号。</w:t>
      </w:r>
    </w:p>
    <w:p w14:paraId="269EB9F7" w14:textId="77777777" w:rsidR="00014BDB" w:rsidRPr="009F11A0" w:rsidRDefault="00014BDB" w:rsidP="00014BDB">
      <w:pPr>
        <w:rPr>
          <w:b/>
          <w:color w:val="000000" w:themeColor="text1"/>
        </w:rPr>
      </w:pPr>
      <w:r w:rsidRPr="009F11A0">
        <w:rPr>
          <w:b/>
          <w:color w:val="000000" w:themeColor="text1"/>
        </w:rPr>
        <w:t xml:space="preserve">3) </w:t>
      </w:r>
      <w:proofErr w:type="gramStart"/>
      <w:r w:rsidRPr="009F11A0">
        <w:rPr>
          <w:rFonts w:hint="eastAsia"/>
          <w:b/>
          <w:color w:val="000000" w:themeColor="text1"/>
        </w:rPr>
        <w:t>禁发功能</w:t>
      </w:r>
      <w:proofErr w:type="gramEnd"/>
    </w:p>
    <w:p w14:paraId="3250F19A" w14:textId="77777777" w:rsidR="00014BDB" w:rsidRPr="009F11A0" w:rsidRDefault="00014BDB" w:rsidP="00014BDB">
      <w:pPr>
        <w:rPr>
          <w:color w:val="000000" w:themeColor="text1"/>
        </w:rPr>
      </w:pPr>
      <w:r w:rsidRPr="009F11A0">
        <w:rPr>
          <w:rFonts w:hint="eastAsia"/>
          <w:color w:val="000000" w:themeColor="text1"/>
        </w:rPr>
        <w:t>当上变频器相位失锁或发射功率超标时，卫星通信地球站必须自动关断发射。</w:t>
      </w:r>
    </w:p>
    <w:p w14:paraId="6651759D" w14:textId="77777777" w:rsidR="00014BDB" w:rsidRPr="009F11A0" w:rsidRDefault="00014BDB" w:rsidP="00014BDB">
      <w:pPr>
        <w:rPr>
          <w:color w:val="000000" w:themeColor="text1"/>
        </w:rPr>
      </w:pPr>
      <w:r w:rsidRPr="009F11A0">
        <w:rPr>
          <w:rFonts w:hint="eastAsia"/>
          <w:color w:val="000000" w:themeColor="text1"/>
        </w:rPr>
        <w:t>用户的控制中心站应对</w:t>
      </w:r>
      <w:r w:rsidRPr="009F11A0">
        <w:rPr>
          <w:color w:val="000000" w:themeColor="text1"/>
        </w:rPr>
        <w:t>VSAT</w:t>
      </w:r>
      <w:proofErr w:type="gramStart"/>
      <w:r w:rsidRPr="009F11A0">
        <w:rPr>
          <w:rFonts w:hint="eastAsia"/>
          <w:color w:val="000000" w:themeColor="text1"/>
        </w:rPr>
        <w:t>端站的</w:t>
      </w:r>
      <w:proofErr w:type="gramEnd"/>
      <w:r w:rsidRPr="009F11A0">
        <w:rPr>
          <w:rFonts w:hint="eastAsia"/>
          <w:color w:val="000000" w:themeColor="text1"/>
        </w:rPr>
        <w:t>载波发射具有遥控能力，包括关闭载波、调整发射功率等。</w:t>
      </w:r>
    </w:p>
    <w:p w14:paraId="5E19EB9D" w14:textId="77777777" w:rsidR="00014BDB" w:rsidRPr="009F11A0" w:rsidRDefault="00014BDB" w:rsidP="00014BDB">
      <w:pPr>
        <w:pStyle w:val="2"/>
        <w:numPr>
          <w:ilvl w:val="1"/>
          <w:numId w:val="0"/>
        </w:numPr>
        <w:tabs>
          <w:tab w:val="left" w:pos="624"/>
        </w:tabs>
        <w:rPr>
          <w:color w:val="000000" w:themeColor="text1"/>
        </w:rPr>
      </w:pPr>
      <w:bookmarkStart w:id="67" w:name="_Toc67921995"/>
      <w:r w:rsidRPr="009F11A0">
        <w:rPr>
          <w:rFonts w:hint="eastAsia"/>
          <w:color w:val="000000" w:themeColor="text1"/>
        </w:rPr>
        <w:t>载波的发射功率强度</w:t>
      </w:r>
      <w:bookmarkEnd w:id="67"/>
    </w:p>
    <w:p w14:paraId="2370CF3D" w14:textId="77777777" w:rsidR="00014BDB" w:rsidRPr="009F11A0" w:rsidRDefault="00014BDB" w:rsidP="00014BDB">
      <w:pPr>
        <w:rPr>
          <w:color w:val="000000" w:themeColor="text1"/>
        </w:rPr>
      </w:pPr>
      <w:r w:rsidRPr="009F11A0">
        <w:rPr>
          <w:rFonts w:hint="eastAsia"/>
          <w:color w:val="000000" w:themeColor="text1"/>
        </w:rPr>
        <w:t>对于一般通信业务，发射载波功率的强度应满足并受已经核准的链路计算限制。</w:t>
      </w:r>
    </w:p>
    <w:p w14:paraId="39CB0B89" w14:textId="77777777" w:rsidR="00014BDB" w:rsidRPr="009F11A0" w:rsidRDefault="00014BDB" w:rsidP="00014BDB">
      <w:pPr>
        <w:rPr>
          <w:color w:val="000000" w:themeColor="text1"/>
        </w:rPr>
      </w:pPr>
      <w:r w:rsidRPr="009F11A0">
        <w:rPr>
          <w:rFonts w:hint="eastAsia"/>
          <w:color w:val="000000" w:themeColor="text1"/>
        </w:rPr>
        <w:t>每个转发器内所有用户使用的</w:t>
      </w:r>
      <w:r w:rsidRPr="009F11A0">
        <w:rPr>
          <w:color w:val="000000" w:themeColor="text1"/>
        </w:rPr>
        <w:t>EIRP</w:t>
      </w:r>
      <w:r w:rsidRPr="009F11A0">
        <w:rPr>
          <w:rFonts w:hint="eastAsia"/>
          <w:color w:val="000000" w:themeColor="text1"/>
        </w:rPr>
        <w:t>总值应控制在使卫星转发器总的输出回退值在预定的合理范围内。</w:t>
      </w:r>
    </w:p>
    <w:p w14:paraId="3D865F56" w14:textId="77777777" w:rsidR="00014BDB" w:rsidRPr="009F11A0" w:rsidRDefault="00014BDB" w:rsidP="00014BDB">
      <w:pPr>
        <w:pStyle w:val="2"/>
        <w:numPr>
          <w:ilvl w:val="1"/>
          <w:numId w:val="0"/>
        </w:numPr>
        <w:tabs>
          <w:tab w:val="left" w:pos="624"/>
        </w:tabs>
        <w:rPr>
          <w:color w:val="000000" w:themeColor="text1"/>
        </w:rPr>
      </w:pPr>
      <w:bookmarkStart w:id="68" w:name="_Toc67921996"/>
      <w:r w:rsidRPr="009F11A0">
        <w:rPr>
          <w:rFonts w:hint="eastAsia"/>
          <w:color w:val="000000" w:themeColor="text1"/>
        </w:rPr>
        <w:t>发射载波功率稳定度</w:t>
      </w:r>
      <w:bookmarkEnd w:id="68"/>
    </w:p>
    <w:p w14:paraId="6704348A" w14:textId="77777777" w:rsidR="00014BDB" w:rsidRPr="009F11A0" w:rsidRDefault="00014BDB" w:rsidP="00014BDB">
      <w:pPr>
        <w:rPr>
          <w:color w:val="000000" w:themeColor="text1"/>
        </w:rPr>
      </w:pPr>
      <w:r w:rsidRPr="009F11A0">
        <w:rPr>
          <w:rFonts w:hint="eastAsia"/>
          <w:color w:val="000000" w:themeColor="text1"/>
        </w:rPr>
        <w:t>卫星通信地球站发射的任一载波的功率稳定度用</w:t>
      </w:r>
      <w:r w:rsidRPr="009F11A0">
        <w:rPr>
          <w:color w:val="000000" w:themeColor="text1"/>
        </w:rPr>
        <w:t>EIRP</w:t>
      </w:r>
      <w:r w:rsidRPr="009F11A0">
        <w:rPr>
          <w:rFonts w:hint="eastAsia"/>
          <w:color w:val="000000" w:themeColor="text1"/>
        </w:rPr>
        <w:t>的稳定度衡量，晴天时应限制在表－</w:t>
      </w:r>
      <w:r w:rsidRPr="009F11A0">
        <w:rPr>
          <w:rFonts w:hint="eastAsia"/>
          <w:color w:val="000000" w:themeColor="text1"/>
        </w:rPr>
        <w:t>1</w:t>
      </w:r>
      <w:r w:rsidRPr="009F11A0">
        <w:rPr>
          <w:rFonts w:hint="eastAsia"/>
          <w:color w:val="000000" w:themeColor="text1"/>
        </w:rPr>
        <w:t>所示的指标范围之内。其中包括高功放输出功率不稳定度、调制器和上变频器输出电平的不稳定度、天线发射增益不稳定性以及天线指向误差和跟踪误差引起的不稳定性。</w:t>
      </w:r>
    </w:p>
    <w:p w14:paraId="27608B38" w14:textId="77777777" w:rsidR="00014BDB" w:rsidRPr="009F11A0" w:rsidRDefault="00014BDB" w:rsidP="00014BDB">
      <w:pPr>
        <w:rPr>
          <w:color w:val="000000" w:themeColor="text1"/>
        </w:rPr>
      </w:pPr>
    </w:p>
    <w:p w14:paraId="3DC9AB33" w14:textId="77777777" w:rsidR="00014BDB" w:rsidRPr="009F11A0" w:rsidRDefault="00014BDB" w:rsidP="00014BDB">
      <w:pPr>
        <w:pStyle w:val="a"/>
        <w:rPr>
          <w:color w:val="000000" w:themeColor="text1"/>
        </w:rPr>
      </w:pPr>
      <w:bookmarkStart w:id="69" w:name="_Toc516548053"/>
      <w:r w:rsidRPr="009F11A0">
        <w:rPr>
          <w:rFonts w:hint="eastAsia"/>
          <w:color w:val="000000" w:themeColor="text1"/>
        </w:rPr>
        <w:t>地球站</w:t>
      </w:r>
      <w:r w:rsidRPr="009F11A0">
        <w:rPr>
          <w:color w:val="000000" w:themeColor="text1"/>
        </w:rPr>
        <w:t>EIRP</w:t>
      </w:r>
      <w:r w:rsidRPr="009F11A0">
        <w:rPr>
          <w:rFonts w:hint="eastAsia"/>
          <w:color w:val="000000" w:themeColor="text1"/>
        </w:rPr>
        <w:t>的稳定度（晴天）</w:t>
      </w:r>
      <w:bookmarkEnd w:id="69"/>
    </w:p>
    <w:tbl>
      <w:tblPr>
        <w:tblW w:w="0" w:type="auto"/>
        <w:tblInd w:w="420" w:type="dxa"/>
        <w:tblLayout w:type="fixed"/>
        <w:tblCellMar>
          <w:left w:w="0" w:type="dxa"/>
          <w:right w:w="0" w:type="dxa"/>
        </w:tblCellMar>
        <w:tblLook w:val="04A0" w:firstRow="1" w:lastRow="0" w:firstColumn="1" w:lastColumn="0" w:noHBand="0" w:noVBand="1"/>
      </w:tblPr>
      <w:tblGrid>
        <w:gridCol w:w="2468"/>
        <w:gridCol w:w="2320"/>
        <w:gridCol w:w="1920"/>
      </w:tblGrid>
      <w:tr w:rsidR="009F11A0" w:rsidRPr="009F11A0" w14:paraId="311C74EE" w14:textId="77777777" w:rsidTr="00A97640">
        <w:tc>
          <w:tcPr>
            <w:tcW w:w="2468" w:type="dxa"/>
            <w:tcBorders>
              <w:top w:val="single" w:sz="6" w:space="0" w:color="auto"/>
              <w:left w:val="single" w:sz="6" w:space="0" w:color="auto"/>
              <w:bottom w:val="single" w:sz="6" w:space="0" w:color="auto"/>
              <w:right w:val="single" w:sz="6" w:space="0" w:color="auto"/>
            </w:tcBorders>
          </w:tcPr>
          <w:p w14:paraId="7CB9A4C8" w14:textId="77777777" w:rsidR="00014BDB" w:rsidRPr="009F11A0" w:rsidRDefault="00014BDB" w:rsidP="00A97640">
            <w:pPr>
              <w:rPr>
                <w:color w:val="000000" w:themeColor="text1"/>
              </w:rPr>
            </w:pPr>
            <w:r w:rsidRPr="009F11A0">
              <w:rPr>
                <w:rFonts w:hint="eastAsia"/>
                <w:color w:val="000000" w:themeColor="text1"/>
              </w:rPr>
              <w:t>工作频段</w:t>
            </w:r>
            <w:r w:rsidRPr="009F11A0">
              <w:rPr>
                <w:color w:val="000000" w:themeColor="text1"/>
              </w:rPr>
              <w:t xml:space="preserve">            </w:t>
            </w:r>
          </w:p>
        </w:tc>
        <w:tc>
          <w:tcPr>
            <w:tcW w:w="4240" w:type="dxa"/>
            <w:gridSpan w:val="2"/>
            <w:tcBorders>
              <w:top w:val="single" w:sz="6" w:space="0" w:color="auto"/>
              <w:left w:val="single" w:sz="6" w:space="0" w:color="auto"/>
              <w:bottom w:val="single" w:sz="6" w:space="0" w:color="auto"/>
              <w:right w:val="single" w:sz="6" w:space="0" w:color="auto"/>
            </w:tcBorders>
          </w:tcPr>
          <w:p w14:paraId="78F38404" w14:textId="77777777" w:rsidR="00014BDB" w:rsidRPr="009F11A0" w:rsidRDefault="00014BDB" w:rsidP="00A97640">
            <w:pPr>
              <w:rPr>
                <w:color w:val="000000" w:themeColor="text1"/>
              </w:rPr>
            </w:pPr>
            <w:r w:rsidRPr="009F11A0">
              <w:rPr>
                <w:color w:val="000000" w:themeColor="text1"/>
              </w:rPr>
              <w:t>1</w:t>
            </w:r>
            <w:r w:rsidRPr="009F11A0">
              <w:rPr>
                <w:rFonts w:hint="eastAsia"/>
                <w:color w:val="000000" w:themeColor="text1"/>
              </w:rPr>
              <w:t>73</w:t>
            </w:r>
            <w:r w:rsidRPr="009F11A0">
              <w:rPr>
                <w:color w:val="000000" w:themeColor="text1"/>
              </w:rPr>
              <w:t>00MHz</w:t>
            </w:r>
            <w:r w:rsidRPr="009F11A0">
              <w:rPr>
                <w:rFonts w:hint="eastAsia"/>
                <w:color w:val="000000" w:themeColor="text1"/>
              </w:rPr>
              <w:t>～</w:t>
            </w:r>
            <w:r w:rsidRPr="009F11A0">
              <w:rPr>
                <w:color w:val="000000" w:themeColor="text1"/>
              </w:rPr>
              <w:t>1</w:t>
            </w:r>
            <w:r w:rsidRPr="009F11A0">
              <w:rPr>
                <w:rFonts w:hint="eastAsia"/>
                <w:color w:val="000000" w:themeColor="text1"/>
              </w:rPr>
              <w:t>78</w:t>
            </w:r>
            <w:r w:rsidRPr="009F11A0">
              <w:rPr>
                <w:color w:val="000000" w:themeColor="text1"/>
              </w:rPr>
              <w:t xml:space="preserve">00MHz     </w:t>
            </w:r>
          </w:p>
        </w:tc>
      </w:tr>
      <w:tr w:rsidR="009F11A0" w:rsidRPr="009F11A0" w14:paraId="76993D49" w14:textId="77777777" w:rsidTr="00A97640">
        <w:tc>
          <w:tcPr>
            <w:tcW w:w="2468" w:type="dxa"/>
            <w:tcBorders>
              <w:top w:val="single" w:sz="6" w:space="0" w:color="auto"/>
              <w:left w:val="single" w:sz="6" w:space="0" w:color="auto"/>
              <w:right w:val="single" w:sz="6" w:space="0" w:color="auto"/>
            </w:tcBorders>
          </w:tcPr>
          <w:p w14:paraId="2BBEA275" w14:textId="77777777" w:rsidR="00014BDB" w:rsidRPr="009F11A0" w:rsidRDefault="00014BDB" w:rsidP="00A97640">
            <w:pPr>
              <w:rPr>
                <w:color w:val="000000" w:themeColor="text1"/>
              </w:rPr>
            </w:pPr>
            <w:r w:rsidRPr="009F11A0">
              <w:rPr>
                <w:rFonts w:hint="eastAsia"/>
                <w:color w:val="000000" w:themeColor="text1"/>
              </w:rPr>
              <w:t>天线口径</w:t>
            </w:r>
            <w:r w:rsidRPr="009F11A0">
              <w:rPr>
                <w:color w:val="000000" w:themeColor="text1"/>
              </w:rPr>
              <w:t xml:space="preserve">            </w:t>
            </w:r>
          </w:p>
        </w:tc>
        <w:tc>
          <w:tcPr>
            <w:tcW w:w="2320" w:type="dxa"/>
            <w:tcBorders>
              <w:top w:val="single" w:sz="6" w:space="0" w:color="auto"/>
              <w:left w:val="single" w:sz="6" w:space="0" w:color="auto"/>
              <w:right w:val="single" w:sz="6" w:space="0" w:color="auto"/>
            </w:tcBorders>
          </w:tcPr>
          <w:p w14:paraId="4B6B2DBB" w14:textId="77777777" w:rsidR="00014BDB" w:rsidRPr="009F11A0" w:rsidRDefault="00014BDB" w:rsidP="00A97640">
            <w:pPr>
              <w:rPr>
                <w:color w:val="000000" w:themeColor="text1"/>
              </w:rPr>
            </w:pPr>
            <w:r w:rsidRPr="009F11A0">
              <w:rPr>
                <w:rFonts w:hint="eastAsia"/>
                <w:color w:val="000000" w:themeColor="text1"/>
              </w:rPr>
              <w:t>＞</w:t>
            </w:r>
            <w:r w:rsidRPr="009F11A0">
              <w:rPr>
                <w:color w:val="000000" w:themeColor="text1"/>
              </w:rPr>
              <w:t>4.5</w:t>
            </w:r>
            <w:r w:rsidRPr="009F11A0">
              <w:rPr>
                <w:rFonts w:hint="eastAsia"/>
                <w:color w:val="000000" w:themeColor="text1"/>
              </w:rPr>
              <w:t>米</w:t>
            </w:r>
          </w:p>
        </w:tc>
        <w:tc>
          <w:tcPr>
            <w:tcW w:w="1920" w:type="dxa"/>
            <w:tcBorders>
              <w:top w:val="single" w:sz="6" w:space="0" w:color="auto"/>
              <w:left w:val="single" w:sz="6" w:space="0" w:color="auto"/>
              <w:right w:val="single" w:sz="6" w:space="0" w:color="auto"/>
            </w:tcBorders>
          </w:tcPr>
          <w:p w14:paraId="69C646DB" w14:textId="77777777" w:rsidR="00014BDB" w:rsidRPr="009F11A0" w:rsidRDefault="00014BDB" w:rsidP="00A97640">
            <w:pPr>
              <w:rPr>
                <w:color w:val="000000" w:themeColor="text1"/>
              </w:rPr>
            </w:pPr>
            <w:r w:rsidRPr="009F11A0">
              <w:rPr>
                <w:rFonts w:hint="eastAsia"/>
                <w:color w:val="000000" w:themeColor="text1"/>
              </w:rPr>
              <w:t>≤</w:t>
            </w:r>
            <w:r w:rsidRPr="009F11A0">
              <w:rPr>
                <w:color w:val="000000" w:themeColor="text1"/>
              </w:rPr>
              <w:t>4.5</w:t>
            </w:r>
            <w:r w:rsidRPr="009F11A0">
              <w:rPr>
                <w:rFonts w:hint="eastAsia"/>
                <w:color w:val="000000" w:themeColor="text1"/>
              </w:rPr>
              <w:t>米</w:t>
            </w:r>
          </w:p>
        </w:tc>
      </w:tr>
      <w:tr w:rsidR="009F11A0" w:rsidRPr="009F11A0" w14:paraId="5186587B" w14:textId="77777777" w:rsidTr="00A97640">
        <w:tc>
          <w:tcPr>
            <w:tcW w:w="2468" w:type="dxa"/>
            <w:tcBorders>
              <w:top w:val="single" w:sz="6" w:space="0" w:color="auto"/>
              <w:left w:val="single" w:sz="6" w:space="0" w:color="auto"/>
              <w:right w:val="single" w:sz="6" w:space="0" w:color="auto"/>
            </w:tcBorders>
          </w:tcPr>
          <w:p w14:paraId="6FD111C7" w14:textId="77777777" w:rsidR="00014BDB" w:rsidRPr="009F11A0" w:rsidRDefault="00014BDB" w:rsidP="00A97640">
            <w:pPr>
              <w:rPr>
                <w:color w:val="000000" w:themeColor="text1"/>
              </w:rPr>
            </w:pPr>
            <w:r w:rsidRPr="009F11A0">
              <w:rPr>
                <w:rFonts w:hint="eastAsia"/>
                <w:color w:val="000000" w:themeColor="text1"/>
              </w:rPr>
              <w:t>所有类型的载波除</w:t>
            </w:r>
            <w:r w:rsidRPr="009F11A0">
              <w:rPr>
                <w:color w:val="000000" w:themeColor="text1"/>
              </w:rPr>
              <w:t>SCPC</w:t>
            </w:r>
          </w:p>
        </w:tc>
        <w:tc>
          <w:tcPr>
            <w:tcW w:w="2320" w:type="dxa"/>
            <w:tcBorders>
              <w:top w:val="single" w:sz="6" w:space="0" w:color="auto"/>
              <w:left w:val="single" w:sz="6" w:space="0" w:color="auto"/>
              <w:right w:val="single" w:sz="6" w:space="0" w:color="auto"/>
            </w:tcBorders>
          </w:tcPr>
          <w:p w14:paraId="42A3EDAA" w14:textId="77777777" w:rsidR="00014BDB" w:rsidRPr="009F11A0" w:rsidRDefault="00014BDB" w:rsidP="00A97640">
            <w:pPr>
              <w:rPr>
                <w:color w:val="000000" w:themeColor="text1"/>
              </w:rPr>
            </w:pPr>
            <w:r w:rsidRPr="009F11A0">
              <w:rPr>
                <w:rFonts w:hint="eastAsia"/>
                <w:color w:val="000000" w:themeColor="text1"/>
              </w:rPr>
              <w:t>±</w:t>
            </w:r>
            <w:r w:rsidRPr="009F11A0">
              <w:rPr>
                <w:color w:val="000000" w:themeColor="text1"/>
              </w:rPr>
              <w:t>0.5dB</w:t>
            </w:r>
            <w:r w:rsidRPr="009F11A0">
              <w:rPr>
                <w:rFonts w:hint="eastAsia"/>
                <w:color w:val="000000" w:themeColor="text1"/>
              </w:rPr>
              <w:t>／天</w:t>
            </w:r>
          </w:p>
        </w:tc>
        <w:tc>
          <w:tcPr>
            <w:tcW w:w="1920" w:type="dxa"/>
            <w:tcBorders>
              <w:top w:val="single" w:sz="6" w:space="0" w:color="auto"/>
              <w:left w:val="single" w:sz="6" w:space="0" w:color="auto"/>
              <w:right w:val="single" w:sz="6" w:space="0" w:color="auto"/>
            </w:tcBorders>
          </w:tcPr>
          <w:p w14:paraId="25E15BAA" w14:textId="77777777" w:rsidR="00014BDB" w:rsidRPr="009F11A0" w:rsidRDefault="00014BDB" w:rsidP="00A97640">
            <w:pPr>
              <w:rPr>
                <w:color w:val="000000" w:themeColor="text1"/>
              </w:rPr>
            </w:pPr>
            <w:r w:rsidRPr="009F11A0">
              <w:rPr>
                <w:rFonts w:hint="eastAsia"/>
                <w:color w:val="000000" w:themeColor="text1"/>
              </w:rPr>
              <w:t>±</w:t>
            </w:r>
            <w:r w:rsidRPr="009F11A0">
              <w:rPr>
                <w:color w:val="000000" w:themeColor="text1"/>
              </w:rPr>
              <w:t>1.5dB</w:t>
            </w:r>
            <w:r w:rsidRPr="009F11A0">
              <w:rPr>
                <w:rFonts w:hint="eastAsia"/>
                <w:color w:val="000000" w:themeColor="text1"/>
              </w:rPr>
              <w:t>／天</w:t>
            </w:r>
          </w:p>
        </w:tc>
      </w:tr>
      <w:tr w:rsidR="009F11A0" w:rsidRPr="009F11A0" w14:paraId="3984C9DF" w14:textId="77777777" w:rsidTr="00A97640">
        <w:tc>
          <w:tcPr>
            <w:tcW w:w="2468" w:type="dxa"/>
            <w:tcBorders>
              <w:left w:val="single" w:sz="6" w:space="0" w:color="auto"/>
              <w:right w:val="single" w:sz="6" w:space="0" w:color="auto"/>
            </w:tcBorders>
          </w:tcPr>
          <w:p w14:paraId="29FD4AB7" w14:textId="77777777" w:rsidR="00014BDB" w:rsidRPr="009F11A0" w:rsidRDefault="00014BDB" w:rsidP="00A97640">
            <w:pPr>
              <w:rPr>
                <w:color w:val="000000" w:themeColor="text1"/>
              </w:rPr>
            </w:pPr>
            <w:r w:rsidRPr="009F11A0">
              <w:rPr>
                <w:rFonts w:hint="eastAsia"/>
                <w:color w:val="000000" w:themeColor="text1"/>
              </w:rPr>
              <w:t>系统中的参考导频外</w:t>
            </w:r>
            <w:r w:rsidRPr="009F11A0">
              <w:rPr>
                <w:color w:val="000000" w:themeColor="text1"/>
              </w:rPr>
              <w:t xml:space="preserve">  </w:t>
            </w:r>
          </w:p>
        </w:tc>
        <w:tc>
          <w:tcPr>
            <w:tcW w:w="2320" w:type="dxa"/>
            <w:tcBorders>
              <w:left w:val="single" w:sz="6" w:space="0" w:color="auto"/>
              <w:right w:val="single" w:sz="6" w:space="0" w:color="auto"/>
            </w:tcBorders>
          </w:tcPr>
          <w:p w14:paraId="752814C3" w14:textId="77777777" w:rsidR="00014BDB" w:rsidRPr="009F11A0" w:rsidRDefault="00014BDB" w:rsidP="00A97640">
            <w:pPr>
              <w:rPr>
                <w:color w:val="000000" w:themeColor="text1"/>
              </w:rPr>
            </w:pPr>
            <w:r w:rsidRPr="009F11A0">
              <w:rPr>
                <w:color w:val="000000" w:themeColor="text1"/>
              </w:rPr>
              <w:t xml:space="preserve">          </w:t>
            </w:r>
          </w:p>
        </w:tc>
        <w:tc>
          <w:tcPr>
            <w:tcW w:w="1920" w:type="dxa"/>
            <w:tcBorders>
              <w:left w:val="single" w:sz="6" w:space="0" w:color="auto"/>
              <w:right w:val="single" w:sz="6" w:space="0" w:color="auto"/>
            </w:tcBorders>
          </w:tcPr>
          <w:p w14:paraId="1DB16538" w14:textId="77777777" w:rsidR="00014BDB" w:rsidRPr="009F11A0" w:rsidRDefault="00014BDB" w:rsidP="00A97640">
            <w:pPr>
              <w:rPr>
                <w:color w:val="000000" w:themeColor="text1"/>
              </w:rPr>
            </w:pPr>
            <w:r w:rsidRPr="009F11A0">
              <w:rPr>
                <w:color w:val="000000" w:themeColor="text1"/>
              </w:rPr>
              <w:t xml:space="preserve">            </w:t>
            </w:r>
          </w:p>
        </w:tc>
      </w:tr>
      <w:tr w:rsidR="009F11A0" w:rsidRPr="009F11A0" w14:paraId="3DEB9A8A" w14:textId="77777777" w:rsidTr="00A97640">
        <w:tc>
          <w:tcPr>
            <w:tcW w:w="2468" w:type="dxa"/>
            <w:tcBorders>
              <w:top w:val="single" w:sz="6" w:space="0" w:color="auto"/>
              <w:left w:val="single" w:sz="6" w:space="0" w:color="auto"/>
              <w:bottom w:val="single" w:sz="6" w:space="0" w:color="auto"/>
              <w:right w:val="single" w:sz="6" w:space="0" w:color="auto"/>
            </w:tcBorders>
          </w:tcPr>
          <w:p w14:paraId="36413027" w14:textId="77777777" w:rsidR="00014BDB" w:rsidRPr="009F11A0" w:rsidRDefault="00014BDB" w:rsidP="00A97640">
            <w:pPr>
              <w:rPr>
                <w:color w:val="000000" w:themeColor="text1"/>
              </w:rPr>
            </w:pPr>
            <w:r w:rsidRPr="009F11A0">
              <w:rPr>
                <w:color w:val="000000" w:themeColor="text1"/>
              </w:rPr>
              <w:t>SCPC</w:t>
            </w:r>
            <w:r w:rsidRPr="009F11A0">
              <w:rPr>
                <w:rFonts w:hint="eastAsia"/>
                <w:color w:val="000000" w:themeColor="text1"/>
              </w:rPr>
              <w:t>系统中的参考导频</w:t>
            </w:r>
          </w:p>
        </w:tc>
        <w:tc>
          <w:tcPr>
            <w:tcW w:w="4240" w:type="dxa"/>
            <w:gridSpan w:val="2"/>
            <w:tcBorders>
              <w:top w:val="single" w:sz="6" w:space="0" w:color="auto"/>
              <w:left w:val="single" w:sz="6" w:space="0" w:color="auto"/>
              <w:bottom w:val="single" w:sz="6" w:space="0" w:color="auto"/>
              <w:right w:val="single" w:sz="6" w:space="0" w:color="auto"/>
            </w:tcBorders>
          </w:tcPr>
          <w:p w14:paraId="7DE10E39" w14:textId="77777777" w:rsidR="00014BDB" w:rsidRPr="009F11A0" w:rsidRDefault="00014BDB" w:rsidP="00A97640">
            <w:pPr>
              <w:rPr>
                <w:color w:val="000000" w:themeColor="text1"/>
              </w:rPr>
            </w:pPr>
            <w:r w:rsidRPr="009F11A0">
              <w:rPr>
                <w:rFonts w:hint="eastAsia"/>
                <w:color w:val="000000" w:themeColor="text1"/>
              </w:rPr>
              <w:t>±</w:t>
            </w:r>
            <w:r w:rsidRPr="009F11A0">
              <w:rPr>
                <w:color w:val="000000" w:themeColor="text1"/>
              </w:rPr>
              <w:t>0.5dB</w:t>
            </w:r>
            <w:r w:rsidRPr="009F11A0">
              <w:rPr>
                <w:rFonts w:hint="eastAsia"/>
                <w:color w:val="000000" w:themeColor="text1"/>
              </w:rPr>
              <w:t>／天</w:t>
            </w:r>
            <w:r w:rsidRPr="009F11A0">
              <w:rPr>
                <w:color w:val="000000" w:themeColor="text1"/>
              </w:rPr>
              <w:t xml:space="preserve">      </w:t>
            </w:r>
          </w:p>
        </w:tc>
      </w:tr>
    </w:tbl>
    <w:p w14:paraId="12948776" w14:textId="77777777" w:rsidR="00014BDB" w:rsidRPr="009F11A0" w:rsidRDefault="00014BDB" w:rsidP="00014BDB">
      <w:pPr>
        <w:ind w:left="851" w:right="851"/>
        <w:rPr>
          <w:rFonts w:ascii="宋体"/>
          <w:color w:val="000000" w:themeColor="text1"/>
        </w:rPr>
      </w:pPr>
    </w:p>
    <w:p w14:paraId="671D7FD9" w14:textId="77777777" w:rsidR="00014BDB" w:rsidRPr="009F11A0" w:rsidRDefault="00014BDB" w:rsidP="00014BDB">
      <w:pPr>
        <w:tabs>
          <w:tab w:val="left" w:pos="1339"/>
        </w:tabs>
        <w:rPr>
          <w:rFonts w:ascii="宋体"/>
          <w:i/>
          <w:color w:val="000000" w:themeColor="text1"/>
        </w:rPr>
      </w:pPr>
    </w:p>
    <w:p w14:paraId="71BE9AB2" w14:textId="77777777" w:rsidR="00014BDB" w:rsidRPr="009F11A0" w:rsidRDefault="00014BDB" w:rsidP="00014BDB">
      <w:pPr>
        <w:pStyle w:val="2"/>
        <w:numPr>
          <w:ilvl w:val="1"/>
          <w:numId w:val="0"/>
        </w:numPr>
        <w:tabs>
          <w:tab w:val="left" w:pos="624"/>
        </w:tabs>
        <w:rPr>
          <w:color w:val="000000" w:themeColor="text1"/>
        </w:rPr>
      </w:pPr>
      <w:bookmarkStart w:id="70" w:name="_Toc67921997"/>
      <w:r w:rsidRPr="009F11A0">
        <w:rPr>
          <w:rFonts w:hint="eastAsia"/>
          <w:color w:val="000000" w:themeColor="text1"/>
        </w:rPr>
        <w:t>发射载波的频率稳定度</w:t>
      </w:r>
      <w:bookmarkEnd w:id="70"/>
    </w:p>
    <w:p w14:paraId="384189F6" w14:textId="77777777" w:rsidR="00014BDB" w:rsidRPr="009F11A0" w:rsidRDefault="00014BDB" w:rsidP="00014BDB">
      <w:pPr>
        <w:rPr>
          <w:color w:val="000000" w:themeColor="text1"/>
        </w:rPr>
      </w:pPr>
      <w:r w:rsidRPr="009F11A0">
        <w:rPr>
          <w:rFonts w:hint="eastAsia"/>
          <w:color w:val="000000" w:themeColor="text1"/>
        </w:rPr>
        <w:t>地球站发射载波频率稳定度，包括载波频率的初始偏离和长期漂移值，应不超过下述值：</w:t>
      </w:r>
    </w:p>
    <w:p w14:paraId="45568067" w14:textId="77777777" w:rsidR="00014BDB" w:rsidRPr="009F11A0" w:rsidRDefault="00014BDB" w:rsidP="00014BDB">
      <w:pPr>
        <w:rPr>
          <w:color w:val="000000" w:themeColor="text1"/>
        </w:rPr>
      </w:pPr>
      <w:r w:rsidRPr="009F11A0">
        <w:rPr>
          <w:color w:val="000000" w:themeColor="text1"/>
        </w:rPr>
        <w:t>SCPC</w:t>
      </w:r>
      <w:r w:rsidRPr="009F11A0">
        <w:rPr>
          <w:rFonts w:hint="eastAsia"/>
          <w:color w:val="000000" w:themeColor="text1"/>
        </w:rPr>
        <w:t>载波：</w:t>
      </w:r>
      <w:r w:rsidRPr="009F11A0">
        <w:rPr>
          <w:color w:val="000000" w:themeColor="text1"/>
        </w:rPr>
        <w:tab/>
      </w:r>
      <w:r w:rsidRPr="009F11A0">
        <w:rPr>
          <w:color w:val="000000" w:themeColor="text1"/>
        </w:rPr>
        <w:tab/>
      </w:r>
      <w:r w:rsidRPr="009F11A0">
        <w:rPr>
          <w:color w:val="000000" w:themeColor="text1"/>
        </w:rPr>
        <w:tab/>
      </w:r>
      <w:r w:rsidRPr="009F11A0">
        <w:rPr>
          <w:rFonts w:ascii="Symbol" w:hAnsi="Symbol"/>
          <w:color w:val="000000" w:themeColor="text1"/>
        </w:rPr>
        <w:sym w:font="Symbol" w:char="F0B1"/>
      </w:r>
      <w:r w:rsidRPr="009F11A0">
        <w:rPr>
          <w:color w:val="000000" w:themeColor="text1"/>
        </w:rPr>
        <w:t>250Hz</w:t>
      </w:r>
      <w:r w:rsidRPr="009F11A0">
        <w:rPr>
          <w:rFonts w:hint="eastAsia"/>
          <w:color w:val="000000" w:themeColor="text1"/>
        </w:rPr>
        <w:t>／</w:t>
      </w:r>
      <w:r w:rsidRPr="009F11A0">
        <w:rPr>
          <w:rFonts w:hint="eastAsia"/>
          <w:color w:val="000000" w:themeColor="text1"/>
        </w:rPr>
        <w:t>24</w:t>
      </w:r>
      <w:r w:rsidRPr="009F11A0">
        <w:rPr>
          <w:color w:val="000000" w:themeColor="text1"/>
        </w:rPr>
        <w:t>h</w:t>
      </w:r>
    </w:p>
    <w:p w14:paraId="2288C7B0" w14:textId="77777777" w:rsidR="00014BDB" w:rsidRPr="009F11A0" w:rsidRDefault="00014BDB" w:rsidP="00014BDB">
      <w:pPr>
        <w:rPr>
          <w:color w:val="000000" w:themeColor="text1"/>
        </w:rPr>
      </w:pPr>
      <w:r w:rsidRPr="009F11A0">
        <w:rPr>
          <w:color w:val="000000" w:themeColor="text1"/>
        </w:rPr>
        <w:t xml:space="preserve">                    </w:t>
      </w:r>
      <w:r w:rsidRPr="009F11A0">
        <w:rPr>
          <w:rFonts w:ascii="Symbol" w:hAnsi="Symbol"/>
          <w:color w:val="000000" w:themeColor="text1"/>
        </w:rPr>
        <w:sym w:font="Symbol" w:char="F0B1"/>
      </w:r>
      <w:r w:rsidRPr="009F11A0">
        <w:rPr>
          <w:color w:val="000000" w:themeColor="text1"/>
        </w:rPr>
        <w:t>250Hz</w:t>
      </w:r>
      <w:r w:rsidRPr="009F11A0">
        <w:rPr>
          <w:rFonts w:hint="eastAsia"/>
          <w:color w:val="000000" w:themeColor="text1"/>
        </w:rPr>
        <w:t>／</w:t>
      </w:r>
      <w:r w:rsidRPr="009F11A0">
        <w:rPr>
          <w:rFonts w:hint="eastAsia"/>
          <w:color w:val="000000" w:themeColor="text1"/>
        </w:rPr>
        <w:t>6</w:t>
      </w:r>
      <w:r w:rsidRPr="009F11A0">
        <w:rPr>
          <w:color w:val="000000" w:themeColor="text1"/>
        </w:rPr>
        <w:t>h</w:t>
      </w:r>
      <w:r w:rsidRPr="009F11A0">
        <w:rPr>
          <w:rFonts w:hint="eastAsia"/>
          <w:color w:val="000000" w:themeColor="text1"/>
        </w:rPr>
        <w:t>（</w:t>
      </w:r>
      <w:r w:rsidRPr="009F11A0">
        <w:rPr>
          <w:color w:val="000000" w:themeColor="text1"/>
        </w:rPr>
        <w:t>VSAT</w:t>
      </w:r>
      <w:r w:rsidRPr="009F11A0">
        <w:rPr>
          <w:rFonts w:hint="eastAsia"/>
          <w:color w:val="000000" w:themeColor="text1"/>
        </w:rPr>
        <w:t>话音载波）</w:t>
      </w:r>
    </w:p>
    <w:p w14:paraId="74615D5D" w14:textId="77777777" w:rsidR="00014BDB" w:rsidRPr="009F11A0" w:rsidRDefault="00014BDB" w:rsidP="00014BDB">
      <w:pPr>
        <w:rPr>
          <w:color w:val="000000" w:themeColor="text1"/>
        </w:rPr>
      </w:pPr>
      <w:r w:rsidRPr="009F11A0">
        <w:rPr>
          <w:color w:val="000000" w:themeColor="text1"/>
        </w:rPr>
        <w:t>FDM</w:t>
      </w:r>
      <w:r w:rsidRPr="009F11A0">
        <w:rPr>
          <w:rFonts w:hint="eastAsia"/>
          <w:color w:val="000000" w:themeColor="text1"/>
        </w:rPr>
        <w:t>／</w:t>
      </w:r>
      <w:r w:rsidRPr="009F11A0">
        <w:rPr>
          <w:color w:val="000000" w:themeColor="text1"/>
        </w:rPr>
        <w:t>FM</w:t>
      </w:r>
      <w:r w:rsidRPr="009F11A0">
        <w:rPr>
          <w:rFonts w:hint="eastAsia"/>
          <w:color w:val="000000" w:themeColor="text1"/>
        </w:rPr>
        <w:t>载波：</w:t>
      </w:r>
      <w:r w:rsidRPr="009F11A0">
        <w:rPr>
          <w:color w:val="000000" w:themeColor="text1"/>
        </w:rPr>
        <w:tab/>
      </w:r>
      <w:r w:rsidRPr="009F11A0">
        <w:rPr>
          <w:color w:val="000000" w:themeColor="text1"/>
        </w:rPr>
        <w:tab/>
      </w:r>
      <w:r w:rsidRPr="009F11A0">
        <w:rPr>
          <w:rFonts w:ascii="Symbol" w:hAnsi="Symbol"/>
          <w:color w:val="000000" w:themeColor="text1"/>
        </w:rPr>
        <w:sym w:font="Symbol" w:char="F0B1"/>
      </w:r>
      <w:r w:rsidRPr="009F11A0">
        <w:rPr>
          <w:color w:val="000000" w:themeColor="text1"/>
        </w:rPr>
        <w:t>40kHz</w:t>
      </w:r>
      <w:r w:rsidRPr="009F11A0">
        <w:rPr>
          <w:rFonts w:hint="eastAsia"/>
          <w:color w:val="000000" w:themeColor="text1"/>
        </w:rPr>
        <w:t>（</w:t>
      </w:r>
      <w:r w:rsidRPr="009F11A0">
        <w:rPr>
          <w:color w:val="000000" w:themeColor="text1"/>
        </w:rPr>
        <w:t>1.25MHz</w:t>
      </w:r>
      <w:r w:rsidRPr="009F11A0">
        <w:rPr>
          <w:rFonts w:hint="eastAsia"/>
          <w:color w:val="000000" w:themeColor="text1"/>
        </w:rPr>
        <w:t>带宽的载波）</w:t>
      </w:r>
    </w:p>
    <w:p w14:paraId="56479BFD" w14:textId="77777777" w:rsidR="00014BDB" w:rsidRPr="009F11A0" w:rsidRDefault="00014BDB" w:rsidP="00014BDB">
      <w:pPr>
        <w:rPr>
          <w:color w:val="000000" w:themeColor="text1"/>
        </w:rPr>
      </w:pPr>
      <w:r w:rsidRPr="009F11A0">
        <w:rPr>
          <w:color w:val="000000" w:themeColor="text1"/>
        </w:rPr>
        <w:t xml:space="preserve">                 </w:t>
      </w:r>
      <w:r w:rsidRPr="009F11A0">
        <w:rPr>
          <w:color w:val="000000" w:themeColor="text1"/>
        </w:rPr>
        <w:tab/>
      </w:r>
      <w:r w:rsidRPr="009F11A0">
        <w:rPr>
          <w:rFonts w:ascii="Symbol" w:hAnsi="Symbol"/>
          <w:color w:val="000000" w:themeColor="text1"/>
        </w:rPr>
        <w:sym w:font="Symbol" w:char="F0B1"/>
      </w:r>
      <w:r w:rsidRPr="009F11A0">
        <w:rPr>
          <w:color w:val="000000" w:themeColor="text1"/>
        </w:rPr>
        <w:t>80kHz</w:t>
      </w:r>
      <w:r w:rsidRPr="009F11A0">
        <w:rPr>
          <w:rFonts w:hint="eastAsia"/>
          <w:color w:val="000000" w:themeColor="text1"/>
        </w:rPr>
        <w:t>（</w:t>
      </w:r>
      <w:r w:rsidRPr="009F11A0">
        <w:rPr>
          <w:color w:val="000000" w:themeColor="text1"/>
        </w:rPr>
        <w:t>2.5MHz</w:t>
      </w:r>
      <w:r w:rsidRPr="009F11A0">
        <w:rPr>
          <w:rFonts w:hint="eastAsia"/>
          <w:color w:val="000000" w:themeColor="text1"/>
        </w:rPr>
        <w:t>和</w:t>
      </w:r>
      <w:r w:rsidRPr="009F11A0">
        <w:rPr>
          <w:color w:val="000000" w:themeColor="text1"/>
        </w:rPr>
        <w:t>5MHz</w:t>
      </w:r>
      <w:r w:rsidRPr="009F11A0">
        <w:rPr>
          <w:rFonts w:hint="eastAsia"/>
          <w:color w:val="000000" w:themeColor="text1"/>
        </w:rPr>
        <w:t>带宽的载波）</w:t>
      </w:r>
    </w:p>
    <w:p w14:paraId="143825A2" w14:textId="77777777" w:rsidR="00014BDB" w:rsidRPr="009F11A0" w:rsidRDefault="00014BDB" w:rsidP="00014BDB">
      <w:pPr>
        <w:rPr>
          <w:color w:val="000000" w:themeColor="text1"/>
        </w:rPr>
      </w:pPr>
      <w:r w:rsidRPr="009F11A0">
        <w:rPr>
          <w:color w:val="000000" w:themeColor="text1"/>
        </w:rPr>
        <w:t xml:space="preserve">             </w:t>
      </w:r>
      <w:r w:rsidRPr="009F11A0">
        <w:rPr>
          <w:color w:val="000000" w:themeColor="text1"/>
        </w:rPr>
        <w:tab/>
      </w:r>
      <w:r w:rsidRPr="009F11A0">
        <w:rPr>
          <w:color w:val="000000" w:themeColor="text1"/>
        </w:rPr>
        <w:tab/>
      </w:r>
      <w:r w:rsidRPr="009F11A0">
        <w:rPr>
          <w:rFonts w:ascii="Symbol" w:hAnsi="Symbol"/>
          <w:color w:val="000000" w:themeColor="text1"/>
        </w:rPr>
        <w:sym w:font="Symbol" w:char="F0B1"/>
      </w:r>
      <w:r w:rsidRPr="009F11A0">
        <w:rPr>
          <w:color w:val="000000" w:themeColor="text1"/>
        </w:rPr>
        <w:t>150kHz</w:t>
      </w:r>
      <w:r w:rsidRPr="009F11A0">
        <w:rPr>
          <w:rFonts w:hint="eastAsia"/>
          <w:color w:val="000000" w:themeColor="text1"/>
        </w:rPr>
        <w:t>（大于</w:t>
      </w:r>
      <w:r w:rsidRPr="009F11A0">
        <w:rPr>
          <w:color w:val="000000" w:themeColor="text1"/>
        </w:rPr>
        <w:t>5MHz</w:t>
      </w:r>
      <w:r w:rsidRPr="009F11A0">
        <w:rPr>
          <w:rFonts w:hint="eastAsia"/>
          <w:color w:val="000000" w:themeColor="text1"/>
        </w:rPr>
        <w:t>带宽的载波）</w:t>
      </w:r>
    </w:p>
    <w:p w14:paraId="490880D5" w14:textId="77777777" w:rsidR="00014BDB" w:rsidRPr="009F11A0" w:rsidRDefault="00014BDB" w:rsidP="00014BDB">
      <w:pPr>
        <w:rPr>
          <w:color w:val="000000" w:themeColor="text1"/>
        </w:rPr>
      </w:pPr>
      <w:r w:rsidRPr="009F11A0">
        <w:rPr>
          <w:color w:val="000000" w:themeColor="text1"/>
        </w:rPr>
        <w:t>IDR</w:t>
      </w:r>
      <w:r w:rsidRPr="009F11A0">
        <w:rPr>
          <w:rFonts w:hint="eastAsia"/>
          <w:color w:val="000000" w:themeColor="text1"/>
        </w:rPr>
        <w:t>／</w:t>
      </w:r>
      <w:r w:rsidRPr="009F11A0">
        <w:rPr>
          <w:color w:val="000000" w:themeColor="text1"/>
        </w:rPr>
        <w:t>IBS</w:t>
      </w:r>
      <w:r w:rsidRPr="009F11A0">
        <w:rPr>
          <w:rFonts w:hint="eastAsia"/>
          <w:color w:val="000000" w:themeColor="text1"/>
        </w:rPr>
        <w:t>数字载波：</w:t>
      </w:r>
      <w:r w:rsidRPr="009F11A0">
        <w:rPr>
          <w:color w:val="000000" w:themeColor="text1"/>
        </w:rPr>
        <w:tab/>
      </w:r>
      <w:r w:rsidRPr="009F11A0">
        <w:rPr>
          <w:rFonts w:ascii="Symbol" w:hAnsi="Symbol"/>
          <w:color w:val="000000" w:themeColor="text1"/>
        </w:rPr>
        <w:sym w:font="Symbol" w:char="F0B1"/>
      </w:r>
      <w:r w:rsidRPr="009F11A0">
        <w:rPr>
          <w:color w:val="000000" w:themeColor="text1"/>
        </w:rPr>
        <w:t>0.0</w:t>
      </w:r>
      <w:r w:rsidRPr="009F11A0">
        <w:rPr>
          <w:rFonts w:hint="eastAsia"/>
          <w:color w:val="000000" w:themeColor="text1"/>
        </w:rPr>
        <w:t>2</w:t>
      </w:r>
      <w:r w:rsidRPr="009F11A0">
        <w:rPr>
          <w:color w:val="000000" w:themeColor="text1"/>
        </w:rPr>
        <w:t>5R</w:t>
      </w:r>
      <w:r w:rsidRPr="009F11A0">
        <w:rPr>
          <w:rFonts w:hint="eastAsia"/>
          <w:color w:val="000000" w:themeColor="text1"/>
        </w:rPr>
        <w:t>（</w:t>
      </w:r>
      <w:r w:rsidRPr="009F11A0">
        <w:rPr>
          <w:color w:val="000000" w:themeColor="text1"/>
        </w:rPr>
        <w:t>R</w:t>
      </w:r>
      <w:r w:rsidRPr="009F11A0">
        <w:rPr>
          <w:rFonts w:hint="eastAsia"/>
          <w:color w:val="000000" w:themeColor="text1"/>
        </w:rPr>
        <w:t>为进入调制器的传输速率）</w:t>
      </w:r>
    </w:p>
    <w:p w14:paraId="66434212" w14:textId="77777777" w:rsidR="00014BDB" w:rsidRPr="009F11A0" w:rsidRDefault="00014BDB" w:rsidP="00014BDB">
      <w:pPr>
        <w:rPr>
          <w:color w:val="000000" w:themeColor="text1"/>
        </w:rPr>
      </w:pPr>
      <w:r w:rsidRPr="009F11A0">
        <w:rPr>
          <w:color w:val="000000" w:themeColor="text1"/>
        </w:rPr>
        <w:t xml:space="preserve">                </w:t>
      </w:r>
      <w:r w:rsidRPr="009F11A0">
        <w:rPr>
          <w:color w:val="000000" w:themeColor="text1"/>
        </w:rPr>
        <w:tab/>
      </w:r>
      <w:r w:rsidRPr="009F11A0">
        <w:rPr>
          <w:color w:val="000000" w:themeColor="text1"/>
        </w:rPr>
        <w:tab/>
      </w:r>
      <w:r w:rsidRPr="009F11A0">
        <w:rPr>
          <w:rFonts w:hint="eastAsia"/>
          <w:color w:val="000000" w:themeColor="text1"/>
        </w:rPr>
        <w:t>但最大应不超过±</w:t>
      </w:r>
      <w:r w:rsidRPr="009F11A0">
        <w:rPr>
          <w:color w:val="000000" w:themeColor="text1"/>
        </w:rPr>
        <w:t>3.5kHz</w:t>
      </w:r>
    </w:p>
    <w:p w14:paraId="3D4A8C73" w14:textId="77777777" w:rsidR="00014BDB" w:rsidRPr="009F11A0" w:rsidRDefault="00014BDB" w:rsidP="00014BDB">
      <w:pPr>
        <w:rPr>
          <w:color w:val="000000" w:themeColor="text1"/>
        </w:rPr>
      </w:pPr>
      <w:r w:rsidRPr="009F11A0">
        <w:rPr>
          <w:color w:val="000000" w:themeColor="text1"/>
        </w:rPr>
        <w:t>TV</w:t>
      </w:r>
      <w:r w:rsidRPr="009F11A0">
        <w:rPr>
          <w:rFonts w:hint="eastAsia"/>
          <w:color w:val="000000" w:themeColor="text1"/>
        </w:rPr>
        <w:t>／</w:t>
      </w:r>
      <w:r w:rsidRPr="009F11A0">
        <w:rPr>
          <w:color w:val="000000" w:themeColor="text1"/>
        </w:rPr>
        <w:t>FM</w:t>
      </w:r>
      <w:r w:rsidRPr="009F11A0">
        <w:rPr>
          <w:rFonts w:hint="eastAsia"/>
          <w:color w:val="000000" w:themeColor="text1"/>
        </w:rPr>
        <w:t>载波：</w:t>
      </w:r>
      <w:r w:rsidRPr="009F11A0">
        <w:rPr>
          <w:color w:val="000000" w:themeColor="text1"/>
        </w:rPr>
        <w:tab/>
      </w:r>
      <w:r w:rsidRPr="009F11A0">
        <w:rPr>
          <w:color w:val="000000" w:themeColor="text1"/>
        </w:rPr>
        <w:tab/>
      </w:r>
      <w:r w:rsidRPr="009F11A0">
        <w:rPr>
          <w:rFonts w:ascii="Symbol" w:hAnsi="Symbol"/>
          <w:color w:val="000000" w:themeColor="text1"/>
        </w:rPr>
        <w:sym w:font="Symbol" w:char="F0B1"/>
      </w:r>
      <w:r w:rsidRPr="009F11A0">
        <w:rPr>
          <w:color w:val="000000" w:themeColor="text1"/>
        </w:rPr>
        <w:t>250kHz</w:t>
      </w:r>
    </w:p>
    <w:p w14:paraId="6FFADE6F" w14:textId="77777777" w:rsidR="00014BDB" w:rsidRPr="009F11A0" w:rsidRDefault="00014BDB" w:rsidP="00014BDB">
      <w:pPr>
        <w:rPr>
          <w:color w:val="000000" w:themeColor="text1"/>
        </w:rPr>
      </w:pPr>
      <w:r w:rsidRPr="009F11A0">
        <w:rPr>
          <w:color w:val="000000" w:themeColor="text1"/>
        </w:rPr>
        <w:t>TDM</w:t>
      </w:r>
      <w:r w:rsidRPr="009F11A0">
        <w:rPr>
          <w:rFonts w:hint="eastAsia"/>
          <w:color w:val="000000" w:themeColor="text1"/>
        </w:rPr>
        <w:t>／</w:t>
      </w:r>
      <w:r w:rsidRPr="009F11A0">
        <w:rPr>
          <w:color w:val="000000" w:themeColor="text1"/>
        </w:rPr>
        <w:t>TDMA</w:t>
      </w:r>
      <w:r w:rsidRPr="009F11A0">
        <w:rPr>
          <w:rFonts w:hint="eastAsia"/>
          <w:color w:val="000000" w:themeColor="text1"/>
        </w:rPr>
        <w:t>载波：</w:t>
      </w:r>
      <w:r w:rsidRPr="009F11A0">
        <w:rPr>
          <w:color w:val="000000" w:themeColor="text1"/>
        </w:rPr>
        <w:t xml:space="preserve">  </w:t>
      </w:r>
      <w:r w:rsidRPr="009F11A0">
        <w:rPr>
          <w:rFonts w:ascii="Symbol" w:hAnsi="Symbol"/>
          <w:color w:val="000000" w:themeColor="text1"/>
        </w:rPr>
        <w:sym w:font="Symbol" w:char="F0B1"/>
      </w:r>
      <w:r w:rsidRPr="009F11A0">
        <w:rPr>
          <w:color w:val="000000" w:themeColor="text1"/>
        </w:rPr>
        <w:t>0.015R</w:t>
      </w:r>
      <w:r w:rsidRPr="009F11A0">
        <w:rPr>
          <w:rFonts w:hint="eastAsia"/>
          <w:color w:val="000000" w:themeColor="text1"/>
        </w:rPr>
        <w:t>（</w:t>
      </w:r>
      <w:r w:rsidRPr="009F11A0">
        <w:rPr>
          <w:color w:val="000000" w:themeColor="text1"/>
        </w:rPr>
        <w:t>R</w:t>
      </w:r>
      <w:r w:rsidRPr="009F11A0">
        <w:rPr>
          <w:rFonts w:hint="eastAsia"/>
          <w:color w:val="000000" w:themeColor="text1"/>
        </w:rPr>
        <w:t>为进入调制器的传输速率）</w:t>
      </w:r>
    </w:p>
    <w:p w14:paraId="06342D2E" w14:textId="77777777" w:rsidR="00014BDB" w:rsidRPr="009F11A0" w:rsidRDefault="00014BDB" w:rsidP="00014BDB">
      <w:pPr>
        <w:rPr>
          <w:color w:val="000000" w:themeColor="text1"/>
        </w:rPr>
      </w:pPr>
      <w:r w:rsidRPr="009F11A0">
        <w:rPr>
          <w:rFonts w:hint="eastAsia"/>
          <w:color w:val="000000" w:themeColor="text1"/>
        </w:rPr>
        <w:t>纯</w:t>
      </w:r>
      <w:r w:rsidRPr="009F11A0">
        <w:rPr>
          <w:color w:val="000000" w:themeColor="text1"/>
        </w:rPr>
        <w:t>TDM</w:t>
      </w:r>
      <w:r w:rsidRPr="009F11A0">
        <w:rPr>
          <w:rFonts w:hint="eastAsia"/>
          <w:color w:val="000000" w:themeColor="text1"/>
        </w:rPr>
        <w:t>载波：</w:t>
      </w:r>
      <w:r w:rsidRPr="009F11A0">
        <w:rPr>
          <w:color w:val="000000" w:themeColor="text1"/>
        </w:rPr>
        <w:t xml:space="preserve">       </w:t>
      </w:r>
      <w:r w:rsidRPr="009F11A0">
        <w:rPr>
          <w:rFonts w:ascii="Symbol" w:hAnsi="Symbol"/>
          <w:color w:val="000000" w:themeColor="text1"/>
        </w:rPr>
        <w:sym w:font="Symbol" w:char="F0B1"/>
      </w:r>
      <w:r w:rsidRPr="009F11A0">
        <w:rPr>
          <w:color w:val="000000" w:themeColor="text1"/>
        </w:rPr>
        <w:t>1kHz</w:t>
      </w:r>
    </w:p>
    <w:p w14:paraId="1AB60412" w14:textId="77777777" w:rsidR="00014BDB" w:rsidRPr="009F11A0" w:rsidRDefault="00014BDB" w:rsidP="00014BDB">
      <w:pPr>
        <w:pStyle w:val="1"/>
        <w:keepLines w:val="0"/>
        <w:tabs>
          <w:tab w:val="left" w:pos="624"/>
        </w:tabs>
        <w:spacing w:before="240" w:after="200" w:line="360" w:lineRule="auto"/>
        <w:ind w:left="624" w:right="210" w:hanging="624"/>
        <w:rPr>
          <w:color w:val="000000" w:themeColor="text1"/>
        </w:rPr>
      </w:pPr>
      <w:bookmarkStart w:id="71" w:name="_Toc67921998"/>
      <w:bookmarkStart w:id="72" w:name="_Toc187117442"/>
      <w:bookmarkStart w:id="73" w:name="_Toc137066997"/>
      <w:r w:rsidRPr="009F11A0">
        <w:rPr>
          <w:rFonts w:hint="eastAsia"/>
          <w:color w:val="000000" w:themeColor="text1"/>
        </w:rPr>
        <w:t>能量扩散</w:t>
      </w:r>
      <w:bookmarkEnd w:id="71"/>
      <w:bookmarkEnd w:id="72"/>
      <w:bookmarkEnd w:id="73"/>
    </w:p>
    <w:p w14:paraId="53C6EF85" w14:textId="77777777" w:rsidR="00014BDB" w:rsidRPr="009F11A0" w:rsidRDefault="00014BDB" w:rsidP="00014BDB">
      <w:pPr>
        <w:rPr>
          <w:color w:val="000000" w:themeColor="text1"/>
        </w:rPr>
      </w:pPr>
      <w:r w:rsidRPr="009F11A0">
        <w:rPr>
          <w:rFonts w:hint="eastAsia"/>
          <w:color w:val="000000" w:themeColor="text1"/>
        </w:rPr>
        <w:t>为了将进入到其它卫星网络和地面上网络的干扰电平控制在可接受的限度内，必要时，用户所发射的载波应按要求进行能量扩散，使得地球站发射的波束外辐射功率谱密度不超过</w:t>
      </w:r>
      <w:r w:rsidRPr="009F11A0">
        <w:rPr>
          <w:rFonts w:ascii="宋体"/>
          <w:color w:val="000000" w:themeColor="text1"/>
        </w:rPr>
        <w:t>2.2.1</w:t>
      </w:r>
      <w:r w:rsidRPr="009F11A0">
        <w:rPr>
          <w:rFonts w:hint="eastAsia"/>
          <w:color w:val="000000" w:themeColor="text1"/>
        </w:rPr>
        <w:t>条的规定以及卫星下行功率通量密度不超过</w:t>
      </w:r>
      <w:r w:rsidRPr="009F11A0">
        <w:rPr>
          <w:rFonts w:ascii="宋体"/>
          <w:color w:val="000000" w:themeColor="text1"/>
        </w:rPr>
        <w:t>2.3</w:t>
      </w:r>
      <w:r w:rsidRPr="009F11A0">
        <w:rPr>
          <w:rFonts w:ascii="宋体" w:hint="eastAsia"/>
          <w:color w:val="000000" w:themeColor="text1"/>
        </w:rPr>
        <w:t>条的</w:t>
      </w:r>
      <w:r w:rsidRPr="009F11A0">
        <w:rPr>
          <w:rFonts w:hint="eastAsia"/>
          <w:color w:val="000000" w:themeColor="text1"/>
        </w:rPr>
        <w:t>规定。</w:t>
      </w:r>
    </w:p>
    <w:p w14:paraId="11DF9803" w14:textId="77777777" w:rsidR="00014BDB" w:rsidRPr="009F11A0" w:rsidRDefault="00014BDB" w:rsidP="00014BDB">
      <w:pPr>
        <w:pStyle w:val="2"/>
        <w:numPr>
          <w:ilvl w:val="1"/>
          <w:numId w:val="0"/>
        </w:numPr>
        <w:tabs>
          <w:tab w:val="left" w:pos="2041"/>
        </w:tabs>
        <w:ind w:left="2041" w:hanging="2041"/>
        <w:rPr>
          <w:color w:val="000000" w:themeColor="text1"/>
        </w:rPr>
      </w:pPr>
      <w:bookmarkStart w:id="74" w:name="_Toc187117443"/>
      <w:bookmarkStart w:id="75" w:name="_Toc67921999"/>
      <w:r w:rsidRPr="009F11A0">
        <w:rPr>
          <w:rFonts w:hint="eastAsia"/>
          <w:color w:val="000000" w:themeColor="text1"/>
        </w:rPr>
        <w:t>数字载波业务</w:t>
      </w:r>
      <w:bookmarkEnd w:id="74"/>
      <w:bookmarkEnd w:id="75"/>
    </w:p>
    <w:p w14:paraId="49D764A2" w14:textId="77777777" w:rsidR="00014BDB" w:rsidRPr="009F11A0" w:rsidRDefault="00014BDB" w:rsidP="00014BDB">
      <w:pPr>
        <w:rPr>
          <w:color w:val="000000" w:themeColor="text1"/>
        </w:rPr>
      </w:pPr>
      <w:r w:rsidRPr="009F11A0">
        <w:rPr>
          <w:color w:val="000000" w:themeColor="text1"/>
        </w:rPr>
        <w:t>CHINADBSAT</w:t>
      </w:r>
      <w:r w:rsidRPr="009F11A0">
        <w:rPr>
          <w:rFonts w:hint="eastAsia"/>
          <w:color w:val="000000" w:themeColor="text1"/>
        </w:rPr>
        <w:t>系统要求，用户地球站在数字调制器</w:t>
      </w:r>
      <w:proofErr w:type="gramStart"/>
      <w:r w:rsidRPr="009F11A0">
        <w:rPr>
          <w:rFonts w:hint="eastAsia"/>
          <w:color w:val="000000" w:themeColor="text1"/>
        </w:rPr>
        <w:t>输入端应具有</w:t>
      </w:r>
      <w:proofErr w:type="gramEnd"/>
      <w:r w:rsidRPr="009F11A0">
        <w:rPr>
          <w:rFonts w:hint="eastAsia"/>
          <w:color w:val="000000" w:themeColor="text1"/>
        </w:rPr>
        <w:t>连续加扰功能，数字载波的功率谱密度及占用带宽不能超出已批准的传输计划中规定的要求。</w:t>
      </w:r>
    </w:p>
    <w:p w14:paraId="673C87DF" w14:textId="77777777" w:rsidR="00014BDB" w:rsidRPr="009F11A0" w:rsidRDefault="00014BDB" w:rsidP="00014BDB">
      <w:pPr>
        <w:pStyle w:val="2"/>
        <w:numPr>
          <w:ilvl w:val="1"/>
          <w:numId w:val="0"/>
        </w:numPr>
        <w:tabs>
          <w:tab w:val="left" w:pos="2041"/>
        </w:tabs>
        <w:ind w:left="2041" w:hanging="2041"/>
        <w:rPr>
          <w:color w:val="000000" w:themeColor="text1"/>
        </w:rPr>
      </w:pPr>
      <w:bookmarkStart w:id="76" w:name="_Toc67922000"/>
      <w:bookmarkStart w:id="77" w:name="_Toc187117444"/>
      <w:r w:rsidRPr="009F11A0">
        <w:rPr>
          <w:color w:val="000000" w:themeColor="text1"/>
        </w:rPr>
        <w:t>TV</w:t>
      </w:r>
      <w:r w:rsidRPr="009F11A0">
        <w:rPr>
          <w:rFonts w:hint="eastAsia"/>
          <w:color w:val="000000" w:themeColor="text1"/>
        </w:rPr>
        <w:t>／</w:t>
      </w:r>
      <w:r w:rsidRPr="009F11A0">
        <w:rPr>
          <w:color w:val="000000" w:themeColor="text1"/>
        </w:rPr>
        <w:t>FM</w:t>
      </w:r>
      <w:r w:rsidRPr="009F11A0">
        <w:rPr>
          <w:rFonts w:hint="eastAsia"/>
          <w:color w:val="000000" w:themeColor="text1"/>
        </w:rPr>
        <w:t>业务</w:t>
      </w:r>
      <w:bookmarkEnd w:id="76"/>
      <w:bookmarkEnd w:id="77"/>
    </w:p>
    <w:p w14:paraId="18355ADE" w14:textId="77777777" w:rsidR="00014BDB" w:rsidRPr="009F11A0" w:rsidRDefault="00014BDB" w:rsidP="00014BDB">
      <w:pPr>
        <w:rPr>
          <w:color w:val="000000" w:themeColor="text1"/>
        </w:rPr>
      </w:pPr>
      <w:r w:rsidRPr="009F11A0">
        <w:rPr>
          <w:color w:val="000000" w:themeColor="text1"/>
        </w:rPr>
        <w:t>TV</w:t>
      </w:r>
      <w:r w:rsidRPr="009F11A0">
        <w:rPr>
          <w:rFonts w:hint="eastAsia"/>
          <w:color w:val="000000" w:themeColor="text1"/>
        </w:rPr>
        <w:t>／</w:t>
      </w:r>
      <w:r w:rsidRPr="009F11A0">
        <w:rPr>
          <w:color w:val="000000" w:themeColor="text1"/>
        </w:rPr>
        <w:t>FM</w:t>
      </w:r>
      <w:r w:rsidRPr="009F11A0">
        <w:rPr>
          <w:rFonts w:hint="eastAsia"/>
          <w:color w:val="000000" w:themeColor="text1"/>
        </w:rPr>
        <w:t>载波的能量扩散系统应能随着基带信号电平的变化而自动地调节。</w:t>
      </w:r>
    </w:p>
    <w:p w14:paraId="51EBBCDB" w14:textId="77777777" w:rsidR="00014BDB" w:rsidRPr="009F11A0" w:rsidRDefault="00014BDB" w:rsidP="00014BDB">
      <w:pPr>
        <w:rPr>
          <w:color w:val="000000" w:themeColor="text1"/>
        </w:rPr>
      </w:pPr>
      <w:r w:rsidRPr="009F11A0">
        <w:rPr>
          <w:rFonts w:hint="eastAsia"/>
          <w:color w:val="000000" w:themeColor="text1"/>
        </w:rPr>
        <w:t>由能量扩散信号引起的</w:t>
      </w:r>
      <w:r w:rsidRPr="009F11A0">
        <w:rPr>
          <w:color w:val="000000" w:themeColor="text1"/>
        </w:rPr>
        <w:t>TV</w:t>
      </w:r>
      <w:r w:rsidRPr="009F11A0">
        <w:rPr>
          <w:rFonts w:hint="eastAsia"/>
          <w:color w:val="000000" w:themeColor="text1"/>
        </w:rPr>
        <w:t>／</w:t>
      </w:r>
      <w:r w:rsidRPr="009F11A0">
        <w:rPr>
          <w:color w:val="000000" w:themeColor="text1"/>
        </w:rPr>
        <w:t>FM</w:t>
      </w:r>
      <w:r w:rsidRPr="009F11A0">
        <w:rPr>
          <w:rFonts w:hint="eastAsia"/>
          <w:color w:val="000000" w:themeColor="text1"/>
        </w:rPr>
        <w:t>载波的带宽应为</w:t>
      </w:r>
      <w:r w:rsidRPr="009F11A0">
        <w:rPr>
          <w:rFonts w:hint="eastAsia"/>
          <w:color w:val="000000" w:themeColor="text1"/>
        </w:rPr>
        <w:t>2MHz</w:t>
      </w:r>
      <w:r w:rsidRPr="009F11A0">
        <w:rPr>
          <w:rFonts w:hint="eastAsia"/>
          <w:color w:val="000000" w:themeColor="text1"/>
          <w:vertAlign w:val="subscript"/>
        </w:rPr>
        <w:t>P-P</w:t>
      </w:r>
      <w:r w:rsidRPr="009F11A0">
        <w:rPr>
          <w:rFonts w:hint="eastAsia"/>
          <w:color w:val="000000" w:themeColor="text1"/>
        </w:rPr>
        <w:t>/ 4MHz</w:t>
      </w:r>
      <w:r w:rsidRPr="009F11A0">
        <w:rPr>
          <w:rFonts w:hint="eastAsia"/>
          <w:color w:val="000000" w:themeColor="text1"/>
          <w:vertAlign w:val="subscript"/>
        </w:rPr>
        <w:t>P-P</w:t>
      </w:r>
      <w:r w:rsidRPr="009F11A0">
        <w:rPr>
          <w:rFonts w:hint="eastAsia"/>
          <w:color w:val="000000" w:themeColor="text1"/>
        </w:rPr>
        <w:t>。</w:t>
      </w:r>
    </w:p>
    <w:p w14:paraId="5BB8FEF7" w14:textId="77777777" w:rsidR="00014BDB" w:rsidRPr="009F11A0" w:rsidRDefault="00014BDB" w:rsidP="00014BDB">
      <w:pPr>
        <w:rPr>
          <w:color w:val="000000" w:themeColor="text1"/>
        </w:rPr>
      </w:pPr>
      <w:r w:rsidRPr="009F11A0">
        <w:rPr>
          <w:rFonts w:hint="eastAsia"/>
          <w:color w:val="000000" w:themeColor="text1"/>
        </w:rPr>
        <w:t>由视频信号和能量扩散信号合成后的组合信号引起的</w:t>
      </w:r>
      <w:r w:rsidRPr="009F11A0">
        <w:rPr>
          <w:color w:val="000000" w:themeColor="text1"/>
        </w:rPr>
        <w:t>TV</w:t>
      </w:r>
      <w:r w:rsidRPr="009F11A0">
        <w:rPr>
          <w:rFonts w:hint="eastAsia"/>
          <w:color w:val="000000" w:themeColor="text1"/>
        </w:rPr>
        <w:t>／</w:t>
      </w:r>
      <w:r w:rsidRPr="009F11A0">
        <w:rPr>
          <w:color w:val="000000" w:themeColor="text1"/>
        </w:rPr>
        <w:t>FM</w:t>
      </w:r>
      <w:r w:rsidRPr="009F11A0">
        <w:rPr>
          <w:rFonts w:hint="eastAsia"/>
          <w:color w:val="000000" w:themeColor="text1"/>
        </w:rPr>
        <w:t>载波的总的峰－峰频偏及载波的功率谱密度应符合</w:t>
      </w:r>
      <w:r w:rsidRPr="009F11A0">
        <w:rPr>
          <w:rFonts w:hint="eastAsia"/>
          <w:color w:val="000000" w:themeColor="text1"/>
        </w:rPr>
        <w:t>2.2.1</w:t>
      </w:r>
      <w:r w:rsidRPr="009F11A0">
        <w:rPr>
          <w:rFonts w:hint="eastAsia"/>
          <w:color w:val="000000" w:themeColor="text1"/>
        </w:rPr>
        <w:t>节的要求，占用带宽不应超过已批准的传输计划中规定的要求。</w:t>
      </w:r>
    </w:p>
    <w:p w14:paraId="631A28AA" w14:textId="77777777" w:rsidR="00014BDB" w:rsidRPr="009F11A0" w:rsidRDefault="00014BDB" w:rsidP="00014BDB">
      <w:pPr>
        <w:pStyle w:val="2"/>
        <w:numPr>
          <w:ilvl w:val="1"/>
          <w:numId w:val="0"/>
        </w:numPr>
        <w:tabs>
          <w:tab w:val="left" w:pos="2041"/>
        </w:tabs>
        <w:ind w:left="2041" w:hanging="2041"/>
        <w:rPr>
          <w:color w:val="000000" w:themeColor="text1"/>
        </w:rPr>
      </w:pPr>
      <w:bookmarkStart w:id="78" w:name="_Toc67922001"/>
      <w:bookmarkStart w:id="79" w:name="_Toc187117445"/>
      <w:r w:rsidRPr="009F11A0">
        <w:rPr>
          <w:color w:val="000000" w:themeColor="text1"/>
        </w:rPr>
        <w:t>FDM</w:t>
      </w:r>
      <w:r w:rsidRPr="009F11A0">
        <w:rPr>
          <w:rFonts w:hint="eastAsia"/>
          <w:color w:val="000000" w:themeColor="text1"/>
        </w:rPr>
        <w:t>／</w:t>
      </w:r>
      <w:r w:rsidRPr="009F11A0">
        <w:rPr>
          <w:color w:val="000000" w:themeColor="text1"/>
        </w:rPr>
        <w:t>FM</w:t>
      </w:r>
      <w:r w:rsidRPr="009F11A0">
        <w:rPr>
          <w:rFonts w:hint="eastAsia"/>
          <w:color w:val="000000" w:themeColor="text1"/>
        </w:rPr>
        <w:t>业务</w:t>
      </w:r>
      <w:bookmarkEnd w:id="78"/>
      <w:bookmarkEnd w:id="79"/>
    </w:p>
    <w:p w14:paraId="7D96E0EA" w14:textId="77777777" w:rsidR="00014BDB" w:rsidRPr="009F11A0" w:rsidRDefault="00014BDB" w:rsidP="00014BDB">
      <w:pPr>
        <w:rPr>
          <w:color w:val="000000" w:themeColor="text1"/>
        </w:rPr>
      </w:pPr>
      <w:r w:rsidRPr="009F11A0">
        <w:rPr>
          <w:color w:val="000000" w:themeColor="text1"/>
        </w:rPr>
        <w:t>FDM</w:t>
      </w:r>
      <w:r w:rsidRPr="009F11A0">
        <w:rPr>
          <w:rFonts w:hint="eastAsia"/>
          <w:color w:val="000000" w:themeColor="text1"/>
        </w:rPr>
        <w:t>／</w:t>
      </w:r>
      <w:r w:rsidRPr="009F11A0">
        <w:rPr>
          <w:color w:val="000000" w:themeColor="text1"/>
        </w:rPr>
        <w:t>FM</w:t>
      </w:r>
      <w:r w:rsidRPr="009F11A0">
        <w:rPr>
          <w:rFonts w:hint="eastAsia"/>
          <w:color w:val="000000" w:themeColor="text1"/>
        </w:rPr>
        <w:t>电话载波的能量扩散系统应能随着基带信号电平的变化而自动地调节。</w:t>
      </w:r>
    </w:p>
    <w:p w14:paraId="203F6513" w14:textId="77777777" w:rsidR="00014BDB" w:rsidRPr="009F11A0" w:rsidRDefault="00014BDB" w:rsidP="00014BDB">
      <w:pPr>
        <w:rPr>
          <w:color w:val="000000" w:themeColor="text1"/>
        </w:rPr>
      </w:pPr>
      <w:r w:rsidRPr="009F11A0">
        <w:rPr>
          <w:rFonts w:hint="eastAsia"/>
          <w:color w:val="000000" w:themeColor="text1"/>
        </w:rPr>
        <w:t>任意基带负载的每</w:t>
      </w:r>
      <w:r w:rsidRPr="009F11A0">
        <w:rPr>
          <w:color w:val="000000" w:themeColor="text1"/>
        </w:rPr>
        <w:t>4KHz</w:t>
      </w:r>
      <w:r w:rsidRPr="009F11A0">
        <w:rPr>
          <w:rFonts w:hint="eastAsia"/>
          <w:color w:val="000000" w:themeColor="text1"/>
        </w:rPr>
        <w:t>发射功率密度与全基带负载的每</w:t>
      </w:r>
      <w:r w:rsidRPr="009F11A0">
        <w:rPr>
          <w:color w:val="000000" w:themeColor="text1"/>
        </w:rPr>
        <w:t>4kHz</w:t>
      </w:r>
      <w:r w:rsidRPr="009F11A0">
        <w:rPr>
          <w:rFonts w:hint="eastAsia"/>
          <w:color w:val="000000" w:themeColor="text1"/>
        </w:rPr>
        <w:t>发射功率密度相比应不超过</w:t>
      </w:r>
      <w:r w:rsidRPr="009F11A0">
        <w:rPr>
          <w:color w:val="000000" w:themeColor="text1"/>
        </w:rPr>
        <w:t>2dB</w:t>
      </w:r>
      <w:r w:rsidRPr="009F11A0">
        <w:rPr>
          <w:rFonts w:hint="eastAsia"/>
          <w:color w:val="000000" w:themeColor="text1"/>
        </w:rPr>
        <w:t>。为防止过频偏，</w:t>
      </w:r>
      <w:r w:rsidRPr="009F11A0">
        <w:rPr>
          <w:color w:val="000000" w:themeColor="text1"/>
        </w:rPr>
        <w:t>CHINADBSAT</w:t>
      </w:r>
      <w:r w:rsidRPr="009F11A0">
        <w:rPr>
          <w:rFonts w:hint="eastAsia"/>
          <w:color w:val="000000" w:themeColor="text1"/>
        </w:rPr>
        <w:t>建议用户地球站在基带设备中使用限幅器。</w:t>
      </w:r>
    </w:p>
    <w:p w14:paraId="3B154B51" w14:textId="77777777" w:rsidR="00014BDB" w:rsidRPr="009F11A0" w:rsidRDefault="00014BDB" w:rsidP="00014BDB">
      <w:pPr>
        <w:rPr>
          <w:color w:val="000000" w:themeColor="text1"/>
        </w:rPr>
      </w:pPr>
      <w:r w:rsidRPr="009F11A0">
        <w:rPr>
          <w:color w:val="000000" w:themeColor="text1"/>
        </w:rPr>
        <w:t>FDM</w:t>
      </w:r>
      <w:r w:rsidRPr="009F11A0">
        <w:rPr>
          <w:rFonts w:hint="eastAsia"/>
          <w:color w:val="000000" w:themeColor="text1"/>
        </w:rPr>
        <w:t>／</w:t>
      </w:r>
      <w:r w:rsidRPr="009F11A0">
        <w:rPr>
          <w:color w:val="000000" w:themeColor="text1"/>
        </w:rPr>
        <w:t>FM</w:t>
      </w:r>
      <w:r w:rsidRPr="009F11A0">
        <w:rPr>
          <w:rFonts w:hint="eastAsia"/>
          <w:color w:val="000000" w:themeColor="text1"/>
        </w:rPr>
        <w:t>电话载波的功率谱密度及占用带宽不应超过已批准的传输计划中规定的要求。</w:t>
      </w:r>
    </w:p>
    <w:p w14:paraId="3AF72BDB" w14:textId="77777777" w:rsidR="00014BDB" w:rsidRPr="009F11A0" w:rsidRDefault="00014BDB" w:rsidP="00014BDB">
      <w:pPr>
        <w:pStyle w:val="1"/>
        <w:keepLines w:val="0"/>
        <w:tabs>
          <w:tab w:val="left" w:pos="624"/>
        </w:tabs>
        <w:spacing w:before="240" w:after="200" w:line="360" w:lineRule="auto"/>
        <w:ind w:left="624" w:right="210" w:hanging="624"/>
        <w:rPr>
          <w:color w:val="000000" w:themeColor="text1"/>
        </w:rPr>
      </w:pPr>
      <w:bookmarkStart w:id="80" w:name="_Toc67922002"/>
      <w:bookmarkStart w:id="81" w:name="_Toc187117446"/>
      <w:bookmarkStart w:id="82" w:name="_Toc137066998"/>
      <w:r w:rsidRPr="009F11A0">
        <w:rPr>
          <w:rFonts w:hint="eastAsia"/>
          <w:color w:val="000000" w:themeColor="text1"/>
        </w:rPr>
        <w:t>天线系统技术要求</w:t>
      </w:r>
      <w:bookmarkEnd w:id="80"/>
      <w:bookmarkEnd w:id="81"/>
      <w:bookmarkEnd w:id="82"/>
    </w:p>
    <w:p w14:paraId="375A4AB3" w14:textId="77777777" w:rsidR="00014BDB" w:rsidRPr="009F11A0" w:rsidRDefault="00014BDB" w:rsidP="00014BDB">
      <w:pPr>
        <w:pStyle w:val="2"/>
        <w:numPr>
          <w:ilvl w:val="1"/>
          <w:numId w:val="0"/>
        </w:numPr>
        <w:tabs>
          <w:tab w:val="left" w:pos="2041"/>
        </w:tabs>
        <w:ind w:left="2041" w:hanging="2041"/>
        <w:rPr>
          <w:color w:val="000000" w:themeColor="text1"/>
        </w:rPr>
      </w:pPr>
      <w:bookmarkStart w:id="83" w:name="_Toc187117447"/>
      <w:bookmarkStart w:id="84" w:name="_Toc67922003"/>
      <w:r w:rsidRPr="009F11A0">
        <w:rPr>
          <w:rFonts w:hint="eastAsia"/>
          <w:color w:val="000000" w:themeColor="text1"/>
        </w:rPr>
        <w:t>天线旁瓣特性</w:t>
      </w:r>
      <w:bookmarkEnd w:id="83"/>
      <w:bookmarkEnd w:id="84"/>
    </w:p>
    <w:p w14:paraId="1DF07C36" w14:textId="77777777" w:rsidR="00014BDB" w:rsidRPr="009F11A0" w:rsidRDefault="00014BDB" w:rsidP="00014BDB">
      <w:pPr>
        <w:numPr>
          <w:ilvl w:val="0"/>
          <w:numId w:val="7"/>
        </w:numPr>
        <w:tabs>
          <w:tab w:val="clear" w:pos="1142"/>
          <w:tab w:val="left" w:pos="92"/>
        </w:tabs>
        <w:spacing w:line="360" w:lineRule="auto"/>
        <w:ind w:leftChars="-28" w:left="83" w:rightChars="270" w:right="648"/>
        <w:rPr>
          <w:b/>
          <w:color w:val="000000" w:themeColor="text1"/>
        </w:rPr>
      </w:pPr>
      <w:r w:rsidRPr="009F11A0">
        <w:rPr>
          <w:b/>
          <w:color w:val="000000" w:themeColor="text1"/>
        </w:rPr>
        <w:t xml:space="preserve"> </w:t>
      </w:r>
      <w:r w:rsidRPr="009F11A0">
        <w:rPr>
          <w:rFonts w:hint="eastAsia"/>
          <w:b/>
          <w:color w:val="000000" w:themeColor="text1"/>
        </w:rPr>
        <w:t>发射旁瓣强制性要求</w:t>
      </w:r>
    </w:p>
    <w:p w14:paraId="2DD9EC86" w14:textId="77777777" w:rsidR="00014BDB" w:rsidRPr="009F11A0" w:rsidRDefault="00014BDB" w:rsidP="00014BDB">
      <w:pPr>
        <w:rPr>
          <w:color w:val="000000" w:themeColor="text1"/>
        </w:rPr>
      </w:pPr>
      <w:r w:rsidRPr="009F11A0">
        <w:rPr>
          <w:rFonts w:hint="eastAsia"/>
          <w:color w:val="000000" w:themeColor="text1"/>
        </w:rPr>
        <w:t>未经我公司同意，主极化和交叉极化发射天线</w:t>
      </w:r>
      <w:r w:rsidRPr="009F11A0">
        <w:rPr>
          <w:color w:val="000000" w:themeColor="text1"/>
        </w:rPr>
        <w:t>90</w:t>
      </w:r>
      <w:r w:rsidRPr="009F11A0">
        <w:rPr>
          <w:rFonts w:hint="eastAsia"/>
          <w:color w:val="000000" w:themeColor="text1"/>
        </w:rPr>
        <w:t>％的旁瓣峰值增益应不超过下述包络线要求。超过包络线的旁瓣增益峰值不得高于包络线</w:t>
      </w:r>
      <w:r w:rsidRPr="009F11A0">
        <w:rPr>
          <w:rFonts w:hint="eastAsia"/>
          <w:color w:val="000000" w:themeColor="text1"/>
        </w:rPr>
        <w:t>3dB</w:t>
      </w:r>
      <w:r w:rsidRPr="009F11A0">
        <w:rPr>
          <w:rFonts w:hint="eastAsia"/>
          <w:color w:val="000000" w:themeColor="text1"/>
        </w:rPr>
        <w:t>（该要求基于</w:t>
      </w:r>
      <w:r w:rsidRPr="009F11A0">
        <w:rPr>
          <w:color w:val="000000" w:themeColor="text1"/>
        </w:rPr>
        <w:t>ITU</w:t>
      </w:r>
      <w:r w:rsidRPr="009F11A0">
        <w:rPr>
          <w:rFonts w:hint="eastAsia"/>
          <w:color w:val="000000" w:themeColor="text1"/>
        </w:rPr>
        <w:t>－</w:t>
      </w:r>
      <w:r w:rsidRPr="009F11A0">
        <w:rPr>
          <w:color w:val="000000" w:themeColor="text1"/>
        </w:rPr>
        <w:t>R S.580</w:t>
      </w:r>
      <w:r w:rsidRPr="009F11A0">
        <w:rPr>
          <w:rFonts w:hint="eastAsia"/>
          <w:color w:val="000000" w:themeColor="text1"/>
        </w:rPr>
        <w:t>－</w:t>
      </w:r>
      <w:r w:rsidRPr="009F11A0">
        <w:rPr>
          <w:rFonts w:hint="eastAsia"/>
          <w:color w:val="000000" w:themeColor="text1"/>
        </w:rPr>
        <w:t>6</w:t>
      </w:r>
      <w:r w:rsidRPr="009F11A0">
        <w:rPr>
          <w:rFonts w:hint="eastAsia"/>
          <w:color w:val="000000" w:themeColor="text1"/>
        </w:rPr>
        <w:t>和</w:t>
      </w:r>
      <w:r w:rsidRPr="009F11A0">
        <w:rPr>
          <w:color w:val="000000" w:themeColor="text1"/>
        </w:rPr>
        <w:t>465</w:t>
      </w:r>
      <w:r w:rsidRPr="009F11A0">
        <w:rPr>
          <w:rFonts w:hint="eastAsia"/>
          <w:color w:val="000000" w:themeColor="text1"/>
        </w:rPr>
        <w:t>－</w:t>
      </w:r>
      <w:r w:rsidRPr="009F11A0">
        <w:rPr>
          <w:color w:val="000000" w:themeColor="text1"/>
        </w:rPr>
        <w:t>5</w:t>
      </w:r>
      <w:r w:rsidRPr="009F11A0">
        <w:rPr>
          <w:rFonts w:hint="eastAsia"/>
          <w:color w:val="000000" w:themeColor="text1"/>
        </w:rPr>
        <w:t>）。</w:t>
      </w:r>
    </w:p>
    <w:p w14:paraId="1C53A068" w14:textId="77777777" w:rsidR="00014BDB" w:rsidRPr="009F11A0" w:rsidRDefault="00014BDB" w:rsidP="00014BDB">
      <w:pPr>
        <w:rPr>
          <w:color w:val="000000" w:themeColor="text1"/>
        </w:rPr>
      </w:pPr>
      <w:r w:rsidRPr="009F11A0">
        <w:rPr>
          <w:color w:val="000000" w:themeColor="text1"/>
        </w:rPr>
        <w:tab/>
        <w:t>G</w:t>
      </w:r>
      <w:r w:rsidRPr="009F11A0">
        <w:rPr>
          <w:rFonts w:hint="eastAsia"/>
          <w:color w:val="000000" w:themeColor="text1"/>
        </w:rPr>
        <w:t>＝</w:t>
      </w:r>
      <w:r w:rsidRPr="009F11A0">
        <w:rPr>
          <w:color w:val="000000" w:themeColor="text1"/>
        </w:rPr>
        <w:t>29</w:t>
      </w:r>
      <w:r w:rsidRPr="009F11A0">
        <w:rPr>
          <w:rFonts w:hint="eastAsia"/>
          <w:color w:val="000000" w:themeColor="text1"/>
        </w:rPr>
        <w:t>－</w:t>
      </w:r>
      <w:r w:rsidRPr="009F11A0">
        <w:rPr>
          <w:color w:val="000000" w:themeColor="text1"/>
        </w:rPr>
        <w:t>25log(</w:t>
      </w:r>
      <w:r w:rsidRPr="009F11A0">
        <w:rPr>
          <w:rFonts w:ascii="Symbol" w:hAnsi="Symbol"/>
          <w:color w:val="000000" w:themeColor="text1"/>
        </w:rPr>
        <w:sym w:font="Symbol" w:char="F071"/>
      </w:r>
      <w:r w:rsidRPr="009F11A0">
        <w:rPr>
          <w:color w:val="000000" w:themeColor="text1"/>
        </w:rPr>
        <w:t>)</w:t>
      </w:r>
      <w:r w:rsidRPr="009F11A0">
        <w:rPr>
          <w:color w:val="000000" w:themeColor="text1"/>
        </w:rPr>
        <w:tab/>
      </w:r>
      <w:r w:rsidRPr="009F11A0">
        <w:rPr>
          <w:color w:val="000000" w:themeColor="text1"/>
        </w:rPr>
        <w:tab/>
      </w:r>
      <w:proofErr w:type="spellStart"/>
      <w:r w:rsidRPr="009F11A0">
        <w:rPr>
          <w:color w:val="000000" w:themeColor="text1"/>
        </w:rPr>
        <w:t>dBi</w:t>
      </w:r>
      <w:proofErr w:type="spellEnd"/>
      <w:r w:rsidRPr="009F11A0">
        <w:rPr>
          <w:color w:val="000000" w:themeColor="text1"/>
        </w:rPr>
        <w:tab/>
      </w:r>
      <w:r w:rsidRPr="009F11A0">
        <w:rPr>
          <w:rFonts w:hint="eastAsia"/>
          <w:color w:val="000000" w:themeColor="text1"/>
        </w:rPr>
        <w:t>，</w:t>
      </w:r>
      <w:r w:rsidRPr="009F11A0">
        <w:rPr>
          <w:color w:val="000000" w:themeColor="text1"/>
        </w:rPr>
        <w:t>1</w:t>
      </w:r>
      <w:r w:rsidRPr="009F11A0">
        <w:rPr>
          <w:rFonts w:ascii="Symbol" w:hAnsi="Symbol"/>
          <w:color w:val="000000" w:themeColor="text1"/>
        </w:rPr>
        <w:sym w:font="Symbol" w:char="F0B0"/>
      </w:r>
      <w:r w:rsidRPr="009F11A0">
        <w:rPr>
          <w:color w:val="000000" w:themeColor="text1"/>
          <w:position w:val="5"/>
        </w:rPr>
        <w:t>*</w:t>
      </w:r>
      <w:r w:rsidRPr="009F11A0">
        <w:rPr>
          <w:rFonts w:hint="eastAsia"/>
          <w:color w:val="000000" w:themeColor="text1"/>
        </w:rPr>
        <w:t>≤</w:t>
      </w:r>
      <w:r w:rsidRPr="009F11A0">
        <w:rPr>
          <w:rFonts w:ascii="Symbol" w:hAnsi="Symbol"/>
          <w:color w:val="000000" w:themeColor="text1"/>
        </w:rPr>
        <w:sym w:font="Symbol" w:char="F071"/>
      </w:r>
      <w:r w:rsidRPr="009F11A0">
        <w:rPr>
          <w:rFonts w:hint="eastAsia"/>
          <w:color w:val="000000" w:themeColor="text1"/>
        </w:rPr>
        <w:t>≤</w:t>
      </w:r>
      <w:r w:rsidRPr="009F11A0">
        <w:rPr>
          <w:color w:val="000000" w:themeColor="text1"/>
        </w:rPr>
        <w:t>20</w:t>
      </w:r>
      <w:r w:rsidRPr="009F11A0">
        <w:rPr>
          <w:rFonts w:ascii="Symbol" w:hAnsi="Symbol"/>
          <w:color w:val="000000" w:themeColor="text1"/>
        </w:rPr>
        <w:sym w:font="Symbol" w:char="F0B0"/>
      </w:r>
      <w:r w:rsidRPr="009F11A0">
        <w:rPr>
          <w:rFonts w:hint="eastAsia"/>
          <w:color w:val="000000" w:themeColor="text1"/>
        </w:rPr>
        <w:t>（沿</w:t>
      </w:r>
      <w:r w:rsidRPr="009F11A0">
        <w:rPr>
          <w:rFonts w:hint="eastAsia"/>
          <w:color w:val="000000" w:themeColor="text1"/>
        </w:rPr>
        <w:t>GSO</w:t>
      </w:r>
      <w:r w:rsidRPr="009F11A0">
        <w:rPr>
          <w:rFonts w:hint="eastAsia"/>
          <w:color w:val="000000" w:themeColor="text1"/>
        </w:rPr>
        <w:t>方向），</w:t>
      </w:r>
    </w:p>
    <w:p w14:paraId="4F3D7372" w14:textId="77777777" w:rsidR="00014BDB" w:rsidRPr="009F11A0" w:rsidRDefault="00014BDB" w:rsidP="00014BDB">
      <w:pPr>
        <w:ind w:leftChars="1619" w:left="3886" w:firstLineChars="100" w:firstLine="240"/>
        <w:rPr>
          <w:color w:val="000000" w:themeColor="text1"/>
        </w:rPr>
      </w:pPr>
      <w:r w:rsidRPr="009F11A0">
        <w:rPr>
          <w:rFonts w:hint="eastAsia"/>
          <w:color w:val="000000" w:themeColor="text1"/>
        </w:rPr>
        <w:t>-3</w:t>
      </w:r>
      <w:r w:rsidRPr="009F11A0">
        <w:rPr>
          <w:rFonts w:ascii="Symbol" w:hAnsi="Symbol"/>
          <w:color w:val="000000" w:themeColor="text1"/>
        </w:rPr>
        <w:sym w:font="Symbol" w:char="F0B0"/>
      </w:r>
      <w:r w:rsidRPr="009F11A0">
        <w:rPr>
          <w:rFonts w:hint="eastAsia"/>
          <w:color w:val="000000" w:themeColor="text1"/>
        </w:rPr>
        <w:t>≤</w:t>
      </w:r>
      <w:r w:rsidRPr="009F11A0">
        <w:rPr>
          <w:rFonts w:ascii="Symbol" w:hAnsi="Symbol"/>
          <w:color w:val="000000" w:themeColor="text1"/>
        </w:rPr>
        <w:sym w:font="Symbol" w:char="F071"/>
      </w:r>
      <w:r w:rsidRPr="009F11A0">
        <w:rPr>
          <w:rFonts w:hint="eastAsia"/>
          <w:color w:val="000000" w:themeColor="text1"/>
        </w:rPr>
        <w:t>≤</w:t>
      </w:r>
      <w:r w:rsidRPr="009F11A0">
        <w:rPr>
          <w:rFonts w:hint="eastAsia"/>
          <w:color w:val="000000" w:themeColor="text1"/>
        </w:rPr>
        <w:t>3</w:t>
      </w:r>
      <w:r w:rsidRPr="009F11A0">
        <w:rPr>
          <w:rFonts w:ascii="Symbol" w:hAnsi="Symbol"/>
          <w:color w:val="000000" w:themeColor="text1"/>
        </w:rPr>
        <w:sym w:font="Symbol" w:char="F0B0"/>
      </w:r>
      <w:r w:rsidRPr="009F11A0">
        <w:rPr>
          <w:rFonts w:hint="eastAsia"/>
          <w:color w:val="000000" w:themeColor="text1"/>
        </w:rPr>
        <w:t>（偏离</w:t>
      </w:r>
      <w:r w:rsidRPr="009F11A0">
        <w:rPr>
          <w:rFonts w:hint="eastAsia"/>
          <w:color w:val="000000" w:themeColor="text1"/>
        </w:rPr>
        <w:t>GSO</w:t>
      </w:r>
      <w:r w:rsidRPr="009F11A0">
        <w:rPr>
          <w:rFonts w:hint="eastAsia"/>
          <w:color w:val="000000" w:themeColor="text1"/>
        </w:rPr>
        <w:t>方向）；</w:t>
      </w:r>
    </w:p>
    <w:p w14:paraId="0382C910" w14:textId="77777777" w:rsidR="00014BDB" w:rsidRPr="009F11A0" w:rsidRDefault="00014BDB" w:rsidP="00014BDB">
      <w:pPr>
        <w:rPr>
          <w:color w:val="000000" w:themeColor="text1"/>
        </w:rPr>
      </w:pPr>
      <w:r w:rsidRPr="009F11A0">
        <w:rPr>
          <w:color w:val="000000" w:themeColor="text1"/>
        </w:rPr>
        <w:tab/>
        <w:t xml:space="preserve">* </w:t>
      </w:r>
      <w:r w:rsidRPr="009F11A0">
        <w:rPr>
          <w:rFonts w:hint="eastAsia"/>
          <w:color w:val="000000" w:themeColor="text1"/>
        </w:rPr>
        <w:t>当</w:t>
      </w:r>
      <w:r w:rsidRPr="009F11A0">
        <w:rPr>
          <w:color w:val="000000" w:themeColor="text1"/>
        </w:rPr>
        <w:t>D</w:t>
      </w:r>
      <w:r w:rsidRPr="009F11A0">
        <w:rPr>
          <w:rFonts w:hint="eastAsia"/>
          <w:color w:val="000000" w:themeColor="text1"/>
        </w:rPr>
        <w:t>／λ小于</w:t>
      </w:r>
      <w:r w:rsidRPr="009F11A0">
        <w:rPr>
          <w:color w:val="000000" w:themeColor="text1"/>
        </w:rPr>
        <w:t>100</w:t>
      </w:r>
      <w:r w:rsidRPr="009F11A0">
        <w:rPr>
          <w:rFonts w:hint="eastAsia"/>
          <w:color w:val="000000" w:themeColor="text1"/>
        </w:rPr>
        <w:t>时，这个角度应为</w:t>
      </w:r>
      <w:r w:rsidRPr="009F11A0">
        <w:rPr>
          <w:color w:val="000000" w:themeColor="text1"/>
        </w:rPr>
        <w:t>100</w:t>
      </w:r>
      <w:r w:rsidRPr="009F11A0">
        <w:rPr>
          <w:rFonts w:hint="eastAsia"/>
          <w:color w:val="000000" w:themeColor="text1"/>
        </w:rPr>
        <w:t>λ／</w:t>
      </w:r>
      <w:r w:rsidRPr="009F11A0">
        <w:rPr>
          <w:color w:val="000000" w:themeColor="text1"/>
        </w:rPr>
        <w:t>D</w:t>
      </w:r>
      <w:r w:rsidRPr="009F11A0">
        <w:rPr>
          <w:rFonts w:hint="eastAsia"/>
          <w:color w:val="000000" w:themeColor="text1"/>
        </w:rPr>
        <w:t>度。</w:t>
      </w:r>
    </w:p>
    <w:p w14:paraId="4B682CD3" w14:textId="77777777" w:rsidR="00014BDB" w:rsidRPr="009F11A0" w:rsidRDefault="00014BDB" w:rsidP="00014BDB">
      <w:pPr>
        <w:rPr>
          <w:color w:val="000000" w:themeColor="text1"/>
        </w:rPr>
      </w:pPr>
      <w:r w:rsidRPr="009F11A0">
        <w:rPr>
          <w:rFonts w:hint="eastAsia"/>
          <w:color w:val="000000" w:themeColor="text1"/>
        </w:rPr>
        <w:t>式中，</w:t>
      </w:r>
      <w:r w:rsidRPr="009F11A0">
        <w:rPr>
          <w:color w:val="000000" w:themeColor="text1"/>
        </w:rPr>
        <w:tab/>
      </w:r>
    </w:p>
    <w:p w14:paraId="768C7576" w14:textId="77777777" w:rsidR="00014BDB" w:rsidRPr="009F11A0" w:rsidRDefault="00014BDB" w:rsidP="00014BDB">
      <w:pPr>
        <w:rPr>
          <w:color w:val="000000" w:themeColor="text1"/>
        </w:rPr>
      </w:pPr>
      <w:r w:rsidRPr="009F11A0">
        <w:rPr>
          <w:color w:val="000000" w:themeColor="text1"/>
        </w:rPr>
        <w:t xml:space="preserve">  D</w:t>
      </w:r>
      <w:r w:rsidRPr="009F11A0">
        <w:rPr>
          <w:rFonts w:hint="eastAsia"/>
          <w:color w:val="000000" w:themeColor="text1"/>
        </w:rPr>
        <w:t>为天线直径（米）；</w:t>
      </w:r>
    </w:p>
    <w:p w14:paraId="058335C5" w14:textId="77777777" w:rsidR="00014BDB" w:rsidRPr="009F11A0" w:rsidRDefault="00014BDB" w:rsidP="00014BDB">
      <w:pPr>
        <w:rPr>
          <w:color w:val="000000" w:themeColor="text1"/>
        </w:rPr>
      </w:pPr>
      <w:r w:rsidRPr="009F11A0">
        <w:rPr>
          <w:color w:val="000000" w:themeColor="text1"/>
        </w:rPr>
        <w:t xml:space="preserve">  </w:t>
      </w:r>
      <w:r w:rsidRPr="009F11A0">
        <w:rPr>
          <w:rFonts w:hint="eastAsia"/>
          <w:color w:val="000000" w:themeColor="text1"/>
        </w:rPr>
        <w:t>λ为波长（米）；</w:t>
      </w:r>
    </w:p>
    <w:p w14:paraId="15B26A76" w14:textId="77777777" w:rsidR="00014BDB" w:rsidRPr="009F11A0" w:rsidRDefault="00014BDB" w:rsidP="00014BDB">
      <w:pPr>
        <w:rPr>
          <w:color w:val="000000" w:themeColor="text1"/>
        </w:rPr>
      </w:pPr>
      <w:r w:rsidRPr="009F11A0">
        <w:rPr>
          <w:color w:val="000000" w:themeColor="text1"/>
        </w:rPr>
        <w:t xml:space="preserve">  </w:t>
      </w:r>
      <w:r w:rsidRPr="009F11A0">
        <w:rPr>
          <w:rFonts w:ascii="Symbol" w:hAnsi="Symbol"/>
          <w:color w:val="000000" w:themeColor="text1"/>
        </w:rPr>
        <w:sym w:font="Symbol" w:char="F071"/>
      </w:r>
      <w:r w:rsidRPr="009F11A0">
        <w:rPr>
          <w:rFonts w:hint="eastAsia"/>
          <w:color w:val="000000" w:themeColor="text1"/>
        </w:rPr>
        <w:t>为偏离中心波束轴向的角度；</w:t>
      </w:r>
    </w:p>
    <w:p w14:paraId="78AAE491" w14:textId="77777777" w:rsidR="00014BDB" w:rsidRPr="009F11A0" w:rsidRDefault="00014BDB" w:rsidP="00014BDB">
      <w:pPr>
        <w:rPr>
          <w:color w:val="000000" w:themeColor="text1"/>
        </w:rPr>
      </w:pPr>
      <w:r w:rsidRPr="009F11A0">
        <w:rPr>
          <w:color w:val="000000" w:themeColor="text1"/>
        </w:rPr>
        <w:t xml:space="preserve">  G</w:t>
      </w:r>
      <w:r w:rsidRPr="009F11A0">
        <w:rPr>
          <w:rFonts w:hint="eastAsia"/>
          <w:color w:val="000000" w:themeColor="text1"/>
        </w:rPr>
        <w:t>为天线旁瓣增益。</w:t>
      </w:r>
    </w:p>
    <w:p w14:paraId="4F0F7541" w14:textId="77777777" w:rsidR="00014BDB" w:rsidRPr="009F11A0" w:rsidRDefault="00014BDB" w:rsidP="00014BDB">
      <w:pPr>
        <w:rPr>
          <w:color w:val="000000" w:themeColor="text1"/>
        </w:rPr>
      </w:pPr>
      <w:r w:rsidRPr="009F11A0">
        <w:rPr>
          <w:rFonts w:hint="eastAsia"/>
          <w:color w:val="000000" w:themeColor="text1"/>
        </w:rPr>
        <w:t>第一旁瓣应低于主瓣</w:t>
      </w:r>
      <w:r w:rsidRPr="009F11A0">
        <w:rPr>
          <w:color w:val="000000" w:themeColor="text1"/>
        </w:rPr>
        <w:t>14dB</w:t>
      </w:r>
      <w:r w:rsidRPr="009F11A0">
        <w:rPr>
          <w:rFonts w:hint="eastAsia"/>
          <w:color w:val="000000" w:themeColor="text1"/>
        </w:rPr>
        <w:t>以下。</w:t>
      </w:r>
    </w:p>
    <w:p w14:paraId="1F120BB8" w14:textId="77777777" w:rsidR="00014BDB" w:rsidRPr="009F11A0" w:rsidRDefault="00014BDB" w:rsidP="00014BDB">
      <w:pPr>
        <w:numPr>
          <w:ilvl w:val="0"/>
          <w:numId w:val="7"/>
        </w:numPr>
        <w:tabs>
          <w:tab w:val="clear" w:pos="1142"/>
          <w:tab w:val="left" w:pos="92"/>
        </w:tabs>
        <w:spacing w:line="360" w:lineRule="auto"/>
        <w:ind w:leftChars="-28" w:left="83" w:rightChars="270" w:right="648"/>
        <w:rPr>
          <w:b/>
          <w:color w:val="000000" w:themeColor="text1"/>
        </w:rPr>
      </w:pPr>
      <w:r w:rsidRPr="009F11A0">
        <w:rPr>
          <w:rFonts w:hint="eastAsia"/>
          <w:b/>
          <w:color w:val="000000" w:themeColor="text1"/>
        </w:rPr>
        <w:t>接收旁瓣</w:t>
      </w:r>
    </w:p>
    <w:p w14:paraId="125841CD" w14:textId="77777777" w:rsidR="00014BDB" w:rsidRPr="009F11A0" w:rsidRDefault="00014BDB" w:rsidP="00014BDB">
      <w:pPr>
        <w:rPr>
          <w:color w:val="000000" w:themeColor="text1"/>
        </w:rPr>
      </w:pPr>
      <w:r w:rsidRPr="009F11A0">
        <w:rPr>
          <w:rFonts w:hint="eastAsia"/>
          <w:color w:val="000000" w:themeColor="text1"/>
        </w:rPr>
        <w:t>为了防止受到其他地球站或卫星网络的干扰，对地球站天线的接收旁瓣增益也应加以限制，但不作为强制性要求。</w:t>
      </w:r>
    </w:p>
    <w:p w14:paraId="5EE1128A" w14:textId="77777777" w:rsidR="00014BDB" w:rsidRPr="009F11A0" w:rsidRDefault="00014BDB" w:rsidP="00014BDB">
      <w:pPr>
        <w:rPr>
          <w:color w:val="000000" w:themeColor="text1"/>
        </w:rPr>
      </w:pPr>
      <w:r w:rsidRPr="009F11A0">
        <w:rPr>
          <w:rFonts w:hint="eastAsia"/>
          <w:color w:val="000000" w:themeColor="text1"/>
        </w:rPr>
        <w:t>天线的接收旁瓣特性要求同发射旁瓣特性要求。</w:t>
      </w:r>
    </w:p>
    <w:p w14:paraId="7B911364" w14:textId="77777777" w:rsidR="00014BDB" w:rsidRPr="009F11A0" w:rsidRDefault="00014BDB" w:rsidP="00014BDB">
      <w:pPr>
        <w:pStyle w:val="2"/>
        <w:numPr>
          <w:ilvl w:val="1"/>
          <w:numId w:val="0"/>
        </w:numPr>
        <w:tabs>
          <w:tab w:val="left" w:pos="2041"/>
        </w:tabs>
        <w:ind w:left="2041" w:hanging="2041"/>
        <w:rPr>
          <w:color w:val="000000" w:themeColor="text1"/>
        </w:rPr>
      </w:pPr>
      <w:bookmarkStart w:id="85" w:name="_Toc67922004"/>
      <w:bookmarkStart w:id="86" w:name="_Toc187117448"/>
      <w:r w:rsidRPr="009F11A0">
        <w:rPr>
          <w:rFonts w:hint="eastAsia"/>
          <w:color w:val="000000" w:themeColor="text1"/>
        </w:rPr>
        <w:t>极化方式、隔离度和调整能力</w:t>
      </w:r>
      <w:bookmarkEnd w:id="85"/>
      <w:bookmarkEnd w:id="86"/>
    </w:p>
    <w:p w14:paraId="07A1ECAD"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87" w:name="_Toc67922005"/>
      <w:bookmarkStart w:id="88" w:name="_Toc187117449"/>
      <w:r w:rsidRPr="009F11A0">
        <w:rPr>
          <w:rFonts w:hint="eastAsia"/>
          <w:color w:val="000000" w:themeColor="text1"/>
        </w:rPr>
        <w:t>天线极化方式</w:t>
      </w:r>
      <w:bookmarkEnd w:id="87"/>
      <w:bookmarkEnd w:id="88"/>
    </w:p>
    <w:p w14:paraId="6A015A5F" w14:textId="77777777" w:rsidR="00014BDB" w:rsidRPr="009F11A0" w:rsidRDefault="00014BDB" w:rsidP="00014BDB">
      <w:pPr>
        <w:rPr>
          <w:color w:val="000000" w:themeColor="text1"/>
        </w:rPr>
      </w:pPr>
      <w:r w:rsidRPr="009F11A0">
        <w:rPr>
          <w:rFonts w:hint="eastAsia"/>
          <w:color w:val="000000" w:themeColor="text1"/>
        </w:rPr>
        <w:t>卫星通信地球站在入网测试和链路开通测试时，应正确设置极化方式。</w:t>
      </w:r>
    </w:p>
    <w:p w14:paraId="50F4F130" w14:textId="77777777" w:rsidR="00014BDB" w:rsidRPr="009F11A0" w:rsidRDefault="00014BDB" w:rsidP="00014BDB">
      <w:pPr>
        <w:rPr>
          <w:color w:val="000000" w:themeColor="text1"/>
        </w:rPr>
      </w:pPr>
      <w:r w:rsidRPr="009F11A0">
        <w:rPr>
          <w:rFonts w:hint="eastAsia"/>
          <w:color w:val="000000" w:themeColor="text1"/>
        </w:rPr>
        <w:t>对于可进入多个卫星网络的地球站天线，每次改变卫星网络时，都应重新校正天线的极化，确保极化准确。</w:t>
      </w:r>
    </w:p>
    <w:p w14:paraId="5FD58FE2"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89" w:name="_Toc67922006"/>
      <w:bookmarkStart w:id="90" w:name="_Toc187117450"/>
      <w:r w:rsidRPr="009F11A0">
        <w:rPr>
          <w:rFonts w:hint="eastAsia"/>
          <w:color w:val="000000" w:themeColor="text1"/>
        </w:rPr>
        <w:t>交叉极化隔离度</w:t>
      </w:r>
      <w:bookmarkEnd w:id="89"/>
      <w:bookmarkEnd w:id="90"/>
    </w:p>
    <w:p w14:paraId="1EFDBBF4" w14:textId="77777777" w:rsidR="00014BDB" w:rsidRPr="009F11A0" w:rsidRDefault="00014BDB" w:rsidP="00014BDB">
      <w:pPr>
        <w:rPr>
          <w:color w:val="000000" w:themeColor="text1"/>
        </w:rPr>
      </w:pPr>
      <w:r w:rsidRPr="009F11A0">
        <w:rPr>
          <w:rFonts w:hint="eastAsia"/>
          <w:color w:val="000000" w:themeColor="text1"/>
        </w:rPr>
        <w:t>调整发射天线的极化面，使任一分配端口的发射主瓣增益峰值以下</w:t>
      </w:r>
      <w:r w:rsidRPr="009F11A0">
        <w:rPr>
          <w:color w:val="000000" w:themeColor="text1"/>
        </w:rPr>
        <w:t>1dB</w:t>
      </w:r>
      <w:r w:rsidRPr="009F11A0">
        <w:rPr>
          <w:rFonts w:hint="eastAsia"/>
          <w:color w:val="000000" w:themeColor="text1"/>
        </w:rPr>
        <w:t>点以内的交叉极化分量</w:t>
      </w:r>
      <w:proofErr w:type="gramStart"/>
      <w:r w:rsidRPr="009F11A0">
        <w:rPr>
          <w:rFonts w:hint="eastAsia"/>
          <w:color w:val="000000" w:themeColor="text1"/>
        </w:rPr>
        <w:t>至少比主极化</w:t>
      </w:r>
      <w:proofErr w:type="gramEnd"/>
      <w:r w:rsidRPr="009F11A0">
        <w:rPr>
          <w:rFonts w:hint="eastAsia"/>
          <w:color w:val="000000" w:themeColor="text1"/>
        </w:rPr>
        <w:t>分量低</w:t>
      </w:r>
      <w:r w:rsidRPr="009F11A0">
        <w:rPr>
          <w:color w:val="000000" w:themeColor="text1"/>
        </w:rPr>
        <w:t>30dB</w:t>
      </w:r>
      <w:r w:rsidRPr="009F11A0">
        <w:rPr>
          <w:rFonts w:hint="eastAsia"/>
          <w:color w:val="000000" w:themeColor="text1"/>
        </w:rPr>
        <w:t>。</w:t>
      </w:r>
    </w:p>
    <w:p w14:paraId="072033DF" w14:textId="77777777" w:rsidR="00014BDB" w:rsidRPr="009F11A0" w:rsidRDefault="00014BDB" w:rsidP="00014BDB">
      <w:pPr>
        <w:rPr>
          <w:color w:val="000000" w:themeColor="text1"/>
        </w:rPr>
      </w:pPr>
      <w:r w:rsidRPr="009F11A0">
        <w:rPr>
          <w:rFonts w:hint="eastAsia"/>
          <w:color w:val="000000" w:themeColor="text1"/>
        </w:rPr>
        <w:t>地球站接收天线交叉极化隔离度也应满足上述要求，但不作为强制性指标要求。</w:t>
      </w:r>
    </w:p>
    <w:p w14:paraId="79729646"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91" w:name="_Toc187117451"/>
      <w:bookmarkStart w:id="92" w:name="_Toc67922007"/>
      <w:r w:rsidRPr="009F11A0">
        <w:rPr>
          <w:rFonts w:hint="eastAsia"/>
          <w:color w:val="000000" w:themeColor="text1"/>
        </w:rPr>
        <w:t>极化角范围</w:t>
      </w:r>
      <w:bookmarkEnd w:id="91"/>
      <w:bookmarkEnd w:id="92"/>
    </w:p>
    <w:p w14:paraId="3BFBF856" w14:textId="77777777" w:rsidR="00014BDB" w:rsidRPr="009F11A0" w:rsidRDefault="00014BDB" w:rsidP="00014BDB">
      <w:pPr>
        <w:rPr>
          <w:color w:val="000000" w:themeColor="text1"/>
        </w:rPr>
      </w:pPr>
      <w:r w:rsidRPr="009F11A0">
        <w:rPr>
          <w:rFonts w:hint="eastAsia"/>
          <w:color w:val="000000" w:themeColor="text1"/>
        </w:rPr>
        <w:t>卫星通信地球站应能方便地旋转馈源系统，改变天线极化。建议最好使用旋转角度指示器。</w:t>
      </w:r>
    </w:p>
    <w:p w14:paraId="4C72CD4A" w14:textId="77777777" w:rsidR="00014BDB" w:rsidRPr="009F11A0" w:rsidRDefault="00014BDB" w:rsidP="00014BDB">
      <w:pPr>
        <w:rPr>
          <w:color w:val="000000" w:themeColor="text1"/>
        </w:rPr>
      </w:pPr>
      <w:r w:rsidRPr="009F11A0">
        <w:rPr>
          <w:rFonts w:hint="eastAsia"/>
          <w:color w:val="000000" w:themeColor="text1"/>
        </w:rPr>
        <w:t>对于</w:t>
      </w:r>
      <w:r w:rsidRPr="009F11A0">
        <w:rPr>
          <w:color w:val="000000" w:themeColor="text1"/>
        </w:rPr>
        <w:t>4</w:t>
      </w:r>
      <w:r w:rsidRPr="009F11A0">
        <w:rPr>
          <w:rFonts w:hint="eastAsia"/>
          <w:color w:val="000000" w:themeColor="text1"/>
        </w:rPr>
        <w:t>端口的（两个发射、两个接收）馈源系统，极化旋转角至少应在</w:t>
      </w:r>
      <w:r w:rsidRPr="009F11A0">
        <w:rPr>
          <w:rFonts w:ascii="Symbol" w:hAnsi="Symbol"/>
          <w:color w:val="000000" w:themeColor="text1"/>
        </w:rPr>
        <w:sym w:font="Symbol" w:char="F0B1"/>
      </w:r>
      <w:r w:rsidRPr="009F11A0">
        <w:rPr>
          <w:color w:val="000000" w:themeColor="text1"/>
        </w:rPr>
        <w:t>22.5</w:t>
      </w:r>
      <w:r w:rsidRPr="009F11A0">
        <w:rPr>
          <w:rFonts w:ascii="Symbol" w:hAnsi="Symbol"/>
          <w:color w:val="000000" w:themeColor="text1"/>
        </w:rPr>
        <w:sym w:font="Symbol" w:char="F0B0"/>
      </w:r>
      <w:r w:rsidRPr="009F11A0">
        <w:rPr>
          <w:rFonts w:hint="eastAsia"/>
          <w:color w:val="000000" w:themeColor="text1"/>
        </w:rPr>
        <w:t>范围内可调。</w:t>
      </w:r>
    </w:p>
    <w:p w14:paraId="6B3A65C0" w14:textId="77777777" w:rsidR="00014BDB" w:rsidRPr="009F11A0" w:rsidRDefault="00014BDB" w:rsidP="00014BDB">
      <w:pPr>
        <w:rPr>
          <w:color w:val="000000" w:themeColor="text1"/>
        </w:rPr>
      </w:pPr>
      <w:r w:rsidRPr="009F11A0">
        <w:rPr>
          <w:rFonts w:hint="eastAsia"/>
          <w:color w:val="000000" w:themeColor="text1"/>
        </w:rPr>
        <w:t>对于</w:t>
      </w:r>
      <w:r w:rsidRPr="009F11A0">
        <w:rPr>
          <w:color w:val="000000" w:themeColor="text1"/>
        </w:rPr>
        <w:t>2</w:t>
      </w:r>
      <w:r w:rsidRPr="009F11A0">
        <w:rPr>
          <w:rFonts w:hint="eastAsia"/>
          <w:color w:val="000000" w:themeColor="text1"/>
        </w:rPr>
        <w:t>端口的（一个发射、一个接收）馈源系统，极化旋转角至少应在</w:t>
      </w:r>
      <w:r w:rsidRPr="009F11A0">
        <w:rPr>
          <w:rFonts w:ascii="Symbol" w:hAnsi="Symbol"/>
          <w:color w:val="000000" w:themeColor="text1"/>
        </w:rPr>
        <w:sym w:font="Symbol" w:char="F0B1"/>
      </w:r>
      <w:r w:rsidRPr="009F11A0">
        <w:rPr>
          <w:color w:val="000000" w:themeColor="text1"/>
        </w:rPr>
        <w:t>45</w:t>
      </w:r>
      <w:r w:rsidRPr="009F11A0">
        <w:rPr>
          <w:rFonts w:ascii="Symbol" w:hAnsi="Symbol"/>
          <w:color w:val="000000" w:themeColor="text1"/>
        </w:rPr>
        <w:sym w:font="Symbol" w:char="F0B0"/>
      </w:r>
      <w:r w:rsidRPr="009F11A0">
        <w:rPr>
          <w:rFonts w:hint="eastAsia"/>
          <w:color w:val="000000" w:themeColor="text1"/>
        </w:rPr>
        <w:t>范围内可调。</w:t>
      </w:r>
    </w:p>
    <w:p w14:paraId="3A5E56BC" w14:textId="77777777" w:rsidR="00014BDB" w:rsidRPr="009F11A0" w:rsidRDefault="00014BDB" w:rsidP="00014BDB">
      <w:pPr>
        <w:pStyle w:val="2"/>
        <w:numPr>
          <w:ilvl w:val="1"/>
          <w:numId w:val="0"/>
        </w:numPr>
        <w:tabs>
          <w:tab w:val="left" w:pos="2041"/>
        </w:tabs>
        <w:ind w:left="2041" w:hanging="2041"/>
        <w:rPr>
          <w:color w:val="000000" w:themeColor="text1"/>
        </w:rPr>
      </w:pPr>
      <w:bookmarkStart w:id="93" w:name="_Toc67922008"/>
      <w:bookmarkStart w:id="94" w:name="_Toc187117452"/>
      <w:r w:rsidRPr="009F11A0">
        <w:rPr>
          <w:rFonts w:hint="eastAsia"/>
          <w:color w:val="000000" w:themeColor="text1"/>
        </w:rPr>
        <w:t>天线控制</w:t>
      </w:r>
      <w:bookmarkEnd w:id="93"/>
      <w:bookmarkEnd w:id="94"/>
    </w:p>
    <w:p w14:paraId="503237FF"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95" w:name="_Toc187117453"/>
      <w:bookmarkStart w:id="96" w:name="_Toc67922009"/>
      <w:r w:rsidRPr="009F11A0">
        <w:rPr>
          <w:rFonts w:hint="eastAsia"/>
          <w:color w:val="000000" w:themeColor="text1"/>
        </w:rPr>
        <w:t>天线控制能力</w:t>
      </w:r>
      <w:bookmarkEnd w:id="95"/>
      <w:bookmarkEnd w:id="96"/>
    </w:p>
    <w:p w14:paraId="319B1957" w14:textId="77777777" w:rsidR="00014BDB" w:rsidRPr="009F11A0" w:rsidRDefault="00014BDB" w:rsidP="00014BDB">
      <w:pPr>
        <w:rPr>
          <w:color w:val="000000" w:themeColor="text1"/>
        </w:rPr>
      </w:pPr>
      <w:r w:rsidRPr="009F11A0">
        <w:rPr>
          <w:rFonts w:hint="eastAsia"/>
          <w:color w:val="000000" w:themeColor="text1"/>
        </w:rPr>
        <w:t>地球站俯仰角大于</w:t>
      </w:r>
      <w:r w:rsidRPr="009F11A0">
        <w:rPr>
          <w:rFonts w:hint="eastAsia"/>
          <w:color w:val="000000" w:themeColor="text1"/>
        </w:rPr>
        <w:t>5</w:t>
      </w:r>
      <w:r w:rsidRPr="009F11A0">
        <w:rPr>
          <w:rFonts w:ascii="宋体" w:hint="eastAsia"/>
          <w:color w:val="000000" w:themeColor="text1"/>
        </w:rPr>
        <w:t>°时，</w:t>
      </w:r>
      <w:r w:rsidRPr="009F11A0">
        <w:rPr>
          <w:rFonts w:hint="eastAsia"/>
          <w:color w:val="000000" w:themeColor="text1"/>
        </w:rPr>
        <w:t>可通过人工、自动两种方式跟踪卫星。</w:t>
      </w:r>
    </w:p>
    <w:p w14:paraId="2627E112"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97" w:name="_Toc67922010"/>
      <w:bookmarkStart w:id="98" w:name="_Toc187117454"/>
      <w:r w:rsidRPr="009F11A0">
        <w:rPr>
          <w:rFonts w:hint="eastAsia"/>
          <w:color w:val="000000" w:themeColor="text1"/>
        </w:rPr>
        <w:t>跟踪方式</w:t>
      </w:r>
      <w:bookmarkEnd w:id="97"/>
      <w:bookmarkEnd w:id="98"/>
    </w:p>
    <w:p w14:paraId="62F2276F" w14:textId="77777777" w:rsidR="00014BDB" w:rsidRPr="009F11A0" w:rsidRDefault="00014BDB" w:rsidP="00014BDB">
      <w:pPr>
        <w:rPr>
          <w:color w:val="000000" w:themeColor="text1"/>
        </w:rPr>
      </w:pPr>
      <w:r w:rsidRPr="009F11A0">
        <w:rPr>
          <w:rFonts w:hint="eastAsia"/>
          <w:color w:val="000000" w:themeColor="text1"/>
        </w:rPr>
        <w:t>卫星的轨道位置保持精度在</w:t>
      </w:r>
      <w:r w:rsidRPr="009F11A0">
        <w:rPr>
          <w:color w:val="000000" w:themeColor="text1"/>
        </w:rPr>
        <w:t>CHINADBSAT</w:t>
      </w:r>
      <w:r w:rsidRPr="009F11A0">
        <w:rPr>
          <w:rFonts w:hint="eastAsia"/>
          <w:color w:val="000000" w:themeColor="text1"/>
        </w:rPr>
        <w:t>卫星主要技术参数文件中提供。</w:t>
      </w:r>
    </w:p>
    <w:p w14:paraId="7EDFBA7E" w14:textId="77777777" w:rsidR="00014BDB" w:rsidRPr="009F11A0" w:rsidRDefault="00014BDB" w:rsidP="00014BDB">
      <w:pPr>
        <w:rPr>
          <w:color w:val="000000" w:themeColor="text1"/>
        </w:rPr>
      </w:pPr>
      <w:r w:rsidRPr="009F11A0">
        <w:rPr>
          <w:color w:val="000000" w:themeColor="text1"/>
        </w:rPr>
        <w:t>CHINADBSAT</w:t>
      </w:r>
      <w:r w:rsidRPr="009F11A0">
        <w:rPr>
          <w:rFonts w:hint="eastAsia"/>
          <w:color w:val="000000" w:themeColor="text1"/>
        </w:rPr>
        <w:t>卫星可用于地球站天线跟踪的信标信号参数在</w:t>
      </w:r>
      <w:r w:rsidRPr="009F11A0">
        <w:rPr>
          <w:color w:val="000000" w:themeColor="text1"/>
        </w:rPr>
        <w:t>CHINADBSAT</w:t>
      </w:r>
      <w:r w:rsidRPr="009F11A0">
        <w:rPr>
          <w:rFonts w:hint="eastAsia"/>
          <w:color w:val="000000" w:themeColor="text1"/>
        </w:rPr>
        <w:t>卫星主要技术参数文件中提供。</w:t>
      </w:r>
    </w:p>
    <w:p w14:paraId="68026690" w14:textId="77777777" w:rsidR="00014BDB" w:rsidRPr="009F11A0" w:rsidRDefault="00014BDB" w:rsidP="00014BDB">
      <w:pPr>
        <w:rPr>
          <w:color w:val="000000" w:themeColor="text1"/>
        </w:rPr>
      </w:pPr>
      <w:r w:rsidRPr="009F11A0">
        <w:rPr>
          <w:rFonts w:hint="eastAsia"/>
          <w:color w:val="000000" w:themeColor="text1"/>
        </w:rPr>
        <w:t>如果某个用户地球站自行发送跟踪导频信号，用户应事先特别说明并得到我公司许可。</w:t>
      </w:r>
    </w:p>
    <w:p w14:paraId="3F2586A4" w14:textId="77777777" w:rsidR="00014BDB" w:rsidRPr="009F11A0" w:rsidRDefault="00014BDB" w:rsidP="00014BDB">
      <w:pPr>
        <w:pStyle w:val="3"/>
        <w:keepLines w:val="0"/>
        <w:numPr>
          <w:ilvl w:val="2"/>
          <w:numId w:val="0"/>
        </w:numPr>
        <w:tabs>
          <w:tab w:val="left" w:pos="624"/>
        </w:tabs>
        <w:spacing w:before="120" w:after="120" w:line="360" w:lineRule="auto"/>
        <w:rPr>
          <w:color w:val="000000" w:themeColor="text1"/>
        </w:rPr>
      </w:pPr>
      <w:bookmarkStart w:id="99" w:name="_Toc67922011"/>
      <w:bookmarkStart w:id="100" w:name="_Toc187117455"/>
      <w:r w:rsidRPr="009F11A0">
        <w:rPr>
          <w:rFonts w:hint="eastAsia"/>
          <w:color w:val="000000" w:themeColor="text1"/>
        </w:rPr>
        <w:t>天线角度指向范围</w:t>
      </w:r>
      <w:bookmarkEnd w:id="99"/>
      <w:bookmarkEnd w:id="100"/>
    </w:p>
    <w:p w14:paraId="1DAB23BD" w14:textId="77777777" w:rsidR="00014BDB" w:rsidRPr="009F11A0" w:rsidRDefault="00014BDB" w:rsidP="00014BDB">
      <w:pPr>
        <w:rPr>
          <w:color w:val="000000" w:themeColor="text1"/>
          <w:sz w:val="18"/>
        </w:rPr>
      </w:pPr>
      <w:r w:rsidRPr="009F11A0">
        <w:rPr>
          <w:rFonts w:hint="eastAsia"/>
          <w:color w:val="000000" w:themeColor="text1"/>
        </w:rPr>
        <w:t>卫星轨道位置是由各国相互协调确定的。一个卫星网络受到严重干扰而又不能达成协调时，也可能移动轨道位置。因此，建议地球站天线最好是有指向地球同步轨道可视弧段内上任意位置的能力。</w:t>
      </w:r>
      <w:bookmarkEnd w:id="56"/>
      <w:bookmarkEnd w:id="57"/>
      <w:bookmarkEnd w:id="58"/>
      <w:bookmarkEnd w:id="59"/>
      <w:bookmarkEnd w:id="60"/>
      <w:bookmarkEnd w:id="61"/>
      <w:bookmarkEnd w:id="62"/>
    </w:p>
    <w:p w14:paraId="4986BB30" w14:textId="77777777" w:rsidR="00014BDB" w:rsidRPr="009F11A0" w:rsidRDefault="00014BDB" w:rsidP="00014BDB">
      <w:pPr>
        <w:rPr>
          <w:rFonts w:ascii="宋体" w:hAnsi="宋体"/>
          <w:color w:val="000000" w:themeColor="text1"/>
        </w:rPr>
      </w:pPr>
    </w:p>
    <w:p w14:paraId="50C7FCC0" w14:textId="77777777" w:rsidR="00014BDB" w:rsidRPr="009F11A0" w:rsidRDefault="00014BDB" w:rsidP="00014BDB">
      <w:pPr>
        <w:rPr>
          <w:rFonts w:ascii="宋体" w:hAnsi="宋体"/>
          <w:color w:val="000000" w:themeColor="text1"/>
        </w:rPr>
      </w:pPr>
    </w:p>
    <w:p w14:paraId="23382333" w14:textId="77777777" w:rsidR="00014BDB" w:rsidRPr="009F11A0" w:rsidRDefault="00014BDB" w:rsidP="00014BDB">
      <w:pPr>
        <w:rPr>
          <w:rFonts w:ascii="宋体" w:hAnsi="宋体"/>
          <w:color w:val="000000" w:themeColor="text1"/>
        </w:rPr>
      </w:pPr>
    </w:p>
    <w:p w14:paraId="3BAB2003" w14:textId="77777777" w:rsidR="00014BDB" w:rsidRPr="009F11A0" w:rsidRDefault="00014BDB" w:rsidP="00014BDB">
      <w:pPr>
        <w:rPr>
          <w:rFonts w:ascii="宋体" w:hAnsi="宋体"/>
          <w:color w:val="000000" w:themeColor="text1"/>
        </w:rPr>
      </w:pPr>
    </w:p>
    <w:p w14:paraId="2EF7EDAE" w14:textId="77777777" w:rsidR="00014BDB" w:rsidRPr="009F11A0" w:rsidRDefault="00014BDB" w:rsidP="00014BDB">
      <w:pPr>
        <w:rPr>
          <w:rFonts w:ascii="宋体" w:hAnsi="宋体"/>
          <w:color w:val="000000" w:themeColor="text1"/>
        </w:rPr>
      </w:pPr>
    </w:p>
    <w:p w14:paraId="7865F6D6" w14:textId="77777777" w:rsidR="00014BDB" w:rsidRPr="009F11A0" w:rsidRDefault="00014BDB" w:rsidP="00014BDB">
      <w:pPr>
        <w:rPr>
          <w:rFonts w:ascii="宋体" w:hAnsi="宋体"/>
          <w:color w:val="000000" w:themeColor="text1"/>
        </w:rPr>
      </w:pPr>
    </w:p>
    <w:p w14:paraId="7ABB6CA5" w14:textId="77777777" w:rsidR="00014BDB" w:rsidRPr="009F11A0" w:rsidRDefault="00014BDB" w:rsidP="00014BDB">
      <w:pPr>
        <w:rPr>
          <w:rFonts w:ascii="宋体" w:hAnsi="宋体"/>
          <w:color w:val="000000" w:themeColor="text1"/>
        </w:rPr>
      </w:pPr>
    </w:p>
    <w:p w14:paraId="0343EE5B" w14:textId="77777777" w:rsidR="00014BDB" w:rsidRPr="009F11A0" w:rsidRDefault="00014BDB" w:rsidP="00014BDB">
      <w:pPr>
        <w:rPr>
          <w:rFonts w:ascii="宋体" w:hAnsi="宋体"/>
          <w:color w:val="000000" w:themeColor="text1"/>
        </w:rPr>
      </w:pPr>
    </w:p>
    <w:p w14:paraId="601BC8A3" w14:textId="77777777" w:rsidR="00014BDB" w:rsidRPr="009F11A0" w:rsidRDefault="00014BDB" w:rsidP="00014BDB">
      <w:pPr>
        <w:rPr>
          <w:rFonts w:ascii="宋体" w:hAnsi="宋体"/>
          <w:color w:val="000000" w:themeColor="text1"/>
        </w:rPr>
      </w:pPr>
    </w:p>
    <w:p w14:paraId="24ECFC2C" w14:textId="77777777" w:rsidR="00014BDB" w:rsidRPr="009F11A0" w:rsidRDefault="00014BDB" w:rsidP="00014BDB">
      <w:pPr>
        <w:rPr>
          <w:rFonts w:ascii="宋体" w:hAnsi="宋体"/>
          <w:color w:val="000000" w:themeColor="text1"/>
        </w:rPr>
      </w:pPr>
    </w:p>
    <w:p w14:paraId="3292DE21" w14:textId="77777777" w:rsidR="00014BDB" w:rsidRPr="009F11A0" w:rsidRDefault="00014BDB" w:rsidP="00014BDB">
      <w:pPr>
        <w:rPr>
          <w:rFonts w:ascii="宋体" w:hAnsi="宋体"/>
          <w:color w:val="000000" w:themeColor="text1"/>
        </w:rPr>
      </w:pPr>
    </w:p>
    <w:p w14:paraId="47607007" w14:textId="77777777" w:rsidR="00014BDB" w:rsidRPr="009F11A0" w:rsidRDefault="00014BDB" w:rsidP="00014BDB">
      <w:pPr>
        <w:rPr>
          <w:rFonts w:ascii="宋体" w:hAnsi="宋体"/>
          <w:color w:val="000000" w:themeColor="text1"/>
        </w:rPr>
      </w:pPr>
    </w:p>
    <w:p w14:paraId="59B6A6CA" w14:textId="77777777" w:rsidR="00014BDB" w:rsidRPr="009F11A0" w:rsidRDefault="00014BDB" w:rsidP="00014BDB">
      <w:pPr>
        <w:rPr>
          <w:rFonts w:ascii="宋体" w:hAnsi="宋体"/>
          <w:color w:val="000000" w:themeColor="text1"/>
        </w:rPr>
      </w:pPr>
    </w:p>
    <w:p w14:paraId="4F2982F3" w14:textId="77777777" w:rsidR="00014BDB" w:rsidRPr="009F11A0" w:rsidRDefault="00014BDB" w:rsidP="00014BDB">
      <w:pPr>
        <w:rPr>
          <w:rFonts w:ascii="宋体" w:hAnsi="宋体"/>
          <w:color w:val="000000" w:themeColor="text1"/>
        </w:rPr>
      </w:pPr>
    </w:p>
    <w:p w14:paraId="06918FE1" w14:textId="77777777" w:rsidR="00014BDB" w:rsidRPr="009F11A0" w:rsidRDefault="00014BDB" w:rsidP="00014BDB">
      <w:pPr>
        <w:rPr>
          <w:rFonts w:ascii="宋体" w:hAnsi="宋体"/>
          <w:color w:val="000000" w:themeColor="text1"/>
        </w:rPr>
      </w:pPr>
    </w:p>
    <w:p w14:paraId="194957EC" w14:textId="77777777" w:rsidR="00014BDB" w:rsidRDefault="00014BDB" w:rsidP="00014BDB">
      <w:pPr>
        <w:rPr>
          <w:rFonts w:ascii="宋体" w:hAnsi="宋体"/>
          <w:color w:val="000000" w:themeColor="text1"/>
        </w:rPr>
      </w:pPr>
    </w:p>
    <w:p w14:paraId="20C65692" w14:textId="77777777" w:rsidR="009F11A0" w:rsidRDefault="009F11A0" w:rsidP="00014BDB">
      <w:pPr>
        <w:rPr>
          <w:rFonts w:ascii="宋体" w:hAnsi="宋体"/>
          <w:color w:val="000000" w:themeColor="text1"/>
        </w:rPr>
      </w:pPr>
    </w:p>
    <w:p w14:paraId="70A58CA9" w14:textId="77777777" w:rsidR="009F11A0" w:rsidRDefault="009F11A0" w:rsidP="00014BDB">
      <w:pPr>
        <w:rPr>
          <w:rFonts w:ascii="宋体" w:hAnsi="宋体"/>
          <w:color w:val="000000" w:themeColor="text1"/>
        </w:rPr>
      </w:pPr>
    </w:p>
    <w:p w14:paraId="42E77E4D" w14:textId="77777777" w:rsidR="009F11A0" w:rsidRDefault="009F11A0" w:rsidP="00014BDB">
      <w:pPr>
        <w:rPr>
          <w:rFonts w:ascii="宋体" w:hAnsi="宋体"/>
          <w:color w:val="000000" w:themeColor="text1"/>
        </w:rPr>
      </w:pPr>
    </w:p>
    <w:p w14:paraId="01BE968B" w14:textId="77777777" w:rsidR="009F11A0" w:rsidRDefault="009F11A0" w:rsidP="00014BDB">
      <w:pPr>
        <w:rPr>
          <w:rFonts w:ascii="宋体" w:hAnsi="宋体"/>
          <w:color w:val="000000" w:themeColor="text1"/>
        </w:rPr>
      </w:pPr>
    </w:p>
    <w:p w14:paraId="6CF45CD4" w14:textId="77777777" w:rsidR="009F11A0" w:rsidRDefault="009F11A0" w:rsidP="00014BDB">
      <w:pPr>
        <w:rPr>
          <w:rFonts w:ascii="宋体" w:hAnsi="宋体"/>
          <w:color w:val="000000" w:themeColor="text1"/>
        </w:rPr>
      </w:pPr>
    </w:p>
    <w:p w14:paraId="35537E9E" w14:textId="77777777" w:rsidR="009F11A0" w:rsidRDefault="009F11A0" w:rsidP="00014BDB">
      <w:pPr>
        <w:rPr>
          <w:rFonts w:ascii="宋体" w:hAnsi="宋体"/>
          <w:color w:val="000000" w:themeColor="text1"/>
        </w:rPr>
      </w:pPr>
    </w:p>
    <w:p w14:paraId="661044D1" w14:textId="77777777" w:rsidR="009F11A0" w:rsidRDefault="009F11A0" w:rsidP="00014BDB">
      <w:pPr>
        <w:rPr>
          <w:rFonts w:ascii="宋体" w:hAnsi="宋体"/>
          <w:color w:val="000000" w:themeColor="text1"/>
        </w:rPr>
      </w:pPr>
    </w:p>
    <w:p w14:paraId="6B012352" w14:textId="77777777" w:rsidR="009F11A0" w:rsidRDefault="009F11A0" w:rsidP="00014BDB">
      <w:pPr>
        <w:rPr>
          <w:rFonts w:ascii="宋体" w:hAnsi="宋体"/>
          <w:color w:val="000000" w:themeColor="text1"/>
        </w:rPr>
      </w:pPr>
    </w:p>
    <w:p w14:paraId="2792D476" w14:textId="77777777" w:rsidR="009F11A0" w:rsidRDefault="009F11A0" w:rsidP="00014BDB">
      <w:pPr>
        <w:rPr>
          <w:rFonts w:ascii="宋体" w:hAnsi="宋体"/>
          <w:color w:val="000000" w:themeColor="text1"/>
        </w:rPr>
      </w:pPr>
    </w:p>
    <w:p w14:paraId="1CDAEB60" w14:textId="77777777" w:rsidR="009F11A0" w:rsidRDefault="009F11A0" w:rsidP="00014BDB">
      <w:pPr>
        <w:rPr>
          <w:rFonts w:ascii="宋体" w:hAnsi="宋体"/>
          <w:color w:val="000000" w:themeColor="text1"/>
        </w:rPr>
      </w:pPr>
    </w:p>
    <w:p w14:paraId="18235203" w14:textId="77777777" w:rsidR="009F11A0" w:rsidRDefault="009F11A0" w:rsidP="00014BDB">
      <w:pPr>
        <w:rPr>
          <w:rFonts w:ascii="宋体" w:hAnsi="宋体"/>
          <w:color w:val="000000" w:themeColor="text1"/>
        </w:rPr>
      </w:pPr>
    </w:p>
    <w:p w14:paraId="1B4AF463" w14:textId="77777777" w:rsidR="009F11A0" w:rsidRDefault="009F11A0" w:rsidP="00014BDB">
      <w:pPr>
        <w:rPr>
          <w:rFonts w:ascii="宋体" w:hAnsi="宋体"/>
          <w:color w:val="000000" w:themeColor="text1"/>
        </w:rPr>
      </w:pPr>
    </w:p>
    <w:p w14:paraId="5F040516" w14:textId="77777777" w:rsidR="009F11A0" w:rsidRDefault="009F11A0" w:rsidP="00014BDB">
      <w:pPr>
        <w:rPr>
          <w:rFonts w:ascii="宋体" w:hAnsi="宋体"/>
          <w:color w:val="000000" w:themeColor="text1"/>
        </w:rPr>
      </w:pPr>
    </w:p>
    <w:p w14:paraId="23EAE956" w14:textId="77777777" w:rsidR="009F11A0" w:rsidRDefault="009F11A0" w:rsidP="00014BDB">
      <w:pPr>
        <w:rPr>
          <w:rFonts w:ascii="宋体" w:hAnsi="宋体"/>
          <w:color w:val="000000" w:themeColor="text1"/>
        </w:rPr>
      </w:pPr>
    </w:p>
    <w:p w14:paraId="39BD618A" w14:textId="77777777" w:rsidR="009F11A0" w:rsidRDefault="009F11A0" w:rsidP="00014BDB">
      <w:pPr>
        <w:rPr>
          <w:rFonts w:ascii="宋体" w:hAnsi="宋体"/>
          <w:color w:val="000000" w:themeColor="text1"/>
        </w:rPr>
      </w:pPr>
    </w:p>
    <w:p w14:paraId="760BB260" w14:textId="77777777" w:rsidR="009F11A0" w:rsidRPr="009F11A0" w:rsidRDefault="009F11A0" w:rsidP="00014BDB">
      <w:pPr>
        <w:rPr>
          <w:rFonts w:ascii="宋体" w:hAnsi="宋体" w:hint="eastAsia"/>
          <w:color w:val="000000" w:themeColor="text1"/>
        </w:rPr>
      </w:pPr>
    </w:p>
    <w:p w14:paraId="2DBEC084" w14:textId="77777777" w:rsidR="00014BDB" w:rsidRPr="009F11A0" w:rsidRDefault="00014BDB" w:rsidP="00014BDB">
      <w:pPr>
        <w:rPr>
          <w:rFonts w:ascii="宋体" w:hAnsi="宋体"/>
          <w:color w:val="000000" w:themeColor="text1"/>
        </w:rPr>
      </w:pPr>
    </w:p>
    <w:p w14:paraId="09EC623F" w14:textId="77777777" w:rsidR="00014BDB" w:rsidRPr="009F11A0" w:rsidRDefault="00014BDB" w:rsidP="00014BDB">
      <w:pPr>
        <w:rPr>
          <w:rFonts w:ascii="宋体" w:hAnsi="宋体"/>
          <w:color w:val="000000" w:themeColor="text1"/>
        </w:rPr>
      </w:pPr>
    </w:p>
    <w:p w14:paraId="4C81B9A4" w14:textId="77777777" w:rsidR="00014BDB" w:rsidRPr="009F11A0" w:rsidRDefault="00014BDB" w:rsidP="00014BDB">
      <w:pPr>
        <w:rPr>
          <w:rFonts w:ascii="宋体" w:hAnsi="宋体"/>
          <w:color w:val="000000" w:themeColor="text1"/>
        </w:rPr>
      </w:pPr>
    </w:p>
    <w:p w14:paraId="27BBAF9B" w14:textId="77777777" w:rsidR="00014BDB" w:rsidRPr="009F11A0" w:rsidRDefault="00014BDB" w:rsidP="00014BDB">
      <w:pPr>
        <w:rPr>
          <w:rFonts w:ascii="宋体" w:hAnsi="宋体"/>
          <w:color w:val="000000" w:themeColor="text1"/>
        </w:rPr>
      </w:pPr>
    </w:p>
    <w:p w14:paraId="664C9DC8" w14:textId="77777777" w:rsidR="00014BDB" w:rsidRPr="009F11A0" w:rsidRDefault="00014BDB" w:rsidP="00014BDB">
      <w:pPr>
        <w:rPr>
          <w:rFonts w:ascii="宋体" w:hAnsi="宋体"/>
          <w:color w:val="000000" w:themeColor="text1"/>
        </w:rPr>
      </w:pPr>
    </w:p>
    <w:p w14:paraId="244DDEA5" w14:textId="77777777" w:rsidR="00014BDB" w:rsidRPr="009F11A0" w:rsidRDefault="00014BDB" w:rsidP="00014BDB">
      <w:pPr>
        <w:rPr>
          <w:rFonts w:ascii="宋体" w:hAnsi="宋体"/>
          <w:color w:val="000000" w:themeColor="text1"/>
        </w:rPr>
      </w:pPr>
    </w:p>
    <w:p w14:paraId="5A632360" w14:textId="77777777" w:rsidR="00014BDB" w:rsidRPr="009F11A0" w:rsidRDefault="00014BDB" w:rsidP="00014BDB">
      <w:pPr>
        <w:rPr>
          <w:rFonts w:ascii="宋体" w:hAnsi="宋体"/>
          <w:color w:val="000000" w:themeColor="text1"/>
        </w:rPr>
      </w:pPr>
    </w:p>
    <w:p w14:paraId="28510600" w14:textId="77777777" w:rsidR="00014BDB" w:rsidRPr="009F11A0" w:rsidRDefault="00014BDB" w:rsidP="00014BDB">
      <w:pPr>
        <w:spacing w:line="400" w:lineRule="exact"/>
        <w:rPr>
          <w:rFonts w:ascii="宋体" w:hAnsi="宋体"/>
          <w:b/>
          <w:color w:val="000000" w:themeColor="text1"/>
          <w:sz w:val="32"/>
          <w:szCs w:val="32"/>
        </w:rPr>
      </w:pPr>
      <w:r w:rsidRPr="009F11A0">
        <w:rPr>
          <w:rFonts w:ascii="宋体" w:hAnsi="宋体" w:hint="eastAsia"/>
          <w:b/>
          <w:color w:val="000000" w:themeColor="text1"/>
          <w:sz w:val="32"/>
          <w:szCs w:val="32"/>
        </w:rPr>
        <w:t>附件三</w:t>
      </w:r>
    </w:p>
    <w:p w14:paraId="475FE599" w14:textId="77777777" w:rsidR="00014BDB" w:rsidRPr="009F11A0" w:rsidRDefault="00014BDB" w:rsidP="00014BDB">
      <w:pPr>
        <w:spacing w:line="400" w:lineRule="exact"/>
        <w:rPr>
          <w:rFonts w:ascii="黑体" w:eastAsia="黑体"/>
          <w:color w:val="000000" w:themeColor="text1"/>
          <w:sz w:val="32"/>
          <w:szCs w:val="32"/>
        </w:rPr>
      </w:pPr>
    </w:p>
    <w:p w14:paraId="44F7EFE1" w14:textId="77777777" w:rsidR="00014BDB" w:rsidRPr="009F11A0" w:rsidRDefault="00014BDB" w:rsidP="00014BDB">
      <w:pPr>
        <w:spacing w:line="400" w:lineRule="exact"/>
        <w:jc w:val="center"/>
        <w:rPr>
          <w:rFonts w:ascii="黑体" w:eastAsia="黑体" w:hAnsi="宋体"/>
          <w:color w:val="000000" w:themeColor="text1"/>
          <w:sz w:val="32"/>
          <w:szCs w:val="32"/>
        </w:rPr>
      </w:pPr>
      <w:r w:rsidRPr="009F11A0">
        <w:rPr>
          <w:rFonts w:ascii="黑体" w:eastAsia="黑体" w:hAnsi="宋体" w:hint="eastAsia"/>
          <w:color w:val="000000" w:themeColor="text1"/>
          <w:sz w:val="32"/>
          <w:szCs w:val="32"/>
        </w:rPr>
        <w:t>卫星网络管理规约</w:t>
      </w:r>
    </w:p>
    <w:p w14:paraId="76BA67A5" w14:textId="77777777" w:rsidR="00014BDB" w:rsidRPr="009F11A0" w:rsidRDefault="00014BDB" w:rsidP="00014BDB">
      <w:pPr>
        <w:spacing w:line="500" w:lineRule="exact"/>
        <w:jc w:val="center"/>
        <w:rPr>
          <w:rFonts w:ascii="黑体" w:eastAsia="黑体"/>
          <w:color w:val="000000" w:themeColor="text1"/>
          <w:sz w:val="32"/>
          <w:szCs w:val="32"/>
        </w:rPr>
      </w:pPr>
    </w:p>
    <w:p w14:paraId="68272E22" w14:textId="77777777" w:rsidR="00014BDB" w:rsidRPr="009F11A0" w:rsidRDefault="00014BDB" w:rsidP="00014BDB">
      <w:pPr>
        <w:spacing w:line="500" w:lineRule="exact"/>
        <w:ind w:firstLineChars="200" w:firstLine="480"/>
        <w:rPr>
          <w:color w:val="000000" w:themeColor="text1"/>
          <w:szCs w:val="28"/>
        </w:rPr>
      </w:pPr>
      <w:r w:rsidRPr="009F11A0">
        <w:rPr>
          <w:rFonts w:hint="eastAsia"/>
          <w:color w:val="000000" w:themeColor="text1"/>
          <w:szCs w:val="28"/>
        </w:rPr>
        <w:t>为保障用户业务的安全、可靠运行，中国卫星通信集团有限公司卫星用户业务开通前和运行过程中务必满足以下要求：</w:t>
      </w:r>
    </w:p>
    <w:p w14:paraId="4221BEAB"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用户应提供操作</w:t>
      </w:r>
      <w:proofErr w:type="gramStart"/>
      <w:r w:rsidRPr="009F11A0">
        <w:rPr>
          <w:rFonts w:hint="eastAsia"/>
          <w:color w:val="000000" w:themeColor="text1"/>
          <w:szCs w:val="28"/>
        </w:rPr>
        <w:t>层有效</w:t>
      </w:r>
      <w:proofErr w:type="gramEnd"/>
      <w:r w:rsidRPr="009F11A0">
        <w:rPr>
          <w:rFonts w:hint="eastAsia"/>
          <w:color w:val="000000" w:themeColor="text1"/>
          <w:szCs w:val="28"/>
        </w:rPr>
        <w:t>联系方法，业务运行期间如有变更须及时通知中国卫星通信集团有限公司；</w:t>
      </w:r>
    </w:p>
    <w:p w14:paraId="239C8AAD" w14:textId="77777777" w:rsidR="00014BDB" w:rsidRPr="009F11A0" w:rsidRDefault="00014BDB" w:rsidP="00014BDB">
      <w:pPr>
        <w:spacing w:line="500" w:lineRule="exact"/>
        <w:ind w:left="540"/>
        <w:rPr>
          <w:color w:val="000000" w:themeColor="text1"/>
          <w:szCs w:val="28"/>
        </w:rPr>
      </w:pPr>
      <w:r w:rsidRPr="009F11A0">
        <w:rPr>
          <w:rFonts w:hint="eastAsia"/>
          <w:color w:val="000000" w:themeColor="text1"/>
          <w:szCs w:val="28"/>
        </w:rPr>
        <w:t>用户应书面提供开通业务的业务类型、网络结构、通信体制和工作方式等信息；</w:t>
      </w:r>
    </w:p>
    <w:p w14:paraId="4780DF8C" w14:textId="77777777" w:rsidR="00014BDB" w:rsidRPr="009F11A0" w:rsidRDefault="00014BDB" w:rsidP="00014BDB">
      <w:pPr>
        <w:spacing w:line="500" w:lineRule="exact"/>
        <w:ind w:left="540"/>
        <w:rPr>
          <w:color w:val="000000" w:themeColor="text1"/>
          <w:szCs w:val="28"/>
        </w:rPr>
      </w:pPr>
      <w:r w:rsidRPr="009F11A0">
        <w:rPr>
          <w:rFonts w:hint="eastAsia"/>
          <w:color w:val="000000" w:themeColor="text1"/>
          <w:szCs w:val="28"/>
        </w:rPr>
        <w:t>用户应书面提供地球站地理位置、地球站主要设备（天线、功放等）的规格、型号等信息；</w:t>
      </w:r>
    </w:p>
    <w:p w14:paraId="360CC963"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K</w:t>
      </w:r>
      <w:r w:rsidRPr="009F11A0">
        <w:rPr>
          <w:color w:val="000000" w:themeColor="text1"/>
          <w:szCs w:val="28"/>
        </w:rPr>
        <w:t>u</w:t>
      </w:r>
      <w:r w:rsidRPr="009F11A0">
        <w:rPr>
          <w:rFonts w:hint="eastAsia"/>
          <w:color w:val="000000" w:themeColor="text1"/>
          <w:szCs w:val="28"/>
        </w:rPr>
        <w:t>波段</w:t>
      </w:r>
      <w:r w:rsidRPr="009F11A0">
        <w:rPr>
          <w:rFonts w:hint="eastAsia"/>
          <w:color w:val="000000" w:themeColor="text1"/>
          <w:szCs w:val="28"/>
        </w:rPr>
        <w:t>4</w:t>
      </w:r>
      <w:r w:rsidRPr="009F11A0">
        <w:rPr>
          <w:color w:val="000000" w:themeColor="text1"/>
          <w:szCs w:val="28"/>
        </w:rPr>
        <w:t>.5</w:t>
      </w:r>
      <w:r w:rsidRPr="009F11A0">
        <w:rPr>
          <w:rFonts w:hint="eastAsia"/>
          <w:color w:val="000000" w:themeColor="text1"/>
          <w:szCs w:val="28"/>
        </w:rPr>
        <w:t>米以上、</w:t>
      </w:r>
      <w:r w:rsidRPr="009F11A0">
        <w:rPr>
          <w:rFonts w:hint="eastAsia"/>
          <w:color w:val="000000" w:themeColor="text1"/>
          <w:szCs w:val="28"/>
        </w:rPr>
        <w:t>C</w:t>
      </w:r>
      <w:r w:rsidRPr="009F11A0">
        <w:rPr>
          <w:rFonts w:hint="eastAsia"/>
          <w:color w:val="000000" w:themeColor="text1"/>
          <w:szCs w:val="28"/>
        </w:rPr>
        <w:t>波段</w:t>
      </w:r>
      <w:r w:rsidRPr="009F11A0">
        <w:rPr>
          <w:rFonts w:hint="eastAsia"/>
          <w:color w:val="000000" w:themeColor="text1"/>
          <w:szCs w:val="28"/>
        </w:rPr>
        <w:t>6</w:t>
      </w:r>
      <w:r w:rsidRPr="009F11A0">
        <w:rPr>
          <w:rFonts w:hint="eastAsia"/>
          <w:color w:val="000000" w:themeColor="text1"/>
          <w:szCs w:val="28"/>
        </w:rPr>
        <w:t>米以上天线应具备伺服和自动跟踪功能；</w:t>
      </w:r>
    </w:p>
    <w:p w14:paraId="2396B867"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用户地球站设备的技术性能必须满足《中国卫星通信集团有限公司用户地球站入网规范》的要求，该规范主要对下述技术指标做出了明确的规定：</w:t>
      </w:r>
    </w:p>
    <w:p w14:paraId="682D0E4C" w14:textId="77777777" w:rsidR="00014BDB" w:rsidRPr="009F11A0" w:rsidRDefault="00014BDB" w:rsidP="00014BDB">
      <w:pPr>
        <w:spacing w:line="500" w:lineRule="exact"/>
        <w:ind w:left="420" w:firstLine="420"/>
        <w:rPr>
          <w:color w:val="000000" w:themeColor="text1"/>
          <w:szCs w:val="28"/>
        </w:rPr>
      </w:pPr>
      <w:proofErr w:type="spellStart"/>
      <w:r w:rsidRPr="009F11A0">
        <w:rPr>
          <w:rFonts w:hint="eastAsia"/>
          <w:color w:val="000000" w:themeColor="text1"/>
          <w:szCs w:val="28"/>
        </w:rPr>
        <w:t>i</w:t>
      </w:r>
      <w:proofErr w:type="spellEnd"/>
      <w:r w:rsidRPr="009F11A0">
        <w:rPr>
          <w:rFonts w:hint="eastAsia"/>
          <w:color w:val="000000" w:themeColor="text1"/>
          <w:szCs w:val="28"/>
        </w:rPr>
        <w:tab/>
      </w:r>
      <w:r w:rsidRPr="009F11A0">
        <w:rPr>
          <w:rFonts w:hint="eastAsia"/>
          <w:color w:val="000000" w:themeColor="text1"/>
          <w:szCs w:val="28"/>
        </w:rPr>
        <w:t>天线系统性能</w:t>
      </w:r>
    </w:p>
    <w:p w14:paraId="238A735F" w14:textId="77777777" w:rsidR="00014BDB" w:rsidRPr="009F11A0" w:rsidRDefault="00014BDB" w:rsidP="00014BDB">
      <w:pPr>
        <w:spacing w:line="500" w:lineRule="exact"/>
        <w:ind w:left="84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天线发、收极化隔离度</w:t>
      </w:r>
    </w:p>
    <w:p w14:paraId="1178BD5C" w14:textId="77777777" w:rsidR="00014BDB" w:rsidRPr="009F11A0" w:rsidRDefault="00014BDB" w:rsidP="00014BDB">
      <w:pPr>
        <w:spacing w:line="500" w:lineRule="exact"/>
        <w:ind w:left="126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天线发、收方向性</w:t>
      </w:r>
    </w:p>
    <w:p w14:paraId="60052E96" w14:textId="77777777" w:rsidR="00014BDB" w:rsidRPr="009F11A0" w:rsidRDefault="00014BDB" w:rsidP="00014BDB">
      <w:pPr>
        <w:spacing w:line="500" w:lineRule="exact"/>
        <w:ind w:left="420" w:firstLine="420"/>
        <w:rPr>
          <w:color w:val="000000" w:themeColor="text1"/>
          <w:szCs w:val="28"/>
        </w:rPr>
      </w:pPr>
      <w:r w:rsidRPr="009F11A0">
        <w:rPr>
          <w:rFonts w:hint="eastAsia"/>
          <w:color w:val="000000" w:themeColor="text1"/>
          <w:szCs w:val="28"/>
        </w:rPr>
        <w:t>ii</w:t>
      </w:r>
      <w:r w:rsidRPr="009F11A0">
        <w:rPr>
          <w:rFonts w:hint="eastAsia"/>
          <w:color w:val="000000" w:themeColor="text1"/>
          <w:szCs w:val="28"/>
        </w:rPr>
        <w:tab/>
      </w:r>
      <w:r w:rsidRPr="009F11A0">
        <w:rPr>
          <w:rFonts w:hint="eastAsia"/>
          <w:color w:val="000000" w:themeColor="text1"/>
          <w:szCs w:val="28"/>
        </w:rPr>
        <w:t>站内设备性能</w:t>
      </w:r>
    </w:p>
    <w:p w14:paraId="41D92B3A" w14:textId="77777777" w:rsidR="00014BDB" w:rsidRPr="009F11A0" w:rsidRDefault="00014BDB" w:rsidP="00014BDB">
      <w:pPr>
        <w:spacing w:line="500" w:lineRule="exact"/>
        <w:ind w:left="126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杂散</w:t>
      </w:r>
    </w:p>
    <w:p w14:paraId="435C17C7" w14:textId="77777777" w:rsidR="00014BDB" w:rsidRPr="009F11A0" w:rsidRDefault="00014BDB" w:rsidP="00014BDB">
      <w:pPr>
        <w:spacing w:line="500" w:lineRule="exact"/>
        <w:ind w:left="126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辐射</w:t>
      </w:r>
    </w:p>
    <w:p w14:paraId="3F09009D" w14:textId="77777777" w:rsidR="00014BDB" w:rsidRPr="009F11A0" w:rsidRDefault="00014BDB" w:rsidP="00014BDB">
      <w:pPr>
        <w:spacing w:line="500" w:lineRule="exact"/>
        <w:ind w:left="126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功率频率稳定性</w:t>
      </w:r>
    </w:p>
    <w:p w14:paraId="57696046" w14:textId="77777777" w:rsidR="00014BDB" w:rsidRPr="009F11A0" w:rsidRDefault="00014BDB" w:rsidP="00014BDB">
      <w:pPr>
        <w:spacing w:line="500" w:lineRule="exact"/>
        <w:ind w:left="540"/>
        <w:rPr>
          <w:color w:val="000000" w:themeColor="text1"/>
          <w:szCs w:val="28"/>
        </w:rPr>
      </w:pPr>
      <w:r w:rsidRPr="009F11A0">
        <w:rPr>
          <w:rFonts w:hint="eastAsia"/>
          <w:color w:val="000000" w:themeColor="text1"/>
          <w:szCs w:val="28"/>
        </w:rPr>
        <w:t>具体指标要求详见《中国卫星通信集团有限公司用户地球站入网规范》。</w:t>
      </w:r>
    </w:p>
    <w:p w14:paraId="009F4416"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为保证用户地球站设备满足上述规范要求，用户在入网前必须按照中国卫星通信集团有限公司的指导对其地球站设备进行部分或全部入网测试，以获得中国卫星通信集团有限公司的入网许可。测试的具体程序详见《中国卫星通信集团有限公司用户地球站入网测试程序》。其中，对于天线系统而言，下列情形可以不进行入网测试：</w:t>
      </w:r>
      <w:r w:rsidRPr="009F11A0">
        <w:rPr>
          <w:rFonts w:hint="eastAsia"/>
          <w:color w:val="000000" w:themeColor="text1"/>
          <w:szCs w:val="28"/>
        </w:rPr>
        <w:t xml:space="preserve"> </w:t>
      </w:r>
    </w:p>
    <w:p w14:paraId="7903AD9F"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已获得中国卫星通信集团有限公司型号或批量认证的</w:t>
      </w:r>
      <w:r w:rsidRPr="009F11A0">
        <w:rPr>
          <w:rStyle w:val="aff8"/>
          <w:color w:val="000000" w:themeColor="text1"/>
          <w:szCs w:val="28"/>
        </w:rPr>
        <w:footnoteReference w:id="1"/>
      </w:r>
      <w:r w:rsidRPr="009F11A0">
        <w:rPr>
          <w:rFonts w:hint="eastAsia"/>
          <w:color w:val="000000" w:themeColor="text1"/>
          <w:szCs w:val="28"/>
        </w:rPr>
        <w:t>；</w:t>
      </w:r>
      <w:r w:rsidRPr="009F11A0">
        <w:rPr>
          <w:rFonts w:hint="eastAsia"/>
          <w:color w:val="000000" w:themeColor="text1"/>
          <w:szCs w:val="28"/>
        </w:rPr>
        <w:t xml:space="preserve"> </w:t>
      </w:r>
    </w:p>
    <w:p w14:paraId="1D289E5B"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已通过其他卫星公司入网测试或认证，经我公司审核认可的。</w:t>
      </w:r>
    </w:p>
    <w:p w14:paraId="3A4FD629"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用户业务开通前，应完成按照实际网络配置参数进行的链路计算并经中国卫星通信集团有限公司核准，以便为业务开通测试提供依据。为保证链路计算能够对业务开通进行有效的指导，用户应填写《用户卫星通信网络传输计划表》，如果在运行过程中《用户卫星通信网络传输计划表》中有关内容发生变更，应及时通知中国卫星通信集团有限公司并获得认可。</w:t>
      </w:r>
    </w:p>
    <w:p w14:paraId="23D7B937" w14:textId="77777777" w:rsidR="00014BDB" w:rsidRPr="009F11A0" w:rsidRDefault="00014BDB" w:rsidP="00014BDB">
      <w:pPr>
        <w:spacing w:line="500" w:lineRule="exact"/>
        <w:ind w:left="420" w:firstLine="420"/>
        <w:rPr>
          <w:color w:val="000000" w:themeColor="text1"/>
          <w:szCs w:val="28"/>
        </w:rPr>
      </w:pPr>
    </w:p>
    <w:p w14:paraId="25E9300D"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所有用户在开通业务之前必须在中国卫星通信集团有限公司指导下完成开通测试，测试通过后才能开通业务。开通测试的内容包括：</w:t>
      </w:r>
    </w:p>
    <w:p w14:paraId="7DE5179E"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对准卫星；</w:t>
      </w:r>
    </w:p>
    <w:p w14:paraId="58C811BE"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极化调整；</w:t>
      </w:r>
    </w:p>
    <w:p w14:paraId="0E5D7DEB"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功率标定；</w:t>
      </w:r>
    </w:p>
    <w:p w14:paraId="33B45652"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调制特性测试；</w:t>
      </w:r>
    </w:p>
    <w:p w14:paraId="2860593D" w14:textId="77777777" w:rsidR="00014BDB" w:rsidRPr="009F11A0" w:rsidRDefault="00014BDB" w:rsidP="00014BDB">
      <w:pPr>
        <w:spacing w:line="500" w:lineRule="exact"/>
        <w:ind w:left="420" w:firstLine="420"/>
        <w:rPr>
          <w:color w:val="000000" w:themeColor="text1"/>
          <w:szCs w:val="28"/>
        </w:rPr>
      </w:pPr>
      <w:r w:rsidRPr="009F11A0">
        <w:rPr>
          <w:color w:val="000000" w:themeColor="text1"/>
          <w:szCs w:val="28"/>
        </w:rPr>
        <w:t>-</w:t>
      </w:r>
      <w:r w:rsidRPr="009F11A0">
        <w:rPr>
          <w:rFonts w:hint="eastAsia"/>
          <w:color w:val="000000" w:themeColor="text1"/>
          <w:szCs w:val="28"/>
        </w:rPr>
        <w:tab/>
      </w:r>
      <w:r w:rsidRPr="009F11A0">
        <w:rPr>
          <w:rFonts w:hint="eastAsia"/>
          <w:color w:val="000000" w:themeColor="text1"/>
          <w:szCs w:val="28"/>
        </w:rPr>
        <w:t>通信质量测试。</w:t>
      </w:r>
    </w:p>
    <w:p w14:paraId="134C3DA6" w14:textId="77777777" w:rsidR="00014BDB" w:rsidRPr="009F11A0" w:rsidRDefault="00014BDB" w:rsidP="00014BDB">
      <w:pPr>
        <w:spacing w:line="500" w:lineRule="exact"/>
        <w:ind w:left="540"/>
        <w:rPr>
          <w:color w:val="000000" w:themeColor="text1"/>
          <w:szCs w:val="28"/>
        </w:rPr>
      </w:pPr>
      <w:r w:rsidRPr="009F11A0">
        <w:rPr>
          <w:rFonts w:hint="eastAsia"/>
          <w:color w:val="000000" w:themeColor="text1"/>
          <w:szCs w:val="28"/>
        </w:rPr>
        <w:t>测试程序详见《中国卫星通信集团有限公司用户业务开通测试程序》。</w:t>
      </w:r>
    </w:p>
    <w:p w14:paraId="6EE5BD87"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Cs w:val="28"/>
        </w:rPr>
      </w:pPr>
      <w:r w:rsidRPr="009F11A0">
        <w:rPr>
          <w:rFonts w:hint="eastAsia"/>
          <w:color w:val="000000" w:themeColor="text1"/>
          <w:szCs w:val="28"/>
        </w:rPr>
        <w:t>用户业务开通后，用户应按照合同规定、入网测试和开通测试标定的技术参数和状态使用设备和传输信号；发射设备更换或改造，发射功率、频率和调制特性调整应事先向我公司业务运行中心提出申请并获同意后方可进行。根据调整的具体情况，公司有权要求用户重新执行部分或全部入网测试和开通测试。</w:t>
      </w:r>
    </w:p>
    <w:p w14:paraId="7EA4D508" w14:textId="77777777" w:rsidR="00014BDB" w:rsidRPr="009F11A0" w:rsidRDefault="00014BDB" w:rsidP="00014BDB">
      <w:pPr>
        <w:numPr>
          <w:ilvl w:val="0"/>
          <w:numId w:val="8"/>
        </w:numPr>
        <w:tabs>
          <w:tab w:val="clear" w:pos="360"/>
          <w:tab w:val="left" w:pos="540"/>
        </w:tabs>
        <w:spacing w:line="500" w:lineRule="exact"/>
        <w:ind w:left="461" w:hangingChars="192" w:hanging="461"/>
        <w:rPr>
          <w:color w:val="000000" w:themeColor="text1"/>
          <w:sz w:val="28"/>
          <w:szCs w:val="28"/>
        </w:rPr>
      </w:pPr>
      <w:r w:rsidRPr="009F11A0">
        <w:rPr>
          <w:rFonts w:hint="eastAsia"/>
          <w:color w:val="000000" w:themeColor="text1"/>
          <w:szCs w:val="28"/>
        </w:rPr>
        <w:t>出现干扰或突发异常事件时，用户有义务积极配合我公司干扰排查和应急处理工作，按照我公司要求认真检查设备，协助查找原因；必要时，用户应按我公司指令关闭载波。</w:t>
      </w:r>
    </w:p>
    <w:bookmarkEnd w:id="4"/>
    <w:bookmarkEnd w:id="5"/>
    <w:p w14:paraId="644A40B5" w14:textId="7A8695AA" w:rsidR="009C2277" w:rsidRPr="009F11A0" w:rsidRDefault="009C2277">
      <w:pPr>
        <w:rPr>
          <w:color w:val="000000" w:themeColor="text1"/>
          <w:sz w:val="20"/>
          <w:szCs w:val="20"/>
        </w:rPr>
      </w:pPr>
    </w:p>
    <w:sectPr w:rsidR="009C2277" w:rsidRPr="009F1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04FE8" w14:textId="77777777" w:rsidR="00014BDB" w:rsidRDefault="00014BDB" w:rsidP="00014BDB">
      <w:r>
        <w:separator/>
      </w:r>
    </w:p>
  </w:endnote>
  <w:endnote w:type="continuationSeparator" w:id="0">
    <w:p w14:paraId="6DB505F5" w14:textId="77777777" w:rsidR="00014BDB" w:rsidRDefault="00014BDB" w:rsidP="0001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075A0" w14:textId="77777777" w:rsidR="00014BDB" w:rsidRDefault="00014BDB" w:rsidP="00014BDB">
      <w:r>
        <w:separator/>
      </w:r>
    </w:p>
  </w:footnote>
  <w:footnote w:type="continuationSeparator" w:id="0">
    <w:p w14:paraId="17029872" w14:textId="77777777" w:rsidR="00014BDB" w:rsidRDefault="00014BDB" w:rsidP="00014BDB">
      <w:r>
        <w:continuationSeparator/>
      </w:r>
    </w:p>
  </w:footnote>
  <w:footnote w:id="1">
    <w:p w14:paraId="18E3A11E" w14:textId="77777777" w:rsidR="00014BDB" w:rsidRDefault="00014BDB" w:rsidP="00014BDB">
      <w:pPr>
        <w:pStyle w:val="aff"/>
      </w:pPr>
      <w:r>
        <w:rPr>
          <w:rStyle w:val="aff8"/>
        </w:rPr>
        <w:footnoteRef/>
      </w:r>
      <w:r>
        <w:rPr>
          <w:rFonts w:hint="eastAsia"/>
        </w:rPr>
        <w:t>不具备电动控制伺服系统的小口径天线无法进行现场入网测试。卫星公司应生产厂家邀请，对同一型号或批量的小口径天线在测试场进行一定数量抽样检测，测试合格即对该型号或批量的所有产品发放认证证书。但由于抽测的偶然性和现场安装的不确定因素，已获得认证的小口径天线在开通测试时有可能被发现不合格（主要是极化隔离度）。这种情况下，我公司有权要求用户调整或更换设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5D06"/>
    <w:multiLevelType w:val="multilevel"/>
    <w:tmpl w:val="02385D0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9B57A7B"/>
    <w:multiLevelType w:val="singleLevel"/>
    <w:tmpl w:val="19B57A7B"/>
    <w:lvl w:ilvl="0">
      <w:start w:val="1"/>
      <w:numFmt w:val="decimal"/>
      <w:pStyle w:val="a"/>
      <w:lvlText w:val="表%1"/>
      <w:lvlJc w:val="center"/>
      <w:pPr>
        <w:tabs>
          <w:tab w:val="left" w:pos="1588"/>
        </w:tabs>
        <w:ind w:left="1588" w:hanging="397"/>
      </w:pPr>
      <w:rPr>
        <w:rFonts w:ascii="宋体" w:eastAsia="宋体" w:hint="eastAsia"/>
        <w:b/>
        <w:i w:val="0"/>
      </w:rPr>
    </w:lvl>
  </w:abstractNum>
  <w:abstractNum w:abstractNumId="2" w15:restartNumberingAfterBreak="0">
    <w:nsid w:val="2F620C0D"/>
    <w:multiLevelType w:val="multilevel"/>
    <w:tmpl w:val="2F620C0D"/>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33BE35C7"/>
    <w:multiLevelType w:val="multilevel"/>
    <w:tmpl w:val="33BE35C7"/>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3DE410DE"/>
    <w:multiLevelType w:val="multilevel"/>
    <w:tmpl w:val="3DE410DE"/>
    <w:lvl w:ilvl="0">
      <w:start w:val="3"/>
      <w:numFmt w:val="decimal"/>
      <w:lvlText w:val="%1、"/>
      <w:lvlJc w:val="left"/>
      <w:pPr>
        <w:ind w:left="502"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 w15:restartNumberingAfterBreak="0">
    <w:nsid w:val="4E2108C1"/>
    <w:multiLevelType w:val="multilevel"/>
    <w:tmpl w:val="4E2108C1"/>
    <w:lvl w:ilvl="0">
      <w:start w:val="7"/>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DF63858"/>
    <w:multiLevelType w:val="multilevel"/>
    <w:tmpl w:val="6DF63858"/>
    <w:lvl w:ilvl="0">
      <w:start w:val="1"/>
      <w:numFmt w:val="decimal"/>
      <w:lvlText w:val="(%1)"/>
      <w:lvlJc w:val="left"/>
      <w:pPr>
        <w:tabs>
          <w:tab w:val="left" w:pos="1080"/>
        </w:tabs>
        <w:ind w:left="1080" w:hanging="480"/>
      </w:pPr>
      <w:rPr>
        <w:rFonts w:cs="Times New Roman" w:hint="default"/>
      </w:rPr>
    </w:lvl>
    <w:lvl w:ilvl="1">
      <w:start w:val="1"/>
      <w:numFmt w:val="lowerLetter"/>
      <w:lvlText w:val="%2)"/>
      <w:lvlJc w:val="left"/>
      <w:pPr>
        <w:tabs>
          <w:tab w:val="left" w:pos="1440"/>
        </w:tabs>
        <w:ind w:left="1440" w:hanging="420"/>
      </w:pPr>
      <w:rPr>
        <w:rFonts w:cs="Times New Roman"/>
      </w:rPr>
    </w:lvl>
    <w:lvl w:ilvl="2">
      <w:start w:val="1"/>
      <w:numFmt w:val="lowerRoman"/>
      <w:lvlText w:val="%3."/>
      <w:lvlJc w:val="right"/>
      <w:pPr>
        <w:tabs>
          <w:tab w:val="left" w:pos="1860"/>
        </w:tabs>
        <w:ind w:left="1860" w:hanging="420"/>
      </w:pPr>
      <w:rPr>
        <w:rFonts w:cs="Times New Roman"/>
      </w:rPr>
    </w:lvl>
    <w:lvl w:ilvl="3">
      <w:start w:val="1"/>
      <w:numFmt w:val="decimal"/>
      <w:lvlText w:val="%4."/>
      <w:lvlJc w:val="left"/>
      <w:pPr>
        <w:tabs>
          <w:tab w:val="left" w:pos="2280"/>
        </w:tabs>
        <w:ind w:left="2280" w:hanging="420"/>
      </w:pPr>
      <w:rPr>
        <w:rFonts w:cs="Times New Roman"/>
      </w:rPr>
    </w:lvl>
    <w:lvl w:ilvl="4">
      <w:start w:val="1"/>
      <w:numFmt w:val="lowerLetter"/>
      <w:lvlText w:val="%5)"/>
      <w:lvlJc w:val="left"/>
      <w:pPr>
        <w:tabs>
          <w:tab w:val="left" w:pos="2700"/>
        </w:tabs>
        <w:ind w:left="2700" w:hanging="420"/>
      </w:pPr>
      <w:rPr>
        <w:rFonts w:cs="Times New Roman"/>
      </w:rPr>
    </w:lvl>
    <w:lvl w:ilvl="5">
      <w:start w:val="1"/>
      <w:numFmt w:val="lowerRoman"/>
      <w:lvlText w:val="%6."/>
      <w:lvlJc w:val="right"/>
      <w:pPr>
        <w:tabs>
          <w:tab w:val="left" w:pos="3120"/>
        </w:tabs>
        <w:ind w:left="3120" w:hanging="420"/>
      </w:pPr>
      <w:rPr>
        <w:rFonts w:cs="Times New Roman"/>
      </w:rPr>
    </w:lvl>
    <w:lvl w:ilvl="6">
      <w:start w:val="1"/>
      <w:numFmt w:val="decimal"/>
      <w:lvlText w:val="%7."/>
      <w:lvlJc w:val="left"/>
      <w:pPr>
        <w:tabs>
          <w:tab w:val="left" w:pos="3540"/>
        </w:tabs>
        <w:ind w:left="3540" w:hanging="420"/>
      </w:pPr>
      <w:rPr>
        <w:rFonts w:cs="Times New Roman"/>
      </w:rPr>
    </w:lvl>
    <w:lvl w:ilvl="7">
      <w:start w:val="1"/>
      <w:numFmt w:val="lowerLetter"/>
      <w:lvlText w:val="%8)"/>
      <w:lvlJc w:val="left"/>
      <w:pPr>
        <w:tabs>
          <w:tab w:val="left" w:pos="3960"/>
        </w:tabs>
        <w:ind w:left="3960" w:hanging="420"/>
      </w:pPr>
      <w:rPr>
        <w:rFonts w:cs="Times New Roman"/>
      </w:rPr>
    </w:lvl>
    <w:lvl w:ilvl="8">
      <w:start w:val="1"/>
      <w:numFmt w:val="lowerRoman"/>
      <w:lvlText w:val="%9."/>
      <w:lvlJc w:val="right"/>
      <w:pPr>
        <w:tabs>
          <w:tab w:val="left" w:pos="4380"/>
        </w:tabs>
        <w:ind w:left="4380" w:hanging="420"/>
      </w:pPr>
      <w:rPr>
        <w:rFonts w:cs="Times New Roman"/>
      </w:rPr>
    </w:lvl>
  </w:abstractNum>
  <w:abstractNum w:abstractNumId="7" w15:restartNumberingAfterBreak="0">
    <w:nsid w:val="77D505C4"/>
    <w:multiLevelType w:val="singleLevel"/>
    <w:tmpl w:val="77D505C4"/>
    <w:lvl w:ilvl="0">
      <w:start w:val="1"/>
      <w:numFmt w:val="lowerLetter"/>
      <w:lvlText w:val="%1."/>
      <w:lvlJc w:val="left"/>
      <w:pPr>
        <w:tabs>
          <w:tab w:val="left" w:pos="1142"/>
        </w:tabs>
        <w:ind w:left="1142" w:hanging="150"/>
      </w:pPr>
      <w:rPr>
        <w:rFonts w:hint="default"/>
      </w:rPr>
    </w:lvl>
  </w:abstractNum>
  <w:num w:numId="1" w16cid:durableId="860704483">
    <w:abstractNumId w:val="1"/>
  </w:num>
  <w:num w:numId="2" w16cid:durableId="1082145194">
    <w:abstractNumId w:val="4"/>
  </w:num>
  <w:num w:numId="3" w16cid:durableId="1492719566">
    <w:abstractNumId w:val="5"/>
  </w:num>
  <w:num w:numId="4" w16cid:durableId="546140640">
    <w:abstractNumId w:val="3"/>
  </w:num>
  <w:num w:numId="5" w16cid:durableId="1059402027">
    <w:abstractNumId w:val="6"/>
  </w:num>
  <w:num w:numId="6" w16cid:durableId="796489339">
    <w:abstractNumId w:val="2"/>
  </w:num>
  <w:num w:numId="7" w16cid:durableId="43020015">
    <w:abstractNumId w:val="7"/>
  </w:num>
  <w:num w:numId="8" w16cid:durableId="1494104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9D"/>
    <w:rsid w:val="00014BDB"/>
    <w:rsid w:val="00095E79"/>
    <w:rsid w:val="00440555"/>
    <w:rsid w:val="009C2277"/>
    <w:rsid w:val="009F11A0"/>
    <w:rsid w:val="00A13A9D"/>
    <w:rsid w:val="00AC63EA"/>
    <w:rsid w:val="00EC339C"/>
    <w:rsid w:val="00F04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79795"/>
  <w15:chartTrackingRefBased/>
  <w15:docId w15:val="{6D1400F3-A9E4-4505-9CC5-8CFF8B4C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14BDB"/>
    <w:pPr>
      <w:widowControl w:val="0"/>
      <w:jc w:val="both"/>
    </w:pPr>
    <w:rPr>
      <w:rFonts w:ascii="Times New Roman" w:eastAsia="宋体" w:hAnsi="Times New Roman" w:cs="Times New Roman"/>
      <w:sz w:val="24"/>
      <w:szCs w:val="24"/>
    </w:rPr>
  </w:style>
  <w:style w:type="paragraph" w:styleId="1">
    <w:name w:val="heading 1"/>
    <w:basedOn w:val="a0"/>
    <w:next w:val="a0"/>
    <w:link w:val="10"/>
    <w:uiPriority w:val="99"/>
    <w:qFormat/>
    <w:rsid w:val="00A13A9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0"/>
    <w:next w:val="a0"/>
    <w:link w:val="20"/>
    <w:uiPriority w:val="99"/>
    <w:unhideWhenUsed/>
    <w:qFormat/>
    <w:rsid w:val="00A13A9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0"/>
    <w:next w:val="a0"/>
    <w:link w:val="30"/>
    <w:unhideWhenUsed/>
    <w:qFormat/>
    <w:rsid w:val="00A13A9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0"/>
    <w:next w:val="a0"/>
    <w:link w:val="40"/>
    <w:uiPriority w:val="9"/>
    <w:semiHidden/>
    <w:unhideWhenUsed/>
    <w:qFormat/>
    <w:rsid w:val="00A13A9D"/>
    <w:pPr>
      <w:keepNext/>
      <w:keepLines/>
      <w:spacing w:before="80" w:after="40"/>
      <w:outlineLvl w:val="3"/>
    </w:pPr>
    <w:rPr>
      <w:rFonts w:cstheme="majorBidi"/>
      <w:color w:val="2F5496" w:themeColor="accent1" w:themeShade="BF"/>
      <w:sz w:val="28"/>
      <w:szCs w:val="28"/>
    </w:rPr>
  </w:style>
  <w:style w:type="paragraph" w:styleId="5">
    <w:name w:val="heading 5"/>
    <w:basedOn w:val="a0"/>
    <w:next w:val="a0"/>
    <w:link w:val="50"/>
    <w:uiPriority w:val="9"/>
    <w:semiHidden/>
    <w:unhideWhenUsed/>
    <w:qFormat/>
    <w:rsid w:val="00A13A9D"/>
    <w:pPr>
      <w:keepNext/>
      <w:keepLines/>
      <w:spacing w:before="80" w:after="40"/>
      <w:outlineLvl w:val="4"/>
    </w:pPr>
    <w:rPr>
      <w:rFonts w:cstheme="majorBidi"/>
      <w:color w:val="2F5496" w:themeColor="accent1" w:themeShade="BF"/>
    </w:rPr>
  </w:style>
  <w:style w:type="paragraph" w:styleId="6">
    <w:name w:val="heading 6"/>
    <w:basedOn w:val="a0"/>
    <w:next w:val="a0"/>
    <w:link w:val="60"/>
    <w:uiPriority w:val="9"/>
    <w:semiHidden/>
    <w:unhideWhenUsed/>
    <w:qFormat/>
    <w:rsid w:val="00A13A9D"/>
    <w:pPr>
      <w:keepNext/>
      <w:keepLines/>
      <w:spacing w:before="40"/>
      <w:outlineLvl w:val="5"/>
    </w:pPr>
    <w:rPr>
      <w:rFonts w:cstheme="majorBidi"/>
      <w:b/>
      <w:bCs/>
      <w:color w:val="2F5496" w:themeColor="accent1" w:themeShade="BF"/>
    </w:rPr>
  </w:style>
  <w:style w:type="paragraph" w:styleId="7">
    <w:name w:val="heading 7"/>
    <w:basedOn w:val="a0"/>
    <w:next w:val="a0"/>
    <w:link w:val="70"/>
    <w:uiPriority w:val="9"/>
    <w:semiHidden/>
    <w:unhideWhenUsed/>
    <w:qFormat/>
    <w:rsid w:val="00A13A9D"/>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semiHidden/>
    <w:unhideWhenUsed/>
    <w:qFormat/>
    <w:rsid w:val="00A13A9D"/>
    <w:pPr>
      <w:keepNext/>
      <w:keepLines/>
      <w:outlineLvl w:val="7"/>
    </w:pPr>
    <w:rPr>
      <w:rFonts w:cstheme="majorBidi"/>
      <w:color w:val="595959" w:themeColor="text1" w:themeTint="A6"/>
    </w:rPr>
  </w:style>
  <w:style w:type="paragraph" w:styleId="9">
    <w:name w:val="heading 9"/>
    <w:basedOn w:val="a0"/>
    <w:next w:val="a0"/>
    <w:link w:val="90"/>
    <w:uiPriority w:val="9"/>
    <w:semiHidden/>
    <w:unhideWhenUsed/>
    <w:qFormat/>
    <w:rsid w:val="00A13A9D"/>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9"/>
    <w:qFormat/>
    <w:rsid w:val="00A13A9D"/>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9"/>
    <w:semiHidden/>
    <w:qFormat/>
    <w:rsid w:val="00A13A9D"/>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qFormat/>
    <w:rsid w:val="00A13A9D"/>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A13A9D"/>
    <w:rPr>
      <w:rFonts w:cstheme="majorBidi"/>
      <w:color w:val="2F5496" w:themeColor="accent1" w:themeShade="BF"/>
      <w:sz w:val="28"/>
      <w:szCs w:val="28"/>
    </w:rPr>
  </w:style>
  <w:style w:type="character" w:customStyle="1" w:styleId="50">
    <w:name w:val="标题 5 字符"/>
    <w:basedOn w:val="a1"/>
    <w:link w:val="5"/>
    <w:uiPriority w:val="9"/>
    <w:semiHidden/>
    <w:rsid w:val="00A13A9D"/>
    <w:rPr>
      <w:rFonts w:cstheme="majorBidi"/>
      <w:color w:val="2F5496" w:themeColor="accent1" w:themeShade="BF"/>
      <w:sz w:val="24"/>
      <w:szCs w:val="24"/>
    </w:rPr>
  </w:style>
  <w:style w:type="character" w:customStyle="1" w:styleId="60">
    <w:name w:val="标题 6 字符"/>
    <w:basedOn w:val="a1"/>
    <w:link w:val="6"/>
    <w:uiPriority w:val="9"/>
    <w:semiHidden/>
    <w:rsid w:val="00A13A9D"/>
    <w:rPr>
      <w:rFonts w:cstheme="majorBidi"/>
      <w:b/>
      <w:bCs/>
      <w:color w:val="2F5496" w:themeColor="accent1" w:themeShade="BF"/>
    </w:rPr>
  </w:style>
  <w:style w:type="character" w:customStyle="1" w:styleId="70">
    <w:name w:val="标题 7 字符"/>
    <w:basedOn w:val="a1"/>
    <w:link w:val="7"/>
    <w:uiPriority w:val="9"/>
    <w:semiHidden/>
    <w:rsid w:val="00A13A9D"/>
    <w:rPr>
      <w:rFonts w:cstheme="majorBidi"/>
      <w:b/>
      <w:bCs/>
      <w:color w:val="595959" w:themeColor="text1" w:themeTint="A6"/>
    </w:rPr>
  </w:style>
  <w:style w:type="character" w:customStyle="1" w:styleId="80">
    <w:name w:val="标题 8 字符"/>
    <w:basedOn w:val="a1"/>
    <w:link w:val="8"/>
    <w:uiPriority w:val="9"/>
    <w:semiHidden/>
    <w:rsid w:val="00A13A9D"/>
    <w:rPr>
      <w:rFonts w:cstheme="majorBidi"/>
      <w:color w:val="595959" w:themeColor="text1" w:themeTint="A6"/>
    </w:rPr>
  </w:style>
  <w:style w:type="character" w:customStyle="1" w:styleId="90">
    <w:name w:val="标题 9 字符"/>
    <w:basedOn w:val="a1"/>
    <w:link w:val="9"/>
    <w:uiPriority w:val="9"/>
    <w:semiHidden/>
    <w:rsid w:val="00A13A9D"/>
    <w:rPr>
      <w:rFonts w:eastAsiaTheme="majorEastAsia" w:cstheme="majorBidi"/>
      <w:color w:val="595959" w:themeColor="text1" w:themeTint="A6"/>
    </w:rPr>
  </w:style>
  <w:style w:type="paragraph" w:styleId="a4">
    <w:name w:val="Title"/>
    <w:basedOn w:val="a0"/>
    <w:next w:val="a0"/>
    <w:link w:val="a5"/>
    <w:uiPriority w:val="10"/>
    <w:qFormat/>
    <w:rsid w:val="00A13A9D"/>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qFormat/>
    <w:rsid w:val="00A13A9D"/>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A13A9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A13A9D"/>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A13A9D"/>
    <w:pPr>
      <w:spacing w:before="160" w:after="160"/>
      <w:jc w:val="center"/>
    </w:pPr>
    <w:rPr>
      <w:i/>
      <w:iCs/>
      <w:color w:val="404040" w:themeColor="text1" w:themeTint="BF"/>
    </w:rPr>
  </w:style>
  <w:style w:type="character" w:customStyle="1" w:styleId="a9">
    <w:name w:val="引用 字符"/>
    <w:basedOn w:val="a1"/>
    <w:link w:val="a8"/>
    <w:uiPriority w:val="29"/>
    <w:rsid w:val="00A13A9D"/>
    <w:rPr>
      <w:i/>
      <w:iCs/>
      <w:color w:val="404040" w:themeColor="text1" w:themeTint="BF"/>
    </w:rPr>
  </w:style>
  <w:style w:type="paragraph" w:styleId="aa">
    <w:name w:val="List Paragraph"/>
    <w:basedOn w:val="a0"/>
    <w:link w:val="ab"/>
    <w:uiPriority w:val="34"/>
    <w:qFormat/>
    <w:rsid w:val="00A13A9D"/>
    <w:pPr>
      <w:ind w:left="720"/>
      <w:contextualSpacing/>
    </w:pPr>
  </w:style>
  <w:style w:type="character" w:styleId="ac">
    <w:name w:val="Intense Emphasis"/>
    <w:basedOn w:val="a1"/>
    <w:uiPriority w:val="21"/>
    <w:qFormat/>
    <w:rsid w:val="00A13A9D"/>
    <w:rPr>
      <w:i/>
      <w:iCs/>
      <w:color w:val="2F5496" w:themeColor="accent1" w:themeShade="BF"/>
    </w:rPr>
  </w:style>
  <w:style w:type="paragraph" w:styleId="ad">
    <w:name w:val="Intense Quote"/>
    <w:basedOn w:val="a0"/>
    <w:next w:val="a0"/>
    <w:link w:val="ae"/>
    <w:uiPriority w:val="30"/>
    <w:qFormat/>
    <w:rsid w:val="00A13A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e">
    <w:name w:val="明显引用 字符"/>
    <w:basedOn w:val="a1"/>
    <w:link w:val="ad"/>
    <w:uiPriority w:val="30"/>
    <w:rsid w:val="00A13A9D"/>
    <w:rPr>
      <w:i/>
      <w:iCs/>
      <w:color w:val="2F5496" w:themeColor="accent1" w:themeShade="BF"/>
    </w:rPr>
  </w:style>
  <w:style w:type="character" w:styleId="af">
    <w:name w:val="Intense Reference"/>
    <w:basedOn w:val="a1"/>
    <w:uiPriority w:val="32"/>
    <w:qFormat/>
    <w:rsid w:val="00A13A9D"/>
    <w:rPr>
      <w:b/>
      <w:bCs/>
      <w:smallCaps/>
      <w:color w:val="2F5496" w:themeColor="accent1" w:themeShade="BF"/>
      <w:spacing w:val="5"/>
    </w:rPr>
  </w:style>
  <w:style w:type="paragraph" w:styleId="af0">
    <w:name w:val="header"/>
    <w:basedOn w:val="a0"/>
    <w:link w:val="af1"/>
    <w:uiPriority w:val="99"/>
    <w:unhideWhenUsed/>
    <w:qFormat/>
    <w:rsid w:val="00014BDB"/>
    <w:pPr>
      <w:tabs>
        <w:tab w:val="center" w:pos="4153"/>
        <w:tab w:val="right" w:pos="8306"/>
      </w:tabs>
      <w:snapToGrid w:val="0"/>
      <w:jc w:val="center"/>
    </w:pPr>
    <w:rPr>
      <w:sz w:val="18"/>
      <w:szCs w:val="18"/>
    </w:rPr>
  </w:style>
  <w:style w:type="character" w:customStyle="1" w:styleId="af1">
    <w:name w:val="页眉 字符"/>
    <w:basedOn w:val="a1"/>
    <w:link w:val="af0"/>
    <w:uiPriority w:val="99"/>
    <w:qFormat/>
    <w:rsid w:val="00014BDB"/>
    <w:rPr>
      <w:sz w:val="18"/>
      <w:szCs w:val="18"/>
    </w:rPr>
  </w:style>
  <w:style w:type="paragraph" w:styleId="af2">
    <w:name w:val="footer"/>
    <w:basedOn w:val="a0"/>
    <w:link w:val="af3"/>
    <w:uiPriority w:val="99"/>
    <w:unhideWhenUsed/>
    <w:qFormat/>
    <w:rsid w:val="00014BDB"/>
    <w:pPr>
      <w:tabs>
        <w:tab w:val="center" w:pos="4153"/>
        <w:tab w:val="right" w:pos="8306"/>
      </w:tabs>
      <w:snapToGrid w:val="0"/>
      <w:jc w:val="left"/>
    </w:pPr>
    <w:rPr>
      <w:sz w:val="18"/>
      <w:szCs w:val="18"/>
    </w:rPr>
  </w:style>
  <w:style w:type="character" w:customStyle="1" w:styleId="af3">
    <w:name w:val="页脚 字符"/>
    <w:basedOn w:val="a1"/>
    <w:link w:val="af2"/>
    <w:uiPriority w:val="99"/>
    <w:qFormat/>
    <w:rsid w:val="00014BDB"/>
    <w:rPr>
      <w:sz w:val="18"/>
      <w:szCs w:val="18"/>
    </w:rPr>
  </w:style>
  <w:style w:type="paragraph" w:styleId="af4">
    <w:name w:val="Normal Indent"/>
    <w:basedOn w:val="a0"/>
    <w:uiPriority w:val="99"/>
    <w:qFormat/>
    <w:rsid w:val="00014BDB"/>
    <w:pPr>
      <w:ind w:firstLineChars="200" w:firstLine="420"/>
    </w:pPr>
    <w:rPr>
      <w:sz w:val="21"/>
      <w:szCs w:val="20"/>
    </w:rPr>
  </w:style>
  <w:style w:type="paragraph" w:styleId="af5">
    <w:name w:val="annotation text"/>
    <w:basedOn w:val="a0"/>
    <w:link w:val="af6"/>
    <w:uiPriority w:val="99"/>
    <w:semiHidden/>
    <w:unhideWhenUsed/>
    <w:qFormat/>
    <w:rsid w:val="00014BDB"/>
    <w:pPr>
      <w:jc w:val="left"/>
    </w:pPr>
  </w:style>
  <w:style w:type="character" w:customStyle="1" w:styleId="af6">
    <w:name w:val="批注文字 字符"/>
    <w:basedOn w:val="a1"/>
    <w:link w:val="af5"/>
    <w:uiPriority w:val="99"/>
    <w:semiHidden/>
    <w:qFormat/>
    <w:rsid w:val="00014BDB"/>
    <w:rPr>
      <w:rFonts w:ascii="Times New Roman" w:eastAsia="宋体" w:hAnsi="Times New Roman" w:cs="Times New Roman"/>
      <w:sz w:val="24"/>
      <w:szCs w:val="24"/>
    </w:rPr>
  </w:style>
  <w:style w:type="paragraph" w:styleId="af7">
    <w:name w:val="Body Text"/>
    <w:basedOn w:val="a0"/>
    <w:link w:val="af8"/>
    <w:uiPriority w:val="99"/>
    <w:unhideWhenUsed/>
    <w:qFormat/>
    <w:rsid w:val="00014BDB"/>
    <w:pPr>
      <w:spacing w:after="120"/>
    </w:pPr>
    <w:rPr>
      <w:sz w:val="21"/>
      <w:szCs w:val="20"/>
    </w:rPr>
  </w:style>
  <w:style w:type="character" w:customStyle="1" w:styleId="af8">
    <w:name w:val="正文文本 字符"/>
    <w:basedOn w:val="a1"/>
    <w:link w:val="af7"/>
    <w:uiPriority w:val="99"/>
    <w:qFormat/>
    <w:rsid w:val="00014BDB"/>
    <w:rPr>
      <w:rFonts w:ascii="Times New Roman" w:eastAsia="宋体" w:hAnsi="Times New Roman" w:cs="Times New Roman"/>
      <w:szCs w:val="20"/>
    </w:rPr>
  </w:style>
  <w:style w:type="paragraph" w:styleId="af9">
    <w:name w:val="Body Text Indent"/>
    <w:basedOn w:val="a0"/>
    <w:link w:val="afa"/>
    <w:uiPriority w:val="99"/>
    <w:unhideWhenUsed/>
    <w:qFormat/>
    <w:rsid w:val="00014BDB"/>
    <w:pPr>
      <w:spacing w:after="120"/>
      <w:ind w:leftChars="200" w:left="420"/>
    </w:pPr>
    <w:rPr>
      <w:sz w:val="21"/>
      <w:szCs w:val="20"/>
    </w:rPr>
  </w:style>
  <w:style w:type="character" w:customStyle="1" w:styleId="afa">
    <w:name w:val="正文文本缩进 字符"/>
    <w:basedOn w:val="a1"/>
    <w:link w:val="af9"/>
    <w:uiPriority w:val="99"/>
    <w:qFormat/>
    <w:rsid w:val="00014BDB"/>
    <w:rPr>
      <w:rFonts w:ascii="Times New Roman" w:eastAsia="宋体" w:hAnsi="Times New Roman" w:cs="Times New Roman"/>
      <w:szCs w:val="20"/>
    </w:rPr>
  </w:style>
  <w:style w:type="paragraph" w:styleId="TOC3">
    <w:name w:val="toc 3"/>
    <w:basedOn w:val="a0"/>
    <w:next w:val="a0"/>
    <w:uiPriority w:val="39"/>
    <w:unhideWhenUsed/>
    <w:qFormat/>
    <w:rsid w:val="00014BDB"/>
    <w:pPr>
      <w:ind w:leftChars="400" w:left="840"/>
    </w:pPr>
    <w:rPr>
      <w:sz w:val="21"/>
      <w:szCs w:val="20"/>
    </w:rPr>
  </w:style>
  <w:style w:type="paragraph" w:styleId="afb">
    <w:name w:val="Plain Text"/>
    <w:basedOn w:val="a0"/>
    <w:link w:val="afc"/>
    <w:qFormat/>
    <w:rsid w:val="00014BDB"/>
    <w:rPr>
      <w:rFonts w:ascii="宋体" w:eastAsiaTheme="minorEastAsia" w:hAnsi="Courier New" w:cs="Courier New"/>
      <w:sz w:val="21"/>
      <w:szCs w:val="21"/>
    </w:rPr>
  </w:style>
  <w:style w:type="character" w:customStyle="1" w:styleId="afc">
    <w:name w:val="纯文本 字符"/>
    <w:basedOn w:val="a1"/>
    <w:link w:val="afb"/>
    <w:qFormat/>
    <w:rsid w:val="00014BDB"/>
    <w:rPr>
      <w:rFonts w:ascii="宋体" w:hAnsi="Courier New" w:cs="Courier New"/>
      <w:szCs w:val="21"/>
    </w:rPr>
  </w:style>
  <w:style w:type="paragraph" w:styleId="21">
    <w:name w:val="Body Text Indent 2"/>
    <w:basedOn w:val="a0"/>
    <w:link w:val="22"/>
    <w:uiPriority w:val="99"/>
    <w:unhideWhenUsed/>
    <w:qFormat/>
    <w:rsid w:val="00014BDB"/>
    <w:pPr>
      <w:spacing w:after="120" w:line="480" w:lineRule="auto"/>
      <w:ind w:leftChars="200" w:left="420"/>
    </w:pPr>
  </w:style>
  <w:style w:type="character" w:customStyle="1" w:styleId="22">
    <w:name w:val="正文文本缩进 2 字符"/>
    <w:basedOn w:val="a1"/>
    <w:link w:val="21"/>
    <w:uiPriority w:val="99"/>
    <w:qFormat/>
    <w:rsid w:val="00014BDB"/>
    <w:rPr>
      <w:rFonts w:ascii="Times New Roman" w:eastAsia="宋体" w:hAnsi="Times New Roman" w:cs="Times New Roman"/>
      <w:sz w:val="24"/>
      <w:szCs w:val="24"/>
    </w:rPr>
  </w:style>
  <w:style w:type="paragraph" w:styleId="afd">
    <w:name w:val="Balloon Text"/>
    <w:basedOn w:val="a0"/>
    <w:link w:val="afe"/>
    <w:uiPriority w:val="99"/>
    <w:semiHidden/>
    <w:unhideWhenUsed/>
    <w:qFormat/>
    <w:rsid w:val="00014BDB"/>
    <w:rPr>
      <w:sz w:val="18"/>
      <w:szCs w:val="18"/>
    </w:rPr>
  </w:style>
  <w:style w:type="character" w:customStyle="1" w:styleId="afe">
    <w:name w:val="批注框文本 字符"/>
    <w:basedOn w:val="a1"/>
    <w:link w:val="afd"/>
    <w:uiPriority w:val="99"/>
    <w:semiHidden/>
    <w:qFormat/>
    <w:rsid w:val="00014BDB"/>
    <w:rPr>
      <w:rFonts w:ascii="Times New Roman" w:eastAsia="宋体" w:hAnsi="Times New Roman" w:cs="Times New Roman"/>
      <w:sz w:val="18"/>
      <w:szCs w:val="18"/>
    </w:rPr>
  </w:style>
  <w:style w:type="paragraph" w:styleId="TOC1">
    <w:name w:val="toc 1"/>
    <w:basedOn w:val="a0"/>
    <w:next w:val="a0"/>
    <w:uiPriority w:val="39"/>
    <w:unhideWhenUsed/>
    <w:qFormat/>
    <w:rsid w:val="00014BDB"/>
    <w:pPr>
      <w:widowControl/>
      <w:spacing w:after="100" w:line="276" w:lineRule="auto"/>
      <w:jc w:val="left"/>
    </w:pPr>
    <w:rPr>
      <w:rFonts w:ascii="Calibri" w:hAnsi="Calibri"/>
      <w:kern w:val="0"/>
      <w:sz w:val="22"/>
      <w:szCs w:val="22"/>
    </w:rPr>
  </w:style>
  <w:style w:type="paragraph" w:styleId="a">
    <w:name w:val="List"/>
    <w:basedOn w:val="a0"/>
    <w:qFormat/>
    <w:rsid w:val="00014BDB"/>
    <w:pPr>
      <w:numPr>
        <w:numId w:val="1"/>
      </w:numPr>
      <w:spacing w:line="360" w:lineRule="auto"/>
    </w:pPr>
    <w:rPr>
      <w:b/>
      <w:kern w:val="0"/>
      <w:sz w:val="21"/>
      <w:szCs w:val="20"/>
    </w:rPr>
  </w:style>
  <w:style w:type="paragraph" w:styleId="aff">
    <w:name w:val="footnote text"/>
    <w:basedOn w:val="a0"/>
    <w:link w:val="aff0"/>
    <w:semiHidden/>
    <w:qFormat/>
    <w:rsid w:val="00014BDB"/>
    <w:pPr>
      <w:snapToGrid w:val="0"/>
      <w:jc w:val="left"/>
    </w:pPr>
    <w:rPr>
      <w:sz w:val="18"/>
      <w:szCs w:val="18"/>
    </w:rPr>
  </w:style>
  <w:style w:type="character" w:customStyle="1" w:styleId="aff0">
    <w:name w:val="脚注文本 字符"/>
    <w:basedOn w:val="a1"/>
    <w:link w:val="aff"/>
    <w:semiHidden/>
    <w:qFormat/>
    <w:rsid w:val="00014BDB"/>
    <w:rPr>
      <w:rFonts w:ascii="Times New Roman" w:eastAsia="宋体" w:hAnsi="Times New Roman" w:cs="Times New Roman"/>
      <w:sz w:val="18"/>
      <w:szCs w:val="18"/>
    </w:rPr>
  </w:style>
  <w:style w:type="paragraph" w:styleId="aff1">
    <w:name w:val="table of figures"/>
    <w:basedOn w:val="a0"/>
    <w:next w:val="a0"/>
    <w:semiHidden/>
    <w:qFormat/>
    <w:rsid w:val="00014BDB"/>
    <w:pPr>
      <w:spacing w:line="360" w:lineRule="auto"/>
      <w:ind w:left="840" w:hanging="420"/>
    </w:pPr>
    <w:rPr>
      <w:kern w:val="0"/>
      <w:sz w:val="21"/>
      <w:szCs w:val="20"/>
    </w:rPr>
  </w:style>
  <w:style w:type="paragraph" w:styleId="TOC2">
    <w:name w:val="toc 2"/>
    <w:basedOn w:val="a0"/>
    <w:next w:val="a0"/>
    <w:uiPriority w:val="39"/>
    <w:unhideWhenUsed/>
    <w:qFormat/>
    <w:rsid w:val="00014BDB"/>
    <w:pPr>
      <w:ind w:leftChars="200" w:left="420"/>
    </w:pPr>
    <w:rPr>
      <w:sz w:val="21"/>
      <w:szCs w:val="20"/>
    </w:rPr>
  </w:style>
  <w:style w:type="paragraph" w:styleId="23">
    <w:name w:val="Body Text 2"/>
    <w:basedOn w:val="a0"/>
    <w:link w:val="24"/>
    <w:qFormat/>
    <w:rsid w:val="00014BDB"/>
    <w:pPr>
      <w:spacing w:after="120" w:line="480" w:lineRule="auto"/>
    </w:pPr>
    <w:rPr>
      <w:rFonts w:asciiTheme="minorHAnsi" w:eastAsiaTheme="minorEastAsia" w:hAnsiTheme="minorHAnsi" w:cstheme="minorBidi"/>
    </w:rPr>
  </w:style>
  <w:style w:type="character" w:customStyle="1" w:styleId="24">
    <w:name w:val="正文文本 2 字符"/>
    <w:basedOn w:val="a1"/>
    <w:link w:val="23"/>
    <w:qFormat/>
    <w:rsid w:val="00014BDB"/>
    <w:rPr>
      <w:sz w:val="24"/>
      <w:szCs w:val="24"/>
    </w:rPr>
  </w:style>
  <w:style w:type="paragraph" w:styleId="aff2">
    <w:name w:val="annotation subject"/>
    <w:basedOn w:val="af5"/>
    <w:next w:val="af5"/>
    <w:link w:val="aff3"/>
    <w:uiPriority w:val="99"/>
    <w:semiHidden/>
    <w:unhideWhenUsed/>
    <w:qFormat/>
    <w:rsid w:val="00014BDB"/>
    <w:rPr>
      <w:b/>
      <w:bCs/>
    </w:rPr>
  </w:style>
  <w:style w:type="character" w:customStyle="1" w:styleId="aff3">
    <w:name w:val="批注主题 字符"/>
    <w:basedOn w:val="af6"/>
    <w:link w:val="aff2"/>
    <w:uiPriority w:val="99"/>
    <w:semiHidden/>
    <w:qFormat/>
    <w:rsid w:val="00014BDB"/>
    <w:rPr>
      <w:rFonts w:ascii="Times New Roman" w:eastAsia="宋体" w:hAnsi="Times New Roman" w:cs="Times New Roman"/>
      <w:b/>
      <w:bCs/>
      <w:sz w:val="24"/>
      <w:szCs w:val="24"/>
    </w:rPr>
  </w:style>
  <w:style w:type="table" w:styleId="aff4">
    <w:name w:val="Table Grid"/>
    <w:basedOn w:val="a2"/>
    <w:uiPriority w:val="59"/>
    <w:qFormat/>
    <w:rsid w:val="00014BD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age number"/>
    <w:basedOn w:val="a1"/>
    <w:qFormat/>
    <w:rsid w:val="00014BDB"/>
  </w:style>
  <w:style w:type="character" w:styleId="aff6">
    <w:name w:val="Hyperlink"/>
    <w:uiPriority w:val="99"/>
    <w:unhideWhenUsed/>
    <w:qFormat/>
    <w:rsid w:val="00014BDB"/>
    <w:rPr>
      <w:color w:val="0000FF"/>
      <w:u w:val="single"/>
    </w:rPr>
  </w:style>
  <w:style w:type="character" w:styleId="aff7">
    <w:name w:val="annotation reference"/>
    <w:basedOn w:val="a1"/>
    <w:uiPriority w:val="99"/>
    <w:semiHidden/>
    <w:unhideWhenUsed/>
    <w:qFormat/>
    <w:rsid w:val="00014BDB"/>
    <w:rPr>
      <w:sz w:val="21"/>
      <w:szCs w:val="21"/>
    </w:rPr>
  </w:style>
  <w:style w:type="character" w:styleId="aff8">
    <w:name w:val="footnote reference"/>
    <w:semiHidden/>
    <w:qFormat/>
    <w:rsid w:val="00014BDB"/>
    <w:rPr>
      <w:vertAlign w:val="superscript"/>
    </w:rPr>
  </w:style>
  <w:style w:type="character" w:customStyle="1" w:styleId="Char1">
    <w:name w:val="纯文本 Char1"/>
    <w:basedOn w:val="a1"/>
    <w:uiPriority w:val="99"/>
    <w:semiHidden/>
    <w:qFormat/>
    <w:rsid w:val="00014BDB"/>
    <w:rPr>
      <w:rFonts w:ascii="宋体" w:eastAsia="宋体" w:hAnsi="Courier New" w:cs="Courier New"/>
      <w:szCs w:val="21"/>
    </w:rPr>
  </w:style>
  <w:style w:type="character" w:customStyle="1" w:styleId="Char10">
    <w:name w:val="标题 Char1"/>
    <w:basedOn w:val="a1"/>
    <w:uiPriority w:val="10"/>
    <w:rsid w:val="00014BDB"/>
    <w:rPr>
      <w:rFonts w:asciiTheme="majorHAnsi" w:eastAsia="宋体" w:hAnsiTheme="majorHAnsi" w:cstheme="majorBidi"/>
      <w:b/>
      <w:bCs/>
      <w:sz w:val="32"/>
      <w:szCs w:val="32"/>
    </w:rPr>
  </w:style>
  <w:style w:type="character" w:customStyle="1" w:styleId="2Char1">
    <w:name w:val="正文文本 2 Char1"/>
    <w:basedOn w:val="a1"/>
    <w:uiPriority w:val="99"/>
    <w:semiHidden/>
    <w:rsid w:val="00014BDB"/>
    <w:rPr>
      <w:rFonts w:ascii="Times New Roman" w:eastAsia="宋体" w:hAnsi="Times New Roman" w:cs="Times New Roman"/>
      <w:sz w:val="24"/>
      <w:szCs w:val="24"/>
    </w:rPr>
  </w:style>
  <w:style w:type="character" w:customStyle="1" w:styleId="t14">
    <w:name w:val="t14"/>
    <w:basedOn w:val="a1"/>
    <w:rsid w:val="00014BDB"/>
  </w:style>
  <w:style w:type="paragraph" w:customStyle="1" w:styleId="11">
    <w:name w:val="正文1"/>
    <w:qFormat/>
    <w:rsid w:val="00014BDB"/>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25">
    <w:name w:val="正文2"/>
    <w:qFormat/>
    <w:rsid w:val="00014BDB"/>
    <w:pPr>
      <w:widowControl w:val="0"/>
      <w:adjustRightInd w:val="0"/>
      <w:spacing w:line="312" w:lineRule="atLeast"/>
      <w:jc w:val="both"/>
      <w:textAlignment w:val="baseline"/>
    </w:pPr>
    <w:rPr>
      <w:rFonts w:ascii="宋体" w:eastAsia="宋体" w:hAnsi="Times New Roman" w:cs="Times New Roman"/>
      <w:kern w:val="0"/>
      <w:sz w:val="34"/>
      <w:szCs w:val="20"/>
    </w:rPr>
  </w:style>
  <w:style w:type="character" w:customStyle="1" w:styleId="ab">
    <w:name w:val="列表段落 字符"/>
    <w:link w:val="aa"/>
    <w:uiPriority w:val="34"/>
    <w:qFormat/>
    <w:rsid w:val="00014BDB"/>
  </w:style>
  <w:style w:type="character" w:customStyle="1" w:styleId="Bodytext1">
    <w:name w:val="Body text|1_"/>
    <w:basedOn w:val="a1"/>
    <w:link w:val="Bodytext10"/>
    <w:qFormat/>
    <w:rsid w:val="00014BDB"/>
    <w:rPr>
      <w:rFonts w:ascii="宋体" w:eastAsia="宋体" w:hAnsi="宋体" w:cs="宋体"/>
      <w:color w:val="231F20"/>
      <w:sz w:val="20"/>
      <w:szCs w:val="20"/>
      <w:lang w:val="zh-TW" w:eastAsia="zh-TW" w:bidi="zh-TW"/>
    </w:rPr>
  </w:style>
  <w:style w:type="paragraph" w:customStyle="1" w:styleId="Bodytext10">
    <w:name w:val="Body text|1"/>
    <w:basedOn w:val="a0"/>
    <w:link w:val="Bodytext1"/>
    <w:qFormat/>
    <w:rsid w:val="00014BDB"/>
    <w:pPr>
      <w:spacing w:line="480" w:lineRule="auto"/>
      <w:ind w:firstLine="400"/>
      <w:jc w:val="left"/>
    </w:pPr>
    <w:rPr>
      <w:rFonts w:ascii="宋体" w:hAnsi="宋体" w:cs="宋体"/>
      <w:color w:val="231F20"/>
      <w:sz w:val="20"/>
      <w:szCs w:val="20"/>
      <w:lang w:val="zh-TW" w:eastAsia="zh-TW" w:bidi="zh-TW"/>
    </w:rPr>
  </w:style>
  <w:style w:type="paragraph" w:customStyle="1" w:styleId="501">
    <w:name w:val="样式正文501"/>
    <w:basedOn w:val="a0"/>
    <w:qFormat/>
    <w:rsid w:val="00014BDB"/>
    <w:pPr>
      <w:spacing w:line="360" w:lineRule="auto"/>
      <w:ind w:firstLineChars="200" w:firstLine="480"/>
    </w:pPr>
    <w:rPr>
      <w:rFonts w:cs="宋体"/>
      <w:kern w:val="0"/>
      <w:szCs w:val="20"/>
    </w:rPr>
  </w:style>
  <w:style w:type="paragraph" w:customStyle="1" w:styleId="12">
    <w:name w:val="修订1"/>
    <w:hidden/>
    <w:uiPriority w:val="99"/>
    <w:semiHidden/>
    <w:qFormat/>
    <w:rsid w:val="00014BDB"/>
    <w:rPr>
      <w:rFonts w:ascii="Times New Roman" w:eastAsia="宋体" w:hAnsi="Times New Roman" w:cs="Times New Roman"/>
      <w:szCs w:val="20"/>
    </w:rPr>
  </w:style>
  <w:style w:type="paragraph" w:customStyle="1" w:styleId="26">
    <w:name w:val="修订2"/>
    <w:hidden/>
    <w:uiPriority w:val="99"/>
    <w:semiHidden/>
    <w:qFormat/>
    <w:rsid w:val="00014BDB"/>
    <w:rPr>
      <w:rFonts w:ascii="Times New Roman" w:eastAsia="宋体" w:hAnsi="Times New Roman" w:cs="Times New Roman"/>
      <w:szCs w:val="20"/>
    </w:rPr>
  </w:style>
  <w:style w:type="paragraph" w:customStyle="1" w:styleId="31">
    <w:name w:val="修订3"/>
    <w:hidden/>
    <w:uiPriority w:val="99"/>
    <w:semiHidden/>
    <w:qFormat/>
    <w:rsid w:val="00014BDB"/>
    <w:rPr>
      <w:rFonts w:ascii="Times New Roman" w:eastAsia="宋体" w:hAnsi="Times New Roman" w:cs="Times New Roman"/>
      <w:szCs w:val="20"/>
    </w:rPr>
  </w:style>
  <w:style w:type="paragraph" w:styleId="aff9">
    <w:name w:val="Normal (Web)"/>
    <w:basedOn w:val="a0"/>
    <w:uiPriority w:val="99"/>
    <w:semiHidden/>
    <w:unhideWhenUsed/>
    <w:rsid w:val="00014BDB"/>
    <w:pPr>
      <w:widowControl/>
      <w:spacing w:before="100" w:beforeAutospacing="1" w:after="100" w:afterAutospacing="1"/>
      <w:jc w:val="left"/>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9056</Words>
  <Characters>4420</Characters>
  <Application>Microsoft Office Word</Application>
  <DocSecurity>0</DocSecurity>
  <Lines>315</Lines>
  <Paragraphs>499</Paragraphs>
  <ScaleCrop>false</ScaleCrop>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mia</dc:creator>
  <cp:keywords/>
  <dc:description/>
  <cp:lastModifiedBy>zhang mia</cp:lastModifiedBy>
  <cp:revision>5</cp:revision>
  <dcterms:created xsi:type="dcterms:W3CDTF">2025-05-30T08:30:00Z</dcterms:created>
  <dcterms:modified xsi:type="dcterms:W3CDTF">2025-05-30T08:33:00Z</dcterms:modified>
</cp:coreProperties>
</file>