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B9903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投标有效期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2580DF02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6656A1AE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6C1FA320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</w:rPr>
        <w:t>我方同意按照招标文件的规定，本投标文件的有效期为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 w:cs="Lucida Sans Unicode"/>
          <w:b/>
          <w:bCs/>
          <w:color w:val="auto"/>
          <w:sz w:val="24"/>
          <w:highlight w:val="none"/>
          <w:lang w:eastAsia="zh-CN"/>
        </w:rPr>
        <w:t>投标文件应自开标之日起60天内保持有效</w:t>
      </w:r>
      <w:r>
        <w:rPr>
          <w:rFonts w:hint="eastAsia" w:ascii="宋体" w:hAnsi="宋体" w:cs="Lucida Sans Unicode"/>
          <w:color w:val="auto"/>
          <w:sz w:val="24"/>
          <w:highlight w:val="none"/>
        </w:rPr>
        <w:t xml:space="preserve">，在此期间，本投标文件将始终对我方具有约束力，并可随时被接受。 </w:t>
      </w:r>
    </w:p>
    <w:p w14:paraId="0CE987C5">
      <w:pPr>
        <w:rPr>
          <w:rFonts w:hint="eastAsia" w:ascii="仿宋_GB2312" w:hAnsi="仿宋_GB2312" w:eastAsia="仿宋_GB2312" w:cs="仿宋_GB2312"/>
          <w:lang w:val="en-US" w:eastAsia="zh-CN"/>
        </w:rPr>
      </w:pPr>
    </w:p>
    <w:p w14:paraId="3ABDC277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6BE6292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6594DD42">
      <w:pPr>
        <w:rPr>
          <w:rFonts w:hint="eastAsia" w:ascii="仿宋_GB2312" w:hAnsi="仿宋_GB2312" w:eastAsia="仿宋_GB2312" w:cs="仿宋_GB231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6786F"/>
    <w:rsid w:val="2DD6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2025-05-06T05:31:00Z</dcterms:created>
  <dc:creator>L7丫</dc:creator>
  <cp:lastModifiedBy>L7丫</cp:lastModifiedBy>
  <dcterms:modified xsi:type="dcterms:W3CDTF">2025-05-06T05:35:34Z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66082434360D4DFDB03829B216D6F7E4_11</vt:lpwstr>
  </property>
  <property fmtid="{D5CDD505-2E9C-101B-9397-08002B2CF9AE}" pid="4" name="KSOTemplateDocerSaveRecord">
    <vt:lpwstr>eyJoZGlkIjoiODAyZWY4YzJiZjNjM2ZmMjFhMWRjOTI0NzI2ZmUxZmEiLCJ1c2VySWQiOiI0MjU4MjA5NTgifQ==</vt:lpwstr>
  </property>
</Properties>
</file>