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海南大学购买人力资源服务项目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HD2025-3-10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海南大学购买人力资源服务项目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HD2025-3-10</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海南大学购买人力资源服务项目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2,650,000.00元</w:t>
      </w:r>
      <w:r>
        <w:rPr>
          <w:rFonts w:ascii="仿宋_GB2312" w:hAnsi="仿宋_GB2312" w:cs="仿宋_GB2312" w:eastAsia="仿宋_GB2312"/>
        </w:rPr>
        <w:t>贰佰陆拾伍万元整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 自2025年10月1日至2028年9月30日止）</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三年（ 自2025年10月1日至2028年9月30日止）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1、特定资格要求：供应商需具有《人力资源服务许可证》；（供应商提供人力资源服务许可证复印件并加盖公章。）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1、特定资格要求：供应商需具有《人力资源服务许可证》；（供应商提供人力资源服务许可证复印件并加盖公章。）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 3、本项目需使用蓝色CA锁，CA数字证书认证咨询电话：0898-66668096。</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采购包2：2,000,000.00元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说明：签订合同价金额的3%， 履约保证金汇至：海南大学 账 号：21150001040000040 开 户 行：中国农业银行海口海大支行 行 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说明：签订合同价金额的3%， 履约保证金汇至：海南大学 账 号：21150001040000040 开 户 行：中国农业银行海口海大支行 行 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号”之规定的70%计算支付。中标供应商应在中标公告发布之日起 3 个工作日内，向招标代理机构缴纳招标代理服务费。 户 名： 海南和顺项目管理有限公司 账 号：中国光大银行海口蓝天支行 开 户 行：3923 0188 0002 57018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1、本项目为专门面向中小企业采购项目，不再进行投标报价优惠扣除，如不提供中小企业声明函或其他相关证明则按无效投标处理（注：监狱企业、残疾人福利性单位视同小型、微型企业）。 2、本项目不接受供应商成功加密后的电子备用响应文件，以供应商成功加密后递交至海南省政府采购智慧云平台的电子响应文件为准，因投标人自身原因导致无法解密或解密失败的，自行承担不利后果。 3、本项目采用的是竞争性磋商采购方式，其中磋商及最终报价程序均采用在线方式，供应商如遇技术问题自行联系海南省政府采购智慧云平台客服。 4、委托代表人的代理权限：委托代表人只能代表委托人处置投标活动中的一般事务。提出质疑、投诉等特殊事项，必须经法定代表人特别授权。 5、本项目所属行业：根据《统计上大中小微型企业划分办法（2017）》，本项目所属行业为租赁和商务服务业。 6、本项目落实政府采购政策：《政府采购促进中小企业发展管理办法》、《财政部印发通知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市场监管总局关于调整优化节能产品、环境标志产品政府采购执行机制的通知》、《关于信息安全产品实施政府采购的通知》、《关于促进残疾人就业政府采购政策的通知》、《财政部 司法部关于政府采购支持监狱企业发展有关问题的通知》、《关于政府采购支持绿色建材促进建筑品质提升试点工作的通知》、《财政部 国务院扶贫办关于运用政府采购政策支持脱贫攻坚的通知》、《海南省财政厅关于印发《海南省绿色产品政府采购实施意见（试行）》的通知》、《海南省财政厅 海南省工业和信息化厅关于落实超常规举措加大对中小企业政府采购支持的通知》等。 7、磋商小组的组建：由采购人代表和评审专家共3人以上单数组成，其中评审专家人数不少于成员总数的2/3（采购人有权根据项目和本单位实际情况决定是否委派采购人代表参与评审）。 评审专家从海南省公共资源交易综合评标评审专家库中随机抽取。 8、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9、 本项目中要求提供的有关证书、文件等证明材料均以复印件加盖公章为准，如涉及的证书、证件正在办理延期、换证、变更和年审等无法提供的，应提供相关部门办理事项的证明材料。 10、如投标人在非开标现场上传的电子标书的IP地址相同，则IP地址相同的投标按无效标处理。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地址：海口市蓝天路名门广场北区B(6-9)1909房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、采购人概况</w:t>
      </w:r>
    </w:p>
    <w:p>
      <w:pPr>
        <w:pStyle w:val="null3"/>
        <w:ind w:firstLine="480"/>
        <w:jc w:val="left"/>
      </w:pPr>
      <w:r>
        <w:rPr>
          <w:rFonts w:ascii="仿宋_GB2312" w:hAnsi="仿宋_GB2312" w:cs="仿宋_GB2312" w:eastAsia="仿宋_GB2312"/>
        </w:rPr>
        <w:t>海南大学是于</w:t>
      </w:r>
      <w:r>
        <w:rPr>
          <w:rFonts w:ascii="仿宋_GB2312" w:hAnsi="仿宋_GB2312" w:cs="仿宋_GB2312" w:eastAsia="仿宋_GB2312"/>
        </w:rPr>
        <w:t>2007年8月由原华南热带农业大学与原海南大学合并组建而成的综合性重点大学，是教育部和海南省人民政府“部省合建”高校。</w:t>
      </w:r>
    </w:p>
    <w:p>
      <w:pPr>
        <w:pStyle w:val="null3"/>
        <w:ind w:firstLine="480"/>
        <w:jc w:val="left"/>
      </w:pPr>
      <w:r>
        <w:rPr>
          <w:rFonts w:ascii="仿宋_GB2312" w:hAnsi="仿宋_GB2312" w:cs="仿宋_GB2312" w:eastAsia="仿宋_GB2312"/>
        </w:rPr>
        <w:t>学校秉承</w:t>
      </w:r>
      <w:r>
        <w:rPr>
          <w:rFonts w:ascii="仿宋_GB2312" w:hAnsi="仿宋_GB2312" w:cs="仿宋_GB2312" w:eastAsia="仿宋_GB2312"/>
        </w:rPr>
        <w:t>“海纳百川 大道致远”的校训，弘扬“自强敬业 厚德弘毅”的校风。2008年12月，经国家批准成为“211工程”重点建设高校；2012年，进入国家“中西部高等教育振兴计划”建设行列，先后获得“中西部高校基础能力建设工程”“中西部高校综合实力提升工程”等建设支持； 2017年，入选国家“双一流”建设高校；2018年，海南省委、省政府做出“聚全省之力办好海南大学”的重大决策部署；同年，海南大学成为教育部与海南省人民政府 “部省合建”高校，纳入教育部直属高校排序。</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、招标项目概况</w:t>
      </w:r>
    </w:p>
    <w:p>
      <w:pPr>
        <w:pStyle w:val="null3"/>
        <w:ind w:firstLine="480"/>
        <w:jc w:val="left"/>
      </w:pPr>
      <w:r>
        <w:rPr>
          <w:rFonts w:ascii="仿宋_GB2312" w:hAnsi="仿宋_GB2312" w:cs="仿宋_GB2312" w:eastAsia="仿宋_GB2312"/>
        </w:rPr>
        <w:t>海南大学将教学、科研、管理、工勤、保卫等各类临时性、辅助性、替代性的工作采用劳务派遣方式实行社会化用工管理。为加强用人管理，提高工作质量，进一步服务于各项工作的开展，采用政府采购方式选定专业的人力资源服务公司，为采购人提供优质的服务。</w:t>
      </w:r>
    </w:p>
    <w:p>
      <w:pPr>
        <w:pStyle w:val="null3"/>
        <w:ind w:firstLine="480"/>
        <w:jc w:val="left"/>
      </w:pPr>
      <w:r>
        <w:rPr>
          <w:rFonts w:ascii="仿宋_GB2312" w:hAnsi="仿宋_GB2312" w:cs="仿宋_GB2312" w:eastAsia="仿宋_GB2312"/>
        </w:rPr>
        <w:t>海南大学预计到</w:t>
      </w:r>
      <w:r>
        <w:rPr>
          <w:rFonts w:ascii="仿宋_GB2312" w:hAnsi="仿宋_GB2312" w:cs="仿宋_GB2312" w:eastAsia="仿宋_GB2312"/>
        </w:rPr>
        <w:t>2025年9月份约有850名劳务派遣人员，海南大学与原2家劳务派遣公司的合同将于2025年9月30日到期，本项目诚招具有人力资源服务许可的供应商，由中标供应商负责接管海南大学现有劳务派遣人员。新增的劳务派遣人员由海南大学提出用工需求，由两家中标供应商负责招聘。</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C03020000-就业指导服务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C03020000-就业指导服务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C03020000-就业指导服务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C03020000-就业指导服务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标的名称：C03020000-就业指导服务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rPr>
              <w:t>1、采购的对象：为采购人确定提供劳务服务的人力资源服务公司；</w:t>
            </w:r>
          </w:p>
          <w:p>
            <w:pPr>
              <w:pStyle w:val="null3"/>
              <w:ind w:firstLine="640"/>
              <w:jc w:val="both"/>
            </w:pPr>
            <w:r>
              <w:rPr>
                <w:rFonts w:ascii="仿宋_GB2312" w:hAnsi="仿宋_GB2312" w:cs="仿宋_GB2312" w:eastAsia="仿宋_GB2312"/>
              </w:rPr>
              <w:t>2、服务期限：三年（ 自2025年10月1日至2028年9月30日止）。</w:t>
            </w:r>
          </w:p>
          <w:p>
            <w:pPr>
              <w:pStyle w:val="null3"/>
              <w:ind w:firstLine="640"/>
              <w:jc w:val="both"/>
            </w:pPr>
            <w:r>
              <w:rPr>
                <w:rFonts w:ascii="仿宋_GB2312" w:hAnsi="仿宋_GB2312" w:cs="仿宋_GB2312" w:eastAsia="仿宋_GB2312"/>
              </w:rPr>
              <w:t>3、服务需求：根据采购人劳务服务需求，人力资源服务公司派驻符合用工条件的劳务人员到采购人处工作，并且具备在海口、三亚和儋州等地为劳务人员发放工资和缴纳社会保险。劳务人员应当遵守采购人相关管理制度及服从采购人的工作安排。采购包1为向海南大学总务后勤处提供劳务人员管理服务，派遣管理服务费用标准每人每月不高于85元。</w:t>
            </w:r>
          </w:p>
          <w:p>
            <w:pPr>
              <w:pStyle w:val="null3"/>
              <w:ind w:firstLine="640"/>
              <w:jc w:val="both"/>
            </w:pPr>
            <w:r>
              <w:rPr>
                <w:rFonts w:ascii="仿宋_GB2312" w:hAnsi="仿宋_GB2312" w:cs="仿宋_GB2312" w:eastAsia="仿宋_GB2312"/>
              </w:rPr>
              <w:t>4、服务标准：成交供应商根据《中华人民共和国劳动法》、《中华人民共和国劳动合同法》等相关规定提供劳务服务。</w:t>
            </w:r>
          </w:p>
          <w:p>
            <w:pPr>
              <w:pStyle w:val="null3"/>
              <w:ind w:firstLine="640"/>
              <w:jc w:val="both"/>
            </w:pPr>
            <w:r>
              <w:rPr>
                <w:rFonts w:ascii="仿宋_GB2312" w:hAnsi="仿宋_GB2312" w:cs="仿宋_GB2312" w:eastAsia="仿宋_GB2312"/>
              </w:rPr>
              <w:t>5、项目实施地点：海南大学管辖内</w:t>
            </w:r>
          </w:p>
          <w:p>
            <w:pPr>
              <w:pStyle w:val="null3"/>
              <w:ind w:firstLine="640"/>
              <w:jc w:val="both"/>
            </w:pPr>
            <w:r>
              <w:rPr>
                <w:rFonts w:ascii="仿宋_GB2312" w:hAnsi="仿宋_GB2312" w:cs="仿宋_GB2312" w:eastAsia="仿宋_GB2312"/>
              </w:rPr>
              <w:t>6、劳务派遣费用：</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1）劳务派遣费用包括被派遣员工的劳动报酬、派遣单位的管理费，残疾年金、社保和公积金单位承担部分。劳务派遣费用由采购人支付。</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2）劳务派遣费用标准：人员薪资由采购人、成交供应商与提供劳务服务的人员三方协商确定；各项社会保险费和住房公积金标准由采购人按海南省相关规定确定；劳务派遣管理费按中标价执行</w:t>
            </w:r>
            <w:r>
              <w:rPr>
                <w:rFonts w:ascii="仿宋_GB2312" w:hAnsi="仿宋_GB2312" w:cs="仿宋_GB2312" w:eastAsia="仿宋_GB2312"/>
              </w:rPr>
              <w:t>；若采购人退回劳务人员，成交供应商解除或终止劳动合同时依法产生的经济补偿（赔偿金</w:t>
            </w:r>
            <w:r>
              <w:rPr>
                <w:rFonts w:ascii="仿宋_GB2312" w:hAnsi="仿宋_GB2312" w:cs="仿宋_GB2312" w:eastAsia="仿宋_GB2312"/>
              </w:rPr>
              <w:t>）、医疗补助费、伤残就业补助金等</w:t>
            </w:r>
            <w:r>
              <w:rPr>
                <w:rFonts w:ascii="仿宋_GB2312" w:hAnsi="仿宋_GB2312" w:cs="仿宋_GB2312" w:eastAsia="仿宋_GB2312"/>
              </w:rPr>
              <w:t>费用由</w:t>
            </w:r>
            <w:r>
              <w:rPr>
                <w:rFonts w:ascii="仿宋_GB2312" w:hAnsi="仿宋_GB2312" w:cs="仿宋_GB2312" w:eastAsia="仿宋_GB2312"/>
              </w:rPr>
              <w:t>采购人</w:t>
            </w:r>
            <w:r>
              <w:rPr>
                <w:rFonts w:ascii="仿宋_GB2312" w:hAnsi="仿宋_GB2312" w:cs="仿宋_GB2312" w:eastAsia="仿宋_GB2312"/>
              </w:rPr>
              <w:t>承担。</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3）劳务派遣费用结算：按照费用实际发生金额按月结算或按季度结算。</w:t>
            </w:r>
          </w:p>
          <w:p>
            <w:pPr>
              <w:pStyle w:val="null3"/>
              <w:jc w:val="both"/>
            </w:pPr>
            <w:r>
              <w:rPr>
                <w:rFonts w:ascii="仿宋_GB2312" w:hAnsi="仿宋_GB2312" w:cs="仿宋_GB2312" w:eastAsia="仿宋_GB2312"/>
                <w:sz w:val="21"/>
              </w:rPr>
              <w:t xml:space="preserve">          7、其他未尽事宜由采购人与成交供应商双方在采购合同中详细约定。</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标的名称：C03020000-就业指导服务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rPr>
              <w:t>1、采购的对象：为采购人确定提供劳务服务的人力资源服务公司；</w:t>
            </w:r>
          </w:p>
          <w:p>
            <w:pPr>
              <w:pStyle w:val="null3"/>
              <w:ind w:firstLine="640"/>
              <w:jc w:val="both"/>
            </w:pPr>
            <w:r>
              <w:rPr>
                <w:rFonts w:ascii="仿宋_GB2312" w:hAnsi="仿宋_GB2312" w:cs="仿宋_GB2312" w:eastAsia="仿宋_GB2312"/>
              </w:rPr>
              <w:t>2、服务期限：三年（ 自2025年10月1日至2028年9月30日止）。</w:t>
            </w:r>
          </w:p>
          <w:p>
            <w:pPr>
              <w:pStyle w:val="null3"/>
              <w:ind w:firstLine="640"/>
              <w:jc w:val="both"/>
            </w:pPr>
            <w:r>
              <w:rPr>
                <w:rFonts w:ascii="仿宋_GB2312" w:hAnsi="仿宋_GB2312" w:cs="仿宋_GB2312" w:eastAsia="仿宋_GB2312"/>
              </w:rPr>
              <w:t>3、服务需求：根据采购人劳务服务需求，人力资源服务公司派驻符合用工条件的劳务人员到采购人处工作，并且具备在海口、三亚和儋州等地为劳务人员发放工资和缴纳社会保险。劳务人员应当遵守采购人相关管理制度及服从采购人的工作安排。采购包2向海南大学机关、教学单位、科研单位等单位提供劳务人员管理服务，派遣管理服务费用标准每人每月不高于85元。</w:t>
            </w:r>
          </w:p>
          <w:p>
            <w:pPr>
              <w:pStyle w:val="null3"/>
              <w:ind w:firstLine="640"/>
              <w:jc w:val="both"/>
            </w:pPr>
            <w:r>
              <w:rPr>
                <w:rFonts w:ascii="仿宋_GB2312" w:hAnsi="仿宋_GB2312" w:cs="仿宋_GB2312" w:eastAsia="仿宋_GB2312"/>
              </w:rPr>
              <w:t>4、服务标准：成交供应商根据《中华人民共和国劳动法》、《中华人民共和国劳动合同法》等相关规定提供劳务服务。</w:t>
            </w:r>
          </w:p>
          <w:p>
            <w:pPr>
              <w:pStyle w:val="null3"/>
              <w:ind w:firstLine="640"/>
              <w:jc w:val="both"/>
            </w:pPr>
            <w:r>
              <w:rPr>
                <w:rFonts w:ascii="仿宋_GB2312" w:hAnsi="仿宋_GB2312" w:cs="仿宋_GB2312" w:eastAsia="仿宋_GB2312"/>
              </w:rPr>
              <w:t>5、项目实施地点：海南大学管辖内</w:t>
            </w:r>
          </w:p>
          <w:p>
            <w:pPr>
              <w:pStyle w:val="null3"/>
              <w:ind w:firstLine="640"/>
              <w:jc w:val="both"/>
            </w:pPr>
            <w:r>
              <w:rPr>
                <w:rFonts w:ascii="仿宋_GB2312" w:hAnsi="仿宋_GB2312" w:cs="仿宋_GB2312" w:eastAsia="仿宋_GB2312"/>
              </w:rPr>
              <w:t>6、劳务派遣费用：</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1）劳务派遣费用包括被派遣员工的劳动报酬、派遣单位的管理费，残疾年金、社保和公积金单位承担部分。劳务派遣费用由采购人支付。</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2）劳务派遣费用标准：人员薪资由采购人、成交供应商与提供劳务服务的人员三方协商确定；各项社会保险费和住房公积金标准由采购人按海南省相关规定确定</w:t>
            </w:r>
            <w:r>
              <w:rPr>
                <w:rFonts w:ascii="仿宋_GB2312" w:hAnsi="仿宋_GB2312" w:cs="仿宋_GB2312" w:eastAsia="仿宋_GB2312"/>
              </w:rPr>
              <w:t>；劳务派遣管理费按中标价执行；若采购人退回劳务人员，成交供应商解除或终止劳动合同时依法产生的经济补偿（赔偿金）、医疗补助费、</w:t>
            </w:r>
            <w:r>
              <w:rPr>
                <w:rFonts w:ascii="仿宋_GB2312" w:hAnsi="仿宋_GB2312" w:cs="仿宋_GB2312" w:eastAsia="仿宋_GB2312"/>
              </w:rPr>
              <w:t>伤残就业补助金等</w:t>
            </w:r>
            <w:r>
              <w:rPr>
                <w:rFonts w:ascii="仿宋_GB2312" w:hAnsi="仿宋_GB2312" w:cs="仿宋_GB2312" w:eastAsia="仿宋_GB2312"/>
              </w:rPr>
              <w:t>费用由</w:t>
            </w:r>
            <w:r>
              <w:rPr>
                <w:rFonts w:ascii="仿宋_GB2312" w:hAnsi="仿宋_GB2312" w:cs="仿宋_GB2312" w:eastAsia="仿宋_GB2312"/>
              </w:rPr>
              <w:t>采购人</w:t>
            </w:r>
            <w:r>
              <w:rPr>
                <w:rFonts w:ascii="仿宋_GB2312" w:hAnsi="仿宋_GB2312" w:cs="仿宋_GB2312" w:eastAsia="仿宋_GB2312"/>
              </w:rPr>
              <w:t>承担</w:t>
            </w:r>
            <w:r>
              <w:rPr>
                <w:rFonts w:ascii="仿宋_GB2312" w:hAnsi="仿宋_GB2312" w:cs="仿宋_GB2312" w:eastAsia="仿宋_GB2312"/>
              </w:rPr>
              <w:t>。</w:t>
            </w:r>
          </w:p>
          <w:p>
            <w:pPr>
              <w:pStyle w:val="null3"/>
              <w:ind w:firstLine="640"/>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3）劳务派遣费用结算：按照费用实际发生金额按月结算或按季度结算。</w:t>
            </w:r>
          </w:p>
          <w:p>
            <w:pPr>
              <w:pStyle w:val="null3"/>
              <w:jc w:val="both"/>
            </w:pPr>
            <w:r>
              <w:rPr>
                <w:rFonts w:ascii="仿宋_GB2312" w:hAnsi="仿宋_GB2312" w:cs="仿宋_GB2312" w:eastAsia="仿宋_GB2312"/>
                <w:sz w:val="21"/>
              </w:rPr>
              <w:t xml:space="preserve">      7、其他未尽事宜由采购人与成交供应商双方在采购合同中详细约定。</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1.供应商必须提供详细的接受现有劳务派遣人员的方案和提供劳务服务的方案。</w:t>
            </w:r>
          </w:p>
          <w:p>
            <w:pPr>
              <w:pStyle w:val="null3"/>
              <w:jc w:val="both"/>
            </w:pPr>
            <w:r>
              <w:rPr>
                <w:rFonts w:ascii="仿宋_GB2312" w:hAnsi="仿宋_GB2312" w:cs="仿宋_GB2312" w:eastAsia="仿宋_GB2312"/>
              </w:rPr>
              <w:t>2．供应商必须根据采购文件、资质资料编写响应文件。采购人有权对供应商的资质证书等进行核查。</w:t>
            </w:r>
          </w:p>
          <w:p>
            <w:pPr>
              <w:pStyle w:val="null3"/>
              <w:jc w:val="both"/>
            </w:pPr>
            <w:r>
              <w:rPr>
                <w:rFonts w:ascii="仿宋_GB2312" w:hAnsi="仿宋_GB2312" w:cs="仿宋_GB2312" w:eastAsia="仿宋_GB2312"/>
              </w:rPr>
              <w:t>3．中标方负责按照合同约定时间和经采购方核准的工资标准，向全体派遣人员发放工资及其他薪酬。非经采购方书面通知，不得扣发派驻人员工资及其他薪酬，不得缩减或变更派驻社会保险缴付金额和种类。</w:t>
            </w:r>
          </w:p>
          <w:p>
            <w:pPr>
              <w:pStyle w:val="null3"/>
              <w:jc w:val="both"/>
            </w:pPr>
            <w:r>
              <w:rPr>
                <w:rFonts w:ascii="仿宋_GB2312" w:hAnsi="仿宋_GB2312" w:cs="仿宋_GB2312" w:eastAsia="仿宋_GB2312"/>
                <w:sz w:val="21"/>
              </w:rPr>
              <w:t>4.采购包1为向海南大学总务后勤处提供劳务服务，</w:t>
            </w:r>
            <w:r>
              <w:rPr>
                <w:rFonts w:ascii="仿宋_GB2312" w:hAnsi="仿宋_GB2312" w:cs="仿宋_GB2312" w:eastAsia="仿宋_GB2312"/>
                <w:sz w:val="21"/>
              </w:rPr>
              <w:t>采购包</w:t>
            </w:r>
            <w:r>
              <w:rPr>
                <w:rFonts w:ascii="仿宋_GB2312" w:hAnsi="仿宋_GB2312" w:cs="仿宋_GB2312" w:eastAsia="仿宋_GB2312"/>
                <w:sz w:val="21"/>
              </w:rPr>
              <w:t>1需要接收现有的约180名劳务派遣人员</w:t>
            </w:r>
            <w:r>
              <w:rPr>
                <w:rFonts w:ascii="仿宋_GB2312" w:hAnsi="仿宋_GB2312" w:cs="仿宋_GB2312" w:eastAsia="仿宋_GB2312"/>
                <w:sz w:val="21"/>
              </w:rPr>
              <w:t>，</w:t>
            </w:r>
            <w:r>
              <w:rPr>
                <w:rFonts w:ascii="仿宋_GB2312" w:hAnsi="仿宋_GB2312" w:cs="仿宋_GB2312" w:eastAsia="仿宋_GB2312"/>
                <w:sz w:val="21"/>
              </w:rPr>
              <w:t>具体人数以实际接收时为准</w:t>
            </w:r>
            <w:r>
              <w:rPr>
                <w:rFonts w:ascii="仿宋_GB2312" w:hAnsi="仿宋_GB2312" w:cs="仿宋_GB2312" w:eastAsia="仿宋_GB2312"/>
                <w:sz w:val="21"/>
              </w:rPr>
              <w:t>。</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1.供应商必须提供详细的接受现有劳务派遣人员的方案和提供劳务服务的方案。</w:t>
            </w:r>
          </w:p>
          <w:p>
            <w:pPr>
              <w:pStyle w:val="null3"/>
              <w:jc w:val="both"/>
            </w:pPr>
            <w:r>
              <w:rPr>
                <w:rFonts w:ascii="仿宋_GB2312" w:hAnsi="仿宋_GB2312" w:cs="仿宋_GB2312" w:eastAsia="仿宋_GB2312"/>
              </w:rPr>
              <w:t>2．供应商必须根据采购文件、资质资料编写响应文件。采购人有权对供应商的资质证书等进行核查。</w:t>
            </w:r>
          </w:p>
          <w:p>
            <w:pPr>
              <w:pStyle w:val="null3"/>
              <w:jc w:val="both"/>
            </w:pPr>
            <w:r>
              <w:rPr>
                <w:rFonts w:ascii="仿宋_GB2312" w:hAnsi="仿宋_GB2312" w:cs="仿宋_GB2312" w:eastAsia="仿宋_GB2312"/>
              </w:rPr>
              <w:t>3．中标方负责按照合同约定时间和经采购方核准的工资标准，向全体派遣人员发放工资及其他薪酬。非经采购方书面通知，不得扣发派驻人员工资及其他薪酬，不得缩减或变更派驻社会保险缴付金额和种类。</w:t>
            </w:r>
          </w:p>
          <w:p>
            <w:pPr>
              <w:pStyle w:val="null3"/>
              <w:jc w:val="both"/>
            </w:pPr>
            <w:r>
              <w:rPr>
                <w:rFonts w:ascii="仿宋_GB2312" w:hAnsi="仿宋_GB2312" w:cs="仿宋_GB2312" w:eastAsia="仿宋_GB2312"/>
                <w:sz w:val="21"/>
              </w:rPr>
              <w:t>4.采购包2向海南大学机关、教学单位、科研单位等单位提供劳务服务，采购包2需要接收</w:t>
            </w:r>
            <w:r>
              <w:rPr>
                <w:rFonts w:ascii="仿宋_GB2312" w:hAnsi="仿宋_GB2312" w:cs="仿宋_GB2312" w:eastAsia="仿宋_GB2312"/>
                <w:sz w:val="21"/>
              </w:rPr>
              <w:t>现有约</w:t>
            </w:r>
            <w:r>
              <w:rPr>
                <w:rFonts w:ascii="仿宋_GB2312" w:hAnsi="仿宋_GB2312" w:cs="仿宋_GB2312" w:eastAsia="仿宋_GB2312"/>
                <w:sz w:val="21"/>
              </w:rPr>
              <w:t>639名劳务派遣人员</w:t>
            </w:r>
            <w:r>
              <w:rPr>
                <w:rFonts w:ascii="仿宋_GB2312" w:hAnsi="仿宋_GB2312" w:cs="仿宋_GB2312" w:eastAsia="仿宋_GB2312"/>
                <w:sz w:val="21"/>
              </w:rPr>
              <w:t>，</w:t>
            </w:r>
            <w:r>
              <w:rPr>
                <w:rFonts w:ascii="仿宋_GB2312" w:hAnsi="仿宋_GB2312" w:cs="仿宋_GB2312" w:eastAsia="仿宋_GB2312"/>
                <w:sz w:val="21"/>
              </w:rPr>
              <w:t>具体人数以实际接收时为准</w:t>
            </w:r>
            <w:r>
              <w:rPr>
                <w:rFonts w:ascii="仿宋_GB2312" w:hAnsi="仿宋_GB2312" w:cs="仿宋_GB2312" w:eastAsia="仿宋_GB2312"/>
                <w:sz w:val="21"/>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供应商需具有《人力资源服务许可证》；（供应商提供人力资源服务许可证复印件并加盖公章。）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供应商需具有《人力资源服务许可证》；（供应商提供人力资源服务许可证复印件并加盖公章。）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投标人诚信守法承诺书 符合法律、行政法规规定的声明函 具有独立承担民事责任的能力证明文件 供应商承诺函 其他材料 投标函 投标（响应）报价明细表 残疾人福利性单位声明函 投标人类似项目业绩一览表 供应商应提交的相关证明材料 无不良信用记录承诺函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投标人诚信守法承诺书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投标人诚信守法承诺书 符合法律、行政法规规定的声明函 具有独立承担民事责任的能力证明文件 供应商承诺函 其他材料 投标函 投标（响应）报价明细表 残疾人福利性单位声明函 投标人类似项目业绩一览表 供应商应提交的相关证明材料 无重大违法记录声明函 无不良信用记录承诺函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投标人诚信守法承诺书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根据投标单位提供的项目整体服务方案，包括①项目理解②服务理念③服务定位④管理目标⑤服务措施等。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根据投标单位提供的管理制度方案，包括①劳动合同管理②薪酬福利管理③社会保障管理④劳务纠纷管理⑤档案管理等。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人员的培训与管理</w:t>
            </w:r>
          </w:p>
        </w:tc>
        <w:tc>
          <w:tcPr>
            <w:tcW w:type="dxa" w:w="2492"/>
          </w:tcPr>
          <w:p>
            <w:pPr>
              <w:pStyle w:val="null3"/>
              <w:jc w:val="left"/>
            </w:pPr>
            <w:r>
              <w:rPr>
                <w:rFonts w:ascii="仿宋_GB2312" w:hAnsi="仿宋_GB2312" w:cs="仿宋_GB2312" w:eastAsia="仿宋_GB2312"/>
              </w:rPr>
              <w:t>根据投标单位提供的人员的培训与管理方案，包括①人员培训计划措施②人员流失及替换计划措施③各岗位人员考核管理④人员服务质量管理⑤保密措施等。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服务质量及应急方案</w:t>
            </w:r>
          </w:p>
        </w:tc>
        <w:tc>
          <w:tcPr>
            <w:tcW w:type="dxa" w:w="2492"/>
          </w:tcPr>
          <w:p>
            <w:pPr>
              <w:pStyle w:val="null3"/>
              <w:jc w:val="left"/>
            </w:pPr>
            <w:r>
              <w:rPr>
                <w:rFonts w:ascii="仿宋_GB2312" w:hAnsi="仿宋_GB2312" w:cs="仿宋_GB2312" w:eastAsia="仿宋_GB2312"/>
              </w:rPr>
              <w:t>根据投标单位提供的服务质量及应急方案，包括①服务质量标准②保障人员稳定性及降低流失率的措施③劳务纠纷应急预案④应急响应措施⑤增值服务等。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企业认证资质</w:t>
            </w:r>
          </w:p>
        </w:tc>
        <w:tc>
          <w:tcPr>
            <w:tcW w:type="dxa" w:w="2492"/>
          </w:tcPr>
          <w:p>
            <w:pPr>
              <w:pStyle w:val="null3"/>
              <w:jc w:val="left"/>
            </w:pPr>
            <w:r>
              <w:rPr>
                <w:rFonts w:ascii="仿宋_GB2312" w:hAnsi="仿宋_GB2312" w:cs="仿宋_GB2312" w:eastAsia="仿宋_GB2312"/>
              </w:rPr>
              <w:t>供应商具有质量管理体系认证得1分、环境管理体系认证得1分、职业健康安全管理体系认证得1分，本项最高3分，未提供得0分。（认证证书须在有效期内且覆盖人力资源服务范围，资质证明需提供证书复印件加盖投标人公章及在中国国家认证认可监督管理委员会网站 （www.cnca.gov.cn）上可查询真伪，并将查询结果截图打印附于响应文件内）。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项目管理团队</w:t>
            </w:r>
          </w:p>
        </w:tc>
        <w:tc>
          <w:tcPr>
            <w:tcW w:type="dxa" w:w="2492"/>
          </w:tcPr>
          <w:p>
            <w:pPr>
              <w:pStyle w:val="null3"/>
              <w:jc w:val="left"/>
            </w:pPr>
            <w:r>
              <w:rPr>
                <w:rFonts w:ascii="仿宋_GB2312" w:hAnsi="仿宋_GB2312" w:cs="仿宋_GB2312" w:eastAsia="仿宋_GB2312"/>
              </w:rPr>
              <w:t>供应商为本项目配备的管理团队中： 1、具备高级（一级）人力资源管理师资格每人得2分，本项满分2分； 2、具备法律职业资格每人得2分，本项满分2分； 3、具备中级（含）以上经济师（人力资源管理方向）每人得1.5分，本项满分3分。 注：如同一人有多个证书，不可重复得分；须提供相关人员的证书复印件、劳动合同以及供应商为该人员缴纳的2025年至今任意3个月的社保凭证复印件加盖公章。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2022年1月1日至今（以合同签订时间为准），供应商具有同类项目经验的（即业绩服务内容包含人力资源服务或劳务派遣），每提供一个业绩得5分，最高得20分。（须提供合同复印件加盖公章）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根据投标单位提供的项目整体服务方案，包括①项目理解②服务理念③服务定位④管理目标⑤服务措施等。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w:t>
            </w:r>
          </w:p>
        </w:tc>
        <w:tc>
          <w:tcPr>
            <w:tcW w:type="dxa" w:w="2492"/>
          </w:tcPr>
          <w:p>
            <w:pPr>
              <w:pStyle w:val="null3"/>
              <w:jc w:val="left"/>
            </w:pPr>
            <w:r>
              <w:rPr>
                <w:rFonts w:ascii="仿宋_GB2312" w:hAnsi="仿宋_GB2312" w:cs="仿宋_GB2312" w:eastAsia="仿宋_GB2312"/>
              </w:rPr>
              <w:t>根据投标单位提供的管理制度方案，包括①劳动合同管理②薪酬福利管理③社会保障管理④劳务纠纷管理⑤档案管理等。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人员的培训与管理</w:t>
            </w:r>
          </w:p>
        </w:tc>
        <w:tc>
          <w:tcPr>
            <w:tcW w:type="dxa" w:w="2492"/>
          </w:tcPr>
          <w:p>
            <w:pPr>
              <w:pStyle w:val="null3"/>
              <w:jc w:val="left"/>
            </w:pPr>
            <w:r>
              <w:rPr>
                <w:rFonts w:ascii="仿宋_GB2312" w:hAnsi="仿宋_GB2312" w:cs="仿宋_GB2312" w:eastAsia="仿宋_GB2312"/>
              </w:rPr>
              <w:t>根据投标单位提供的人员的培训与管理方案，包括①人员培训计划措施②人员流失及替换计划措施③各岗位人员考核管理④人员服务质量管理⑤保密措施等。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服务质量及应急方案</w:t>
            </w:r>
          </w:p>
        </w:tc>
        <w:tc>
          <w:tcPr>
            <w:tcW w:type="dxa" w:w="2492"/>
          </w:tcPr>
          <w:p>
            <w:pPr>
              <w:pStyle w:val="null3"/>
              <w:jc w:val="left"/>
            </w:pPr>
            <w:r>
              <w:rPr>
                <w:rFonts w:ascii="仿宋_GB2312" w:hAnsi="仿宋_GB2312" w:cs="仿宋_GB2312" w:eastAsia="仿宋_GB2312"/>
              </w:rPr>
              <w:t>根据投标单位提供的服务质量及应急方案，包括①服务质量标准②保障人员稳定性及降低流失率的措施③劳务纠纷应急预案④应急响应措施⑤增值服务等。 评分标准：本项满分15分，每提供1项方案得2分，每项方案完善且满足项目实际需求、无缺陷各加1分； 不满足或未提供不得分。 注：完善且满足项目实际需求是指：方案包含但不限于上述内容的文字、图片、表格等形式详细呈现方案内容，方案内容符合行业政策、符合本项目特点；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企业认证资质</w:t>
            </w:r>
          </w:p>
        </w:tc>
        <w:tc>
          <w:tcPr>
            <w:tcW w:type="dxa" w:w="2492"/>
          </w:tcPr>
          <w:p>
            <w:pPr>
              <w:pStyle w:val="null3"/>
              <w:jc w:val="left"/>
            </w:pPr>
            <w:r>
              <w:rPr>
                <w:rFonts w:ascii="仿宋_GB2312" w:hAnsi="仿宋_GB2312" w:cs="仿宋_GB2312" w:eastAsia="仿宋_GB2312"/>
              </w:rPr>
              <w:t>供应商具有质量管理体系认证得1分、环境管理体系认证得1分、职业健康安全管理体系认证得1分，本项最高3分，未提供得0分。（认证证书须在有效期内且覆盖人力资源服务范围，资质证明需提供证书复印件加盖投标人公章及在中国国家认证认可监督管理委员会网站 （www.cnca.gov.cn）上可查询真伪，并将查询结果截图打印附于响应文件内）。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项目管理团队</w:t>
            </w:r>
          </w:p>
        </w:tc>
        <w:tc>
          <w:tcPr>
            <w:tcW w:type="dxa" w:w="2492"/>
          </w:tcPr>
          <w:p>
            <w:pPr>
              <w:pStyle w:val="null3"/>
              <w:jc w:val="left"/>
            </w:pPr>
            <w:r>
              <w:rPr>
                <w:rFonts w:ascii="仿宋_GB2312" w:hAnsi="仿宋_GB2312" w:cs="仿宋_GB2312" w:eastAsia="仿宋_GB2312"/>
              </w:rPr>
              <w:t>供应商为本项目配备的管理团队中： 1、具备高级（一级）人力资源管理师资格每人得2分，本项满分2分； 2、具备法律职业资格每人得2分，本项满分2分； 3、具备中级（含）以上经济师（人力资源管理方向）每人得1.5分，本项满分3分。 注：如同一人有多个证书，不可重复得分；须提供相关人员的证书复印件、劳动合同以及供应商为该人员缴纳的2025年至今任意3个月的社保凭证复印件加盖公章。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2022年1月1日至今（以合同签订时间为准），供应商具有同类项目经验的（即业绩服务内容包含人力资源服务或劳务派遣），每提供一个业绩得5分，最高得20分。（须提供合同复印件加盖公章）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投标人类似项目业绩一览表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详见附件：人力资源服务协议-海南大学购买人力资源服务项目.docx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HD2025-3-10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海南大学购买人力资源服务项目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海南大学购买人力资源服务项目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C03020000-就业指导服务</w:t>
            </w:r>
          </w:p>
        </w:tc>
        <w:tc>
          <w:tcPr>
            <w:tcW w:type="dxa" w:w="923"/>
          </w:tcPr>
          <w:p>
            <w:pPr>
              <w:pStyle w:val="null3"/>
              <w:jc w:val="left"/>
            </w:pPr>
            <w:r>
              <w:rPr>
                <w:rFonts w:ascii="仿宋_GB2312" w:hAnsi="仿宋_GB2312" w:cs="仿宋_GB2312" w:eastAsia="仿宋_GB2312"/>
              </w:rPr>
              <w:t xml:space="preserve"> 1.00批</w:t>
            </w:r>
          </w:p>
        </w:tc>
        <w:tc>
          <w:tcPr>
            <w:tcW w:type="dxa" w:w="923"/>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HD2025-3-10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海南大学购买人力资源服务项目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海南大学购买人力资源服务项目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C03020000-就业指导服务</w:t>
            </w:r>
          </w:p>
        </w:tc>
        <w:tc>
          <w:tcPr>
            <w:tcW w:type="dxa" w:w="923"/>
          </w:tcPr>
          <w:p>
            <w:pPr>
              <w:pStyle w:val="null3"/>
              <w:jc w:val="left"/>
            </w:pPr>
            <w:r>
              <w:rPr>
                <w:rFonts w:ascii="仿宋_GB2312" w:hAnsi="仿宋_GB2312" w:cs="仿宋_GB2312" w:eastAsia="仿宋_GB2312"/>
              </w:rPr>
              <w:t xml:space="preserve"> 1.00批</w:t>
            </w:r>
          </w:p>
        </w:tc>
        <w:tc>
          <w:tcPr>
            <w:tcW w:type="dxa" w:w="923"/>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