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EDAF0">
      <w:pPr>
        <w:jc w:val="left"/>
        <w:rPr>
          <w:rFonts w:eastAsia="仿宋_GB2312"/>
          <w:bCs/>
          <w:color w:val="auto"/>
          <w:sz w:val="32"/>
          <w:szCs w:val="32"/>
        </w:rPr>
      </w:pPr>
    </w:p>
    <w:p w14:paraId="32CEB014">
      <w:pPr>
        <w:jc w:val="left"/>
        <w:rPr>
          <w:rFonts w:cs="宋体" w:asciiTheme="minorEastAsia" w:hAnsiTheme="minorEastAsia" w:eastAsiaTheme="minorEastAsia"/>
          <w:bCs/>
          <w:color w:val="auto"/>
          <w:sz w:val="28"/>
          <w:szCs w:val="28"/>
        </w:rPr>
      </w:pPr>
      <w:r>
        <w:rPr>
          <w:rFonts w:hint="eastAsia" w:asciiTheme="minorEastAsia" w:hAnsiTheme="minorEastAsia" w:eastAsiaTheme="minorEastAsia"/>
          <w:b/>
          <w:bCs/>
          <w:color w:val="auto"/>
          <w:sz w:val="32"/>
          <w:szCs w:val="32"/>
        </w:rPr>
        <w:t xml:space="preserve">合同编号： </w:t>
      </w:r>
    </w:p>
    <w:p w14:paraId="4F68D9D0">
      <w:pPr>
        <w:jc w:val="center"/>
        <w:rPr>
          <w:rFonts w:ascii="宋体" w:hAnsi="宋体" w:cs="宋体"/>
          <w:bCs/>
          <w:color w:val="auto"/>
          <w:sz w:val="28"/>
          <w:szCs w:val="28"/>
        </w:rPr>
      </w:pPr>
    </w:p>
    <w:p w14:paraId="1ADA7094">
      <w:pPr>
        <w:jc w:val="center"/>
        <w:rPr>
          <w:rFonts w:hint="eastAsia" w:ascii="宋体" w:hAnsi="宋体" w:cs="宋体"/>
          <w:b/>
          <w:color w:val="auto"/>
          <w:sz w:val="72"/>
          <w:szCs w:val="72"/>
        </w:rPr>
      </w:pPr>
      <w:r>
        <w:rPr>
          <w:rFonts w:hint="eastAsia" w:ascii="宋体" w:hAnsi="宋体" w:cs="宋体"/>
          <w:b/>
          <w:color w:val="auto"/>
          <w:sz w:val="72"/>
          <w:szCs w:val="72"/>
          <w:lang w:val="en-US" w:eastAsia="zh-CN"/>
        </w:rPr>
        <w:t>S322老马线K0+000～K8+000段水毁修复工程</w:t>
      </w:r>
    </w:p>
    <w:p w14:paraId="1EAD2265">
      <w:pPr>
        <w:jc w:val="center"/>
        <w:rPr>
          <w:rFonts w:hint="eastAsia" w:ascii="宋体"/>
          <w:bCs/>
          <w:color w:val="auto"/>
          <w:sz w:val="52"/>
          <w:szCs w:val="52"/>
          <w:lang w:val="en-US" w:eastAsia="zh-CN"/>
        </w:rPr>
      </w:pPr>
      <w:r>
        <w:rPr>
          <w:rFonts w:hint="eastAsia" w:ascii="宋体"/>
          <w:bCs/>
          <w:color w:val="auto"/>
          <w:sz w:val="52"/>
          <w:szCs w:val="52"/>
          <w:lang w:val="en-US" w:eastAsia="zh-CN"/>
        </w:rPr>
        <w:t xml:space="preserve">   </w:t>
      </w:r>
    </w:p>
    <w:p w14:paraId="5900FFAD">
      <w:pPr>
        <w:jc w:val="center"/>
        <w:rPr>
          <w:rFonts w:hint="eastAsia" w:ascii="宋体"/>
          <w:bCs/>
          <w:color w:val="auto"/>
          <w:sz w:val="52"/>
          <w:szCs w:val="52"/>
          <w:lang w:val="en-US" w:eastAsia="zh-CN"/>
        </w:rPr>
      </w:pPr>
      <w:bookmarkStart w:id="5" w:name="_GoBack"/>
      <w:bookmarkEnd w:id="5"/>
    </w:p>
    <w:p w14:paraId="2A2D76DC">
      <w:pPr>
        <w:jc w:val="center"/>
        <w:rPr>
          <w:rFonts w:hint="eastAsia" w:ascii="宋体"/>
          <w:bCs/>
          <w:color w:val="auto"/>
          <w:sz w:val="52"/>
          <w:szCs w:val="52"/>
          <w:lang w:val="en-US" w:eastAsia="zh-CN"/>
        </w:rPr>
      </w:pPr>
    </w:p>
    <w:p w14:paraId="4F2C397B">
      <w:pPr>
        <w:jc w:val="center"/>
        <w:rPr>
          <w:rFonts w:hint="default" w:ascii="宋体"/>
          <w:bCs/>
          <w:color w:val="auto"/>
          <w:sz w:val="52"/>
          <w:szCs w:val="52"/>
          <w:lang w:val="en-US" w:eastAsia="zh-CN"/>
        </w:rPr>
      </w:pPr>
    </w:p>
    <w:p w14:paraId="0773BC99">
      <w:pPr>
        <w:jc w:val="center"/>
        <w:rPr>
          <w:rFonts w:ascii="宋体" w:hAnsi="宋体" w:cs="宋体"/>
          <w:bCs/>
          <w:color w:val="auto"/>
          <w:sz w:val="28"/>
          <w:szCs w:val="28"/>
        </w:rPr>
      </w:pPr>
    </w:p>
    <w:p w14:paraId="563EDED1">
      <w:pPr>
        <w:jc w:val="center"/>
        <w:rPr>
          <w:rFonts w:ascii="宋体" w:hAnsi="宋体" w:cs="宋体"/>
          <w:bCs/>
          <w:color w:val="auto"/>
          <w:sz w:val="28"/>
          <w:szCs w:val="28"/>
        </w:rPr>
      </w:pPr>
    </w:p>
    <w:p w14:paraId="7D5C5846">
      <w:pPr>
        <w:jc w:val="center"/>
        <w:rPr>
          <w:rFonts w:ascii="宋体" w:hAnsi="宋体" w:cs="宋体"/>
          <w:bCs/>
          <w:color w:val="auto"/>
          <w:sz w:val="28"/>
          <w:szCs w:val="28"/>
        </w:rPr>
      </w:pPr>
    </w:p>
    <w:p w14:paraId="197AFCF4">
      <w:pPr>
        <w:jc w:val="center"/>
        <w:rPr>
          <w:rFonts w:ascii="宋体" w:hAnsi="宋体" w:cs="宋体"/>
          <w:bCs/>
          <w:color w:val="auto"/>
          <w:sz w:val="28"/>
          <w:szCs w:val="28"/>
        </w:rPr>
      </w:pPr>
    </w:p>
    <w:p w14:paraId="68BE2052">
      <w:pPr>
        <w:jc w:val="center"/>
        <w:rPr>
          <w:rFonts w:ascii="宋体" w:hAnsi="宋体" w:cs="宋体"/>
          <w:b/>
          <w:color w:val="auto"/>
          <w:sz w:val="72"/>
          <w:szCs w:val="72"/>
        </w:rPr>
      </w:pPr>
      <w:r>
        <w:rPr>
          <w:rFonts w:hint="eastAsia" w:ascii="宋体" w:hAnsi="宋体" w:cs="宋体"/>
          <w:b/>
          <w:color w:val="auto"/>
          <w:sz w:val="72"/>
          <w:szCs w:val="72"/>
        </w:rPr>
        <w:t>合 同 协 议 书</w:t>
      </w:r>
    </w:p>
    <w:p w14:paraId="36DD7343">
      <w:pPr>
        <w:jc w:val="center"/>
        <w:rPr>
          <w:rFonts w:hint="eastAsia" w:ascii="宋体" w:hAnsi="宋体" w:eastAsia="宋体" w:cs="宋体"/>
          <w:b/>
          <w:color w:val="auto"/>
          <w:sz w:val="72"/>
          <w:szCs w:val="72"/>
          <w:lang w:eastAsia="zh-CN"/>
        </w:rPr>
      </w:pPr>
    </w:p>
    <w:p w14:paraId="65E1CB42">
      <w:pPr>
        <w:jc w:val="center"/>
        <w:rPr>
          <w:rFonts w:hint="eastAsia" w:ascii="宋体" w:hAnsi="宋体" w:eastAsia="宋体" w:cs="宋体"/>
          <w:b/>
          <w:color w:val="auto"/>
          <w:sz w:val="72"/>
          <w:szCs w:val="72"/>
          <w:lang w:eastAsia="zh-CN"/>
        </w:rPr>
      </w:pPr>
    </w:p>
    <w:p w14:paraId="68422D79">
      <w:pPr>
        <w:jc w:val="center"/>
        <w:rPr>
          <w:rFonts w:ascii="宋体" w:hAnsi="宋体" w:cs="宋体"/>
          <w:bCs/>
          <w:color w:val="auto"/>
          <w:sz w:val="28"/>
          <w:szCs w:val="28"/>
        </w:rPr>
      </w:pPr>
    </w:p>
    <w:p w14:paraId="7D7775B9">
      <w:pPr>
        <w:rPr>
          <w:rFonts w:ascii="宋体" w:hAnsi="宋体" w:cs="宋体"/>
          <w:bCs/>
          <w:color w:val="auto"/>
          <w:sz w:val="28"/>
          <w:szCs w:val="28"/>
        </w:rPr>
      </w:pPr>
    </w:p>
    <w:p w14:paraId="08974C9C">
      <w:pPr>
        <w:rPr>
          <w:rFonts w:ascii="宋体" w:hAnsi="宋体" w:cs="宋体"/>
          <w:bCs/>
          <w:color w:val="auto"/>
          <w:sz w:val="28"/>
          <w:szCs w:val="28"/>
        </w:rPr>
      </w:pPr>
    </w:p>
    <w:p w14:paraId="709D18ED">
      <w:pPr>
        <w:ind w:right="2719" w:rightChars="1295" w:firstLine="2366" w:firstLineChars="845"/>
        <w:jc w:val="distribute"/>
        <w:rPr>
          <w:rFonts w:ascii="宋体" w:hAnsi="宋体" w:cs="宋体"/>
          <w:bCs/>
          <w:color w:val="auto"/>
          <w:sz w:val="28"/>
          <w:szCs w:val="28"/>
        </w:rPr>
      </w:pPr>
    </w:p>
    <w:p w14:paraId="27F1096F">
      <w:pPr>
        <w:ind w:right="2719" w:rightChars="1295"/>
        <w:rPr>
          <w:color w:val="auto"/>
          <w:sz w:val="28"/>
          <w:szCs w:val="28"/>
        </w:rPr>
      </w:pPr>
    </w:p>
    <w:p w14:paraId="37220DB6">
      <w:pPr>
        <w:ind w:firstLine="883" w:firstLineChars="200"/>
        <w:rPr>
          <w:rFonts w:hint="eastAsia" w:ascii="宋体" w:hAnsi="宋体" w:cs="宋体"/>
          <w:b/>
          <w:color w:val="auto"/>
          <w:sz w:val="44"/>
          <w:szCs w:val="44"/>
          <w:u w:val="single"/>
          <w:lang w:val="en-US" w:eastAsia="zh-CN"/>
        </w:rPr>
      </w:pPr>
      <w:r>
        <w:rPr>
          <w:rFonts w:hint="eastAsia" w:ascii="宋体" w:hAnsi="宋体" w:cs="宋体"/>
          <w:b/>
          <w:color w:val="auto"/>
          <w:sz w:val="44"/>
          <w:szCs w:val="44"/>
        </w:rPr>
        <w:t>发包人：</w:t>
      </w:r>
    </w:p>
    <w:p w14:paraId="458D9E6B">
      <w:pPr>
        <w:ind w:firstLine="883" w:firstLineChars="200"/>
        <w:rPr>
          <w:rFonts w:hint="eastAsia" w:ascii="宋体" w:hAnsi="宋体" w:eastAsia="宋体" w:cs="宋体"/>
          <w:b/>
          <w:color w:val="auto"/>
          <w:sz w:val="44"/>
          <w:szCs w:val="44"/>
          <w:u w:val="single"/>
          <w:lang w:eastAsia="zh-CN"/>
        </w:rPr>
      </w:pPr>
      <w:r>
        <w:rPr>
          <w:rFonts w:hint="eastAsia" w:ascii="宋体" w:hAnsi="宋体" w:cs="宋体"/>
          <w:b/>
          <w:color w:val="auto"/>
          <w:sz w:val="44"/>
          <w:szCs w:val="44"/>
        </w:rPr>
        <w:t>承包人：</w:t>
      </w:r>
    </w:p>
    <w:p w14:paraId="3406063C">
      <w:pPr>
        <w:ind w:right="2719" w:rightChars="1295"/>
        <w:jc w:val="center"/>
        <w:rPr>
          <w:rFonts w:ascii="宋体" w:hAnsi="宋体" w:cs="宋体"/>
          <w:bCs/>
          <w:color w:val="auto"/>
          <w:spacing w:val="40"/>
          <w:sz w:val="44"/>
          <w:szCs w:val="44"/>
        </w:rPr>
        <w:sectPr>
          <w:headerReference r:id="rId3" w:type="default"/>
          <w:footerReference r:id="rId5" w:type="default"/>
          <w:headerReference r:id="rId4" w:type="even"/>
          <w:footerReference r:id="rId6" w:type="even"/>
          <w:footnotePr>
            <w:numFmt w:val="decimalEnclosedCircleChinese"/>
            <w:numRestart w:val="eachPage"/>
          </w:footnotePr>
          <w:pgSz w:w="11907" w:h="16840"/>
          <w:pgMar w:top="1588" w:right="1418" w:bottom="1474" w:left="1418" w:header="851" w:footer="851" w:gutter="0"/>
          <w:cols w:space="720" w:num="1"/>
          <w:docGrid w:linePitch="312" w:charSpace="0"/>
        </w:sectPr>
      </w:pPr>
      <w:r>
        <w:rPr>
          <w:rFonts w:hint="eastAsia" w:ascii="宋体" w:hAnsi="宋体" w:cs="宋体"/>
          <w:b/>
          <w:color w:val="auto"/>
          <w:sz w:val="44"/>
          <w:szCs w:val="44"/>
        </w:rPr>
        <w:t xml:space="preserve">         </w:t>
      </w:r>
      <w:r>
        <w:rPr>
          <w:rFonts w:ascii="宋体" w:hAnsi="宋体" w:cs="宋体"/>
          <w:b/>
          <w:color w:val="auto"/>
          <w:sz w:val="44"/>
          <w:szCs w:val="44"/>
        </w:rPr>
        <w:t xml:space="preserve">   20</w:t>
      </w:r>
      <w:r>
        <w:rPr>
          <w:rFonts w:hint="eastAsia" w:ascii="宋体" w:hAnsi="宋体" w:cs="宋体"/>
          <w:b/>
          <w:color w:val="auto"/>
          <w:sz w:val="44"/>
          <w:szCs w:val="44"/>
          <w:lang w:val="en-US" w:eastAsia="zh-CN"/>
        </w:rPr>
        <w:t>25</w:t>
      </w:r>
      <w:r>
        <w:rPr>
          <w:rFonts w:hint="eastAsia" w:ascii="宋体" w:hAnsi="宋体" w:cs="宋体"/>
          <w:b/>
          <w:color w:val="auto"/>
          <w:sz w:val="44"/>
          <w:szCs w:val="44"/>
        </w:rPr>
        <w:t>年</w:t>
      </w:r>
      <w:r>
        <w:rPr>
          <w:rFonts w:ascii="宋体" w:hAnsi="宋体" w:cs="宋体"/>
          <w:b/>
          <w:i/>
          <w:iCs/>
          <w:color w:val="auto"/>
          <w:sz w:val="44"/>
          <w:szCs w:val="44"/>
          <w:u w:val="single"/>
        </w:rPr>
        <w:t xml:space="preserve">  </w:t>
      </w:r>
      <w:r>
        <w:rPr>
          <w:rFonts w:hint="eastAsia" w:ascii="宋体" w:hAnsi="宋体" w:cs="宋体"/>
          <w:b/>
          <w:color w:val="auto"/>
          <w:sz w:val="44"/>
          <w:szCs w:val="44"/>
        </w:rPr>
        <w:t>月</w:t>
      </w:r>
      <w:r>
        <w:rPr>
          <w:rFonts w:ascii="宋体" w:hAnsi="宋体" w:cs="宋体"/>
          <w:b/>
          <w:color w:val="auto"/>
          <w:sz w:val="44"/>
          <w:szCs w:val="44"/>
          <w:u w:val="single"/>
        </w:rPr>
        <w:t xml:space="preserve">  </w:t>
      </w:r>
      <w:r>
        <w:rPr>
          <w:rFonts w:hint="eastAsia" w:ascii="宋体" w:hAnsi="宋体" w:cs="宋体"/>
          <w:b/>
          <w:color w:val="auto"/>
          <w:sz w:val="44"/>
          <w:szCs w:val="44"/>
        </w:rPr>
        <w:t>日</w:t>
      </w:r>
    </w:p>
    <w:p w14:paraId="7F796C24">
      <w:pPr>
        <w:spacing w:line="440" w:lineRule="exact"/>
        <w:jc w:val="center"/>
        <w:rPr>
          <w:rFonts w:eastAsia="黑体"/>
          <w:color w:val="auto"/>
          <w:sz w:val="28"/>
          <w:szCs w:val="28"/>
        </w:rPr>
      </w:pPr>
      <w:bookmarkStart w:id="0" w:name="_Toc501257188"/>
      <w:bookmarkStart w:id="1" w:name="_Toc234832965"/>
      <w:r>
        <w:rPr>
          <w:rFonts w:eastAsia="黑体"/>
          <w:color w:val="auto"/>
          <w:sz w:val="28"/>
          <w:szCs w:val="28"/>
        </w:rPr>
        <w:t>合 同 协 议 书</w:t>
      </w:r>
    </w:p>
    <w:p w14:paraId="6BD06D8B">
      <w:pPr>
        <w:spacing w:line="440" w:lineRule="exact"/>
        <w:ind w:firstLine="480" w:firstLineChars="200"/>
        <w:rPr>
          <w:color w:val="auto"/>
          <w:sz w:val="24"/>
          <w:u w:val="single"/>
        </w:rPr>
      </w:pPr>
    </w:p>
    <w:p w14:paraId="55DF296F">
      <w:pPr>
        <w:spacing w:line="440" w:lineRule="exact"/>
        <w:ind w:left="239" w:leftChars="114" w:firstLine="240" w:firstLineChars="100"/>
        <w:rPr>
          <w:color w:val="auto"/>
          <w:sz w:val="24"/>
        </w:rPr>
      </w:pPr>
      <w:r>
        <w:rPr>
          <w:rFonts w:hint="eastAsia"/>
          <w:color w:val="auto"/>
          <w:sz w:val="24"/>
          <w:u w:val="single"/>
        </w:rPr>
        <w:t>海南省公路管理局澄迈公路分局（</w:t>
      </w:r>
      <w:r>
        <w:rPr>
          <w:color w:val="auto"/>
          <w:sz w:val="24"/>
        </w:rPr>
        <w:t>发包人名称，以下简称“发包人”）为实施</w:t>
      </w:r>
      <w:r>
        <w:rPr>
          <w:rFonts w:hint="eastAsia" w:ascii="宋体"/>
          <w:bCs/>
          <w:color w:val="auto"/>
          <w:sz w:val="24"/>
          <w:u w:val="single"/>
          <w:lang w:val="en-US" w:eastAsia="zh-CN"/>
        </w:rPr>
        <w:t xml:space="preserve"> S322老马线K0+000～K8+000段水毁修复工程</w:t>
      </w:r>
      <w:r>
        <w:rPr>
          <w:color w:val="auto"/>
          <w:sz w:val="24"/>
        </w:rPr>
        <w:t>（项目名称），已接受</w:t>
      </w:r>
      <w:r>
        <w:rPr>
          <w:rFonts w:hint="eastAsia"/>
          <w:color w:val="auto"/>
          <w:sz w:val="24"/>
          <w:lang w:eastAsia="zh-CN"/>
        </w:rPr>
        <w:t>：</w:t>
      </w:r>
      <w:r>
        <w:rPr>
          <w:rFonts w:hint="eastAsia"/>
          <w:color w:val="auto"/>
          <w:sz w:val="24"/>
          <w:lang w:eastAsia="zh-CN"/>
        </w:rPr>
        <w:t>待明确中标单位</w:t>
      </w:r>
      <w:r>
        <w:rPr>
          <w:color w:val="auto"/>
          <w:sz w:val="24"/>
        </w:rPr>
        <w:t>（承包人名称，以下简称“承包人”）对</w:t>
      </w:r>
      <w:r>
        <w:rPr>
          <w:rFonts w:hint="eastAsia" w:ascii="宋体"/>
          <w:bCs/>
          <w:color w:val="auto"/>
          <w:sz w:val="24"/>
          <w:u w:val="single"/>
        </w:rPr>
        <w:t>S322老马线K0+000～K8+000段水毁修复工程</w:t>
      </w:r>
      <w:r>
        <w:rPr>
          <w:color w:val="auto"/>
          <w:sz w:val="24"/>
        </w:rPr>
        <w:t>施工的投标。</w:t>
      </w:r>
      <w:r>
        <w:rPr>
          <w:rFonts w:hint="eastAsia"/>
          <w:color w:val="auto"/>
          <w:sz w:val="24"/>
          <w:lang w:eastAsia="zh-CN"/>
        </w:rPr>
        <w:t>现</w:t>
      </w:r>
      <w:r>
        <w:rPr>
          <w:rFonts w:hint="eastAsia"/>
          <w:color w:val="auto"/>
          <w:sz w:val="24"/>
        </w:rPr>
        <w:t>根据《中华人民共和国民法典》等有关法律、行政法规遵循平等、自愿、公平和诚实信用的原则。为保证该工程的顺利进行，明确</w:t>
      </w:r>
      <w:r>
        <w:rPr>
          <w:color w:val="auto"/>
          <w:sz w:val="24"/>
        </w:rPr>
        <w:t>发包人和承包人</w:t>
      </w:r>
      <w:r>
        <w:rPr>
          <w:rFonts w:hint="eastAsia"/>
          <w:color w:val="auto"/>
          <w:sz w:val="24"/>
          <w:lang w:eastAsia="zh-CN"/>
        </w:rPr>
        <w:t>，双方</w:t>
      </w:r>
      <w:r>
        <w:rPr>
          <w:color w:val="auto"/>
          <w:sz w:val="24"/>
        </w:rPr>
        <w:t>共同达成如下协议。</w:t>
      </w:r>
    </w:p>
    <w:p w14:paraId="2E2FEA6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60" w:lineRule="exact"/>
        <w:ind w:left="0" w:right="0" w:firstLine="420"/>
        <w:textAlignment w:val="auto"/>
        <w:rPr>
          <w:color w:val="auto"/>
          <w:sz w:val="24"/>
        </w:rPr>
      </w:pPr>
      <w:r>
        <w:rPr>
          <w:color w:val="auto"/>
          <w:sz w:val="24"/>
        </w:rPr>
        <w:t xml:space="preserve">1. </w:t>
      </w:r>
      <w:r>
        <w:rPr>
          <w:rFonts w:hint="eastAsia"/>
          <w:color w:val="auto"/>
          <w:sz w:val="24"/>
          <w:u w:val="single"/>
          <w:lang w:eastAsia="zh-CN"/>
        </w:rPr>
        <w:t>S322老马线K0+000～K8+000段水毁修复工程</w:t>
      </w:r>
      <w:r>
        <w:rPr>
          <w:rFonts w:hint="eastAsia"/>
          <w:color w:val="auto"/>
          <w:sz w:val="24"/>
        </w:rPr>
        <w:t>，</w:t>
      </w:r>
      <w:r>
        <w:rPr>
          <w:rFonts w:hint="eastAsia" w:ascii="Times New Roman" w:hAnsi="Times New Roman" w:eastAsia="宋体" w:cs="Times New Roman"/>
          <w:color w:val="auto"/>
          <w:kern w:val="2"/>
          <w:sz w:val="24"/>
          <w:szCs w:val="24"/>
          <w:lang w:val="en-US" w:eastAsia="zh-CN" w:bidi="ar-SA"/>
        </w:rPr>
        <w:t>对省道S322老马线K0+000～K8+000段(1)轻度病害路段先铣刨5cm厚旧沥青砼面层重新加铺5cm厚SBS细粒式改性沥青砼(AC-13C)修复至路面顶面。(2)重度病害路段先铣刨12cm厚旧沥青砼面层重新加铺5cm厚SBS细粒式改性沥青砼(AC-13C)+7cm厚中粒式沥青砼(AC-20C)修复至路面顶面等按施工图纸施工。</w:t>
      </w:r>
      <w:r>
        <w:rPr>
          <w:rFonts w:ascii="Times New Roman" w:hAnsi="Times New Roman" w:eastAsia="宋体" w:cs="Times New Roman"/>
          <w:color w:val="auto"/>
          <w:kern w:val="2"/>
          <w:sz w:val="24"/>
          <w:szCs w:val="24"/>
          <w:lang w:val="en-US" w:eastAsia="zh-CN" w:bidi="ar-SA"/>
        </w:rPr>
        <w:t>。</w:t>
      </w:r>
    </w:p>
    <w:p w14:paraId="125D3E55">
      <w:pPr>
        <w:spacing w:line="440" w:lineRule="exact"/>
        <w:ind w:right="34" w:rightChars="16" w:firstLine="616" w:firstLineChars="257"/>
        <w:rPr>
          <w:color w:val="auto"/>
          <w:sz w:val="24"/>
        </w:rPr>
      </w:pPr>
      <w:r>
        <w:rPr>
          <w:color w:val="auto"/>
          <w:sz w:val="24"/>
        </w:rPr>
        <w:t>2. 下列文件应视为构成合同文件的组成部分：</w:t>
      </w:r>
    </w:p>
    <w:p w14:paraId="0ADD8B93">
      <w:pPr>
        <w:spacing w:line="440" w:lineRule="exact"/>
        <w:ind w:right="34" w:rightChars="16" w:firstLine="616" w:firstLineChars="257"/>
        <w:rPr>
          <w:color w:val="auto"/>
          <w:sz w:val="24"/>
        </w:rPr>
      </w:pPr>
      <w:r>
        <w:rPr>
          <w:color w:val="auto"/>
          <w:sz w:val="24"/>
        </w:rPr>
        <w:t>（1）本协议书及各种合同附件（含评标期间和合同谈判过程中的澄清文件</w:t>
      </w:r>
      <w:r>
        <w:rPr>
          <w:rFonts w:hint="eastAsia"/>
          <w:color w:val="auto"/>
          <w:sz w:val="24"/>
          <w:lang w:eastAsia="zh-CN"/>
        </w:rPr>
        <w:t>、</w:t>
      </w:r>
      <w:r>
        <w:rPr>
          <w:rFonts w:hint="eastAsia"/>
          <w:color w:val="auto"/>
          <w:sz w:val="24"/>
        </w:rPr>
        <w:t>政府采购合同备案</w:t>
      </w:r>
      <w:r>
        <w:rPr>
          <w:rFonts w:hint="eastAsia"/>
          <w:color w:val="auto"/>
          <w:sz w:val="24"/>
          <w:lang w:eastAsia="zh-CN"/>
        </w:rPr>
        <w:t>及有</w:t>
      </w:r>
      <w:r>
        <w:rPr>
          <w:color w:val="auto"/>
          <w:sz w:val="24"/>
        </w:rPr>
        <w:t>补充资料）；</w:t>
      </w:r>
    </w:p>
    <w:p w14:paraId="5960724B">
      <w:pPr>
        <w:spacing w:line="440" w:lineRule="exact"/>
        <w:ind w:right="34" w:rightChars="16" w:firstLine="616" w:firstLineChars="257"/>
        <w:rPr>
          <w:color w:val="auto"/>
          <w:sz w:val="24"/>
        </w:rPr>
      </w:pPr>
      <w:r>
        <w:rPr>
          <w:color w:val="auto"/>
          <w:sz w:val="24"/>
        </w:rPr>
        <w:t>（2）</w:t>
      </w:r>
      <w:r>
        <w:rPr>
          <w:rFonts w:hint="eastAsia"/>
          <w:color w:val="auto"/>
          <w:sz w:val="24"/>
        </w:rPr>
        <w:t>中标（成交）</w:t>
      </w:r>
      <w:r>
        <w:rPr>
          <w:color w:val="auto"/>
          <w:sz w:val="24"/>
        </w:rPr>
        <w:t>通知书；</w:t>
      </w:r>
    </w:p>
    <w:p w14:paraId="60936723">
      <w:pPr>
        <w:spacing w:line="440" w:lineRule="exact"/>
        <w:ind w:right="34" w:rightChars="16" w:firstLine="616" w:firstLineChars="257"/>
        <w:rPr>
          <w:color w:val="auto"/>
          <w:sz w:val="24"/>
        </w:rPr>
      </w:pPr>
      <w:r>
        <w:rPr>
          <w:color w:val="auto"/>
          <w:sz w:val="24"/>
        </w:rPr>
        <w:t>（3）投标函及投标函附录；</w:t>
      </w:r>
    </w:p>
    <w:p w14:paraId="2D9F332F">
      <w:pPr>
        <w:spacing w:line="440" w:lineRule="exact"/>
        <w:ind w:right="34" w:rightChars="16" w:firstLine="616" w:firstLineChars="257"/>
        <w:rPr>
          <w:color w:val="auto"/>
          <w:sz w:val="24"/>
        </w:rPr>
      </w:pPr>
      <w:r>
        <w:rPr>
          <w:color w:val="auto"/>
          <w:sz w:val="24"/>
        </w:rPr>
        <w:t>（4）项目专用合同条款；</w:t>
      </w:r>
    </w:p>
    <w:p w14:paraId="307834A8">
      <w:pPr>
        <w:spacing w:line="440" w:lineRule="exact"/>
        <w:ind w:right="34" w:rightChars="16" w:firstLine="616" w:firstLineChars="257"/>
        <w:rPr>
          <w:color w:val="auto"/>
          <w:sz w:val="24"/>
        </w:rPr>
      </w:pPr>
      <w:r>
        <w:rPr>
          <w:color w:val="auto"/>
          <w:sz w:val="24"/>
        </w:rPr>
        <w:t>（5）公路工程专用合同条款；</w:t>
      </w:r>
    </w:p>
    <w:p w14:paraId="63EB90A8">
      <w:pPr>
        <w:spacing w:line="440" w:lineRule="exact"/>
        <w:ind w:right="34" w:rightChars="16" w:firstLine="616" w:firstLineChars="257"/>
        <w:rPr>
          <w:color w:val="auto"/>
          <w:sz w:val="24"/>
        </w:rPr>
      </w:pPr>
      <w:r>
        <w:rPr>
          <w:color w:val="auto"/>
          <w:sz w:val="24"/>
        </w:rPr>
        <w:t>（6）通用合同条款；</w:t>
      </w:r>
    </w:p>
    <w:p w14:paraId="25B15723">
      <w:pPr>
        <w:spacing w:line="440" w:lineRule="exact"/>
        <w:ind w:right="34" w:rightChars="16" w:firstLine="616" w:firstLineChars="257"/>
        <w:rPr>
          <w:color w:val="auto"/>
          <w:sz w:val="24"/>
        </w:rPr>
      </w:pPr>
      <w:r>
        <w:rPr>
          <w:color w:val="auto"/>
          <w:sz w:val="24"/>
        </w:rPr>
        <w:t>（7）</w:t>
      </w:r>
      <w:r>
        <w:rPr>
          <w:rFonts w:hint="eastAsia"/>
          <w:color w:val="auto"/>
          <w:sz w:val="24"/>
        </w:rPr>
        <w:t>工程量</w:t>
      </w:r>
      <w:r>
        <w:rPr>
          <w:color w:val="auto"/>
          <w:sz w:val="24"/>
        </w:rPr>
        <w:t>清单计量规则；</w:t>
      </w:r>
    </w:p>
    <w:p w14:paraId="3B83ED3A">
      <w:pPr>
        <w:spacing w:line="440" w:lineRule="exact"/>
        <w:ind w:right="34" w:rightChars="16" w:firstLine="616" w:firstLineChars="257"/>
        <w:rPr>
          <w:color w:val="auto"/>
          <w:sz w:val="24"/>
        </w:rPr>
      </w:pPr>
      <w:r>
        <w:rPr>
          <w:color w:val="auto"/>
          <w:sz w:val="24"/>
        </w:rPr>
        <w:t>（8）技术规范；</w:t>
      </w:r>
    </w:p>
    <w:p w14:paraId="5E8DDFFA">
      <w:pPr>
        <w:spacing w:line="440" w:lineRule="exact"/>
        <w:ind w:right="34" w:rightChars="16" w:firstLine="616" w:firstLineChars="257"/>
        <w:rPr>
          <w:color w:val="auto"/>
          <w:sz w:val="24"/>
        </w:rPr>
      </w:pPr>
      <w:r>
        <w:rPr>
          <w:color w:val="auto"/>
          <w:sz w:val="24"/>
        </w:rPr>
        <w:t>（9）图纸；</w:t>
      </w:r>
    </w:p>
    <w:p w14:paraId="7762D3FA">
      <w:pPr>
        <w:spacing w:line="440" w:lineRule="exact"/>
        <w:ind w:right="34" w:rightChars="16" w:firstLine="616" w:firstLineChars="257"/>
        <w:rPr>
          <w:color w:val="auto"/>
          <w:sz w:val="24"/>
        </w:rPr>
      </w:pPr>
      <w:r>
        <w:rPr>
          <w:color w:val="auto"/>
          <w:sz w:val="24"/>
        </w:rPr>
        <w:t>（10）已标价工程量清单；</w:t>
      </w:r>
    </w:p>
    <w:p w14:paraId="79008EBE">
      <w:pPr>
        <w:spacing w:line="440" w:lineRule="exact"/>
        <w:ind w:right="34" w:rightChars="16" w:firstLine="616" w:firstLineChars="257"/>
        <w:rPr>
          <w:color w:val="auto"/>
          <w:sz w:val="24"/>
        </w:rPr>
      </w:pPr>
      <w:r>
        <w:rPr>
          <w:color w:val="auto"/>
          <w:sz w:val="24"/>
        </w:rPr>
        <w:t>（11）承包人有关人员、设备投入的承诺及投标文件中的施工组织设计；</w:t>
      </w:r>
    </w:p>
    <w:p w14:paraId="08F963E9">
      <w:pPr>
        <w:spacing w:line="440" w:lineRule="exact"/>
        <w:ind w:right="34" w:rightChars="16" w:firstLine="616" w:firstLineChars="257"/>
        <w:rPr>
          <w:color w:val="auto"/>
          <w:sz w:val="24"/>
        </w:rPr>
      </w:pPr>
      <w:r>
        <w:rPr>
          <w:color w:val="auto"/>
          <w:sz w:val="24"/>
        </w:rPr>
        <w:t>（12）其他合同文件。</w:t>
      </w:r>
    </w:p>
    <w:p w14:paraId="75765B53">
      <w:pPr>
        <w:spacing w:line="440" w:lineRule="exact"/>
        <w:ind w:right="34" w:rightChars="16" w:firstLine="616" w:firstLineChars="257"/>
        <w:rPr>
          <w:color w:val="auto"/>
          <w:sz w:val="24"/>
        </w:rPr>
      </w:pPr>
      <w:r>
        <w:rPr>
          <w:rFonts w:hint="eastAsia"/>
          <w:color w:val="auto"/>
          <w:sz w:val="24"/>
        </w:rPr>
        <w:t>上述合同文件互相补充和解释。如果合同文件之间存在矛盾或不一致之处，以上述文件的排列顺序在先者为准。</w:t>
      </w:r>
    </w:p>
    <w:p w14:paraId="513357D4">
      <w:pPr>
        <w:spacing w:line="440" w:lineRule="exact"/>
        <w:ind w:right="34" w:rightChars="16" w:firstLine="616" w:firstLineChars="257"/>
        <w:rPr>
          <w:color w:val="auto"/>
          <w:sz w:val="24"/>
        </w:rPr>
      </w:pPr>
      <w:r>
        <w:rPr>
          <w:color w:val="auto"/>
          <w:sz w:val="24"/>
        </w:rPr>
        <w:t xml:space="preserve">3. </w:t>
      </w:r>
      <w:r>
        <w:rPr>
          <w:rFonts w:ascii="宋体" w:hAnsi="宋体"/>
          <w:color w:val="auto"/>
          <w:sz w:val="24"/>
        </w:rPr>
        <w:t>根据工程量清单所列的预计数量和单价或总额价计算的签约合同价：人民币（大写）</w:t>
      </w:r>
      <w:r>
        <w:rPr>
          <w:rFonts w:hint="eastAsia"/>
          <w:color w:val="auto"/>
          <w:sz w:val="24"/>
          <w:u w:val="single"/>
          <w:lang w:eastAsia="zh-CN"/>
        </w:rPr>
        <w:t>待确定中标金额</w:t>
      </w:r>
      <w:r>
        <w:rPr>
          <w:rFonts w:hint="eastAsia"/>
          <w:color w:val="auto"/>
          <w:sz w:val="24"/>
        </w:rPr>
        <w:t>（¥</w:t>
      </w:r>
      <w:r>
        <w:rPr>
          <w:rFonts w:hint="eastAsia"/>
          <w:color w:val="auto"/>
          <w:sz w:val="24"/>
          <w:lang w:val="en-US" w:eastAsia="zh-CN"/>
        </w:rPr>
        <w:t xml:space="preserve"> </w:t>
      </w:r>
      <w:r>
        <w:rPr>
          <w:rFonts w:hint="eastAsia"/>
          <w:color w:val="auto"/>
          <w:sz w:val="24"/>
        </w:rPr>
        <w:t>）。</w:t>
      </w:r>
    </w:p>
    <w:p w14:paraId="733B8B7F">
      <w:pPr>
        <w:spacing w:line="440" w:lineRule="exact"/>
        <w:ind w:right="34" w:rightChars="16" w:firstLine="616" w:firstLineChars="257"/>
        <w:rPr>
          <w:color w:val="auto"/>
          <w:sz w:val="24"/>
          <w:u w:val="single"/>
        </w:rPr>
      </w:pPr>
      <w:r>
        <w:rPr>
          <w:color w:val="auto"/>
          <w:sz w:val="24"/>
        </w:rPr>
        <w:t>4. 项目</w:t>
      </w:r>
      <w:r>
        <w:rPr>
          <w:rFonts w:hint="eastAsia"/>
          <w:color w:val="auto"/>
          <w:sz w:val="24"/>
        </w:rPr>
        <w:t>经理：</w:t>
      </w:r>
      <w:r>
        <w:rPr>
          <w:rFonts w:hint="eastAsia"/>
          <w:color w:val="auto"/>
          <w:sz w:val="24"/>
          <w:u w:val="single"/>
          <w:lang w:val="en-US" w:eastAsia="zh-CN"/>
        </w:rPr>
        <w:t xml:space="preserve"> </w:t>
      </w:r>
      <w:r>
        <w:rPr>
          <w:rFonts w:hint="eastAsia"/>
          <w:color w:val="auto"/>
          <w:sz w:val="24"/>
        </w:rPr>
        <w:t xml:space="preserve"> 。</w:t>
      </w:r>
    </w:p>
    <w:p w14:paraId="647BB79B">
      <w:pPr>
        <w:spacing w:line="440" w:lineRule="exact"/>
        <w:ind w:right="34" w:rightChars="16" w:firstLine="616" w:firstLineChars="257"/>
        <w:rPr>
          <w:color w:val="auto"/>
          <w:sz w:val="24"/>
          <w:u w:val="single"/>
        </w:rPr>
      </w:pPr>
      <w:r>
        <w:rPr>
          <w:color w:val="auto"/>
          <w:sz w:val="24"/>
        </w:rPr>
        <w:t>5. 工程质量</w:t>
      </w:r>
      <w:r>
        <w:rPr>
          <w:rFonts w:hint="eastAsia"/>
          <w:color w:val="auto"/>
          <w:sz w:val="24"/>
        </w:rPr>
        <w:t>按国家相关法律法规等专项规定，</w:t>
      </w:r>
      <w:r>
        <w:rPr>
          <w:color w:val="auto"/>
          <w:sz w:val="24"/>
        </w:rPr>
        <w:t>符合</w:t>
      </w:r>
      <w:r>
        <w:rPr>
          <w:rFonts w:hint="eastAsia"/>
          <w:color w:val="auto"/>
          <w:sz w:val="24"/>
          <w:u w:val="single"/>
        </w:rPr>
        <w:t xml:space="preserve">  合格  </w:t>
      </w:r>
      <w:r>
        <w:rPr>
          <w:color w:val="auto"/>
          <w:sz w:val="24"/>
        </w:rPr>
        <w:t>标准。</w:t>
      </w:r>
    </w:p>
    <w:p w14:paraId="0C4D6FA5">
      <w:pPr>
        <w:spacing w:line="440" w:lineRule="exact"/>
        <w:ind w:right="34" w:rightChars="16" w:firstLine="616" w:firstLineChars="257"/>
        <w:rPr>
          <w:color w:val="auto"/>
          <w:sz w:val="24"/>
        </w:rPr>
      </w:pPr>
      <w:r>
        <w:rPr>
          <w:color w:val="auto"/>
          <w:sz w:val="24"/>
        </w:rPr>
        <w:t>6. 承包人承诺按合同约定承担工程的实施、完成及缺陷</w:t>
      </w:r>
      <w:r>
        <w:rPr>
          <w:rFonts w:hint="eastAsia"/>
          <w:color w:val="auto"/>
          <w:sz w:val="24"/>
          <w:lang w:eastAsia="zh-CN"/>
        </w:rPr>
        <w:t>责任期内的损坏</w:t>
      </w:r>
      <w:r>
        <w:rPr>
          <w:color w:val="auto"/>
          <w:sz w:val="24"/>
        </w:rPr>
        <w:t>修复</w:t>
      </w:r>
      <w:r>
        <w:rPr>
          <w:rFonts w:hint="eastAsia"/>
          <w:color w:val="auto"/>
          <w:sz w:val="24"/>
          <w:lang w:eastAsia="zh-CN"/>
        </w:rPr>
        <w:t>，其中：质量</w:t>
      </w:r>
      <w:r>
        <w:rPr>
          <w:rFonts w:hint="eastAsia"/>
          <w:color w:val="auto"/>
          <w:sz w:val="24"/>
        </w:rPr>
        <w:t>缺陷责任保修</w:t>
      </w:r>
      <w:r>
        <w:rPr>
          <w:rFonts w:hint="eastAsia"/>
          <w:color w:val="auto"/>
          <w:sz w:val="24"/>
          <w:lang w:eastAsia="zh-CN"/>
        </w:rPr>
        <w:t>期为</w:t>
      </w:r>
      <w:r>
        <w:rPr>
          <w:rFonts w:hint="eastAsia"/>
          <w:color w:val="auto"/>
          <w:sz w:val="24"/>
          <w:lang w:val="en-US" w:eastAsia="zh-CN"/>
        </w:rPr>
        <w:t>六个月</w:t>
      </w:r>
      <w:r>
        <w:rPr>
          <w:rFonts w:hint="eastAsia"/>
          <w:color w:val="auto"/>
          <w:sz w:val="24"/>
          <w:lang w:eastAsia="zh-CN"/>
        </w:rPr>
        <w:t>（时间自验收合格之日起其计算）</w:t>
      </w:r>
      <w:r>
        <w:rPr>
          <w:color w:val="auto"/>
          <w:sz w:val="24"/>
        </w:rPr>
        <w:t>。</w:t>
      </w:r>
    </w:p>
    <w:p w14:paraId="5FC6175F">
      <w:pPr>
        <w:spacing w:line="440" w:lineRule="exact"/>
        <w:ind w:right="34" w:rightChars="16" w:firstLine="616" w:firstLineChars="257"/>
        <w:rPr>
          <w:color w:val="auto"/>
          <w:sz w:val="24"/>
        </w:rPr>
      </w:pPr>
      <w:r>
        <w:rPr>
          <w:color w:val="auto"/>
          <w:sz w:val="24"/>
        </w:rPr>
        <w:t>7. 发包人承诺按合同约定的条件、时间和方式向承包人支付合同价款。</w:t>
      </w:r>
    </w:p>
    <w:p w14:paraId="0752EAF5">
      <w:pPr>
        <w:spacing w:line="440" w:lineRule="exact"/>
        <w:ind w:right="34" w:rightChars="16" w:firstLine="616" w:firstLineChars="257"/>
        <w:rPr>
          <w:color w:val="auto"/>
          <w:sz w:val="24"/>
        </w:rPr>
      </w:pPr>
      <w:r>
        <w:rPr>
          <w:color w:val="auto"/>
          <w:sz w:val="24"/>
        </w:rPr>
        <w:t>8. 承包人应按照监理人指示开工，工期为</w:t>
      </w:r>
      <w:r>
        <w:rPr>
          <w:rFonts w:hint="eastAsia"/>
          <w:color w:val="auto"/>
          <w:sz w:val="24"/>
          <w:u w:val="single"/>
          <w:lang w:val="en-US" w:eastAsia="zh-CN"/>
        </w:rPr>
        <w:t>365</w:t>
      </w:r>
      <w:r>
        <w:rPr>
          <w:color w:val="auto"/>
          <w:sz w:val="24"/>
        </w:rPr>
        <w:t>日历天</w:t>
      </w:r>
      <w:r>
        <w:rPr>
          <w:rFonts w:hint="eastAsia"/>
          <w:color w:val="auto"/>
          <w:sz w:val="24"/>
          <w:lang w:eastAsia="zh-CN"/>
        </w:rPr>
        <w:t>（其中：施工工期：六个月；完工至验收及报送项目决算审计完成阶段责任期：六</w:t>
      </w:r>
      <w:r>
        <w:rPr>
          <w:rFonts w:hint="eastAsia"/>
          <w:color w:val="auto"/>
          <w:sz w:val="24"/>
          <w:lang w:val="en-US" w:eastAsia="zh-CN"/>
        </w:rPr>
        <w:t>个月；</w:t>
      </w:r>
      <w:r>
        <w:rPr>
          <w:rFonts w:hint="eastAsia"/>
          <w:color w:val="auto"/>
          <w:sz w:val="24"/>
          <w:lang w:eastAsia="zh-CN"/>
        </w:rPr>
        <w:t>）</w:t>
      </w:r>
      <w:r>
        <w:rPr>
          <w:color w:val="auto"/>
          <w:sz w:val="24"/>
        </w:rPr>
        <w:t>。</w:t>
      </w:r>
    </w:p>
    <w:p w14:paraId="0E87BA75">
      <w:pPr>
        <w:spacing w:line="440" w:lineRule="exact"/>
        <w:ind w:firstLine="616" w:firstLineChars="257"/>
        <w:rPr>
          <w:color w:val="auto"/>
          <w:sz w:val="24"/>
        </w:rPr>
      </w:pPr>
      <w:r>
        <w:rPr>
          <w:color w:val="auto"/>
          <w:sz w:val="24"/>
        </w:rPr>
        <w:t>9. 本协议书在承包人提供履约保证金后，由双方法定代表人或其委托代理人签署并加盖单位章后生效。全部工程完工后经交工验收合格、缺陷责任期满签发缺陷责任终止证书后失效。</w:t>
      </w:r>
    </w:p>
    <w:p w14:paraId="01554B2C">
      <w:pPr>
        <w:spacing w:line="440" w:lineRule="exact"/>
        <w:ind w:firstLine="616" w:firstLineChars="257"/>
        <w:rPr>
          <w:color w:val="auto"/>
          <w:sz w:val="24"/>
        </w:rPr>
      </w:pPr>
      <w:r>
        <w:rPr>
          <w:color w:val="auto"/>
          <w:sz w:val="24"/>
        </w:rPr>
        <w:t>10. 本协议书正本二份、副本</w:t>
      </w:r>
      <w:r>
        <w:rPr>
          <w:rFonts w:hint="eastAsia"/>
          <w:color w:val="auto"/>
          <w:sz w:val="24"/>
          <w:u w:val="single"/>
          <w:lang w:val="en-US" w:eastAsia="zh-CN"/>
        </w:rPr>
        <w:t>6</w:t>
      </w:r>
      <w:r>
        <w:rPr>
          <w:color w:val="auto"/>
          <w:sz w:val="24"/>
        </w:rPr>
        <w:t>份，合同双方各执正本</w:t>
      </w:r>
      <w:r>
        <w:rPr>
          <w:rFonts w:hint="eastAsia"/>
          <w:color w:val="auto"/>
          <w:sz w:val="24"/>
          <w:lang w:val="en-US" w:eastAsia="zh-CN"/>
        </w:rPr>
        <w:t>2</w:t>
      </w:r>
      <w:r>
        <w:rPr>
          <w:color w:val="auto"/>
          <w:sz w:val="24"/>
        </w:rPr>
        <w:t>份，副本_</w:t>
      </w:r>
      <w:r>
        <w:rPr>
          <w:rFonts w:hint="eastAsia"/>
          <w:color w:val="auto"/>
          <w:sz w:val="24"/>
          <w:u w:val="single"/>
          <w:lang w:val="en-US" w:eastAsia="zh-CN"/>
        </w:rPr>
        <w:t>4</w:t>
      </w:r>
      <w:r>
        <w:rPr>
          <w:color w:val="auto"/>
          <w:sz w:val="24"/>
        </w:rPr>
        <w:t>份，当正本与副本的内容不一致时，以正本为准。</w:t>
      </w:r>
    </w:p>
    <w:p w14:paraId="0597C8A5">
      <w:pPr>
        <w:spacing w:line="440" w:lineRule="exact"/>
        <w:ind w:firstLine="616" w:firstLineChars="257"/>
        <w:rPr>
          <w:color w:val="auto"/>
          <w:sz w:val="24"/>
        </w:rPr>
      </w:pPr>
      <w:r>
        <w:rPr>
          <w:color w:val="auto"/>
          <w:sz w:val="24"/>
        </w:rPr>
        <w:t>11. 合同未尽事宜，双方另行签订补充协议。补充协议是合同的组成部分。</w:t>
      </w:r>
    </w:p>
    <w:p w14:paraId="5646A291">
      <w:pPr>
        <w:spacing w:line="440" w:lineRule="exact"/>
        <w:rPr>
          <w:color w:val="auto"/>
          <w:sz w:val="24"/>
        </w:rPr>
      </w:pPr>
    </w:p>
    <w:p w14:paraId="29380061">
      <w:pPr>
        <w:spacing w:line="440" w:lineRule="exact"/>
        <w:rPr>
          <w:color w:val="auto"/>
          <w:sz w:val="24"/>
        </w:rPr>
      </w:pPr>
    </w:p>
    <w:p w14:paraId="27C13209">
      <w:pPr>
        <w:spacing w:line="440" w:lineRule="exact"/>
        <w:ind w:left="7200" w:hanging="7200" w:hangingChars="3000"/>
        <w:rPr>
          <w:rFonts w:hint="eastAsia" w:ascii="宋体" w:hAnsi="宋体" w:eastAsia="宋体" w:cs="宋体"/>
          <w:color w:val="auto"/>
          <w:sz w:val="24"/>
          <w:u w:val="single"/>
          <w:lang w:eastAsia="zh-CN"/>
        </w:rPr>
      </w:pPr>
      <w:r>
        <w:rPr>
          <w:rFonts w:ascii="宋体" w:hAnsi="宋体"/>
          <w:color w:val="auto"/>
          <w:sz w:val="24"/>
        </w:rPr>
        <w:t>发包人：</w:t>
      </w:r>
      <w:bookmarkStart w:id="2" w:name="_Hlk6350201"/>
      <w:r>
        <w:rPr>
          <w:rFonts w:hint="eastAsia" w:ascii="宋体" w:hAnsi="宋体"/>
          <w:color w:val="auto"/>
          <w:sz w:val="24"/>
          <w:u w:val="single"/>
        </w:rPr>
        <w:t>海南省公路管理局澄迈公路分局</w:t>
      </w:r>
      <w:bookmarkEnd w:id="2"/>
      <w:r>
        <w:rPr>
          <w:rFonts w:hint="eastAsia" w:ascii="宋体" w:hAnsi="宋体"/>
          <w:color w:val="auto"/>
          <w:sz w:val="24"/>
        </w:rPr>
        <w:t xml:space="preserve">  </w:t>
      </w:r>
      <w:r>
        <w:rPr>
          <w:rFonts w:ascii="宋体" w:hAnsi="宋体"/>
          <w:color w:val="auto"/>
          <w:sz w:val="24"/>
        </w:rPr>
        <w:t>承包人：</w:t>
      </w:r>
      <w:r>
        <w:rPr>
          <w:rFonts w:hint="eastAsia" w:ascii="宋体" w:hAnsi="宋体"/>
          <w:color w:val="auto"/>
          <w:sz w:val="24"/>
          <w:u w:val="single"/>
          <w:lang w:val="en-US" w:eastAsia="zh-CN"/>
        </w:rPr>
        <w:t xml:space="preserve"> </w:t>
      </w:r>
    </w:p>
    <w:p w14:paraId="02CAEA9A">
      <w:pPr>
        <w:spacing w:line="440" w:lineRule="exact"/>
        <w:ind w:firstLine="1680" w:firstLineChars="700"/>
        <w:rPr>
          <w:rFonts w:ascii="宋体" w:hAnsi="宋体"/>
          <w:color w:val="auto"/>
          <w:sz w:val="24"/>
        </w:rPr>
      </w:pPr>
      <w:r>
        <w:rPr>
          <w:rFonts w:ascii="宋体" w:hAnsi="宋体"/>
          <w:color w:val="auto"/>
          <w:sz w:val="24"/>
        </w:rPr>
        <w:t>（盖单位章）</w:t>
      </w:r>
      <w:r>
        <w:rPr>
          <w:rFonts w:hint="eastAsia" w:ascii="宋体" w:hAnsi="宋体"/>
          <w:color w:val="auto"/>
          <w:sz w:val="24"/>
        </w:rPr>
        <w:t xml:space="preserve">                           </w:t>
      </w:r>
      <w:r>
        <w:rPr>
          <w:rFonts w:ascii="宋体" w:hAnsi="宋体"/>
          <w:color w:val="auto"/>
          <w:sz w:val="24"/>
        </w:rPr>
        <w:t>（盖单位章）</w:t>
      </w:r>
    </w:p>
    <w:p w14:paraId="14DC13EF">
      <w:pPr>
        <w:spacing w:line="440" w:lineRule="exact"/>
        <w:rPr>
          <w:rFonts w:ascii="宋体" w:hAnsi="宋体"/>
          <w:color w:val="auto"/>
          <w:sz w:val="24"/>
        </w:rPr>
      </w:pPr>
    </w:p>
    <w:p w14:paraId="30673D1F">
      <w:pPr>
        <w:spacing w:line="440" w:lineRule="exact"/>
        <w:rPr>
          <w:rFonts w:ascii="宋体" w:hAnsi="宋体"/>
          <w:color w:val="auto"/>
          <w:sz w:val="24"/>
        </w:rPr>
      </w:pPr>
      <w:r>
        <w:rPr>
          <w:rFonts w:ascii="宋体" w:hAnsi="宋体"/>
          <w:color w:val="auto"/>
          <w:sz w:val="24"/>
        </w:rPr>
        <w:t>法定代表人</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法定代表人</w:t>
      </w:r>
    </w:p>
    <w:p w14:paraId="65A8FCB2">
      <w:pPr>
        <w:spacing w:line="440" w:lineRule="exact"/>
        <w:rPr>
          <w:rFonts w:ascii="宋体" w:hAnsi="宋体"/>
          <w:color w:val="auto"/>
          <w:sz w:val="24"/>
        </w:rPr>
      </w:pPr>
    </w:p>
    <w:p w14:paraId="6C0C785F">
      <w:pPr>
        <w:spacing w:line="440" w:lineRule="exact"/>
        <w:rPr>
          <w:rFonts w:ascii="宋体" w:hAnsi="宋体"/>
          <w:color w:val="auto"/>
          <w:sz w:val="24"/>
        </w:rPr>
      </w:pP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 xml:space="preserve">（签字） </w:t>
      </w:r>
      <w:r>
        <w:rPr>
          <w:rFonts w:hint="eastAsia" w:ascii="宋体" w:hAnsi="宋体"/>
          <w:color w:val="auto"/>
          <w:sz w:val="24"/>
        </w:rPr>
        <w:t xml:space="preserve">     </w:t>
      </w: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（签字）</w:t>
      </w:r>
    </w:p>
    <w:p w14:paraId="7BEC381A">
      <w:pPr>
        <w:spacing w:line="440" w:lineRule="exact"/>
        <w:ind w:firstLine="840" w:firstLineChars="350"/>
        <w:jc w:val="center"/>
        <w:rPr>
          <w:rFonts w:hint="eastAsia" w:ascii="宋体" w:hAnsi="宋体" w:eastAsia="宋体"/>
          <w:color w:val="auto"/>
          <w:sz w:val="24"/>
          <w:u w:val="single"/>
          <w:lang w:eastAsia="zh-CN"/>
        </w:rPr>
      </w:pPr>
      <w:r>
        <w:rPr>
          <w:rFonts w:hint="eastAsia" w:ascii="宋体" w:hAnsi="宋体"/>
          <w:color w:val="auto"/>
          <w:sz w:val="24"/>
        </w:rPr>
        <w:t xml:space="preserve">       开户行：</w:t>
      </w:r>
      <w:r>
        <w:rPr>
          <w:rFonts w:hint="eastAsia" w:ascii="宋体" w:hAnsi="宋体"/>
          <w:color w:val="auto"/>
          <w:sz w:val="24"/>
          <w:u w:val="single"/>
          <w:lang w:val="en-US" w:eastAsia="zh-CN"/>
        </w:rPr>
        <w:t xml:space="preserve"> </w:t>
      </w:r>
    </w:p>
    <w:p w14:paraId="79E36662">
      <w:pPr>
        <w:spacing w:line="440" w:lineRule="exact"/>
        <w:ind w:firstLine="840" w:firstLineChars="350"/>
        <w:jc w:val="center"/>
        <w:rPr>
          <w:rFonts w:hint="eastAsia" w:ascii="宋体" w:hAnsi="宋体" w:eastAsia="宋体"/>
          <w:color w:val="auto"/>
          <w:sz w:val="24"/>
          <w:lang w:eastAsia="zh-CN"/>
        </w:rPr>
      </w:pPr>
      <w:r>
        <w:rPr>
          <w:rFonts w:hint="eastAsia" w:ascii="宋体" w:hAnsi="宋体"/>
          <w:color w:val="auto"/>
          <w:sz w:val="24"/>
        </w:rPr>
        <w:t xml:space="preserve">       账 号：</w:t>
      </w:r>
      <w:r>
        <w:rPr>
          <w:rFonts w:hint="eastAsia" w:ascii="宋体" w:hAnsi="宋体"/>
          <w:color w:val="auto"/>
          <w:sz w:val="24"/>
          <w:u w:val="single"/>
          <w:lang w:val="en-US" w:eastAsia="zh-CN"/>
        </w:rPr>
        <w:t xml:space="preserve"> </w:t>
      </w:r>
    </w:p>
    <w:p w14:paraId="601D0076">
      <w:pPr>
        <w:spacing w:line="440" w:lineRule="exact"/>
        <w:rPr>
          <w:rFonts w:ascii="宋体" w:hAnsi="宋体"/>
          <w:color w:val="auto"/>
          <w:sz w:val="24"/>
        </w:rPr>
      </w:pPr>
    </w:p>
    <w:p w14:paraId="20902E3C">
      <w:pPr>
        <w:spacing w:line="440" w:lineRule="exact"/>
        <w:rPr>
          <w:rFonts w:ascii="宋体" w:hAnsi="宋体"/>
          <w:color w:val="auto"/>
          <w:sz w:val="24"/>
          <w:u w:val="single"/>
        </w:rPr>
      </w:pPr>
      <w:r>
        <w:rPr>
          <w:rFonts w:hint="eastAsia" w:ascii="宋体" w:hAnsi="宋体"/>
          <w:color w:val="auto"/>
          <w:sz w:val="24"/>
        </w:rPr>
        <w:t>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 xml:space="preserve">日  </w:t>
      </w:r>
      <w:r>
        <w:rPr>
          <w:rFonts w:hint="eastAsia" w:ascii="宋体" w:hAnsi="宋体"/>
          <w:color w:val="auto"/>
          <w:sz w:val="24"/>
        </w:rPr>
        <w:t xml:space="preserve">              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日</w:t>
      </w:r>
    </w:p>
    <w:p w14:paraId="071B16D9">
      <w:pPr>
        <w:spacing w:line="440" w:lineRule="exact"/>
        <w:rPr>
          <w:color w:val="auto"/>
          <w:sz w:val="24"/>
        </w:rPr>
      </w:pPr>
    </w:p>
    <w:p w14:paraId="6CBA8D95">
      <w:pPr>
        <w:pStyle w:val="2"/>
        <w:spacing w:before="0" w:after="0" w:line="380" w:lineRule="atLeast"/>
        <w:rPr>
          <w:rFonts w:eastAsia="黑体"/>
          <w:b w:val="0"/>
          <w:color w:val="auto"/>
          <w:sz w:val="24"/>
          <w:szCs w:val="24"/>
        </w:rPr>
      </w:pPr>
      <w:r>
        <w:rPr>
          <w:rFonts w:eastAsia="黑体"/>
          <w:color w:val="auto"/>
          <w:sz w:val="24"/>
        </w:rPr>
        <w:br w:type="page"/>
      </w:r>
    </w:p>
    <w:p w14:paraId="33B762FD">
      <w:pPr>
        <w:spacing w:line="440" w:lineRule="exact"/>
        <w:jc w:val="center"/>
        <w:rPr>
          <w:rFonts w:eastAsia="黑体"/>
          <w:color w:val="auto"/>
          <w:sz w:val="28"/>
          <w:szCs w:val="28"/>
        </w:rPr>
      </w:pPr>
      <w:r>
        <w:rPr>
          <w:rFonts w:eastAsia="黑体"/>
          <w:color w:val="auto"/>
          <w:sz w:val="28"/>
          <w:szCs w:val="28"/>
        </w:rPr>
        <w:t>廉 政 合 同</w:t>
      </w:r>
    </w:p>
    <w:p w14:paraId="5650FD05">
      <w:pPr>
        <w:spacing w:line="400" w:lineRule="atLeast"/>
        <w:ind w:firstLine="616" w:firstLineChars="257"/>
        <w:rPr>
          <w:color w:val="auto"/>
          <w:sz w:val="24"/>
        </w:rPr>
      </w:pPr>
      <w:r>
        <w:rPr>
          <w:color w:val="auto"/>
          <w:sz w:val="24"/>
        </w:rPr>
        <w:t>根据《关于在交通基础设施建设中加强廉政建设的若干意见》以及</w:t>
      </w:r>
      <w:r>
        <w:rPr>
          <w:rFonts w:hint="eastAsia"/>
          <w:color w:val="auto"/>
          <w:sz w:val="24"/>
          <w:lang w:eastAsia="zh-CN"/>
        </w:rPr>
        <w:t>海南省交通运输厅、省公路管理局关于公路养护工程项目</w:t>
      </w:r>
      <w:r>
        <w:rPr>
          <w:color w:val="auto"/>
          <w:sz w:val="24"/>
        </w:rPr>
        <w:t>建设、廉政建设</w:t>
      </w:r>
      <w:r>
        <w:rPr>
          <w:rFonts w:hint="eastAsia"/>
          <w:color w:val="auto"/>
          <w:sz w:val="24"/>
          <w:lang w:eastAsia="zh-CN"/>
        </w:rPr>
        <w:t>等有关</w:t>
      </w:r>
      <w:r>
        <w:rPr>
          <w:color w:val="auto"/>
          <w:sz w:val="24"/>
        </w:rPr>
        <w:t>规定，为做好工程建设中的党风廉政建设，保证工程建设高效优质，保证建设资金的安全和有效使用以及投资效益，</w:t>
      </w:r>
      <w:r>
        <w:rPr>
          <w:rFonts w:hint="eastAsia"/>
          <w:color w:val="auto"/>
          <w:sz w:val="24"/>
          <w:u w:val="single"/>
          <w:lang w:eastAsia="zh-CN"/>
        </w:rPr>
        <w:t>S322老马线K0+000～K8+000段水毁修复工程</w:t>
      </w:r>
      <w:r>
        <w:rPr>
          <w:color w:val="auto"/>
          <w:sz w:val="24"/>
        </w:rPr>
        <w:t>的项目法人</w:t>
      </w:r>
      <w:r>
        <w:rPr>
          <w:rFonts w:hint="eastAsia"/>
          <w:color w:val="auto"/>
          <w:sz w:val="24"/>
          <w:u w:val="single"/>
        </w:rPr>
        <w:t xml:space="preserve"> 海南省公路管理局澄迈公路分局 </w:t>
      </w:r>
      <w:r>
        <w:rPr>
          <w:color w:val="auto"/>
          <w:sz w:val="24"/>
        </w:rPr>
        <w:t>（项目法人名称，以下简称“发包人”）与</w:t>
      </w:r>
      <w:r>
        <w:rPr>
          <w:rFonts w:hint="eastAsia"/>
          <w:color w:val="auto"/>
          <w:sz w:val="24"/>
          <w:u w:val="single"/>
          <w:lang w:eastAsia="zh-CN"/>
        </w:rPr>
        <w:t>S322老马线K0+000～K8+000段水毁修复工程</w:t>
      </w:r>
      <w:r>
        <w:rPr>
          <w:color w:val="auto"/>
          <w:sz w:val="24"/>
        </w:rPr>
        <w:t>的施工单位</w:t>
      </w:r>
      <w:r>
        <w:rPr>
          <w:rFonts w:hint="eastAsia"/>
          <w:color w:val="auto"/>
          <w:sz w:val="24"/>
          <w:u w:val="single"/>
          <w:lang w:eastAsia="zh-CN"/>
        </w:rPr>
        <w:t>：</w:t>
      </w:r>
      <w:r>
        <w:rPr>
          <w:rFonts w:hint="eastAsia" w:ascii="宋体" w:hAnsi="宋体" w:eastAsia="宋体"/>
          <w:color w:val="auto"/>
          <w:u w:val="single"/>
          <w:lang w:eastAsia="zh-CN"/>
        </w:rPr>
        <w:t>待明确中标单位</w:t>
      </w:r>
      <w:r>
        <w:rPr>
          <w:color w:val="auto"/>
          <w:sz w:val="24"/>
        </w:rPr>
        <w:t>（施工单位名称，以下简称“承包人”），特订立如下合同。</w:t>
      </w:r>
    </w:p>
    <w:p w14:paraId="3C9B034A">
      <w:pPr>
        <w:spacing w:line="400" w:lineRule="atLeast"/>
        <w:ind w:firstLine="616" w:firstLineChars="257"/>
        <w:rPr>
          <w:rFonts w:eastAsia="黑体"/>
          <w:color w:val="auto"/>
          <w:sz w:val="24"/>
        </w:rPr>
      </w:pPr>
      <w:r>
        <w:rPr>
          <w:rFonts w:eastAsia="黑体"/>
          <w:color w:val="auto"/>
          <w:sz w:val="24"/>
        </w:rPr>
        <w:t>1. 发包人和承包人双方的权利和义务</w:t>
      </w:r>
    </w:p>
    <w:p w14:paraId="4BB1472A">
      <w:pPr>
        <w:spacing w:line="400" w:lineRule="atLeast"/>
        <w:ind w:firstLine="616" w:firstLineChars="257"/>
        <w:rPr>
          <w:color w:val="auto"/>
          <w:sz w:val="24"/>
        </w:rPr>
      </w:pPr>
      <w:r>
        <w:rPr>
          <w:color w:val="auto"/>
          <w:sz w:val="24"/>
        </w:rPr>
        <w:t>（1）严格遵守党的政策规定和国家有关法律法规及交通运输部的有关规定。</w:t>
      </w:r>
    </w:p>
    <w:p w14:paraId="3D357F89">
      <w:pPr>
        <w:spacing w:line="400" w:lineRule="atLeast"/>
        <w:ind w:firstLine="616" w:firstLineChars="257"/>
        <w:rPr>
          <w:color w:val="auto"/>
          <w:sz w:val="24"/>
        </w:rPr>
      </w:pPr>
      <w:r>
        <w:rPr>
          <w:color w:val="auto"/>
          <w:sz w:val="24"/>
        </w:rPr>
        <w:t>（2）严格执行</w:t>
      </w:r>
      <w:r>
        <w:rPr>
          <w:rFonts w:hint="eastAsia"/>
          <w:color w:val="auto"/>
          <w:sz w:val="24"/>
          <w:u w:val="single"/>
          <w:lang w:eastAsia="zh-CN"/>
        </w:rPr>
        <w:t>S322老马线K0+000～K8+000段水毁修复工程</w:t>
      </w:r>
      <w:r>
        <w:rPr>
          <w:color w:val="auto"/>
          <w:sz w:val="24"/>
        </w:rPr>
        <w:t>施工合同文件，自觉按合同办事。</w:t>
      </w:r>
    </w:p>
    <w:p w14:paraId="668D6DC2">
      <w:pPr>
        <w:spacing w:line="400" w:lineRule="atLeast"/>
        <w:ind w:firstLine="616" w:firstLineChars="257"/>
        <w:rPr>
          <w:color w:val="auto"/>
          <w:sz w:val="24"/>
        </w:rPr>
      </w:pPr>
      <w:r>
        <w:rPr>
          <w:color w:val="auto"/>
          <w:sz w:val="24"/>
        </w:rPr>
        <w:t>（3）双方的业务活动坚持公开、公正、诚信、透明的原则（法律认定的商业秘密和合同文件另有规定除外），不得损害国家和集体利益，</w:t>
      </w:r>
      <w:r>
        <w:rPr>
          <w:rFonts w:hint="eastAsia"/>
          <w:color w:val="auto"/>
          <w:sz w:val="24"/>
        </w:rPr>
        <w:t>不得</w:t>
      </w:r>
      <w:r>
        <w:rPr>
          <w:color w:val="auto"/>
          <w:sz w:val="24"/>
        </w:rPr>
        <w:t>违反工程建设管理规章制度。</w:t>
      </w:r>
    </w:p>
    <w:p w14:paraId="1DAD32C9">
      <w:pPr>
        <w:spacing w:line="400" w:lineRule="atLeast"/>
        <w:ind w:firstLine="616" w:firstLineChars="257"/>
        <w:rPr>
          <w:color w:val="auto"/>
          <w:sz w:val="24"/>
        </w:rPr>
      </w:pPr>
      <w:r>
        <w:rPr>
          <w:color w:val="auto"/>
          <w:sz w:val="24"/>
        </w:rPr>
        <w:t>（4）建立健全廉政制度，开展廉政教育，设立廉政告示牌，公布举报电话，监督并认真查处违法违纪行为。</w:t>
      </w:r>
    </w:p>
    <w:p w14:paraId="64C70848">
      <w:pPr>
        <w:spacing w:line="400" w:lineRule="atLeast"/>
        <w:ind w:firstLine="616" w:firstLineChars="257"/>
        <w:rPr>
          <w:color w:val="auto"/>
          <w:sz w:val="24"/>
        </w:rPr>
      </w:pPr>
      <w:r>
        <w:rPr>
          <w:color w:val="auto"/>
          <w:sz w:val="24"/>
        </w:rPr>
        <w:t>（5）发现对方在业务活动中有违反廉政规定的行为，有及时提醒对方纠正的权利和义务。</w:t>
      </w:r>
    </w:p>
    <w:p w14:paraId="28985FB4">
      <w:pPr>
        <w:spacing w:line="400" w:lineRule="atLeast"/>
        <w:ind w:firstLine="616" w:firstLineChars="257"/>
        <w:rPr>
          <w:color w:val="auto"/>
          <w:sz w:val="24"/>
        </w:rPr>
      </w:pPr>
      <w:r>
        <w:rPr>
          <w:color w:val="auto"/>
          <w:sz w:val="24"/>
        </w:rPr>
        <w:t>（6）发现对方严重违反本合同义务条款的行为，有向其上级有关部门举报、建议给予处理并要求告知处理结果的权利。</w:t>
      </w:r>
    </w:p>
    <w:p w14:paraId="5377D3FB">
      <w:pPr>
        <w:spacing w:line="400" w:lineRule="atLeast"/>
        <w:ind w:firstLine="616" w:firstLineChars="257"/>
        <w:rPr>
          <w:rFonts w:eastAsia="黑体"/>
          <w:color w:val="auto"/>
          <w:sz w:val="24"/>
        </w:rPr>
      </w:pPr>
      <w:r>
        <w:rPr>
          <w:rFonts w:eastAsia="黑体"/>
          <w:color w:val="auto"/>
          <w:sz w:val="24"/>
        </w:rPr>
        <w:t>2. 发包人的义务</w:t>
      </w:r>
    </w:p>
    <w:p w14:paraId="1F9B4EE3">
      <w:pPr>
        <w:spacing w:line="400" w:lineRule="atLeast"/>
        <w:ind w:firstLine="616" w:firstLineChars="257"/>
        <w:rPr>
          <w:color w:val="auto"/>
          <w:sz w:val="24"/>
        </w:rPr>
      </w:pPr>
      <w:r>
        <w:rPr>
          <w:color w:val="auto"/>
          <w:sz w:val="24"/>
        </w:rPr>
        <w:t>（1）发包人及其工作人员不得索要或接受承包人的礼金、有价证券和贵重物品，不得让承包人报销任何应由发包人或发包人工作人员个人支付的费用等。</w:t>
      </w:r>
    </w:p>
    <w:p w14:paraId="4A48B526">
      <w:pPr>
        <w:spacing w:line="400" w:lineRule="atLeast"/>
        <w:ind w:firstLine="616" w:firstLineChars="257"/>
        <w:rPr>
          <w:color w:val="auto"/>
          <w:sz w:val="24"/>
        </w:rPr>
      </w:pPr>
      <w:r>
        <w:rPr>
          <w:color w:val="auto"/>
          <w:sz w:val="24"/>
        </w:rPr>
        <w:t>（2）发包人工作人员不得参加承包人安排的超标准宴请和娱乐活动；不得接受承包人提供的</w:t>
      </w:r>
      <w:r>
        <w:rPr>
          <w:rFonts w:hint="eastAsia"/>
          <w:color w:val="auto"/>
          <w:sz w:val="24"/>
        </w:rPr>
        <w:t>通信</w:t>
      </w:r>
      <w:r>
        <w:rPr>
          <w:color w:val="auto"/>
          <w:sz w:val="24"/>
        </w:rPr>
        <w:t>工具、交通工具和高档办公用品等。</w:t>
      </w:r>
    </w:p>
    <w:p w14:paraId="60BCD39D">
      <w:pPr>
        <w:spacing w:line="400" w:lineRule="atLeast"/>
        <w:ind w:firstLine="616" w:firstLineChars="257"/>
        <w:rPr>
          <w:color w:val="auto"/>
          <w:sz w:val="24"/>
        </w:rPr>
      </w:pPr>
      <w:r>
        <w:rPr>
          <w:color w:val="auto"/>
          <w:sz w:val="24"/>
        </w:rPr>
        <w:t>（3）发包人及其工作人员不得要求或者接受承包人为其住房装修、婚丧嫁娶活动、配偶子女的工作安排以及出国出境、旅游等提供方便等。</w:t>
      </w:r>
    </w:p>
    <w:p w14:paraId="4D04D791">
      <w:pPr>
        <w:spacing w:line="400" w:lineRule="atLeast"/>
        <w:ind w:firstLine="616" w:firstLineChars="257"/>
        <w:rPr>
          <w:color w:val="auto"/>
          <w:sz w:val="24"/>
        </w:rPr>
      </w:pPr>
      <w:r>
        <w:rPr>
          <w:color w:val="auto"/>
          <w:sz w:val="24"/>
        </w:rPr>
        <w:t>（4）发包人工作人员及其配偶、子女不得从事与发包人工程有关的材料设备供应、工程分包、劳务等经济活动等。</w:t>
      </w:r>
    </w:p>
    <w:p w14:paraId="42CC79B1">
      <w:pPr>
        <w:spacing w:line="400" w:lineRule="atLeast"/>
        <w:ind w:firstLine="616" w:firstLineChars="257"/>
        <w:rPr>
          <w:color w:val="auto"/>
          <w:sz w:val="24"/>
        </w:rPr>
      </w:pPr>
      <w:r>
        <w:rPr>
          <w:color w:val="auto"/>
          <w:sz w:val="24"/>
        </w:rPr>
        <w:t>（5）发包人及其工作人员不得以任何理由向承包人推荐分包单位或推销材料，不得要求承包人购买合同规定外的材料和设备。</w:t>
      </w:r>
    </w:p>
    <w:p w14:paraId="258692E3">
      <w:pPr>
        <w:spacing w:line="400" w:lineRule="atLeast"/>
        <w:ind w:firstLine="616" w:firstLineChars="257"/>
        <w:rPr>
          <w:color w:val="auto"/>
          <w:sz w:val="24"/>
        </w:rPr>
      </w:pPr>
      <w:r>
        <w:rPr>
          <w:color w:val="auto"/>
          <w:sz w:val="24"/>
        </w:rPr>
        <w:t>（6）发包人工作人员要秉公办事，不准营私舞弊，不准利用职权从事各种个人有偿中介活动和安排个人施工队伍。</w:t>
      </w:r>
    </w:p>
    <w:p w14:paraId="2F2E6FC9">
      <w:pPr>
        <w:spacing w:line="400" w:lineRule="atLeast"/>
        <w:ind w:firstLine="616" w:firstLineChars="257"/>
        <w:rPr>
          <w:rFonts w:eastAsia="黑体"/>
          <w:color w:val="auto"/>
          <w:sz w:val="24"/>
        </w:rPr>
      </w:pPr>
      <w:r>
        <w:rPr>
          <w:rFonts w:eastAsia="黑体"/>
          <w:color w:val="auto"/>
          <w:sz w:val="24"/>
        </w:rPr>
        <w:t>3. 承包人的义务</w:t>
      </w:r>
    </w:p>
    <w:p w14:paraId="632A2689">
      <w:pPr>
        <w:spacing w:line="400" w:lineRule="atLeast"/>
        <w:ind w:firstLine="616" w:firstLineChars="257"/>
        <w:rPr>
          <w:color w:val="auto"/>
          <w:sz w:val="24"/>
        </w:rPr>
      </w:pPr>
      <w:r>
        <w:rPr>
          <w:color w:val="auto"/>
          <w:sz w:val="24"/>
        </w:rPr>
        <w:t>（1）承包人不得以任何理由向发包人及其工作人员行贿或馈赠礼金、有价证券、贵重礼品。</w:t>
      </w:r>
    </w:p>
    <w:p w14:paraId="65A69917">
      <w:pPr>
        <w:spacing w:line="400" w:lineRule="atLeast"/>
        <w:ind w:firstLine="616" w:firstLineChars="257"/>
        <w:rPr>
          <w:color w:val="auto"/>
          <w:sz w:val="24"/>
        </w:rPr>
      </w:pPr>
      <w:r>
        <w:rPr>
          <w:color w:val="auto"/>
          <w:sz w:val="24"/>
        </w:rPr>
        <w:t>（2）承包人不得以任何名义为发包人及其工作人员报销应由发包人单位或个人支付的任何费用。</w:t>
      </w:r>
    </w:p>
    <w:p w14:paraId="746D5953">
      <w:pPr>
        <w:spacing w:line="400" w:lineRule="atLeast"/>
        <w:ind w:firstLine="616" w:firstLineChars="257"/>
        <w:rPr>
          <w:color w:val="auto"/>
          <w:sz w:val="24"/>
        </w:rPr>
      </w:pPr>
      <w:r>
        <w:rPr>
          <w:color w:val="auto"/>
          <w:sz w:val="24"/>
        </w:rPr>
        <w:t>（3）承包人不得以任何理由安排发包人工作人员参加超标准宴请及娱乐活动。</w:t>
      </w:r>
    </w:p>
    <w:p w14:paraId="41C680CC">
      <w:pPr>
        <w:spacing w:line="400" w:lineRule="atLeast"/>
        <w:ind w:firstLine="616" w:firstLineChars="257"/>
        <w:rPr>
          <w:color w:val="auto"/>
          <w:sz w:val="24"/>
        </w:rPr>
      </w:pPr>
      <w:r>
        <w:rPr>
          <w:color w:val="auto"/>
          <w:sz w:val="24"/>
        </w:rPr>
        <w:t>（4）承包人不得为发包人单位和个人购置或提供通信工具、交通工具和高档办公用品等。</w:t>
      </w:r>
    </w:p>
    <w:p w14:paraId="7E279ED3">
      <w:pPr>
        <w:spacing w:line="400" w:lineRule="atLeast"/>
        <w:ind w:firstLine="616" w:firstLineChars="257"/>
        <w:rPr>
          <w:rFonts w:eastAsia="黑体"/>
          <w:color w:val="auto"/>
          <w:sz w:val="24"/>
        </w:rPr>
      </w:pPr>
      <w:r>
        <w:rPr>
          <w:rFonts w:eastAsia="黑体"/>
          <w:color w:val="auto"/>
          <w:sz w:val="24"/>
        </w:rPr>
        <w:t>4. 违约责任</w:t>
      </w:r>
    </w:p>
    <w:p w14:paraId="140BFCB5">
      <w:pPr>
        <w:spacing w:line="400" w:lineRule="atLeast"/>
        <w:ind w:firstLine="616" w:firstLineChars="257"/>
        <w:rPr>
          <w:color w:val="auto"/>
          <w:sz w:val="24"/>
        </w:rPr>
      </w:pPr>
      <w:r>
        <w:rPr>
          <w:color w:val="auto"/>
          <w:sz w:val="24"/>
        </w:rPr>
        <w:t>（1）发包人及其工作人员违反本合同第1、2条，按管理权限，依据有关规定给予党纪、政纪或组织处理；涉嫌犯罪的，移交司法机关追究刑事责任；给承包人单位造成经济损失的，应予以赔偿。</w:t>
      </w:r>
    </w:p>
    <w:p w14:paraId="7821D843">
      <w:pPr>
        <w:spacing w:line="400" w:lineRule="atLeast"/>
        <w:ind w:firstLine="616" w:firstLineChars="257"/>
        <w:rPr>
          <w:color w:val="auto"/>
          <w:sz w:val="24"/>
        </w:rPr>
      </w:pPr>
      <w:r>
        <w:rPr>
          <w:color w:val="auto"/>
          <w:sz w:val="24"/>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建设市场的处罚。</w:t>
      </w:r>
    </w:p>
    <w:p w14:paraId="3C3FCB07">
      <w:pPr>
        <w:spacing w:line="400" w:lineRule="atLeast"/>
        <w:ind w:firstLine="616" w:firstLineChars="257"/>
        <w:rPr>
          <w:color w:val="auto"/>
          <w:sz w:val="24"/>
        </w:rPr>
      </w:pPr>
      <w:r>
        <w:rPr>
          <w:rFonts w:eastAsia="黑体"/>
          <w:color w:val="auto"/>
          <w:sz w:val="24"/>
        </w:rPr>
        <w:t>5.</w:t>
      </w:r>
      <w:r>
        <w:rPr>
          <w:color w:val="auto"/>
          <w:sz w:val="24"/>
        </w:rPr>
        <w:t xml:space="preserve">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12DE4E67">
      <w:pPr>
        <w:spacing w:line="400" w:lineRule="atLeast"/>
        <w:ind w:firstLine="616" w:firstLineChars="257"/>
        <w:rPr>
          <w:color w:val="auto"/>
          <w:sz w:val="24"/>
        </w:rPr>
      </w:pPr>
      <w:r>
        <w:rPr>
          <w:rFonts w:eastAsia="黑体"/>
          <w:color w:val="auto"/>
          <w:sz w:val="24"/>
        </w:rPr>
        <w:t xml:space="preserve">6. </w:t>
      </w:r>
      <w:r>
        <w:rPr>
          <w:color w:val="auto"/>
          <w:sz w:val="24"/>
        </w:rPr>
        <w:t>本合同有效期为发包人和承包人签署之日起至该工程项目竣工验收后止。</w:t>
      </w:r>
    </w:p>
    <w:p w14:paraId="26241B1A">
      <w:pPr>
        <w:spacing w:line="400" w:lineRule="atLeast"/>
        <w:ind w:firstLine="616" w:firstLineChars="257"/>
        <w:rPr>
          <w:color w:val="auto"/>
          <w:sz w:val="24"/>
        </w:rPr>
      </w:pPr>
      <w:r>
        <w:rPr>
          <w:rFonts w:eastAsia="黑体"/>
          <w:color w:val="auto"/>
          <w:sz w:val="24"/>
        </w:rPr>
        <w:t xml:space="preserve">7. </w:t>
      </w:r>
      <w:r>
        <w:rPr>
          <w:color w:val="auto"/>
          <w:sz w:val="24"/>
        </w:rPr>
        <w:t>本合同作为</w:t>
      </w:r>
      <w:r>
        <w:rPr>
          <w:rFonts w:hint="eastAsia"/>
          <w:color w:val="auto"/>
          <w:sz w:val="24"/>
          <w:u w:val="single"/>
          <w:lang w:eastAsia="zh-CN"/>
        </w:rPr>
        <w:t>S322老马线K0+000～K8+000段水毁修复工程</w:t>
      </w:r>
      <w:r>
        <w:rPr>
          <w:color w:val="auto"/>
          <w:sz w:val="24"/>
        </w:rPr>
        <w:t>施工合同的附件，与工程施工合同具有同等的法律效力，经合同双方签署</w:t>
      </w:r>
      <w:r>
        <w:rPr>
          <w:rFonts w:hint="eastAsia"/>
          <w:color w:val="auto"/>
          <w:sz w:val="24"/>
        </w:rPr>
        <w:t>后</w:t>
      </w:r>
      <w:r>
        <w:rPr>
          <w:color w:val="auto"/>
          <w:sz w:val="24"/>
        </w:rPr>
        <w:t>立即生效。</w:t>
      </w:r>
    </w:p>
    <w:p w14:paraId="5B4C5737">
      <w:pPr>
        <w:spacing w:line="400" w:lineRule="atLeast"/>
        <w:ind w:firstLine="616" w:firstLineChars="257"/>
        <w:rPr>
          <w:color w:val="auto"/>
          <w:sz w:val="24"/>
        </w:rPr>
      </w:pPr>
      <w:r>
        <w:rPr>
          <w:rFonts w:eastAsia="黑体"/>
          <w:color w:val="auto"/>
          <w:sz w:val="24"/>
        </w:rPr>
        <w:t>8.</w:t>
      </w:r>
      <w:r>
        <w:rPr>
          <w:color w:val="auto"/>
          <w:sz w:val="24"/>
        </w:rPr>
        <w:t xml:space="preserve"> 本合同一式四份，由发包人和承包人各执一份，送交发包人和承包人的监督单位各一份。</w:t>
      </w:r>
    </w:p>
    <w:p w14:paraId="3714D14F">
      <w:pPr>
        <w:spacing w:line="440" w:lineRule="exact"/>
        <w:ind w:left="7200" w:hanging="7200" w:hangingChars="3000"/>
        <w:rPr>
          <w:rFonts w:hint="eastAsia" w:ascii="宋体" w:hAnsi="宋体" w:eastAsia="宋体" w:cs="宋体"/>
          <w:color w:val="auto"/>
          <w:sz w:val="24"/>
          <w:u w:val="single"/>
          <w:lang w:eastAsia="zh-CN"/>
        </w:rPr>
      </w:pPr>
      <w:r>
        <w:rPr>
          <w:rFonts w:ascii="宋体" w:hAnsi="宋体"/>
          <w:color w:val="auto"/>
          <w:sz w:val="24"/>
        </w:rPr>
        <w:t>发包人：</w:t>
      </w:r>
      <w:r>
        <w:rPr>
          <w:rFonts w:hint="eastAsia" w:ascii="宋体" w:hAnsi="宋体"/>
          <w:color w:val="auto"/>
          <w:sz w:val="24"/>
          <w:u w:val="single"/>
        </w:rPr>
        <w:t>海南省公路管理局澄迈公路分局</w:t>
      </w:r>
      <w:r>
        <w:rPr>
          <w:rFonts w:hint="eastAsia" w:ascii="宋体" w:hAnsi="宋体"/>
          <w:color w:val="auto"/>
          <w:sz w:val="24"/>
        </w:rPr>
        <w:t xml:space="preserve">  </w:t>
      </w:r>
      <w:r>
        <w:rPr>
          <w:rFonts w:ascii="宋体" w:hAnsi="宋体"/>
          <w:color w:val="auto"/>
          <w:sz w:val="24"/>
        </w:rPr>
        <w:t>承包人：</w:t>
      </w:r>
      <w:r>
        <w:rPr>
          <w:rFonts w:hint="eastAsia" w:ascii="宋体" w:hAnsi="宋体"/>
          <w:color w:val="auto"/>
          <w:sz w:val="24"/>
          <w:u w:val="single"/>
          <w:lang w:val="en-US" w:eastAsia="zh-CN"/>
        </w:rPr>
        <w:t xml:space="preserve"> </w:t>
      </w:r>
    </w:p>
    <w:p w14:paraId="3900F4B5">
      <w:pPr>
        <w:spacing w:line="440" w:lineRule="exact"/>
        <w:ind w:firstLine="1680" w:firstLineChars="700"/>
        <w:rPr>
          <w:rFonts w:ascii="宋体" w:hAnsi="宋体"/>
          <w:color w:val="auto"/>
          <w:sz w:val="24"/>
        </w:rPr>
      </w:pPr>
      <w:r>
        <w:rPr>
          <w:rFonts w:ascii="宋体" w:hAnsi="宋体"/>
          <w:color w:val="auto"/>
          <w:sz w:val="24"/>
        </w:rPr>
        <w:t>（盖单位章）</w:t>
      </w:r>
      <w:r>
        <w:rPr>
          <w:rFonts w:hint="eastAsia" w:ascii="宋体" w:hAnsi="宋体"/>
          <w:color w:val="auto"/>
          <w:sz w:val="24"/>
        </w:rPr>
        <w:t xml:space="preserve">                           </w:t>
      </w:r>
      <w:r>
        <w:rPr>
          <w:rFonts w:ascii="宋体" w:hAnsi="宋体"/>
          <w:color w:val="auto"/>
          <w:sz w:val="24"/>
        </w:rPr>
        <w:t>（盖单位章）</w:t>
      </w:r>
    </w:p>
    <w:p w14:paraId="6F26132D">
      <w:pPr>
        <w:spacing w:line="440" w:lineRule="exact"/>
        <w:rPr>
          <w:rFonts w:ascii="宋体" w:hAnsi="宋体"/>
          <w:color w:val="auto"/>
          <w:sz w:val="24"/>
        </w:rPr>
      </w:pPr>
      <w:r>
        <w:rPr>
          <w:rFonts w:ascii="宋体" w:hAnsi="宋体"/>
          <w:color w:val="auto"/>
          <w:sz w:val="24"/>
        </w:rPr>
        <w:t>法定代表人</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法定代表人</w:t>
      </w:r>
    </w:p>
    <w:p w14:paraId="20CE5CDF">
      <w:pPr>
        <w:spacing w:line="440" w:lineRule="exact"/>
        <w:rPr>
          <w:rFonts w:ascii="宋体" w:hAnsi="宋体"/>
          <w:color w:val="auto"/>
          <w:sz w:val="24"/>
        </w:rPr>
      </w:pP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 xml:space="preserve">（签字） </w:t>
      </w:r>
      <w:r>
        <w:rPr>
          <w:rFonts w:hint="eastAsia" w:ascii="宋体" w:hAnsi="宋体"/>
          <w:color w:val="auto"/>
          <w:sz w:val="24"/>
        </w:rPr>
        <w:t xml:space="preserve">    </w:t>
      </w: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（签字）</w:t>
      </w:r>
    </w:p>
    <w:p w14:paraId="2BADB22E">
      <w:pPr>
        <w:spacing w:line="440" w:lineRule="exact"/>
        <w:rPr>
          <w:rFonts w:ascii="宋体" w:hAnsi="宋体"/>
          <w:color w:val="auto"/>
          <w:sz w:val="24"/>
        </w:rPr>
      </w:pPr>
    </w:p>
    <w:p w14:paraId="4EA8B749">
      <w:pPr>
        <w:spacing w:line="440" w:lineRule="exact"/>
        <w:rPr>
          <w:rFonts w:ascii="宋体" w:hAnsi="宋体"/>
          <w:color w:val="auto"/>
          <w:sz w:val="24"/>
        </w:rPr>
      </w:pPr>
      <w:r>
        <w:rPr>
          <w:rFonts w:hint="eastAsia" w:ascii="宋体" w:hAnsi="宋体"/>
          <w:color w:val="auto"/>
          <w:sz w:val="24"/>
        </w:rPr>
        <w:t>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 xml:space="preserve">日  </w:t>
      </w:r>
      <w:r>
        <w:rPr>
          <w:rFonts w:hint="eastAsia" w:ascii="宋体" w:hAnsi="宋体"/>
          <w:color w:val="auto"/>
          <w:sz w:val="24"/>
        </w:rPr>
        <w:t xml:space="preserve">              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日</w:t>
      </w:r>
    </w:p>
    <w:p w14:paraId="25DF87B2">
      <w:pPr>
        <w:spacing w:line="440" w:lineRule="exact"/>
        <w:rPr>
          <w:rFonts w:ascii="宋体" w:hAnsi="宋体"/>
          <w:color w:val="auto"/>
          <w:sz w:val="24"/>
        </w:rPr>
      </w:pPr>
    </w:p>
    <w:p w14:paraId="0FE8DCA1">
      <w:pPr>
        <w:spacing w:line="390" w:lineRule="atLeast"/>
        <w:jc w:val="center"/>
        <w:rPr>
          <w:rFonts w:eastAsia="黑体"/>
          <w:color w:val="auto"/>
          <w:sz w:val="28"/>
          <w:szCs w:val="28"/>
        </w:rPr>
      </w:pPr>
      <w:r>
        <w:rPr>
          <w:rFonts w:eastAsia="黑体"/>
          <w:color w:val="auto"/>
          <w:sz w:val="28"/>
          <w:szCs w:val="28"/>
        </w:rPr>
        <w:t>安全生产合同</w:t>
      </w:r>
    </w:p>
    <w:p w14:paraId="02EB334D">
      <w:pPr>
        <w:spacing w:line="390" w:lineRule="atLeast"/>
        <w:rPr>
          <w:rFonts w:eastAsia="黑体"/>
          <w:b/>
          <w:color w:val="auto"/>
          <w:sz w:val="24"/>
        </w:rPr>
      </w:pPr>
    </w:p>
    <w:p w14:paraId="11584D37">
      <w:pPr>
        <w:pStyle w:val="17"/>
        <w:spacing w:line="560" w:lineRule="exact"/>
        <w:ind w:firstLine="720" w:firstLineChars="300"/>
        <w:jc w:val="both"/>
        <w:rPr>
          <w:rFonts w:ascii="宋体" w:hAnsi="宋体" w:eastAsia="宋体" w:cs="宋体"/>
          <w:color w:val="auto"/>
          <w:sz w:val="21"/>
          <w:szCs w:val="21"/>
        </w:rPr>
      </w:pPr>
      <w:r>
        <w:rPr>
          <w:rFonts w:ascii="宋体" w:hAnsi="宋体" w:eastAsia="宋体"/>
          <w:color w:val="auto"/>
        </w:rPr>
        <w:t>为在</w:t>
      </w:r>
      <w:r>
        <w:rPr>
          <w:rFonts w:hint="eastAsia" w:ascii="宋体" w:hAnsi="宋体" w:eastAsia="宋体"/>
          <w:color w:val="auto"/>
          <w:u w:val="single"/>
          <w:lang w:eastAsia="zh-CN"/>
        </w:rPr>
        <w:t>S322老马线K0+000～K8+000段水毁修复工程</w:t>
      </w:r>
      <w:r>
        <w:rPr>
          <w:rFonts w:ascii="宋体" w:hAnsi="宋体" w:eastAsia="宋体"/>
          <w:color w:val="auto"/>
        </w:rPr>
        <w:t>施工合同的实施过程中创造安全、高效的施工环境，切实搞好本项目的安全管理工作，本项目发包人</w:t>
      </w:r>
      <w:r>
        <w:rPr>
          <w:rFonts w:hint="eastAsia" w:ascii="宋体" w:hAnsi="宋体" w:eastAsia="宋体"/>
          <w:color w:val="auto"/>
          <w:u w:val="single"/>
        </w:rPr>
        <w:t>海南省公路管理局澄迈公路分局</w:t>
      </w:r>
      <w:r>
        <w:rPr>
          <w:rFonts w:ascii="宋体" w:hAnsi="宋体" w:eastAsia="宋体"/>
          <w:color w:val="auto"/>
        </w:rPr>
        <w:t>（发包人名称，以下简称“发包人”）与承包人</w:t>
      </w:r>
      <w:r>
        <w:rPr>
          <w:rFonts w:hint="eastAsia" w:ascii="宋体" w:hAnsi="宋体" w:eastAsia="宋体"/>
          <w:color w:val="auto"/>
          <w:u w:val="single"/>
          <w:lang w:eastAsia="zh-CN"/>
        </w:rPr>
        <w:t>待明确中标单位</w:t>
      </w:r>
      <w:r>
        <w:rPr>
          <w:rFonts w:ascii="宋体" w:hAnsi="宋体" w:eastAsia="宋体"/>
          <w:color w:val="auto"/>
        </w:rPr>
        <w:t>（承包人名称，以下简称“承包人”）特此签订安全生产合同</w:t>
      </w:r>
      <w:r>
        <w:rPr>
          <w:rFonts w:hint="eastAsia" w:ascii="宋体" w:hAnsi="宋体" w:eastAsia="宋体"/>
          <w:color w:val="auto"/>
        </w:rPr>
        <w:t>。</w:t>
      </w:r>
    </w:p>
    <w:p w14:paraId="2AC2CF41">
      <w:pPr>
        <w:spacing w:line="560" w:lineRule="exact"/>
        <w:ind w:firstLine="616" w:firstLineChars="257"/>
        <w:rPr>
          <w:rFonts w:eastAsia="黑体"/>
          <w:color w:val="auto"/>
          <w:sz w:val="24"/>
        </w:rPr>
      </w:pPr>
      <w:r>
        <w:rPr>
          <w:rFonts w:eastAsia="黑体"/>
          <w:color w:val="auto"/>
          <w:sz w:val="24"/>
        </w:rPr>
        <w:t>1.发包人职责</w:t>
      </w:r>
    </w:p>
    <w:p w14:paraId="50006797">
      <w:pPr>
        <w:spacing w:line="560" w:lineRule="exact"/>
        <w:ind w:firstLine="616" w:firstLineChars="257"/>
        <w:rPr>
          <w:color w:val="auto"/>
          <w:sz w:val="24"/>
        </w:rPr>
      </w:pPr>
      <w:r>
        <w:rPr>
          <w:color w:val="auto"/>
          <w:sz w:val="24"/>
        </w:rPr>
        <w:t>（1）严格遵守国家有关安全生产的法律法规，认真执行工程承包合同中的有关安全要求。</w:t>
      </w:r>
    </w:p>
    <w:p w14:paraId="701DC247">
      <w:pPr>
        <w:spacing w:line="560" w:lineRule="exact"/>
        <w:ind w:firstLine="616" w:firstLineChars="257"/>
        <w:rPr>
          <w:color w:val="auto"/>
          <w:sz w:val="24"/>
        </w:rPr>
      </w:pPr>
      <w:r>
        <w:rPr>
          <w:color w:val="auto"/>
          <w:sz w:val="24"/>
        </w:rPr>
        <w:t>（2）按照“安全第一、预防为主</w:t>
      </w:r>
      <w:r>
        <w:rPr>
          <w:rFonts w:hint="eastAsia"/>
          <w:color w:val="auto"/>
          <w:sz w:val="24"/>
        </w:rPr>
        <w:t>、</w:t>
      </w:r>
      <w:r>
        <w:rPr>
          <w:color w:val="auto"/>
          <w:sz w:val="24"/>
        </w:rPr>
        <w:t>综合治理”和坚持“管生产必须管安全”的原则进行安全生产管理，做到生产与安全工作同时计划、布置、检查、总结和评比。</w:t>
      </w:r>
    </w:p>
    <w:p w14:paraId="4D3F6790">
      <w:pPr>
        <w:spacing w:line="560" w:lineRule="exact"/>
        <w:ind w:firstLine="616" w:firstLineChars="257"/>
        <w:rPr>
          <w:color w:val="auto"/>
          <w:sz w:val="24"/>
        </w:rPr>
      </w:pPr>
      <w:r>
        <w:rPr>
          <w:color w:val="auto"/>
          <w:sz w:val="24"/>
        </w:rPr>
        <w:t>（3）重要的安全设施必须坚持与主体工程“三同时”的原则，即：同时设计、审批，同时施工，同时验收，投入使用。</w:t>
      </w:r>
    </w:p>
    <w:p w14:paraId="325F8D9F">
      <w:pPr>
        <w:spacing w:line="560" w:lineRule="exact"/>
        <w:ind w:firstLine="616" w:firstLineChars="257"/>
        <w:rPr>
          <w:color w:val="auto"/>
          <w:sz w:val="24"/>
        </w:rPr>
      </w:pPr>
      <w:r>
        <w:rPr>
          <w:color w:val="auto"/>
          <w:sz w:val="24"/>
        </w:rPr>
        <w:t>（4）定期召开安全生产调度会，及时传达中央及地方有关安全生产的精神。</w:t>
      </w:r>
    </w:p>
    <w:p w14:paraId="0CB8D618">
      <w:pPr>
        <w:spacing w:line="560" w:lineRule="exact"/>
        <w:ind w:firstLine="616" w:firstLineChars="257"/>
        <w:rPr>
          <w:color w:val="auto"/>
          <w:sz w:val="24"/>
        </w:rPr>
      </w:pPr>
      <w:r>
        <w:rPr>
          <w:color w:val="auto"/>
          <w:sz w:val="24"/>
        </w:rPr>
        <w:t>（5）组织对承包人施工现场</w:t>
      </w:r>
      <w:r>
        <w:rPr>
          <w:rFonts w:hint="eastAsia"/>
          <w:color w:val="auto"/>
          <w:sz w:val="24"/>
        </w:rPr>
        <w:t>进行</w:t>
      </w:r>
      <w:r>
        <w:rPr>
          <w:color w:val="auto"/>
          <w:sz w:val="24"/>
        </w:rPr>
        <w:t>安全生产检查，监督承包人及时处理发现的各种安全隐患。</w:t>
      </w:r>
    </w:p>
    <w:p w14:paraId="22865EBC">
      <w:pPr>
        <w:spacing w:line="560" w:lineRule="exact"/>
        <w:ind w:firstLine="616" w:firstLineChars="257"/>
        <w:rPr>
          <w:rFonts w:eastAsia="黑体"/>
          <w:color w:val="auto"/>
          <w:sz w:val="24"/>
        </w:rPr>
      </w:pPr>
      <w:r>
        <w:rPr>
          <w:rFonts w:eastAsia="黑体"/>
          <w:color w:val="auto"/>
          <w:sz w:val="24"/>
        </w:rPr>
        <w:t>2.承包人职责</w:t>
      </w:r>
    </w:p>
    <w:p w14:paraId="4B224771">
      <w:pPr>
        <w:spacing w:line="560" w:lineRule="exact"/>
        <w:ind w:firstLine="616" w:firstLineChars="257"/>
        <w:rPr>
          <w:color w:val="auto"/>
          <w:sz w:val="24"/>
        </w:rPr>
      </w:pPr>
      <w:r>
        <w:rPr>
          <w:color w:val="auto"/>
          <w:sz w:val="24"/>
        </w:rPr>
        <w:t>（1）严格遵守《中华人民共和国安全生产法》《建设工程安全生产管理条例》等国家有关安全生产的法律法规</w:t>
      </w:r>
      <w:r>
        <w:rPr>
          <w:rFonts w:hint="eastAsia"/>
          <w:color w:val="auto"/>
          <w:sz w:val="24"/>
        </w:rPr>
        <w:t>、</w:t>
      </w:r>
      <w:r>
        <w:rPr>
          <w:color w:val="auto"/>
          <w:sz w:val="24"/>
        </w:rPr>
        <w:t>《公路水运工程安全生产监督管理办法》</w:t>
      </w:r>
      <w:r>
        <w:rPr>
          <w:rFonts w:hint="eastAsia"/>
          <w:color w:val="auto"/>
          <w:sz w:val="24"/>
        </w:rPr>
        <w:t>和</w:t>
      </w:r>
      <w:r>
        <w:rPr>
          <w:color w:val="auto"/>
          <w:sz w:val="24"/>
        </w:rPr>
        <w:t>《公路工程施工安全技术</w:t>
      </w:r>
      <w:r>
        <w:rPr>
          <w:rFonts w:hint="eastAsia"/>
          <w:color w:val="auto"/>
          <w:sz w:val="24"/>
        </w:rPr>
        <w:t>规范</w:t>
      </w:r>
      <w:r>
        <w:rPr>
          <w:color w:val="auto"/>
          <w:sz w:val="24"/>
        </w:rPr>
        <w:t>》等有关安全生产的规定。认真执行工程承包合同中的有关安全要求。</w:t>
      </w:r>
    </w:p>
    <w:p w14:paraId="693FBCDC">
      <w:pPr>
        <w:spacing w:line="560" w:lineRule="exact"/>
        <w:ind w:firstLine="616" w:firstLineChars="257"/>
        <w:rPr>
          <w:color w:val="auto"/>
          <w:sz w:val="24"/>
        </w:rPr>
      </w:pPr>
      <w:r>
        <w:rPr>
          <w:color w:val="auto"/>
          <w:sz w:val="24"/>
        </w:rPr>
        <w:t>（2）坚持“安全第一、预防为主</w:t>
      </w:r>
      <w:r>
        <w:rPr>
          <w:rFonts w:hint="eastAsia"/>
          <w:color w:val="auto"/>
          <w:sz w:val="24"/>
        </w:rPr>
        <w:t>、</w:t>
      </w:r>
      <w:r>
        <w:rPr>
          <w:color w:val="auto"/>
          <w:sz w:val="24"/>
        </w:rPr>
        <w:t>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C3473F0">
      <w:pPr>
        <w:spacing w:line="560" w:lineRule="exact"/>
        <w:ind w:firstLine="616" w:firstLineChars="257"/>
        <w:rPr>
          <w:color w:val="auto"/>
          <w:sz w:val="24"/>
        </w:rPr>
      </w:pPr>
      <w:r>
        <w:rPr>
          <w:color w:val="auto"/>
          <w:sz w:val="24"/>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691330C5">
      <w:pPr>
        <w:spacing w:line="560" w:lineRule="exact"/>
        <w:ind w:firstLine="616" w:firstLineChars="257"/>
        <w:rPr>
          <w:color w:val="auto"/>
          <w:sz w:val="24"/>
        </w:rPr>
      </w:pPr>
      <w:r>
        <w:rPr>
          <w:color w:val="auto"/>
          <w:sz w:val="24"/>
        </w:rPr>
        <w:t>（4）承包人在任何时候都应采取各种合理的预防措施，防止其员工发生任何违法、违禁、暴力或妨碍治安的行为。</w:t>
      </w:r>
    </w:p>
    <w:p w14:paraId="35650598">
      <w:pPr>
        <w:spacing w:line="560" w:lineRule="exact"/>
        <w:ind w:firstLine="616" w:firstLineChars="257"/>
        <w:rPr>
          <w:color w:val="auto"/>
          <w:sz w:val="24"/>
        </w:rPr>
      </w:pPr>
      <w:r>
        <w:rPr>
          <w:color w:val="auto"/>
          <w:sz w:val="24"/>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1B766C57">
      <w:pPr>
        <w:spacing w:line="560" w:lineRule="exact"/>
        <w:ind w:firstLine="616" w:firstLineChars="257"/>
        <w:rPr>
          <w:color w:val="auto"/>
          <w:sz w:val="24"/>
        </w:rPr>
      </w:pPr>
      <w:r>
        <w:rPr>
          <w:color w:val="auto"/>
          <w:sz w:val="24"/>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3E03CCA">
      <w:pPr>
        <w:spacing w:line="560" w:lineRule="exact"/>
        <w:ind w:firstLine="616" w:firstLineChars="257"/>
        <w:rPr>
          <w:color w:val="auto"/>
          <w:sz w:val="24"/>
        </w:rPr>
      </w:pPr>
      <w:r>
        <w:rPr>
          <w:color w:val="auto"/>
          <w:sz w:val="24"/>
        </w:rPr>
        <w:t>（7）操作人员上岗，必须按规定穿戴防护用品。施工负责人和安全检查员应随时检查劳动防护用品的穿戴情况，不按规定穿戴防护用品的人员不得上岗。</w:t>
      </w:r>
    </w:p>
    <w:p w14:paraId="2D65EBE5">
      <w:pPr>
        <w:spacing w:line="560" w:lineRule="exact"/>
        <w:ind w:firstLine="616" w:firstLineChars="257"/>
        <w:rPr>
          <w:color w:val="auto"/>
          <w:sz w:val="24"/>
        </w:rPr>
      </w:pPr>
      <w:r>
        <w:rPr>
          <w:color w:val="auto"/>
          <w:sz w:val="24"/>
        </w:rPr>
        <w:t>（8）所有施工机具设备和高空作业的设备均应定期检查，并有安全员的签字记录，保证其经常处于完好状态；不合格的机具、设备和劳动保护用品严禁使用。</w:t>
      </w:r>
    </w:p>
    <w:p w14:paraId="743C51E7">
      <w:pPr>
        <w:spacing w:line="560" w:lineRule="exact"/>
        <w:ind w:firstLine="616" w:firstLineChars="257"/>
        <w:rPr>
          <w:color w:val="auto"/>
          <w:sz w:val="24"/>
        </w:rPr>
      </w:pPr>
      <w:r>
        <w:rPr>
          <w:color w:val="auto"/>
          <w:sz w:val="24"/>
        </w:rPr>
        <w:t>（9）施工中采用新技术、新工艺、新设备、新材料时，必须制定相应的安全技术措施，施工现场必须具有相关的安全标志牌。</w:t>
      </w:r>
    </w:p>
    <w:p w14:paraId="0579C41C">
      <w:pPr>
        <w:spacing w:line="560" w:lineRule="exact"/>
        <w:ind w:firstLine="616" w:firstLineChars="257"/>
        <w:rPr>
          <w:color w:val="auto"/>
          <w:sz w:val="24"/>
        </w:rPr>
      </w:pPr>
      <w:r>
        <w:rPr>
          <w:color w:val="auto"/>
          <w:sz w:val="24"/>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146D4506">
      <w:pPr>
        <w:spacing w:line="560" w:lineRule="exact"/>
        <w:ind w:firstLine="616" w:firstLineChars="257"/>
        <w:rPr>
          <w:color w:val="auto"/>
          <w:sz w:val="24"/>
        </w:rPr>
      </w:pPr>
      <w:r>
        <w:rPr>
          <w:color w:val="auto"/>
          <w:sz w:val="24"/>
        </w:rPr>
        <w:t>（11）安全生产费用按照《公路水运工程安全生产监督管理办法》的相关规定使用和管理。</w:t>
      </w:r>
    </w:p>
    <w:p w14:paraId="31D535A8">
      <w:pPr>
        <w:spacing w:line="560" w:lineRule="exact"/>
        <w:ind w:firstLine="616" w:firstLineChars="257"/>
        <w:rPr>
          <w:rFonts w:eastAsia="黑体"/>
          <w:color w:val="auto"/>
          <w:sz w:val="24"/>
        </w:rPr>
      </w:pPr>
      <w:r>
        <w:rPr>
          <w:rFonts w:eastAsia="黑体"/>
          <w:color w:val="auto"/>
          <w:sz w:val="24"/>
        </w:rPr>
        <w:t>3.违约责任</w:t>
      </w:r>
    </w:p>
    <w:p w14:paraId="2E1211EE">
      <w:pPr>
        <w:spacing w:line="560" w:lineRule="exact"/>
        <w:ind w:firstLine="616" w:firstLineChars="257"/>
        <w:rPr>
          <w:color w:val="auto"/>
          <w:sz w:val="24"/>
        </w:rPr>
      </w:pPr>
      <w:r>
        <w:rPr>
          <w:color w:val="auto"/>
          <w:sz w:val="24"/>
        </w:rPr>
        <w:t>如因发包人或承包人违约造成安全事故，将依法追究责任。</w:t>
      </w:r>
    </w:p>
    <w:p w14:paraId="2574574D">
      <w:pPr>
        <w:spacing w:line="560" w:lineRule="exact"/>
        <w:ind w:firstLine="616" w:firstLineChars="257"/>
        <w:rPr>
          <w:color w:val="auto"/>
          <w:sz w:val="24"/>
        </w:rPr>
      </w:pPr>
      <w:r>
        <w:rPr>
          <w:color w:val="auto"/>
          <w:sz w:val="24"/>
        </w:rPr>
        <w:t>4. 本合同由双方法定代表人或其授权的代理人签署并加盖单位章后生效，全部工程竣工验收后失效。</w:t>
      </w:r>
    </w:p>
    <w:p w14:paraId="09831D26">
      <w:pPr>
        <w:spacing w:line="560" w:lineRule="exact"/>
        <w:ind w:firstLine="616" w:firstLineChars="257"/>
        <w:rPr>
          <w:color w:val="auto"/>
          <w:sz w:val="24"/>
        </w:rPr>
      </w:pPr>
      <w:r>
        <w:rPr>
          <w:color w:val="auto"/>
          <w:sz w:val="24"/>
        </w:rPr>
        <w:t>5. 本合同正本二份、副本_</w:t>
      </w:r>
      <w:r>
        <w:rPr>
          <w:rFonts w:hint="eastAsia"/>
          <w:color w:val="auto"/>
          <w:sz w:val="24"/>
          <w:u w:val="single"/>
          <w:lang w:eastAsia="zh-CN"/>
        </w:rPr>
        <w:t>四</w:t>
      </w:r>
      <w:r>
        <w:rPr>
          <w:color w:val="auto"/>
          <w:sz w:val="24"/>
        </w:rPr>
        <w:t>__份，合同双方各执正本一份，副本_</w:t>
      </w:r>
      <w:r>
        <w:rPr>
          <w:rFonts w:hint="eastAsia"/>
          <w:color w:val="auto"/>
          <w:sz w:val="24"/>
          <w:u w:val="single"/>
          <w:lang w:eastAsia="zh-CN"/>
        </w:rPr>
        <w:t>二</w:t>
      </w:r>
      <w:r>
        <w:rPr>
          <w:color w:val="auto"/>
          <w:sz w:val="24"/>
        </w:rPr>
        <w:t>_份，当正本与副本的内容不一致时，以正本为准。</w:t>
      </w:r>
    </w:p>
    <w:p w14:paraId="7A796E5A">
      <w:pPr>
        <w:spacing w:line="560" w:lineRule="exact"/>
        <w:ind w:firstLine="616" w:firstLineChars="257"/>
        <w:rPr>
          <w:color w:val="auto"/>
          <w:sz w:val="24"/>
        </w:rPr>
      </w:pPr>
    </w:p>
    <w:bookmarkEnd w:id="0"/>
    <w:bookmarkEnd w:id="1"/>
    <w:p w14:paraId="46B9C27A">
      <w:pPr>
        <w:spacing w:line="440" w:lineRule="exact"/>
        <w:ind w:left="7200" w:hanging="7200" w:hangingChars="3000"/>
        <w:rPr>
          <w:rFonts w:hint="eastAsia" w:ascii="宋体" w:hAnsi="宋体" w:eastAsia="宋体" w:cs="宋体"/>
          <w:color w:val="auto"/>
          <w:sz w:val="24"/>
          <w:u w:val="single"/>
          <w:lang w:eastAsia="zh-CN"/>
        </w:rPr>
      </w:pPr>
      <w:bookmarkStart w:id="3" w:name="_Toc234833122"/>
      <w:bookmarkStart w:id="4" w:name="_Toc501257345"/>
      <w:r>
        <w:rPr>
          <w:rFonts w:ascii="宋体" w:hAnsi="宋体"/>
          <w:color w:val="auto"/>
          <w:sz w:val="24"/>
        </w:rPr>
        <w:t>发包人：</w:t>
      </w:r>
      <w:r>
        <w:rPr>
          <w:rFonts w:hint="eastAsia" w:ascii="宋体" w:hAnsi="宋体"/>
          <w:color w:val="auto"/>
          <w:sz w:val="24"/>
          <w:u w:val="single"/>
        </w:rPr>
        <w:t>海南省公路管理局澄迈公路分局</w:t>
      </w:r>
      <w:r>
        <w:rPr>
          <w:rFonts w:hint="eastAsia" w:ascii="宋体" w:hAnsi="宋体"/>
          <w:color w:val="auto"/>
          <w:sz w:val="24"/>
        </w:rPr>
        <w:t xml:space="preserve">  </w:t>
      </w:r>
      <w:r>
        <w:rPr>
          <w:rFonts w:ascii="宋体" w:hAnsi="宋体"/>
          <w:color w:val="auto"/>
          <w:sz w:val="24"/>
        </w:rPr>
        <w:t>承包人：</w:t>
      </w:r>
      <w:r>
        <w:rPr>
          <w:rFonts w:hint="eastAsia" w:ascii="宋体" w:hAnsi="宋体"/>
          <w:color w:val="auto"/>
          <w:sz w:val="24"/>
          <w:u w:val="single"/>
          <w:lang w:val="en-US" w:eastAsia="zh-CN"/>
        </w:rPr>
        <w:t xml:space="preserve"> </w:t>
      </w:r>
    </w:p>
    <w:p w14:paraId="387BB37F">
      <w:pPr>
        <w:spacing w:line="440" w:lineRule="exact"/>
        <w:ind w:firstLine="1680" w:firstLineChars="700"/>
        <w:rPr>
          <w:rFonts w:ascii="宋体" w:hAnsi="宋体"/>
          <w:color w:val="auto"/>
          <w:sz w:val="24"/>
        </w:rPr>
      </w:pPr>
      <w:r>
        <w:rPr>
          <w:rFonts w:ascii="宋体" w:hAnsi="宋体"/>
          <w:color w:val="auto"/>
          <w:sz w:val="24"/>
        </w:rPr>
        <w:t>（盖单位章）</w:t>
      </w:r>
      <w:r>
        <w:rPr>
          <w:rFonts w:hint="eastAsia" w:ascii="宋体" w:hAnsi="宋体"/>
          <w:color w:val="auto"/>
          <w:sz w:val="24"/>
        </w:rPr>
        <w:t xml:space="preserve">                           </w:t>
      </w:r>
      <w:r>
        <w:rPr>
          <w:rFonts w:ascii="宋体" w:hAnsi="宋体"/>
          <w:color w:val="auto"/>
          <w:sz w:val="24"/>
        </w:rPr>
        <w:t>（盖单位章）</w:t>
      </w:r>
    </w:p>
    <w:p w14:paraId="647F92DD">
      <w:pPr>
        <w:spacing w:line="440" w:lineRule="exact"/>
        <w:rPr>
          <w:rFonts w:ascii="宋体" w:hAnsi="宋体"/>
          <w:color w:val="auto"/>
          <w:sz w:val="24"/>
        </w:rPr>
      </w:pPr>
    </w:p>
    <w:p w14:paraId="65611296">
      <w:pPr>
        <w:spacing w:line="440" w:lineRule="exact"/>
        <w:rPr>
          <w:rFonts w:ascii="宋体" w:hAnsi="宋体"/>
          <w:color w:val="auto"/>
          <w:sz w:val="24"/>
        </w:rPr>
      </w:pPr>
      <w:r>
        <w:rPr>
          <w:rFonts w:ascii="宋体" w:hAnsi="宋体"/>
          <w:color w:val="auto"/>
          <w:sz w:val="24"/>
        </w:rPr>
        <w:t>法定代表人</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法定代表人</w:t>
      </w:r>
    </w:p>
    <w:p w14:paraId="50C03F71">
      <w:pPr>
        <w:spacing w:line="440" w:lineRule="exact"/>
        <w:rPr>
          <w:rFonts w:ascii="宋体" w:hAnsi="宋体"/>
          <w:color w:val="auto"/>
          <w:sz w:val="24"/>
        </w:rPr>
      </w:pP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 xml:space="preserve">（签字） </w:t>
      </w:r>
      <w:r>
        <w:rPr>
          <w:rFonts w:hint="eastAsia" w:ascii="宋体" w:hAnsi="宋体"/>
          <w:color w:val="auto"/>
          <w:sz w:val="24"/>
        </w:rPr>
        <w:t xml:space="preserve">     </w:t>
      </w:r>
      <w:r>
        <w:rPr>
          <w:rFonts w:ascii="宋体" w:hAnsi="宋体"/>
          <w:color w:val="auto"/>
          <w:sz w:val="24"/>
        </w:rPr>
        <w:t>或其委托代理人：</w:t>
      </w:r>
      <w:r>
        <w:rPr>
          <w:rFonts w:hint="eastAsia" w:ascii="宋体" w:hAnsi="宋体"/>
          <w:color w:val="auto"/>
          <w:sz w:val="24"/>
          <w:u w:val="single"/>
        </w:rPr>
        <w:t xml:space="preserve">         </w:t>
      </w:r>
      <w:r>
        <w:rPr>
          <w:rFonts w:ascii="宋体" w:hAnsi="宋体"/>
          <w:color w:val="auto"/>
          <w:sz w:val="24"/>
        </w:rPr>
        <w:t>（签字）</w:t>
      </w:r>
    </w:p>
    <w:p w14:paraId="2D69D024">
      <w:pPr>
        <w:spacing w:line="440" w:lineRule="exact"/>
        <w:ind w:firstLine="840" w:firstLineChars="350"/>
        <w:jc w:val="center"/>
        <w:rPr>
          <w:rFonts w:ascii="宋体" w:hAnsi="宋体"/>
          <w:color w:val="auto"/>
          <w:sz w:val="24"/>
        </w:rPr>
      </w:pPr>
      <w:r>
        <w:rPr>
          <w:rFonts w:hint="eastAsia" w:ascii="宋体" w:hAnsi="宋体"/>
          <w:color w:val="auto"/>
          <w:sz w:val="24"/>
        </w:rPr>
        <w:t xml:space="preserve">     </w:t>
      </w:r>
    </w:p>
    <w:p w14:paraId="45B42407">
      <w:pPr>
        <w:spacing w:line="440" w:lineRule="exact"/>
        <w:rPr>
          <w:rFonts w:ascii="宋体" w:hAnsi="宋体"/>
          <w:color w:val="auto"/>
          <w:sz w:val="24"/>
          <w:u w:val="single"/>
        </w:rPr>
      </w:pPr>
      <w:r>
        <w:rPr>
          <w:rFonts w:hint="eastAsia" w:ascii="宋体" w:hAnsi="宋体"/>
          <w:color w:val="auto"/>
          <w:sz w:val="24"/>
        </w:rPr>
        <w:t>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 xml:space="preserve">日  </w:t>
      </w:r>
      <w:r>
        <w:rPr>
          <w:rFonts w:hint="eastAsia" w:ascii="宋体" w:hAnsi="宋体"/>
          <w:color w:val="auto"/>
          <w:sz w:val="24"/>
        </w:rPr>
        <w:t xml:space="preserve">              日 期：</w:t>
      </w:r>
      <w:r>
        <w:rPr>
          <w:rFonts w:hint="eastAsia" w:ascii="宋体" w:hAnsi="宋体"/>
          <w:color w:val="auto"/>
          <w:sz w:val="24"/>
          <w:lang w:eastAsia="zh-CN"/>
        </w:rPr>
        <w:t>2025年</w:t>
      </w:r>
      <w:r>
        <w:rPr>
          <w:rFonts w:hint="eastAsia" w:ascii="宋体" w:hAnsi="宋体"/>
          <w:color w:val="auto"/>
          <w:sz w:val="24"/>
          <w:u w:val="single"/>
        </w:rPr>
        <w:t xml:space="preserve">   </w:t>
      </w:r>
      <w:r>
        <w:rPr>
          <w:rFonts w:ascii="宋体" w:hAnsi="宋体"/>
          <w:color w:val="auto"/>
          <w:sz w:val="24"/>
        </w:rPr>
        <w:t>月</w:t>
      </w:r>
      <w:r>
        <w:rPr>
          <w:rFonts w:hint="eastAsia" w:ascii="宋体" w:hAnsi="宋体"/>
          <w:color w:val="auto"/>
          <w:sz w:val="24"/>
          <w:u w:val="single"/>
        </w:rPr>
        <w:t xml:space="preserve">   </w:t>
      </w:r>
      <w:r>
        <w:rPr>
          <w:rFonts w:ascii="宋体" w:hAnsi="宋体"/>
          <w:color w:val="auto"/>
          <w:sz w:val="24"/>
        </w:rPr>
        <w:t>日</w:t>
      </w:r>
    </w:p>
    <w:p w14:paraId="15B3677A">
      <w:pPr>
        <w:pStyle w:val="2"/>
        <w:numPr>
          <w:ilvl w:val="0"/>
          <w:numId w:val="1"/>
        </w:numPr>
        <w:spacing w:before="240" w:after="240" w:line="380" w:lineRule="atLeast"/>
        <w:jc w:val="center"/>
        <w:rPr>
          <w:rFonts w:eastAsia="黑体"/>
          <w:b w:val="0"/>
          <w:color w:val="auto"/>
          <w:sz w:val="42"/>
          <w:szCs w:val="42"/>
        </w:rPr>
      </w:pPr>
      <w:r>
        <w:rPr>
          <w:rFonts w:eastAsia="黑体"/>
          <w:b w:val="0"/>
          <w:color w:val="auto"/>
          <w:sz w:val="42"/>
          <w:szCs w:val="42"/>
        </w:rPr>
        <w:t xml:space="preserve"> 专用合同条款</w:t>
      </w:r>
      <w:bookmarkEnd w:id="3"/>
      <w:bookmarkEnd w:id="4"/>
    </w:p>
    <w:p w14:paraId="6B6191C3">
      <w:pPr>
        <w:pStyle w:val="2"/>
        <w:numPr>
          <w:ilvl w:val="0"/>
          <w:numId w:val="0"/>
        </w:numPr>
        <w:spacing w:before="240" w:after="240" w:line="380" w:lineRule="atLeast"/>
        <w:jc w:val="both"/>
        <w:rPr>
          <w:rFonts w:ascii="黑体" w:hAnsi="黑体" w:eastAsia="黑体"/>
          <w:bCs/>
          <w:color w:val="auto"/>
          <w:sz w:val="24"/>
          <w:szCs w:val="24"/>
        </w:rPr>
      </w:pPr>
      <w:r>
        <w:rPr>
          <w:rFonts w:hint="eastAsia" w:ascii="黑体" w:hAnsi="黑体" w:eastAsia="黑体"/>
          <w:bCs/>
          <w:color w:val="auto"/>
          <w:sz w:val="24"/>
          <w:szCs w:val="24"/>
        </w:rPr>
        <w:t>1.1 承包人的一般义务</w:t>
      </w:r>
    </w:p>
    <w:p w14:paraId="6242CC6F">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1.1.1 其他义务</w:t>
      </w:r>
    </w:p>
    <w:p w14:paraId="4598C44B">
      <w:pPr>
        <w:spacing w:line="400" w:lineRule="exact"/>
        <w:rPr>
          <w:rFonts w:ascii="宋体" w:hAnsi="宋体"/>
          <w:bCs/>
          <w:color w:val="auto"/>
          <w:sz w:val="24"/>
        </w:rPr>
      </w:pPr>
      <w:r>
        <w:rPr>
          <w:rFonts w:hint="eastAsia" w:ascii="宋体" w:hAnsi="宋体"/>
          <w:bCs/>
          <w:color w:val="auto"/>
          <w:sz w:val="24"/>
        </w:rPr>
        <w:t>（1）承包人应履行的其他义务：</w:t>
      </w:r>
    </w:p>
    <w:p w14:paraId="3E6470D6">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1 \* GB3 \* MERGEFORMAT </w:instrText>
      </w:r>
      <w:r>
        <w:rPr>
          <w:rFonts w:hint="eastAsia" w:ascii="宋体" w:hAnsi="宋体"/>
          <w:bCs/>
          <w:color w:val="auto"/>
          <w:sz w:val="24"/>
        </w:rPr>
        <w:fldChar w:fldCharType="separate"/>
      </w:r>
      <w:r>
        <w:rPr>
          <w:rFonts w:hint="eastAsia" w:ascii="宋体" w:hAnsi="宋体"/>
          <w:bCs/>
          <w:color w:val="auto"/>
          <w:sz w:val="24"/>
        </w:rPr>
        <w:t>①</w:t>
      </w:r>
      <w:r>
        <w:rPr>
          <w:rFonts w:hint="eastAsia" w:ascii="宋体" w:hAnsi="宋体"/>
          <w:bCs/>
          <w:color w:val="auto"/>
          <w:sz w:val="24"/>
        </w:rPr>
        <w:fldChar w:fldCharType="end"/>
      </w:r>
      <w:r>
        <w:rPr>
          <w:rFonts w:hint="eastAsia" w:ascii="宋体" w:hAnsi="宋体"/>
          <w:bCs/>
          <w:color w:val="auto"/>
          <w:sz w:val="24"/>
        </w:rPr>
        <w:t>应遵守国家的法令、法律及地方或其他合法机构的法规、规章；</w:t>
      </w:r>
    </w:p>
    <w:p w14:paraId="4FB4D123">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2 \* GB3 \* MERGEFORMAT </w:instrText>
      </w:r>
      <w:r>
        <w:rPr>
          <w:rFonts w:hint="eastAsia" w:ascii="宋体" w:hAnsi="宋体"/>
          <w:bCs/>
          <w:color w:val="auto"/>
          <w:sz w:val="24"/>
        </w:rPr>
        <w:fldChar w:fldCharType="separate"/>
      </w:r>
      <w:r>
        <w:rPr>
          <w:rFonts w:hint="eastAsia" w:ascii="宋体" w:hAnsi="宋体"/>
          <w:bCs/>
          <w:color w:val="auto"/>
          <w:sz w:val="24"/>
        </w:rPr>
        <w:t>②</w:t>
      </w:r>
      <w:r>
        <w:rPr>
          <w:rFonts w:hint="eastAsia" w:ascii="宋体" w:hAnsi="宋体"/>
          <w:bCs/>
          <w:color w:val="auto"/>
          <w:sz w:val="24"/>
        </w:rPr>
        <w:fldChar w:fldCharType="end"/>
      </w:r>
      <w:r>
        <w:rPr>
          <w:rFonts w:hint="eastAsia" w:ascii="宋体" w:hAnsi="宋体"/>
          <w:bCs/>
          <w:color w:val="auto"/>
          <w:sz w:val="24"/>
        </w:rPr>
        <w:t>应对全部现场作业和施工方法的适应性、稳定性和安全性完全负责；</w:t>
      </w:r>
    </w:p>
    <w:p w14:paraId="6ACBEEDC">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3 \* GB3 \* MERGEFORMAT </w:instrText>
      </w:r>
      <w:r>
        <w:rPr>
          <w:rFonts w:hint="eastAsia" w:ascii="宋体" w:hAnsi="宋体"/>
          <w:bCs/>
          <w:color w:val="auto"/>
          <w:sz w:val="24"/>
        </w:rPr>
        <w:fldChar w:fldCharType="separate"/>
      </w:r>
      <w:r>
        <w:rPr>
          <w:rFonts w:hint="eastAsia" w:ascii="宋体" w:hAnsi="宋体"/>
          <w:bCs/>
          <w:color w:val="auto"/>
          <w:sz w:val="24"/>
        </w:rPr>
        <w:t>③</w:t>
      </w:r>
      <w:r>
        <w:rPr>
          <w:rFonts w:hint="eastAsia" w:ascii="宋体" w:hAnsi="宋体"/>
          <w:bCs/>
          <w:color w:val="auto"/>
          <w:sz w:val="24"/>
        </w:rPr>
        <w:fldChar w:fldCharType="end"/>
      </w:r>
      <w:r>
        <w:rPr>
          <w:rFonts w:hint="eastAsia" w:ascii="宋体" w:hAnsi="宋体"/>
          <w:bCs/>
          <w:color w:val="auto"/>
          <w:sz w:val="24"/>
        </w:rPr>
        <w:t>按第十条负责质量保证和缺陷责任；</w:t>
      </w:r>
    </w:p>
    <w:p w14:paraId="520FCAB2">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4 \* GB3 \* MERGEFORMAT </w:instrText>
      </w:r>
      <w:r>
        <w:rPr>
          <w:rFonts w:hint="eastAsia" w:ascii="宋体" w:hAnsi="宋体"/>
          <w:bCs/>
          <w:color w:val="auto"/>
          <w:sz w:val="24"/>
        </w:rPr>
        <w:fldChar w:fldCharType="separate"/>
      </w:r>
      <w:r>
        <w:rPr>
          <w:rFonts w:hint="eastAsia" w:ascii="宋体" w:hAnsi="宋体"/>
          <w:bCs/>
          <w:color w:val="auto"/>
          <w:sz w:val="24"/>
        </w:rPr>
        <w:t>④</w:t>
      </w:r>
      <w:r>
        <w:rPr>
          <w:rFonts w:hint="eastAsia" w:ascii="宋体" w:hAnsi="宋体"/>
          <w:bCs/>
          <w:color w:val="auto"/>
          <w:sz w:val="24"/>
        </w:rPr>
        <w:fldChar w:fldCharType="end"/>
      </w:r>
      <w:r>
        <w:rPr>
          <w:rFonts w:hint="eastAsia" w:ascii="宋体" w:hAnsi="宋体"/>
          <w:bCs/>
          <w:color w:val="auto"/>
          <w:sz w:val="24"/>
        </w:rPr>
        <w:t>在实施本工程的整个过程中，应保障所有现场工作人员的施工安全，保障公众或他人安全不受本工程作业威胁，采取一切合理措施保护现场内外的环境；</w:t>
      </w:r>
    </w:p>
    <w:p w14:paraId="72459A69">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5 \* GB3 \* MERGEFORMAT </w:instrText>
      </w:r>
      <w:r>
        <w:rPr>
          <w:rFonts w:hint="eastAsia" w:ascii="宋体" w:hAnsi="宋体"/>
          <w:bCs/>
          <w:color w:val="auto"/>
          <w:sz w:val="24"/>
        </w:rPr>
        <w:fldChar w:fldCharType="separate"/>
      </w:r>
      <w:r>
        <w:rPr>
          <w:rFonts w:hint="eastAsia" w:ascii="宋体" w:hAnsi="宋体"/>
          <w:bCs/>
          <w:color w:val="auto"/>
          <w:sz w:val="24"/>
        </w:rPr>
        <w:t>⑤</w:t>
      </w:r>
      <w:r>
        <w:rPr>
          <w:rFonts w:hint="eastAsia" w:ascii="宋体" w:hAnsi="宋体"/>
          <w:bCs/>
          <w:color w:val="auto"/>
          <w:sz w:val="24"/>
        </w:rPr>
        <w:fldChar w:fldCharType="end"/>
      </w:r>
      <w:r>
        <w:rPr>
          <w:rFonts w:hint="eastAsia" w:ascii="宋体" w:hAnsi="宋体"/>
          <w:bCs/>
          <w:color w:val="auto"/>
          <w:sz w:val="24"/>
        </w:rPr>
        <w:t>提供的一切材料、设备应符合有关标准规范所规定的要求，按要求进行验收并得到监理工程师的认可，应承担合同规定的一切材料的样品及检验费用（包括监理抽检）。</w:t>
      </w:r>
    </w:p>
    <w:p w14:paraId="4D9580C5">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6 \* GB3 \* MERGEFORMAT </w:instrText>
      </w:r>
      <w:r>
        <w:rPr>
          <w:rFonts w:hint="eastAsia" w:ascii="宋体" w:hAnsi="宋体"/>
          <w:bCs/>
          <w:color w:val="auto"/>
          <w:sz w:val="24"/>
        </w:rPr>
        <w:fldChar w:fldCharType="separate"/>
      </w:r>
      <w:r>
        <w:rPr>
          <w:rFonts w:hint="eastAsia" w:ascii="宋体" w:hAnsi="宋体"/>
          <w:bCs/>
          <w:color w:val="auto"/>
          <w:sz w:val="24"/>
        </w:rPr>
        <w:t>⑥</w:t>
      </w:r>
      <w:r>
        <w:rPr>
          <w:rFonts w:hint="eastAsia" w:ascii="宋体" w:hAnsi="宋体"/>
          <w:bCs/>
          <w:color w:val="auto"/>
          <w:sz w:val="24"/>
        </w:rPr>
        <w:fldChar w:fldCharType="end"/>
      </w:r>
      <w:r>
        <w:rPr>
          <w:rFonts w:hint="eastAsia" w:ascii="宋体" w:hAnsi="宋体"/>
          <w:bCs/>
          <w:color w:val="auto"/>
          <w:sz w:val="24"/>
        </w:rPr>
        <w:t>应在设计图纸交清及其技术交底后10日内按监理工程师规定的格式提供一份书面的根据甲方确定的总工期安排的施工组织设计，经甲方及监理工程师审核同意后按施工组织设计组织施工，在整个工程施工中按月书面报送有关计划完成情况报表。</w:t>
      </w:r>
    </w:p>
    <w:p w14:paraId="6BEDB4CE">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7 \* GB3 \* MERGEFORMAT </w:instrText>
      </w:r>
      <w:r>
        <w:rPr>
          <w:rFonts w:hint="eastAsia" w:ascii="宋体" w:hAnsi="宋体"/>
          <w:bCs/>
          <w:color w:val="auto"/>
          <w:sz w:val="24"/>
        </w:rPr>
        <w:fldChar w:fldCharType="separate"/>
      </w:r>
      <w:r>
        <w:rPr>
          <w:rFonts w:hint="eastAsia" w:ascii="宋体" w:hAnsi="宋体"/>
          <w:bCs/>
          <w:color w:val="auto"/>
          <w:sz w:val="24"/>
        </w:rPr>
        <w:t>⑦</w:t>
      </w:r>
      <w:r>
        <w:rPr>
          <w:rFonts w:hint="eastAsia" w:ascii="宋体" w:hAnsi="宋体"/>
          <w:bCs/>
          <w:color w:val="auto"/>
          <w:sz w:val="24"/>
        </w:rPr>
        <w:fldChar w:fldCharType="end"/>
      </w:r>
      <w:r>
        <w:rPr>
          <w:rFonts w:hint="eastAsia" w:ascii="宋体" w:hAnsi="宋体"/>
          <w:bCs/>
          <w:color w:val="auto"/>
          <w:sz w:val="24"/>
        </w:rPr>
        <w:t>做好工程施工记录，如实填写工程内业资料，按工程实际完成情况编制竣工图；根据交通部颁布现行标准规定和甲方、监理工程师的要求编制工程竣工资料，经监理检查认可后移交甲方。</w:t>
      </w:r>
    </w:p>
    <w:p w14:paraId="42BA1E61">
      <w:pPr>
        <w:spacing w:line="400" w:lineRule="exact"/>
        <w:ind w:firstLine="240" w:firstLineChars="100"/>
        <w:rPr>
          <w:rFonts w:ascii="宋体" w:hAnsi="宋体"/>
          <w:bCs/>
          <w:color w:val="auto"/>
          <w:sz w:val="24"/>
        </w:rPr>
      </w:pPr>
      <w:r>
        <w:rPr>
          <w:rFonts w:hint="eastAsia" w:ascii="宋体" w:hAnsi="宋体"/>
          <w:bCs/>
          <w:color w:val="auto"/>
          <w:sz w:val="24"/>
        </w:rPr>
        <w:fldChar w:fldCharType="begin"/>
      </w:r>
      <w:r>
        <w:rPr>
          <w:rFonts w:hint="eastAsia" w:ascii="宋体" w:hAnsi="宋体"/>
          <w:bCs/>
          <w:color w:val="auto"/>
          <w:sz w:val="24"/>
        </w:rPr>
        <w:instrText xml:space="preserve"> = 8 \* GB3 \* MERGEFORMAT </w:instrText>
      </w:r>
      <w:r>
        <w:rPr>
          <w:rFonts w:hint="eastAsia" w:ascii="宋体" w:hAnsi="宋体"/>
          <w:bCs/>
          <w:color w:val="auto"/>
          <w:sz w:val="24"/>
        </w:rPr>
        <w:fldChar w:fldCharType="separate"/>
      </w:r>
      <w:r>
        <w:rPr>
          <w:bCs/>
          <w:color w:val="auto"/>
        </w:rPr>
        <w:t>⑧</w:t>
      </w:r>
      <w:r>
        <w:rPr>
          <w:rFonts w:hint="eastAsia" w:ascii="宋体" w:hAnsi="宋体"/>
          <w:bCs/>
          <w:color w:val="auto"/>
          <w:sz w:val="24"/>
        </w:rPr>
        <w:fldChar w:fldCharType="end"/>
      </w:r>
      <w:r>
        <w:rPr>
          <w:rFonts w:hint="eastAsia" w:ascii="宋体" w:hAnsi="宋体"/>
          <w:bCs/>
          <w:color w:val="auto"/>
          <w:sz w:val="24"/>
        </w:rPr>
        <w:t>工程完工后施工单位必须清理预制场等收尾工作，否则产生全部费用由施工单位承担。</w:t>
      </w:r>
    </w:p>
    <w:p w14:paraId="290D50CB">
      <w:pPr>
        <w:pStyle w:val="18"/>
        <w:spacing w:line="360" w:lineRule="auto"/>
        <w:rPr>
          <w:rFonts w:ascii="宋体" w:hAnsi="宋体"/>
          <w:bCs/>
          <w:color w:val="auto"/>
          <w:kern w:val="2"/>
          <w:sz w:val="24"/>
          <w:szCs w:val="24"/>
        </w:rPr>
      </w:pPr>
      <w:r>
        <w:rPr>
          <w:rFonts w:hint="eastAsia" w:ascii="宋体" w:hAnsi="宋体"/>
          <w:bCs/>
          <w:color w:val="auto"/>
          <w:kern w:val="2"/>
          <w:sz w:val="24"/>
          <w:szCs w:val="24"/>
        </w:rPr>
        <w:t>2.1不利物质条件</w:t>
      </w:r>
    </w:p>
    <w:p w14:paraId="478286CE">
      <w:pPr>
        <w:spacing w:line="360" w:lineRule="auto"/>
        <w:ind w:firstLine="480"/>
        <w:rPr>
          <w:rFonts w:hint="eastAsia" w:ascii="宋体" w:hAnsi="宋体" w:eastAsia="宋体"/>
          <w:bCs/>
          <w:color w:val="auto"/>
          <w:sz w:val="24"/>
          <w:lang w:val="en-US" w:eastAsia="zh-CN"/>
        </w:rPr>
      </w:pPr>
      <w:r>
        <w:rPr>
          <w:rFonts w:hint="eastAsia" w:ascii="宋体" w:hAnsi="宋体"/>
          <w:bCs/>
          <w:color w:val="auto"/>
          <w:sz w:val="24"/>
        </w:rPr>
        <w:t>2.1.1 不利物质条件的范围： 按照《公路工程标准施工招标文件(2018年版)》</w:t>
      </w:r>
      <w:r>
        <w:rPr>
          <w:rFonts w:hint="eastAsia" w:ascii="宋体" w:hAnsi="宋体"/>
          <w:bCs/>
          <w:color w:val="auto"/>
          <w:sz w:val="24"/>
          <w:lang w:eastAsia="zh-CN"/>
        </w:rPr>
        <w:t>相关</w:t>
      </w:r>
      <w:r>
        <w:rPr>
          <w:rFonts w:hint="eastAsia" w:ascii="宋体" w:hAnsi="宋体"/>
          <w:bCs/>
          <w:color w:val="auto"/>
          <w:sz w:val="24"/>
        </w:rPr>
        <w:t>条</w:t>
      </w:r>
      <w:r>
        <w:rPr>
          <w:rFonts w:hint="eastAsia" w:ascii="宋体" w:hAnsi="宋体"/>
          <w:bCs/>
          <w:color w:val="auto"/>
          <w:sz w:val="24"/>
        </w:rPr>
        <w:t>款</w:t>
      </w:r>
      <w:r>
        <w:rPr>
          <w:rFonts w:hint="eastAsia" w:ascii="宋体" w:hAnsi="宋体"/>
          <w:bCs/>
          <w:color w:val="auto"/>
          <w:sz w:val="24"/>
          <w:lang w:eastAsia="zh-CN"/>
        </w:rPr>
        <w:t>规定执行。</w:t>
      </w:r>
    </w:p>
    <w:p w14:paraId="201D6AA6">
      <w:pPr>
        <w:pStyle w:val="18"/>
        <w:spacing w:line="360" w:lineRule="auto"/>
        <w:rPr>
          <w:rFonts w:ascii="宋体" w:hAnsi="宋体"/>
          <w:bCs/>
          <w:color w:val="auto"/>
          <w:kern w:val="2"/>
          <w:sz w:val="24"/>
          <w:szCs w:val="24"/>
        </w:rPr>
      </w:pPr>
      <w:r>
        <w:rPr>
          <w:rFonts w:hint="eastAsia" w:ascii="宋体" w:hAnsi="宋体"/>
          <w:bCs/>
          <w:color w:val="auto"/>
          <w:kern w:val="2"/>
          <w:sz w:val="24"/>
          <w:szCs w:val="24"/>
        </w:rPr>
        <w:t>3.1 合同进度计划</w:t>
      </w:r>
    </w:p>
    <w:p w14:paraId="3B112F35">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承包人编制施工方案的内容：本工程合同工期为接到监理工程师的工程项目开工令后</w:t>
      </w:r>
      <w:r>
        <w:rPr>
          <w:rFonts w:hint="eastAsia" w:ascii="宋体" w:hAnsi="宋体"/>
          <w:bCs/>
          <w:color w:val="auto"/>
          <w:sz w:val="24"/>
          <w:lang w:val="en-US" w:eastAsia="zh-CN"/>
        </w:rPr>
        <w:t>10</w:t>
      </w:r>
      <w:r>
        <w:rPr>
          <w:rFonts w:ascii="宋体" w:hAnsi="宋体"/>
          <w:bCs/>
          <w:color w:val="auto"/>
          <w:sz w:val="24"/>
        </w:rPr>
        <w:t>天</w:t>
      </w:r>
      <w:r>
        <w:rPr>
          <w:rFonts w:hint="eastAsia" w:ascii="宋体" w:hAnsi="宋体"/>
          <w:bCs/>
          <w:color w:val="auto"/>
          <w:sz w:val="24"/>
        </w:rPr>
        <w:t>（预计开工时间约为2</w:t>
      </w:r>
      <w:r>
        <w:rPr>
          <w:rFonts w:ascii="宋体" w:hAnsi="宋体"/>
          <w:bCs/>
          <w:color w:val="auto"/>
          <w:sz w:val="24"/>
        </w:rPr>
        <w:t>02</w:t>
      </w:r>
      <w:r>
        <w:rPr>
          <w:rFonts w:hint="eastAsia" w:ascii="宋体" w:hAnsi="宋体"/>
          <w:bCs/>
          <w:color w:val="auto"/>
          <w:sz w:val="24"/>
          <w:lang w:val="en-US" w:eastAsia="zh-CN"/>
        </w:rPr>
        <w:t xml:space="preserve">  </w:t>
      </w:r>
      <w:r>
        <w:rPr>
          <w:rFonts w:hint="eastAsia" w:ascii="宋体" w:hAnsi="宋体"/>
          <w:bCs/>
          <w:color w:val="auto"/>
          <w:sz w:val="24"/>
        </w:rPr>
        <w:t>年</w:t>
      </w:r>
      <w:r>
        <w:rPr>
          <w:rFonts w:hint="eastAsia" w:ascii="宋体" w:hAnsi="宋体"/>
          <w:bCs/>
          <w:color w:val="auto"/>
          <w:sz w:val="24"/>
          <w:u w:val="single"/>
        </w:rPr>
        <w:t xml:space="preserve"> </w:t>
      </w:r>
      <w:r>
        <w:rPr>
          <w:rFonts w:ascii="宋体" w:hAnsi="宋体"/>
          <w:bCs/>
          <w:color w:val="auto"/>
          <w:sz w:val="24"/>
          <w:u w:val="single"/>
        </w:rPr>
        <w:t xml:space="preserve"> </w:t>
      </w:r>
      <w:r>
        <w:rPr>
          <w:rFonts w:hint="eastAsia" w:ascii="宋体" w:hAnsi="宋体"/>
          <w:bCs/>
          <w:color w:val="auto"/>
          <w:sz w:val="24"/>
        </w:rPr>
        <w:t>月</w:t>
      </w:r>
      <w:r>
        <w:rPr>
          <w:rFonts w:hint="eastAsia" w:ascii="宋体" w:hAnsi="宋体"/>
          <w:bCs/>
          <w:color w:val="auto"/>
          <w:sz w:val="24"/>
          <w:u w:val="single"/>
        </w:rPr>
        <w:t xml:space="preserve"> </w:t>
      </w:r>
      <w:r>
        <w:rPr>
          <w:rFonts w:ascii="宋体" w:hAnsi="宋体"/>
          <w:bCs/>
          <w:color w:val="auto"/>
          <w:sz w:val="24"/>
          <w:u w:val="single"/>
        </w:rPr>
        <w:t xml:space="preserve"> </w:t>
      </w:r>
      <w:r>
        <w:rPr>
          <w:rFonts w:hint="eastAsia" w:ascii="宋体" w:hAnsi="宋体"/>
          <w:bCs/>
          <w:color w:val="auto"/>
          <w:sz w:val="24"/>
        </w:rPr>
        <w:t>日至2</w:t>
      </w:r>
      <w:r>
        <w:rPr>
          <w:rFonts w:ascii="宋体" w:hAnsi="宋体"/>
          <w:bCs/>
          <w:color w:val="auto"/>
          <w:sz w:val="24"/>
        </w:rPr>
        <w:t>02</w:t>
      </w:r>
      <w:r>
        <w:rPr>
          <w:rFonts w:hint="eastAsia" w:ascii="宋体" w:hAnsi="宋体"/>
          <w:bCs/>
          <w:color w:val="auto"/>
          <w:sz w:val="24"/>
          <w:lang w:val="en-US" w:eastAsia="zh-CN"/>
        </w:rPr>
        <w:t xml:space="preserve">  </w:t>
      </w:r>
      <w:r>
        <w:rPr>
          <w:rFonts w:hint="eastAsia" w:ascii="宋体" w:hAnsi="宋体"/>
          <w:bCs/>
          <w:color w:val="auto"/>
          <w:sz w:val="24"/>
        </w:rPr>
        <w:t>年</w:t>
      </w:r>
      <w:r>
        <w:rPr>
          <w:rFonts w:hint="eastAsia" w:ascii="宋体" w:hAnsi="宋体"/>
          <w:bCs/>
          <w:color w:val="auto"/>
          <w:sz w:val="24"/>
          <w:u w:val="single"/>
        </w:rPr>
        <w:t xml:space="preserve"> </w:t>
      </w:r>
      <w:r>
        <w:rPr>
          <w:rFonts w:ascii="宋体" w:hAnsi="宋体"/>
          <w:bCs/>
          <w:color w:val="auto"/>
          <w:sz w:val="24"/>
          <w:u w:val="single"/>
        </w:rPr>
        <w:t xml:space="preserve"> </w:t>
      </w:r>
      <w:r>
        <w:rPr>
          <w:rFonts w:hint="eastAsia" w:ascii="宋体" w:hAnsi="宋体"/>
          <w:bCs/>
          <w:color w:val="auto"/>
          <w:sz w:val="24"/>
        </w:rPr>
        <w:t>月</w:t>
      </w:r>
      <w:r>
        <w:rPr>
          <w:rFonts w:hint="eastAsia" w:ascii="宋体" w:hAnsi="宋体"/>
          <w:bCs/>
          <w:color w:val="auto"/>
          <w:sz w:val="24"/>
          <w:u w:val="single"/>
        </w:rPr>
        <w:t xml:space="preserve"> </w:t>
      </w:r>
      <w:r>
        <w:rPr>
          <w:rFonts w:ascii="宋体" w:hAnsi="宋体"/>
          <w:bCs/>
          <w:color w:val="auto"/>
          <w:sz w:val="24"/>
          <w:u w:val="single"/>
        </w:rPr>
        <w:t xml:space="preserve"> </w:t>
      </w:r>
      <w:r>
        <w:rPr>
          <w:rFonts w:hint="eastAsia" w:ascii="宋体" w:hAnsi="宋体"/>
          <w:bCs/>
          <w:color w:val="auto"/>
          <w:sz w:val="24"/>
        </w:rPr>
        <w:t>日）</w:t>
      </w:r>
      <w:r>
        <w:rPr>
          <w:rFonts w:hint="eastAsia" w:ascii="宋体" w:hAnsi="宋体"/>
          <w:bCs/>
          <w:color w:val="auto"/>
          <w:sz w:val="24"/>
          <w:lang w:eastAsia="zh-CN"/>
        </w:rPr>
        <w:t>内完成编制</w:t>
      </w:r>
      <w:r>
        <w:rPr>
          <w:rFonts w:hint="eastAsia" w:ascii="宋体" w:hAnsi="宋体"/>
          <w:bCs/>
          <w:color w:val="auto"/>
          <w:kern w:val="2"/>
          <w:sz w:val="24"/>
          <w:szCs w:val="24"/>
        </w:rPr>
        <w:t>。</w:t>
      </w:r>
    </w:p>
    <w:p w14:paraId="0A7DB856">
      <w:pPr>
        <w:pStyle w:val="18"/>
        <w:spacing w:line="360" w:lineRule="auto"/>
        <w:rPr>
          <w:rFonts w:ascii="宋体" w:hAnsi="宋体"/>
          <w:bCs/>
          <w:color w:val="auto"/>
          <w:kern w:val="2"/>
          <w:sz w:val="24"/>
          <w:szCs w:val="24"/>
        </w:rPr>
      </w:pPr>
      <w:r>
        <w:rPr>
          <w:rFonts w:hint="eastAsia" w:ascii="宋体" w:hAnsi="宋体"/>
          <w:bCs/>
          <w:color w:val="auto"/>
          <w:kern w:val="2"/>
          <w:sz w:val="24"/>
          <w:szCs w:val="24"/>
        </w:rPr>
        <w:t>4.1异常恶劣的气候条件</w:t>
      </w:r>
    </w:p>
    <w:p w14:paraId="28B6B5F6">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 xml:space="preserve">异常恶劣的气候条件的范围： 刮台风、发洪水、地震         </w:t>
      </w:r>
    </w:p>
    <w:p w14:paraId="73D7A523">
      <w:pPr>
        <w:pStyle w:val="18"/>
        <w:spacing w:line="360" w:lineRule="auto"/>
        <w:rPr>
          <w:rFonts w:ascii="宋体" w:hAnsi="宋体"/>
          <w:bCs/>
          <w:color w:val="auto"/>
          <w:kern w:val="2"/>
          <w:sz w:val="24"/>
          <w:szCs w:val="24"/>
        </w:rPr>
      </w:pPr>
      <w:r>
        <w:rPr>
          <w:rFonts w:hint="eastAsia" w:ascii="宋体" w:hAnsi="宋体"/>
          <w:bCs/>
          <w:color w:val="auto"/>
          <w:kern w:val="2"/>
          <w:sz w:val="24"/>
          <w:szCs w:val="24"/>
        </w:rPr>
        <w:t>5.1 承包人暂停施工的责任</w:t>
      </w:r>
    </w:p>
    <w:p w14:paraId="503DB42C">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5.1（1）由承包人承担的其他暂停施工： 经乙方申请，监理工程师认可，报甲方批准后，甲方以书面形式认可工期顺延，其余情况工期每延误一天罚款为500元。</w:t>
      </w:r>
    </w:p>
    <w:p w14:paraId="3EADE7CA">
      <w:pPr>
        <w:pStyle w:val="18"/>
        <w:spacing w:line="360" w:lineRule="auto"/>
        <w:rPr>
          <w:rFonts w:ascii="宋体" w:hAnsi="宋体"/>
          <w:bCs/>
          <w:color w:val="auto"/>
          <w:kern w:val="2"/>
          <w:sz w:val="24"/>
          <w:szCs w:val="24"/>
        </w:rPr>
      </w:pPr>
      <w:r>
        <w:rPr>
          <w:rFonts w:hint="eastAsia" w:ascii="宋体" w:hAnsi="宋体"/>
          <w:bCs/>
          <w:color w:val="auto"/>
          <w:kern w:val="2"/>
          <w:sz w:val="24"/>
          <w:szCs w:val="24"/>
        </w:rPr>
        <w:t>6.1 不可抗力的确认</w:t>
      </w:r>
    </w:p>
    <w:p w14:paraId="3FFD3023">
      <w:pPr>
        <w:spacing w:line="360" w:lineRule="auto"/>
        <w:ind w:firstLine="480"/>
        <w:rPr>
          <w:rFonts w:ascii="宋体" w:hAnsi="宋体"/>
          <w:bCs/>
          <w:color w:val="auto"/>
          <w:sz w:val="24"/>
        </w:rPr>
      </w:pPr>
      <w:r>
        <w:rPr>
          <w:rFonts w:hint="eastAsia" w:ascii="宋体" w:hAnsi="宋体"/>
          <w:bCs/>
          <w:color w:val="auto"/>
          <w:sz w:val="24"/>
        </w:rPr>
        <w:t>6.1.1不可抗力的其他情形：</w:t>
      </w:r>
      <w:r>
        <w:rPr>
          <w:rFonts w:ascii="宋体" w:hAnsi="宋体"/>
          <w:bCs/>
          <w:color w:val="auto"/>
          <w:sz w:val="24"/>
        </w:rPr>
        <w:t>政府行为</w:t>
      </w:r>
      <w:r>
        <w:rPr>
          <w:rFonts w:hint="eastAsia" w:ascii="宋体" w:hAnsi="宋体"/>
          <w:bCs/>
          <w:color w:val="auto"/>
          <w:sz w:val="24"/>
        </w:rPr>
        <w:t>，</w:t>
      </w:r>
      <w:r>
        <w:rPr>
          <w:rFonts w:ascii="宋体" w:hAnsi="宋体"/>
          <w:bCs/>
          <w:color w:val="auto"/>
          <w:sz w:val="24"/>
        </w:rPr>
        <w:t>社会异常事件</w:t>
      </w:r>
      <w:r>
        <w:rPr>
          <w:rFonts w:hint="eastAsia" w:ascii="宋体" w:hAnsi="宋体"/>
          <w:bCs/>
          <w:color w:val="auto"/>
          <w:sz w:val="24"/>
        </w:rPr>
        <w:t xml:space="preserve"> 。                        </w:t>
      </w:r>
    </w:p>
    <w:p w14:paraId="223B7CA1">
      <w:pPr>
        <w:pStyle w:val="18"/>
        <w:spacing w:line="360" w:lineRule="auto"/>
        <w:rPr>
          <w:rFonts w:ascii="宋体" w:hAnsi="宋体"/>
          <w:bCs/>
          <w:color w:val="auto"/>
          <w:kern w:val="2"/>
          <w:sz w:val="24"/>
          <w:szCs w:val="24"/>
        </w:rPr>
      </w:pPr>
      <w:r>
        <w:rPr>
          <w:rFonts w:hint="eastAsia" w:ascii="宋体" w:hAnsi="宋体"/>
          <w:bCs/>
          <w:color w:val="auto"/>
          <w:kern w:val="2"/>
          <w:sz w:val="24"/>
          <w:szCs w:val="24"/>
        </w:rPr>
        <w:t>7.1 承包人违</w:t>
      </w:r>
      <w:r>
        <w:rPr>
          <w:rFonts w:hint="eastAsia" w:ascii="宋体" w:hAnsi="宋体"/>
          <w:bCs/>
          <w:color w:val="auto"/>
          <w:kern w:val="2"/>
          <w:sz w:val="24"/>
          <w:szCs w:val="24"/>
        </w:rPr>
        <w:t>约</w:t>
      </w:r>
    </w:p>
    <w:p w14:paraId="0570D656">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 xml:space="preserve">7.1.1 当承包人发生以下违约情况时，承包人每发生一次违约发包人有权向承包人扣除一次违约金（建安费2‰），依次累加，具体约定如下： </w:t>
      </w:r>
    </w:p>
    <w:p w14:paraId="2D05E57A">
      <w:pPr>
        <w:spacing w:line="400" w:lineRule="exact"/>
        <w:ind w:firstLine="480" w:firstLineChars="200"/>
        <w:rPr>
          <w:rFonts w:ascii="宋体" w:hAnsi="宋体"/>
          <w:bCs/>
          <w:color w:val="auto"/>
          <w:sz w:val="24"/>
        </w:rPr>
      </w:pPr>
      <w:r>
        <w:rPr>
          <w:rFonts w:hint="eastAsia" w:ascii="宋体" w:hAnsi="宋体"/>
          <w:bCs/>
          <w:color w:val="auto"/>
          <w:sz w:val="24"/>
        </w:rPr>
        <w:t>1、安全施工：</w:t>
      </w:r>
    </w:p>
    <w:p w14:paraId="6891C67A">
      <w:pPr>
        <w:spacing w:line="400" w:lineRule="exact"/>
        <w:ind w:firstLine="480" w:firstLineChars="200"/>
        <w:rPr>
          <w:rFonts w:ascii="宋体" w:hAnsi="宋体"/>
          <w:bCs/>
          <w:color w:val="auto"/>
          <w:sz w:val="24"/>
        </w:rPr>
      </w:pPr>
      <w:r>
        <w:rPr>
          <w:rFonts w:hint="eastAsia" w:ascii="宋体" w:hAnsi="宋体"/>
          <w:bCs/>
          <w:color w:val="auto"/>
          <w:sz w:val="24"/>
        </w:rPr>
        <w:t>承包人应按合同约定履行安全职责，严格执行国家、地方政府有关施工安全管理方面的法律、法规及规章制度，同时严格执行甲方制订的本项目安全生产管理方面的规章制度、安全检查程序及施工安全管理要求，以及监理人有关安全工作的指示。在整个施工过程中对承包人采取的施工安全措施，发包人和监理人有权监督，并向承包人提出整改要求，若没有按照要求进行整改视为违约。并且如果由于承包人未能对其负责的上述事项采取各种必要的措施而导致或发生与此有关的人身伤亡、罚款、索赔、损失补偿、诉讼费用及其他一切责任应由承包人负责。</w:t>
      </w:r>
    </w:p>
    <w:p w14:paraId="79E90148">
      <w:pPr>
        <w:spacing w:line="400" w:lineRule="exact"/>
        <w:ind w:firstLine="480" w:firstLineChars="200"/>
        <w:rPr>
          <w:rFonts w:ascii="宋体" w:hAnsi="宋体"/>
          <w:bCs/>
          <w:color w:val="auto"/>
          <w:sz w:val="24"/>
        </w:rPr>
      </w:pPr>
      <w:r>
        <w:rPr>
          <w:rFonts w:hint="eastAsia" w:ascii="宋体" w:hAnsi="宋体"/>
          <w:bCs/>
          <w:color w:val="auto"/>
          <w:sz w:val="24"/>
        </w:rPr>
        <w:t>2、工程进度：</w:t>
      </w:r>
    </w:p>
    <w:p w14:paraId="627EDA92">
      <w:pPr>
        <w:spacing w:line="400" w:lineRule="exact"/>
        <w:ind w:firstLine="480" w:firstLineChars="200"/>
        <w:rPr>
          <w:rFonts w:ascii="宋体" w:hAnsi="宋体"/>
          <w:bCs/>
          <w:color w:val="auto"/>
          <w:sz w:val="24"/>
        </w:rPr>
      </w:pPr>
      <w:r>
        <w:rPr>
          <w:rFonts w:hint="eastAsia" w:ascii="宋体" w:hAnsi="宋体"/>
          <w:bCs/>
          <w:color w:val="auto"/>
          <w:sz w:val="24"/>
        </w:rPr>
        <w:t>承包人必须向监理人报送施工进度计划和施工方案说明的期限：签订合同协议书后28天之内。监理人应在收到修订合同进度计划后14天内，对承包人施工进度计划和施工方案说明予以批复或提出修改意见。</w:t>
      </w:r>
    </w:p>
    <w:p w14:paraId="0228E94F">
      <w:pPr>
        <w:spacing w:line="400" w:lineRule="exact"/>
        <w:ind w:firstLine="480" w:firstLineChars="200"/>
        <w:rPr>
          <w:rFonts w:ascii="宋体" w:hAnsi="宋体"/>
          <w:bCs/>
          <w:color w:val="auto"/>
          <w:sz w:val="24"/>
        </w:rPr>
      </w:pPr>
      <w:r>
        <w:rPr>
          <w:rFonts w:hint="eastAsia" w:ascii="宋体" w:hAnsi="宋体"/>
          <w:bCs/>
          <w:color w:val="auto"/>
          <w:sz w:val="24"/>
        </w:rPr>
        <w:t>合同进度计划应按照关键线路网络图和主要工作横道图两种形式分别编绘，并应包括每月预计完成的工作量和形象进度。</w:t>
      </w:r>
    </w:p>
    <w:p w14:paraId="669B2265">
      <w:pPr>
        <w:spacing w:line="400" w:lineRule="exact"/>
        <w:ind w:firstLine="480" w:firstLineChars="200"/>
        <w:rPr>
          <w:rFonts w:ascii="宋体" w:hAnsi="宋体"/>
          <w:bCs/>
          <w:color w:val="auto"/>
          <w:sz w:val="24"/>
        </w:rPr>
      </w:pPr>
      <w:r>
        <w:rPr>
          <w:rFonts w:hint="eastAsia" w:ascii="宋体" w:hAnsi="宋体"/>
          <w:bCs/>
          <w:color w:val="auto"/>
          <w:sz w:val="24"/>
        </w:rPr>
        <w:t>承包人在施工期间，必须按施工进度要求进行施工，如在规定期内没有达到进度要求，则视为违约。</w:t>
      </w:r>
    </w:p>
    <w:p w14:paraId="2D31D26C">
      <w:pPr>
        <w:pStyle w:val="18"/>
        <w:spacing w:line="360" w:lineRule="auto"/>
        <w:ind w:firstLine="537" w:firstLineChars="224"/>
        <w:rPr>
          <w:rFonts w:ascii="宋体" w:hAnsi="宋体"/>
          <w:bCs/>
          <w:color w:val="auto"/>
          <w:kern w:val="2"/>
          <w:sz w:val="24"/>
          <w:szCs w:val="24"/>
        </w:rPr>
      </w:pPr>
      <w:r>
        <w:rPr>
          <w:rFonts w:hint="eastAsia" w:ascii="宋体" w:hAnsi="宋体"/>
          <w:bCs/>
          <w:color w:val="auto"/>
          <w:kern w:val="2"/>
          <w:sz w:val="24"/>
          <w:szCs w:val="24"/>
        </w:rPr>
        <w:t>3、工程质量：</w:t>
      </w:r>
    </w:p>
    <w:p w14:paraId="1A966A17">
      <w:pPr>
        <w:spacing w:line="400" w:lineRule="exact"/>
        <w:ind w:firstLine="480" w:firstLineChars="200"/>
        <w:rPr>
          <w:rFonts w:ascii="宋体" w:hAnsi="宋体"/>
          <w:bCs/>
          <w:color w:val="auto"/>
          <w:sz w:val="24"/>
        </w:rPr>
      </w:pPr>
      <w:r>
        <w:rPr>
          <w:rFonts w:hint="eastAsia" w:ascii="宋体" w:hAnsi="宋体"/>
          <w:bCs/>
          <w:color w:val="auto"/>
          <w:sz w:val="24"/>
        </w:rPr>
        <w:t>本项目严格执行质量责任追究制度。承包人必须遵守国家有关法律、法规和规章，严格执行公路工程强制性技术标准、各类技术规范及规程，全面履行工程合同义务，依法对公路工程质量负责，则视为违约。</w:t>
      </w:r>
    </w:p>
    <w:p w14:paraId="21F7F397">
      <w:pPr>
        <w:spacing w:line="400" w:lineRule="exact"/>
        <w:ind w:firstLine="480" w:firstLineChars="200"/>
        <w:rPr>
          <w:rFonts w:ascii="宋体" w:hAnsi="宋体"/>
          <w:bCs/>
          <w:color w:val="auto"/>
          <w:sz w:val="24"/>
        </w:rPr>
      </w:pPr>
      <w:r>
        <w:rPr>
          <w:rFonts w:hint="eastAsia" w:ascii="宋体" w:hAnsi="宋体"/>
          <w:bCs/>
          <w:color w:val="auto"/>
          <w:sz w:val="24"/>
        </w:rPr>
        <w:t>承包人应加强质量监控，确保规范规定的检验、抽检频率，现场质检的原始资料必须真实、准确、可靠，不得追记，接受质量检查时必须出示原始资料，则视为违约。</w:t>
      </w:r>
    </w:p>
    <w:p w14:paraId="750942E4">
      <w:pPr>
        <w:spacing w:line="400" w:lineRule="exact"/>
        <w:ind w:firstLine="480" w:firstLineChars="200"/>
        <w:rPr>
          <w:rFonts w:ascii="宋体" w:hAnsi="宋体"/>
          <w:bCs/>
          <w:color w:val="auto"/>
          <w:sz w:val="24"/>
        </w:rPr>
      </w:pPr>
      <w:r>
        <w:rPr>
          <w:rFonts w:hint="eastAsia" w:ascii="宋体" w:hAnsi="宋体"/>
          <w:bCs/>
          <w:color w:val="auto"/>
          <w:sz w:val="24"/>
        </w:rPr>
        <w:t>承包人驻工程现场机构应在现场驻地和汇总要的分部、分项工程施工现场设置明显的工程质量责任登记表公示牌，则视为违约。</w:t>
      </w:r>
    </w:p>
    <w:p w14:paraId="63C43C48">
      <w:pPr>
        <w:pStyle w:val="18"/>
        <w:numPr>
          <w:ilvl w:val="0"/>
          <w:numId w:val="2"/>
        </w:numPr>
        <w:spacing w:line="360" w:lineRule="auto"/>
        <w:ind w:firstLine="537" w:firstLineChars="224"/>
        <w:rPr>
          <w:rFonts w:ascii="宋体" w:hAnsi="宋体"/>
          <w:bCs/>
          <w:color w:val="auto"/>
          <w:kern w:val="2"/>
          <w:sz w:val="24"/>
          <w:szCs w:val="24"/>
        </w:rPr>
      </w:pPr>
      <w:r>
        <w:rPr>
          <w:rFonts w:hint="eastAsia" w:ascii="宋体" w:hAnsi="宋体"/>
          <w:bCs/>
          <w:color w:val="auto"/>
          <w:kern w:val="2"/>
          <w:sz w:val="24"/>
          <w:szCs w:val="24"/>
        </w:rPr>
        <w:t>按照合同条款进行管理，若承包人在施工期间，没有履行合同条款的有关规定进行施工，则视为违约。</w:t>
      </w:r>
    </w:p>
    <w:p w14:paraId="4D5B712B">
      <w:pPr>
        <w:pStyle w:val="18"/>
        <w:spacing w:line="360" w:lineRule="auto"/>
        <w:rPr>
          <w:rFonts w:ascii="宋体" w:hAnsi="宋体"/>
          <w:bCs/>
          <w:color w:val="auto"/>
          <w:kern w:val="2"/>
          <w:sz w:val="24"/>
          <w:szCs w:val="24"/>
        </w:rPr>
      </w:pPr>
      <w:r>
        <w:rPr>
          <w:rFonts w:hint="eastAsia" w:ascii="宋体" w:hAnsi="宋体"/>
          <w:bCs/>
          <w:color w:val="auto"/>
          <w:kern w:val="2"/>
          <w:sz w:val="24"/>
          <w:szCs w:val="24"/>
        </w:rPr>
        <w:t xml:space="preserve">    5、监理工程师发出整改通知单后，若承包人未按时整改，则视为违约。</w:t>
      </w:r>
    </w:p>
    <w:p w14:paraId="60BCAF0E">
      <w:pPr>
        <w:pStyle w:val="18"/>
        <w:spacing w:line="360" w:lineRule="auto"/>
        <w:rPr>
          <w:rFonts w:ascii="宋体" w:hAnsi="宋体"/>
          <w:bCs/>
          <w:color w:val="auto"/>
          <w:kern w:val="2"/>
          <w:sz w:val="24"/>
          <w:szCs w:val="24"/>
        </w:rPr>
      </w:pPr>
      <w:r>
        <w:rPr>
          <w:rFonts w:hint="eastAsia" w:ascii="宋体" w:hAnsi="宋体"/>
          <w:bCs/>
          <w:color w:val="auto"/>
          <w:kern w:val="2"/>
          <w:sz w:val="24"/>
          <w:szCs w:val="24"/>
        </w:rPr>
        <w:t xml:space="preserve">    6、现场施工相关人员与投标文件里的人员不一致时，则视为违约</w:t>
      </w:r>
    </w:p>
    <w:p w14:paraId="148B68EB">
      <w:pPr>
        <w:pStyle w:val="18"/>
        <w:spacing w:line="360" w:lineRule="auto"/>
        <w:ind w:firstLine="537" w:firstLineChars="224"/>
        <w:rPr>
          <w:rFonts w:ascii="宋体" w:hAnsi="宋体"/>
          <w:bCs/>
          <w:color w:val="auto"/>
          <w:kern w:val="2"/>
          <w:sz w:val="24"/>
          <w:szCs w:val="24"/>
        </w:rPr>
      </w:pPr>
      <w:r>
        <w:rPr>
          <w:rFonts w:hint="eastAsia" w:ascii="宋体" w:hAnsi="宋体"/>
          <w:bCs/>
          <w:color w:val="auto"/>
          <w:kern w:val="2"/>
          <w:sz w:val="24"/>
          <w:szCs w:val="24"/>
        </w:rPr>
        <w:t>7、按照招标文件上规定的条件，若承包单位达不到要求，则视为违约。</w:t>
      </w:r>
    </w:p>
    <w:p w14:paraId="7467B573">
      <w:pPr>
        <w:spacing w:line="400" w:lineRule="exact"/>
        <w:ind w:firstLine="480" w:firstLineChars="200"/>
        <w:jc w:val="left"/>
        <w:rPr>
          <w:rFonts w:ascii="宋体" w:hAnsi="宋体"/>
          <w:bCs/>
          <w:color w:val="auto"/>
          <w:sz w:val="24"/>
        </w:rPr>
      </w:pPr>
      <w:r>
        <w:rPr>
          <w:rFonts w:hint="eastAsia" w:ascii="宋体" w:hAnsi="宋体"/>
          <w:bCs/>
          <w:color w:val="auto"/>
          <w:sz w:val="24"/>
        </w:rPr>
        <w:t>一、其他附加条款</w:t>
      </w:r>
    </w:p>
    <w:p w14:paraId="5B56852E">
      <w:pPr>
        <w:spacing w:line="400" w:lineRule="exact"/>
        <w:ind w:firstLine="480" w:firstLineChars="200"/>
        <w:jc w:val="left"/>
        <w:rPr>
          <w:rFonts w:ascii="宋体" w:hAnsi="宋体"/>
          <w:bCs/>
          <w:color w:val="auto"/>
          <w:sz w:val="24"/>
        </w:rPr>
      </w:pPr>
      <w:r>
        <w:rPr>
          <w:rFonts w:hint="eastAsia" w:ascii="宋体" w:hAnsi="宋体"/>
          <w:bCs/>
          <w:color w:val="auto"/>
          <w:sz w:val="24"/>
        </w:rPr>
        <w:t>（一）工程款支付、结算方式及其他约定</w:t>
      </w:r>
    </w:p>
    <w:p w14:paraId="48F32FFB">
      <w:pPr>
        <w:spacing w:line="400" w:lineRule="exact"/>
        <w:ind w:firstLine="480" w:firstLineChars="200"/>
        <w:rPr>
          <w:rFonts w:ascii="宋体" w:hAnsi="宋体"/>
          <w:bCs/>
          <w:color w:val="auto"/>
          <w:sz w:val="24"/>
        </w:rPr>
      </w:pPr>
      <w:r>
        <w:rPr>
          <w:rFonts w:hint="eastAsia" w:ascii="宋体" w:hAnsi="宋体"/>
          <w:bCs/>
          <w:color w:val="auto"/>
          <w:sz w:val="24"/>
        </w:rPr>
        <w:t>1、承包人每月15日之前向监理报送计量月报，经监理工程师和发包人进行现场确认，审核签认后，报送</w:t>
      </w:r>
      <w:r>
        <w:rPr>
          <w:rFonts w:hint="eastAsia" w:ascii="宋体" w:hAnsi="宋体"/>
          <w:bCs/>
          <w:color w:val="auto"/>
          <w:sz w:val="24"/>
        </w:rPr>
        <w:t>相关部门</w:t>
      </w:r>
      <w:r>
        <w:rPr>
          <w:rFonts w:hint="eastAsia" w:ascii="宋体" w:hAnsi="宋体"/>
          <w:bCs/>
          <w:color w:val="auto"/>
          <w:sz w:val="24"/>
        </w:rPr>
        <w:t>审批，待</w:t>
      </w:r>
      <w:r>
        <w:rPr>
          <w:rFonts w:hint="eastAsia" w:ascii="宋体" w:hAnsi="宋体"/>
          <w:bCs/>
          <w:color w:val="auto"/>
          <w:sz w:val="24"/>
        </w:rPr>
        <w:t>相关部门</w:t>
      </w:r>
      <w:r>
        <w:rPr>
          <w:rFonts w:hint="eastAsia" w:ascii="宋体" w:hAnsi="宋体"/>
          <w:bCs/>
          <w:color w:val="auto"/>
          <w:sz w:val="24"/>
        </w:rPr>
        <w:t>下拨该项目工程进度款给发包人后，发包人才支付给承包人。</w:t>
      </w:r>
    </w:p>
    <w:p w14:paraId="14B61EF1">
      <w:pPr>
        <w:spacing w:line="400" w:lineRule="exact"/>
        <w:ind w:firstLine="480" w:firstLineChars="200"/>
        <w:rPr>
          <w:rFonts w:ascii="宋体" w:hAnsi="宋体"/>
          <w:bCs/>
          <w:color w:val="auto"/>
          <w:sz w:val="24"/>
        </w:rPr>
      </w:pPr>
      <w:r>
        <w:rPr>
          <w:rFonts w:hint="eastAsia" w:ascii="宋体" w:hAnsi="宋体"/>
          <w:bCs/>
          <w:color w:val="auto"/>
          <w:sz w:val="24"/>
        </w:rPr>
        <w:t>工程进度完成80%之前，</w:t>
      </w:r>
      <w:r>
        <w:rPr>
          <w:rFonts w:hint="eastAsia" w:ascii="宋体" w:hAnsi="宋体"/>
          <w:bCs/>
          <w:color w:val="auto"/>
          <w:sz w:val="24"/>
          <w:lang w:eastAsia="zh-CN"/>
        </w:rPr>
        <w:t>结合上级主管部门下达至发包人本项目建设专项资金实际，可最高</w:t>
      </w:r>
      <w:r>
        <w:rPr>
          <w:rFonts w:hint="eastAsia" w:ascii="宋体" w:hAnsi="宋体"/>
          <w:bCs/>
          <w:color w:val="auto"/>
          <w:sz w:val="24"/>
        </w:rPr>
        <w:t>支付实际进度款</w:t>
      </w:r>
      <w:r>
        <w:rPr>
          <w:rFonts w:hint="eastAsia" w:ascii="宋体" w:hAnsi="宋体"/>
          <w:bCs/>
          <w:color w:val="auto"/>
          <w:sz w:val="24"/>
          <w:lang w:eastAsia="zh-CN"/>
        </w:rPr>
        <w:t>至</w:t>
      </w:r>
      <w:r>
        <w:rPr>
          <w:rFonts w:hint="eastAsia" w:ascii="宋体" w:hAnsi="宋体"/>
          <w:bCs/>
          <w:color w:val="auto"/>
          <w:sz w:val="24"/>
          <w:lang w:val="en-US" w:eastAsia="zh-CN"/>
        </w:rPr>
        <w:t>80</w:t>
      </w:r>
      <w:r>
        <w:rPr>
          <w:rFonts w:hint="eastAsia" w:ascii="宋体" w:hAnsi="宋体"/>
          <w:bCs/>
          <w:color w:val="auto"/>
          <w:sz w:val="24"/>
        </w:rPr>
        <w:t>%；工程完工结算后，</w:t>
      </w:r>
      <w:r>
        <w:rPr>
          <w:rFonts w:hint="eastAsia" w:ascii="宋体" w:hAnsi="宋体"/>
          <w:bCs/>
          <w:color w:val="auto"/>
          <w:sz w:val="24"/>
          <w:lang w:eastAsia="zh-CN"/>
        </w:rPr>
        <w:t>结合发包人下达项目建设专项资金实际，可最高</w:t>
      </w:r>
      <w:r>
        <w:rPr>
          <w:rFonts w:hint="eastAsia" w:ascii="宋体" w:hAnsi="宋体"/>
          <w:bCs/>
          <w:color w:val="auto"/>
          <w:sz w:val="24"/>
        </w:rPr>
        <w:t>支付实际进度款</w:t>
      </w:r>
      <w:r>
        <w:rPr>
          <w:rFonts w:hint="eastAsia" w:ascii="宋体" w:hAnsi="宋体"/>
          <w:bCs/>
          <w:color w:val="auto"/>
          <w:sz w:val="24"/>
          <w:lang w:eastAsia="zh-CN"/>
        </w:rPr>
        <w:t>至</w:t>
      </w:r>
      <w:r>
        <w:rPr>
          <w:rFonts w:hint="eastAsia" w:ascii="宋体" w:hAnsi="宋体"/>
          <w:bCs/>
          <w:color w:val="auto"/>
          <w:sz w:val="24"/>
        </w:rPr>
        <w:t>90%；工程交工验收结算后</w:t>
      </w:r>
      <w:r>
        <w:rPr>
          <w:rFonts w:hint="eastAsia" w:ascii="宋体" w:hAnsi="宋体"/>
          <w:bCs/>
          <w:color w:val="auto"/>
          <w:sz w:val="24"/>
          <w:lang w:eastAsia="zh-CN"/>
        </w:rPr>
        <w:t>报送项目审计</w:t>
      </w:r>
      <w:r>
        <w:rPr>
          <w:rFonts w:hint="eastAsia" w:ascii="宋体" w:hAnsi="宋体"/>
          <w:bCs/>
          <w:color w:val="auto"/>
          <w:sz w:val="24"/>
        </w:rPr>
        <w:t>，以审计单位的工程决算金额为准，</w:t>
      </w:r>
      <w:r>
        <w:rPr>
          <w:rFonts w:hint="eastAsia" w:ascii="宋体" w:hAnsi="宋体"/>
          <w:bCs/>
          <w:color w:val="auto"/>
          <w:sz w:val="24"/>
          <w:lang w:eastAsia="zh-CN"/>
        </w:rPr>
        <w:t>结合发包人下达项目建设专项资金实际，可最高</w:t>
      </w:r>
      <w:r>
        <w:rPr>
          <w:rFonts w:hint="eastAsia" w:ascii="宋体" w:hAnsi="宋体"/>
          <w:bCs/>
          <w:color w:val="auto"/>
          <w:sz w:val="24"/>
        </w:rPr>
        <w:t>支付实际进度款</w:t>
      </w:r>
      <w:r>
        <w:rPr>
          <w:rFonts w:hint="eastAsia" w:ascii="宋体" w:hAnsi="宋体"/>
          <w:bCs/>
          <w:color w:val="auto"/>
          <w:sz w:val="24"/>
          <w:lang w:eastAsia="zh-CN"/>
        </w:rPr>
        <w:t>至</w:t>
      </w:r>
      <w:r>
        <w:rPr>
          <w:rFonts w:hint="eastAsia" w:ascii="宋体" w:hAnsi="宋体"/>
          <w:bCs/>
          <w:color w:val="auto"/>
          <w:sz w:val="24"/>
        </w:rPr>
        <w:t>97%的工程款，扣实际完成工程款的3%作为保修金。缺陷责任保修金</w:t>
      </w:r>
      <w:r>
        <w:rPr>
          <w:rFonts w:hint="eastAsia" w:ascii="宋体" w:hAnsi="宋体"/>
          <w:bCs/>
          <w:color w:val="auto"/>
          <w:sz w:val="24"/>
          <w:lang w:eastAsia="zh-CN"/>
        </w:rPr>
        <w:t>为六个月，待</w:t>
      </w:r>
      <w:r>
        <w:rPr>
          <w:rFonts w:hint="eastAsia" w:ascii="宋体" w:hAnsi="宋体"/>
          <w:bCs/>
          <w:color w:val="auto"/>
          <w:sz w:val="24"/>
        </w:rPr>
        <w:t>缺陷责任保修期结束</w:t>
      </w:r>
      <w:r>
        <w:rPr>
          <w:rFonts w:hint="eastAsia" w:ascii="宋体" w:hAnsi="宋体"/>
          <w:bCs/>
          <w:color w:val="auto"/>
          <w:sz w:val="24"/>
          <w:lang w:eastAsia="zh-CN"/>
        </w:rPr>
        <w:t>及结合</w:t>
      </w:r>
      <w:r>
        <w:rPr>
          <w:rFonts w:hint="eastAsia" w:ascii="宋体" w:hAnsi="宋体"/>
          <w:color w:val="auto"/>
          <w:sz w:val="24"/>
        </w:rPr>
        <w:t>决算审计</w:t>
      </w:r>
      <w:r>
        <w:rPr>
          <w:rFonts w:hint="eastAsia" w:ascii="宋体" w:hAnsi="宋体"/>
          <w:bCs/>
          <w:color w:val="auto"/>
          <w:sz w:val="24"/>
          <w:lang w:eastAsia="zh-CN"/>
        </w:rPr>
        <w:t>实际结果后申请下达资金后结清</w:t>
      </w:r>
      <w:r>
        <w:rPr>
          <w:rFonts w:hint="eastAsia" w:ascii="宋体" w:hAnsi="宋体"/>
          <w:bCs/>
          <w:color w:val="auto"/>
          <w:sz w:val="24"/>
        </w:rPr>
        <w:t>。</w:t>
      </w:r>
    </w:p>
    <w:p w14:paraId="6224A0BC">
      <w:pPr>
        <w:numPr>
          <w:ilvl w:val="0"/>
          <w:numId w:val="3"/>
        </w:numPr>
        <w:spacing w:line="440" w:lineRule="exact"/>
        <w:ind w:firstLine="630"/>
        <w:rPr>
          <w:rFonts w:ascii="宋体" w:hAnsi="宋体"/>
          <w:color w:val="auto"/>
          <w:sz w:val="24"/>
        </w:rPr>
      </w:pPr>
      <w:r>
        <w:rPr>
          <w:rFonts w:hint="eastAsia" w:ascii="宋体" w:hAnsi="宋体"/>
          <w:color w:val="auto"/>
          <w:sz w:val="24"/>
        </w:rPr>
        <w:t>施工过程中，发现资料代签的每次处以违约金1000元，并将有关人员纳入动态信用评价管理”；发包人每月组织一次对承包人内业资料进行检查，若内业资料与实体没有同步完成，对承包人处以违约金每次1000元至3000元；</w:t>
      </w:r>
    </w:p>
    <w:p w14:paraId="23CCA9C4">
      <w:pPr>
        <w:numPr>
          <w:ilvl w:val="0"/>
          <w:numId w:val="3"/>
        </w:numPr>
        <w:spacing w:line="440" w:lineRule="exact"/>
        <w:ind w:firstLine="630"/>
        <w:rPr>
          <w:rFonts w:ascii="宋体" w:hAnsi="宋体"/>
          <w:color w:val="auto"/>
          <w:sz w:val="24"/>
        </w:rPr>
      </w:pPr>
      <w:r>
        <w:rPr>
          <w:rFonts w:hint="eastAsia" w:ascii="宋体" w:hAnsi="宋体"/>
          <w:color w:val="auto"/>
          <w:sz w:val="24"/>
        </w:rPr>
        <w:t>在施工中，如承包人不按时完工交付使用所造成的损失由承包人负责。</w:t>
      </w:r>
    </w:p>
    <w:p w14:paraId="0AB1B37D">
      <w:pPr>
        <w:numPr>
          <w:ilvl w:val="0"/>
          <w:numId w:val="3"/>
        </w:numPr>
        <w:spacing w:line="440" w:lineRule="exact"/>
        <w:ind w:firstLine="630"/>
        <w:rPr>
          <w:rFonts w:ascii="宋体" w:hAnsi="宋体"/>
          <w:color w:val="auto"/>
          <w:sz w:val="24"/>
        </w:rPr>
      </w:pPr>
      <w:r>
        <w:rPr>
          <w:rFonts w:ascii="宋体" w:hAnsi="宋体"/>
          <w:color w:val="auto"/>
          <w:sz w:val="24"/>
        </w:rPr>
        <w:t xml:space="preserve">每超工期一天处以违约金 300 元；以上相关违约金从项目合格计量中扣除。 </w:t>
      </w:r>
    </w:p>
    <w:p w14:paraId="440946E1">
      <w:pPr>
        <w:numPr>
          <w:ilvl w:val="0"/>
          <w:numId w:val="3"/>
        </w:numPr>
        <w:spacing w:line="440" w:lineRule="exact"/>
        <w:ind w:firstLine="630"/>
        <w:rPr>
          <w:rFonts w:ascii="宋体" w:hAnsi="宋体"/>
          <w:color w:val="auto"/>
          <w:sz w:val="24"/>
        </w:rPr>
      </w:pPr>
      <w:r>
        <w:rPr>
          <w:rFonts w:hint="eastAsia" w:ascii="宋体" w:hAnsi="宋体"/>
          <w:color w:val="auto"/>
          <w:sz w:val="24"/>
        </w:rPr>
        <w:t>参照《海南省建设领域农民工工资专用账户制度实施办法》</w:t>
      </w:r>
      <w:r>
        <w:rPr>
          <w:rFonts w:hint="eastAsia" w:ascii="宋体" w:hAnsi="宋体"/>
          <w:color w:val="auto"/>
          <w:sz w:val="24"/>
          <w:lang w:eastAsia="zh-CN"/>
        </w:rPr>
        <w:t>及海南省公路管理局公路养护工程项目管理等</w:t>
      </w:r>
      <w:r>
        <w:rPr>
          <w:rFonts w:hint="eastAsia" w:ascii="宋体" w:hAnsi="宋体"/>
          <w:color w:val="auto"/>
          <w:sz w:val="24"/>
        </w:rPr>
        <w:t>规定，</w:t>
      </w:r>
      <w:r>
        <w:rPr>
          <w:rFonts w:hint="eastAsia" w:ascii="宋体" w:hAnsi="宋体"/>
          <w:color w:val="auto"/>
          <w:sz w:val="24"/>
          <w:lang w:eastAsia="zh-CN"/>
        </w:rPr>
        <w:t>承包人应出具相应的农民工工资保障情况声明，并作出农民工工资及各类材料款支付担保及保证承诺书。</w:t>
      </w:r>
    </w:p>
    <w:p w14:paraId="58654046">
      <w:pPr>
        <w:numPr>
          <w:ilvl w:val="0"/>
          <w:numId w:val="4"/>
        </w:numPr>
        <w:spacing w:line="440" w:lineRule="exact"/>
        <w:ind w:firstLine="630"/>
        <w:rPr>
          <w:rFonts w:hint="eastAsia" w:ascii="宋体" w:hAnsi="宋体"/>
          <w:color w:val="auto"/>
          <w:sz w:val="24"/>
        </w:rPr>
      </w:pPr>
      <w:r>
        <w:rPr>
          <w:rFonts w:hint="eastAsia" w:ascii="宋体" w:hAnsi="宋体"/>
          <w:color w:val="auto"/>
          <w:sz w:val="24"/>
        </w:rPr>
        <w:t>以上相关违约金从项目决算审计或合格计量中扣除。</w:t>
      </w:r>
    </w:p>
    <w:p w14:paraId="112D4F91">
      <w:pPr>
        <w:spacing w:line="400" w:lineRule="exact"/>
        <w:ind w:firstLine="480" w:firstLineChars="200"/>
        <w:jc w:val="left"/>
        <w:rPr>
          <w:rFonts w:ascii="宋体" w:hAnsi="宋体"/>
          <w:bCs/>
          <w:color w:val="auto"/>
          <w:sz w:val="24"/>
        </w:rPr>
      </w:pPr>
      <w:r>
        <w:rPr>
          <w:rFonts w:hint="eastAsia" w:ascii="宋体" w:hAnsi="宋体"/>
          <w:bCs/>
          <w:color w:val="auto"/>
          <w:sz w:val="24"/>
        </w:rPr>
        <w:t>（二）暂列定金的使用</w:t>
      </w:r>
    </w:p>
    <w:p w14:paraId="22618D00">
      <w:pPr>
        <w:spacing w:line="400" w:lineRule="exact"/>
        <w:jc w:val="left"/>
        <w:rPr>
          <w:rFonts w:ascii="宋体" w:hAnsi="宋体"/>
          <w:bCs/>
          <w:color w:val="auto"/>
          <w:sz w:val="24"/>
        </w:rPr>
      </w:pPr>
      <w:r>
        <w:rPr>
          <w:rFonts w:hint="eastAsia" w:ascii="宋体" w:hAnsi="宋体"/>
          <w:bCs/>
          <w:color w:val="auto"/>
          <w:sz w:val="24"/>
        </w:rPr>
        <w:t xml:space="preserve">   工程设计与实际不符时，由乙方以书面形式向监理提出变更申请，监理现场核实签认后，报甲方批准，并由监理工程师及甲方签发工程变更令，乙方根据工程变更令组织施工，方能使用暂列定金。</w:t>
      </w:r>
    </w:p>
    <w:p w14:paraId="4F206262">
      <w:pPr>
        <w:pStyle w:val="18"/>
        <w:spacing w:line="360" w:lineRule="auto"/>
        <w:ind w:firstLine="480"/>
        <w:rPr>
          <w:rFonts w:ascii="宋体" w:hAnsi="宋体"/>
          <w:bCs/>
          <w:color w:val="auto"/>
          <w:kern w:val="2"/>
          <w:sz w:val="24"/>
          <w:szCs w:val="24"/>
        </w:rPr>
      </w:pPr>
      <w:r>
        <w:rPr>
          <w:rFonts w:hint="eastAsia" w:ascii="宋体" w:hAnsi="宋体"/>
          <w:bCs/>
          <w:color w:val="auto"/>
          <w:kern w:val="2"/>
          <w:sz w:val="24"/>
          <w:szCs w:val="24"/>
        </w:rPr>
        <w:t>（三）施工要求</w:t>
      </w:r>
    </w:p>
    <w:p w14:paraId="28188431">
      <w:pPr>
        <w:pStyle w:val="3"/>
        <w:snapToGrid w:val="0"/>
        <w:spacing w:line="400" w:lineRule="atLeast"/>
        <w:ind w:left="0" w:leftChars="0" w:firstLine="720" w:firstLineChars="300"/>
        <w:rPr>
          <w:rFonts w:ascii="宋体" w:hAnsi="宋体"/>
          <w:bCs/>
          <w:color w:val="auto"/>
          <w:sz w:val="24"/>
        </w:rPr>
      </w:pPr>
      <w:r>
        <w:rPr>
          <w:rFonts w:hint="eastAsia" w:ascii="宋体" w:hAnsi="宋体"/>
          <w:bCs/>
          <w:color w:val="auto"/>
          <w:sz w:val="24"/>
        </w:rPr>
        <w:t>按照公路工程施工建设新标准施工，承包人必须按照规范做好施工安全实施，否则甲方有权向承包人扣除生产安全费，并且若因安全实施没有落实到位而造成的安全事故，那么全部责任由承包人承担。</w:t>
      </w:r>
    </w:p>
    <w:p w14:paraId="2CC53F84">
      <w:pPr>
        <w:pStyle w:val="3"/>
        <w:snapToGrid w:val="0"/>
        <w:spacing w:line="400" w:lineRule="atLeast"/>
        <w:ind w:left="0" w:leftChars="0" w:firstLine="0" w:firstLineChars="0"/>
        <w:rPr>
          <w:rFonts w:hint="eastAsia" w:ascii="宋体" w:hAnsi="宋体" w:eastAsia="宋体"/>
          <w:bCs/>
          <w:color w:val="auto"/>
          <w:sz w:val="24"/>
          <w:lang w:eastAsia="zh-CN"/>
        </w:rPr>
      </w:pPr>
    </w:p>
    <w:sectPr>
      <w:headerReference r:id="rId7" w:type="default"/>
      <w:footerReference r:id="rId8"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5863B">
    <w:pPr>
      <w:pStyle w:val="5"/>
      <w:spacing w:line="240" w:lineRule="exact"/>
      <w:ind w:right="360" w:firstLine="360"/>
      <w:jc w:val="center"/>
      <w:rPr>
        <w:rFonts w:eastAsia="黑体"/>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B91C6">
    <w:pPr>
      <w:pStyle w:val="5"/>
      <w:framePr w:wrap="around" w:vAnchor="text" w:hAnchor="margin" w:xAlign="outside" w:y="1"/>
      <w:rPr>
        <w:rStyle w:val="12"/>
      </w:rPr>
    </w:pPr>
    <w:r>
      <w:fldChar w:fldCharType="begin"/>
    </w:r>
    <w:r>
      <w:rPr>
        <w:rStyle w:val="12"/>
      </w:rPr>
      <w:instrText xml:space="preserve">PAGE  </w:instrText>
    </w:r>
    <w:r>
      <w:fldChar w:fldCharType="separate"/>
    </w:r>
    <w:r>
      <w:rPr>
        <w:rStyle w:val="12"/>
      </w:rPr>
      <w:t>112</w:t>
    </w:r>
    <w:r>
      <w:fldChar w:fldCharType="end"/>
    </w:r>
  </w:p>
  <w:p w14:paraId="374461EC">
    <w:pPr>
      <w:pStyle w:val="5"/>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808F9">
    <w:pPr>
      <w:pStyle w:val="5"/>
      <w:jc w:val="center"/>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14:paraId="01DB3AD9">
                <w:pPr>
                  <w:pStyle w:val="5"/>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w:r>
  </w:p>
  <w:p w14:paraId="196691CF">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96BCA">
    <w:pPr>
      <w:pBdr>
        <w:bottom w:val="none" w:color="auto" w:sz="0" w:space="1"/>
      </w:pBdr>
      <w:topLinePunct/>
      <w:spacing w:line="240" w:lineRule="atLeast"/>
      <w:ind w:right="190"/>
      <w:jc w:val="right"/>
      <w:rPr>
        <w:sz w:val="17"/>
        <w:szCs w:val="17"/>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8A82B">
    <w:pPr>
      <w:pBdr>
        <w:bottom w:val="single" w:color="auto" w:sz="4" w:space="1"/>
      </w:pBdr>
      <w:topLinePunct/>
      <w:spacing w:line="240" w:lineRule="atLeast"/>
      <w:ind w:right="190"/>
      <w:rPr>
        <w:sz w:val="17"/>
        <w:szCs w:val="17"/>
      </w:rPr>
    </w:pPr>
    <w:r>
      <w:rPr>
        <w:rStyle w:val="15"/>
        <w:rFonts w:hint="eastAsia" w:eastAsia="黑体"/>
        <w:b w:val="0"/>
        <w:bCs w:val="0"/>
        <w:kern w:val="10"/>
        <w:sz w:val="22"/>
        <w:szCs w:val="22"/>
      </w:rPr>
      <w:t>公路工程标准施工招标文件（201</w:t>
    </w:r>
    <w:r>
      <w:rPr>
        <w:rStyle w:val="15"/>
        <w:rFonts w:eastAsia="黑体"/>
        <w:b w:val="0"/>
        <w:bCs w:val="0"/>
        <w:kern w:val="10"/>
        <w:sz w:val="22"/>
        <w:szCs w:val="22"/>
      </w:rPr>
      <w:t>8</w:t>
    </w:r>
    <w:r>
      <w:rPr>
        <w:rStyle w:val="15"/>
        <w:rFonts w:hint="eastAsia" w:eastAsia="黑体"/>
        <w:b w:val="0"/>
        <w:bCs w:val="0"/>
        <w:kern w:val="10"/>
        <w:sz w:val="22"/>
        <w:szCs w:val="22"/>
      </w:rPr>
      <w:t>年版）</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544C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05E6FB"/>
    <w:multiLevelType w:val="singleLevel"/>
    <w:tmpl w:val="BE05E6FB"/>
    <w:lvl w:ilvl="0" w:tentative="0">
      <w:start w:val="6"/>
      <w:numFmt w:val="decimal"/>
      <w:lvlText w:val="%1."/>
      <w:lvlJc w:val="left"/>
      <w:pPr>
        <w:tabs>
          <w:tab w:val="left" w:pos="312"/>
        </w:tabs>
      </w:pPr>
    </w:lvl>
  </w:abstractNum>
  <w:abstractNum w:abstractNumId="1">
    <w:nsid w:val="DF173493"/>
    <w:multiLevelType w:val="singleLevel"/>
    <w:tmpl w:val="DF173493"/>
    <w:lvl w:ilvl="0" w:tentative="0">
      <w:start w:val="1"/>
      <w:numFmt w:val="chineseCounting"/>
      <w:suff w:val="space"/>
      <w:lvlText w:val="第%1节"/>
      <w:lvlJc w:val="left"/>
      <w:rPr>
        <w:rFonts w:hint="eastAsia"/>
      </w:rPr>
    </w:lvl>
  </w:abstractNum>
  <w:abstractNum w:abstractNumId="2">
    <w:nsid w:val="E4D6A54A"/>
    <w:multiLevelType w:val="singleLevel"/>
    <w:tmpl w:val="E4D6A54A"/>
    <w:lvl w:ilvl="0" w:tentative="0">
      <w:start w:val="2"/>
      <w:numFmt w:val="decimal"/>
      <w:suff w:val="nothing"/>
      <w:lvlText w:val="%1、"/>
      <w:lvlJc w:val="left"/>
    </w:lvl>
  </w:abstractNum>
  <w:abstractNum w:abstractNumId="3">
    <w:nsid w:val="0000000A"/>
    <w:multiLevelType w:val="singleLevel"/>
    <w:tmpl w:val="0000000A"/>
    <w:lvl w:ilvl="0" w:tentative="0">
      <w:start w:val="4"/>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numFmt w:val="decimalEnclosedCircleChinese"/>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EwN2VlMjRkMjczYjYyOTUwOTlhOTZhZjE5YzJhODkifQ=="/>
  </w:docVars>
  <w:rsids>
    <w:rsidRoot w:val="007F1982"/>
    <w:rsid w:val="00015210"/>
    <w:rsid w:val="000C3679"/>
    <w:rsid w:val="0010478F"/>
    <w:rsid w:val="001502BE"/>
    <w:rsid w:val="00154905"/>
    <w:rsid w:val="001B2BCA"/>
    <w:rsid w:val="00206CDC"/>
    <w:rsid w:val="00207B5A"/>
    <w:rsid w:val="00253399"/>
    <w:rsid w:val="0026637E"/>
    <w:rsid w:val="00356C29"/>
    <w:rsid w:val="003614BC"/>
    <w:rsid w:val="003856BA"/>
    <w:rsid w:val="003E113D"/>
    <w:rsid w:val="003E2600"/>
    <w:rsid w:val="003F65ED"/>
    <w:rsid w:val="0042314C"/>
    <w:rsid w:val="00430D59"/>
    <w:rsid w:val="0048166F"/>
    <w:rsid w:val="0051019E"/>
    <w:rsid w:val="00632D7A"/>
    <w:rsid w:val="00644FE0"/>
    <w:rsid w:val="00656188"/>
    <w:rsid w:val="0068213E"/>
    <w:rsid w:val="006A738B"/>
    <w:rsid w:val="006B477B"/>
    <w:rsid w:val="00732354"/>
    <w:rsid w:val="00763390"/>
    <w:rsid w:val="007F1982"/>
    <w:rsid w:val="008E558E"/>
    <w:rsid w:val="00925095"/>
    <w:rsid w:val="00926329"/>
    <w:rsid w:val="009440F5"/>
    <w:rsid w:val="00962E43"/>
    <w:rsid w:val="009C0B06"/>
    <w:rsid w:val="009C71E6"/>
    <w:rsid w:val="00A65D70"/>
    <w:rsid w:val="00AF6E00"/>
    <w:rsid w:val="00B65B45"/>
    <w:rsid w:val="00B91359"/>
    <w:rsid w:val="00CB098E"/>
    <w:rsid w:val="00CB6A05"/>
    <w:rsid w:val="00D02772"/>
    <w:rsid w:val="00D731D7"/>
    <w:rsid w:val="00E13703"/>
    <w:rsid w:val="00E821AC"/>
    <w:rsid w:val="00EF29FA"/>
    <w:rsid w:val="00EF656E"/>
    <w:rsid w:val="00F06E39"/>
    <w:rsid w:val="00F077D6"/>
    <w:rsid w:val="00F21E35"/>
    <w:rsid w:val="00F53D70"/>
    <w:rsid w:val="00F76158"/>
    <w:rsid w:val="02352993"/>
    <w:rsid w:val="04762137"/>
    <w:rsid w:val="053B77A7"/>
    <w:rsid w:val="05747C9B"/>
    <w:rsid w:val="064E3EFE"/>
    <w:rsid w:val="06E36F86"/>
    <w:rsid w:val="06F067A6"/>
    <w:rsid w:val="094C0F8F"/>
    <w:rsid w:val="0B8953AF"/>
    <w:rsid w:val="0CE2552D"/>
    <w:rsid w:val="10B63622"/>
    <w:rsid w:val="10EA7CA6"/>
    <w:rsid w:val="11AF26FA"/>
    <w:rsid w:val="16776DC5"/>
    <w:rsid w:val="176A6B67"/>
    <w:rsid w:val="19FE578B"/>
    <w:rsid w:val="1B2A78A2"/>
    <w:rsid w:val="1D166379"/>
    <w:rsid w:val="1DB955D8"/>
    <w:rsid w:val="1F631380"/>
    <w:rsid w:val="20203B3F"/>
    <w:rsid w:val="252A2E11"/>
    <w:rsid w:val="253F4153"/>
    <w:rsid w:val="2572283E"/>
    <w:rsid w:val="26315908"/>
    <w:rsid w:val="26435B10"/>
    <w:rsid w:val="29B31D9D"/>
    <w:rsid w:val="2A412DC5"/>
    <w:rsid w:val="2F043322"/>
    <w:rsid w:val="2F4C2077"/>
    <w:rsid w:val="311E2E94"/>
    <w:rsid w:val="31B37286"/>
    <w:rsid w:val="33DA5124"/>
    <w:rsid w:val="34DB6C5D"/>
    <w:rsid w:val="36C816F1"/>
    <w:rsid w:val="37E256E0"/>
    <w:rsid w:val="37E85FEE"/>
    <w:rsid w:val="398E3AFC"/>
    <w:rsid w:val="3C6F1FFC"/>
    <w:rsid w:val="3CE15E1F"/>
    <w:rsid w:val="41AB0462"/>
    <w:rsid w:val="425167C4"/>
    <w:rsid w:val="43601A0D"/>
    <w:rsid w:val="461C0026"/>
    <w:rsid w:val="476201CF"/>
    <w:rsid w:val="4B2E231E"/>
    <w:rsid w:val="4D267823"/>
    <w:rsid w:val="4DDC1DED"/>
    <w:rsid w:val="50A60C69"/>
    <w:rsid w:val="519D55A9"/>
    <w:rsid w:val="52E71802"/>
    <w:rsid w:val="52FD0917"/>
    <w:rsid w:val="56FF5FC3"/>
    <w:rsid w:val="596636A7"/>
    <w:rsid w:val="59E2605A"/>
    <w:rsid w:val="5A636C74"/>
    <w:rsid w:val="5C321615"/>
    <w:rsid w:val="5DBB5D65"/>
    <w:rsid w:val="5DBD5462"/>
    <w:rsid w:val="5ED52770"/>
    <w:rsid w:val="5EE31424"/>
    <w:rsid w:val="5FE81CE5"/>
    <w:rsid w:val="61864572"/>
    <w:rsid w:val="62EC7952"/>
    <w:rsid w:val="63ED3E4C"/>
    <w:rsid w:val="648829D9"/>
    <w:rsid w:val="659508DE"/>
    <w:rsid w:val="671564CB"/>
    <w:rsid w:val="67B76864"/>
    <w:rsid w:val="67DF6AF4"/>
    <w:rsid w:val="690D7EE4"/>
    <w:rsid w:val="69A7710C"/>
    <w:rsid w:val="6A6350CE"/>
    <w:rsid w:val="6B6259A2"/>
    <w:rsid w:val="6E013816"/>
    <w:rsid w:val="6E0904F1"/>
    <w:rsid w:val="6E397D47"/>
    <w:rsid w:val="77B03185"/>
    <w:rsid w:val="78C40F7A"/>
    <w:rsid w:val="78F13FE4"/>
    <w:rsid w:val="79CE7D45"/>
    <w:rsid w:val="7B0F10EF"/>
    <w:rsid w:val="7E817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semiHidden="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style>
  <w:style w:type="paragraph" w:styleId="4">
    <w:name w:val="Balloon Text"/>
    <w:basedOn w:val="1"/>
    <w:link w:val="19"/>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tabs>
        <w:tab w:val="center" w:pos="4153"/>
        <w:tab w:val="right" w:pos="8306"/>
      </w:tabs>
      <w:snapToGrid w:val="0"/>
      <w:jc w:val="center"/>
    </w:pPr>
    <w:rPr>
      <w:sz w:val="18"/>
      <w:szCs w:val="18"/>
    </w:rPr>
  </w:style>
  <w:style w:type="paragraph" w:styleId="7">
    <w:name w:val="footnote text"/>
    <w:basedOn w:val="1"/>
    <w:qFormat/>
    <w:uiPriority w:val="0"/>
    <w:pPr>
      <w:adjustRightInd w:val="0"/>
      <w:snapToGrid w:val="0"/>
      <w:spacing w:line="420" w:lineRule="atLeast"/>
      <w:ind w:firstLine="454"/>
      <w:jc w:val="left"/>
      <w:textAlignment w:val="baseline"/>
    </w:pPr>
    <w:rPr>
      <w:kern w:val="0"/>
      <w:sz w:val="18"/>
      <w:szCs w:val="20"/>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character" w:styleId="14">
    <w:name w:val="footnote reference"/>
    <w:qFormat/>
    <w:uiPriority w:val="0"/>
    <w:rPr>
      <w:vertAlign w:val="superscript"/>
    </w:rPr>
  </w:style>
  <w:style w:type="character" w:customStyle="1" w:styleId="15">
    <w:name w:val="font161"/>
    <w:qFormat/>
    <w:uiPriority w:val="0"/>
    <w:rPr>
      <w:b/>
      <w:bCs/>
      <w:sz w:val="32"/>
      <w:szCs w:val="32"/>
    </w:rPr>
  </w:style>
  <w:style w:type="paragraph" w:customStyle="1" w:styleId="16">
    <w:name w:val="_Style 2"/>
    <w:basedOn w:val="2"/>
    <w:next w:val="1"/>
    <w:qFormat/>
    <w:uiPriority w:val="0"/>
    <w:pPr>
      <w:outlineLvl w:val="9"/>
    </w:pPr>
  </w:style>
  <w:style w:type="paragraph" w:customStyle="1" w:styleId="17">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8">
    <w:name w:val="p0"/>
    <w:basedOn w:val="1"/>
    <w:qFormat/>
    <w:uiPriority w:val="0"/>
    <w:pPr>
      <w:widowControl/>
    </w:pPr>
    <w:rPr>
      <w:kern w:val="0"/>
      <w:szCs w:val="21"/>
    </w:rPr>
  </w:style>
  <w:style w:type="character" w:customStyle="1" w:styleId="19">
    <w:name w:val="批注框文本 字符"/>
    <w:basedOn w:val="10"/>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6928</Words>
  <Characters>7223</Characters>
  <Lines>57</Lines>
  <Paragraphs>16</Paragraphs>
  <TotalTime>0</TotalTime>
  <ScaleCrop>false</ScaleCrop>
  <LinksUpToDate>false</LinksUpToDate>
  <CharactersWithSpaces>7712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2019-04-15T05:58:00Z</dcterms:created>
  <dc:creator>Administrator</dc:creator>
  <cp:lastModifiedBy>柠檬了个冰</cp:lastModifiedBy>
  <cp:lastPrinted>2018-05-18T08:54:00Z</cp:lastPrinted>
  <dcterms:modified xsi:type="dcterms:W3CDTF">2025-05-19T00:45:48Z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F4CB5CFCF02641B5860029B649DF47F5</vt:lpwstr>
  </property>
  <property fmtid="{D5CDD505-2E9C-101B-9397-08002B2CF9AE}" pid="4" name="KSOTemplateDocerSaveRecord">
    <vt:lpwstr>eyJoZGlkIjoiMGQ3ZDRmNTViNjhiYjllNTk4NjdlZDc4NWM5MGFmMjgiLCJ1c2VySWQiOiIxNTA5MzczNjMyIn0=</vt:lpwstr>
  </property>
</Properties>
</file>