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校园物业服务托管项目（2025-2026年度）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海南经贸职业技术学院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海南经贸职业技术学院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校园物业服务托管项目（2025-2026年度）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校园物业服务托管项目（2025-2026年度）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6,234,452.00元</w:t>
      </w:r>
      <w:r>
        <w:rPr>
          <w:rFonts w:ascii="仿宋_GB2312" w:hAnsi="仿宋_GB2312" w:cs="仿宋_GB2312" w:eastAsia="仿宋_GB2312"/>
        </w:rPr>
        <w:t>陆佰贰拾叁万肆仟肆佰伍拾贰元整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海南经贸职业技术学院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海南省海口市桂林洋大学城</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13903195963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采购包1：6,234,452.00元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说明：详见“合同文本”</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联系人：海南经贸职业技术学院</w:t>
      </w:r>
    </w:p>
    <w:p>
      <w:pPr>
        <w:pStyle w:val="null3"/>
        <w:jc w:val="left"/>
      </w:pPr>
      <w:r>
        <w:rPr>
          <w:rFonts w:ascii="仿宋_GB2312" w:hAnsi="仿宋_GB2312" w:cs="仿宋_GB2312" w:eastAsia="仿宋_GB2312"/>
        </w:rPr>
        <w:t>联系电话：0898-65923105</w:t>
      </w:r>
    </w:p>
    <w:p>
      <w:pPr>
        <w:pStyle w:val="null3"/>
        <w:jc w:val="left"/>
      </w:pPr>
      <w:r>
        <w:rPr>
          <w:rFonts w:ascii="仿宋_GB2312" w:hAnsi="仿宋_GB2312" w:cs="仿宋_GB2312" w:eastAsia="仿宋_GB2312"/>
        </w:rPr>
        <w:t>地址：海南省海口市美兰区桂林洋高校区</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本项目采购内容为海南经贸职业技术学院</w:t>
      </w:r>
      <w:r>
        <w:rPr>
          <w:rFonts w:ascii="仿宋_GB2312" w:hAnsi="仿宋_GB2312" w:cs="仿宋_GB2312" w:eastAsia="仿宋_GB2312"/>
          <w:sz w:val="24"/>
        </w:rPr>
        <w:t>2025-2026年度校园物业服务</w:t>
      </w:r>
      <w:r>
        <w:rPr>
          <w:rFonts w:ascii="仿宋_GB2312" w:hAnsi="仿宋_GB2312" w:cs="仿宋_GB2312" w:eastAsia="仿宋_GB2312"/>
          <w:sz w:val="24"/>
        </w:rPr>
        <w:t>。</w:t>
      </w:r>
      <w:r>
        <w:rPr>
          <w:rFonts w:ascii="仿宋_GB2312" w:hAnsi="仿宋_GB2312" w:cs="仿宋_GB2312" w:eastAsia="仿宋_GB2312"/>
          <w:sz w:val="24"/>
        </w:rPr>
        <w:t>服务内容包括校园环境及建筑物公共区域（含电梯、卫生间）的保洁绿化、校园安保、电梯维保、垃圾清运、水电维修和包干采购服务。</w:t>
      </w:r>
      <w:r>
        <w:rPr>
          <w:rFonts w:ascii="仿宋_GB2312" w:hAnsi="仿宋_GB2312" w:cs="仿宋_GB2312" w:eastAsia="仿宋_GB2312"/>
          <w:sz w:val="24"/>
          <w:b/>
        </w:rPr>
        <w:t>本项目采购标的</w:t>
      </w:r>
      <w:r>
        <w:rPr>
          <w:rFonts w:ascii="仿宋_GB2312" w:hAnsi="仿宋_GB2312" w:cs="仿宋_GB2312" w:eastAsia="仿宋_GB2312"/>
          <w:sz w:val="24"/>
          <w:b/>
        </w:rPr>
        <w:t>属于</w:t>
      </w:r>
      <w:r>
        <w:rPr>
          <w:rFonts w:ascii="仿宋_GB2312" w:hAnsi="仿宋_GB2312" w:cs="仿宋_GB2312" w:eastAsia="仿宋_GB2312"/>
          <w:sz w:val="24"/>
          <w:b/>
          <w:color w:val="000000"/>
        </w:rPr>
        <w:t>物业管理行业。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6,234,452.00</w:t>
      </w:r>
    </w:p>
    <w:p>
      <w:pPr>
        <w:pStyle w:val="null3"/>
        <w:jc w:val="left"/>
      </w:pPr>
      <w:r>
        <w:rPr>
          <w:rFonts w:ascii="仿宋_GB2312" w:hAnsi="仿宋_GB2312" w:cs="仿宋_GB2312" w:eastAsia="仿宋_GB2312"/>
        </w:rPr>
        <w:t>采购包最高限价（元）: 6,234,452.00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6,234,452.00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6,234,452.00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服务需求</w:t>
            </w:r>
          </w:p>
          <w:tbl>
            <w:tblPr>
              <w:tblBorders>
                <w:top w:val="none" w:color="000000" w:sz="4"/>
                <w:left w:val="none" w:color="000000" w:sz="4"/>
                <w:bottom w:val="none" w:color="000000" w:sz="4"/>
                <w:right w:val="none" w:color="000000" w:sz="4"/>
                <w:insideH w:val="none"/>
                <w:insideV w:val="none"/>
              </w:tblBorders>
            </w:tblPr>
            <w:tblGrid>
              <w:gridCol w:w="181"/>
              <w:gridCol w:w="393"/>
              <w:gridCol w:w="1627"/>
              <w:gridCol w:w="163"/>
              <w:gridCol w:w="18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保洁服务、绿化养护、安保服务、水电维修及食品安全管理</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1.项目托管范围</w:t>
                  </w:r>
                </w:p>
                <w:p>
                  <w:pPr>
                    <w:pStyle w:val="null3"/>
                    <w:ind w:firstLine="482"/>
                    <w:jc w:val="both"/>
                  </w:pPr>
                  <w:r>
                    <w:rPr>
                      <w:rFonts w:ascii="仿宋_GB2312" w:hAnsi="仿宋_GB2312" w:cs="仿宋_GB2312" w:eastAsia="仿宋_GB2312"/>
                      <w:sz w:val="24"/>
                      <w:b/>
                    </w:rPr>
                    <w:t>1.1.项目地址</w:t>
                  </w:r>
                </w:p>
                <w:p>
                  <w:pPr>
                    <w:pStyle w:val="null3"/>
                    <w:ind w:firstLine="480"/>
                    <w:jc w:val="both"/>
                  </w:pPr>
                  <w:r>
                    <w:rPr>
                      <w:rFonts w:ascii="仿宋_GB2312" w:hAnsi="仿宋_GB2312" w:cs="仿宋_GB2312" w:eastAsia="仿宋_GB2312"/>
                      <w:sz w:val="24"/>
                    </w:rPr>
                    <w:t>海南省海口市美兰区桂林洋高校区校际二号路海南经贸职业技术学院内。</w:t>
                  </w:r>
                </w:p>
                <w:p>
                  <w:pPr>
                    <w:pStyle w:val="null3"/>
                    <w:ind w:firstLine="482"/>
                    <w:jc w:val="both"/>
                  </w:pPr>
                  <w:r>
                    <w:rPr>
                      <w:rFonts w:ascii="仿宋_GB2312" w:hAnsi="仿宋_GB2312" w:cs="仿宋_GB2312" w:eastAsia="仿宋_GB2312"/>
                      <w:sz w:val="24"/>
                      <w:b/>
                    </w:rPr>
                    <w:t>1.2.托管项目面积</w:t>
                  </w:r>
                </w:p>
                <w:p>
                  <w:pPr>
                    <w:pStyle w:val="null3"/>
                    <w:ind w:firstLine="480"/>
                    <w:jc w:val="both"/>
                  </w:pPr>
                  <w:r>
                    <w:rPr>
                      <w:rFonts w:ascii="仿宋_GB2312" w:hAnsi="仿宋_GB2312" w:cs="仿宋_GB2312" w:eastAsia="仿宋_GB2312"/>
                      <w:sz w:val="24"/>
                    </w:rPr>
                    <w:t>占地面积</w:t>
                  </w:r>
                  <w:r>
                    <w:rPr>
                      <w:rFonts w:ascii="仿宋_GB2312" w:hAnsi="仿宋_GB2312" w:cs="仿宋_GB2312" w:eastAsia="仿宋_GB2312"/>
                      <w:sz w:val="24"/>
                    </w:rPr>
                    <w:t>48.44万㎡（约726.58亩，不包含学生公寓区）、建筑面积23.13万㎡（不包含学生公寓楼）、绿化面积12.40万㎡（不包含百果园、学生公寓）、清洁面积14.85万㎡（含道路、建筑物架空层、中庭、楼梯、走廊及卫生间）。</w:t>
                  </w:r>
                </w:p>
                <w:p>
                  <w:pPr>
                    <w:pStyle w:val="null3"/>
                    <w:ind w:firstLine="482"/>
                    <w:jc w:val="both"/>
                  </w:pPr>
                  <w:r>
                    <w:rPr>
                      <w:rFonts w:ascii="仿宋_GB2312" w:hAnsi="仿宋_GB2312" w:cs="仿宋_GB2312" w:eastAsia="仿宋_GB2312"/>
                      <w:sz w:val="24"/>
                      <w:b/>
                    </w:rPr>
                    <w:t>1.3.托管建筑物面积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1）第一教学楼20540.46㎡；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2）第二教学楼20540.46㎡；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3）第三教学楼12800.46㎡；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4）第四教学楼12800.46㎡；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5）综合实训大楼（第五、六教学楼及学生报告厅）15931.16㎡；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6）体育馆6749㎡；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7）图书馆23016.66㎡；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8）行政楼4650.38㎡；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9）运动场1590㎡；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10）大学生活动中心2100㎡；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11）留学生教育综合楼22360.99㎡；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12）教学北区（公共区域）7378㎡；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13）学生一站式服务中心1380㎡；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14）学生食堂7316㎡(不包含室内)；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15）学术交流中心10682㎡(不包含室内)；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16）专家楼（1-5）2000㎡(不包含室内)；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17）其他设备房与配套服务用房：2367.78㎡。</w:t>
                  </w:r>
                </w:p>
                <w:p>
                  <w:pPr>
                    <w:pStyle w:val="null3"/>
                    <w:ind w:firstLine="480"/>
                    <w:jc w:val="both"/>
                  </w:pPr>
                  <w:r>
                    <w:rPr>
                      <w:rFonts w:ascii="仿宋_GB2312" w:hAnsi="仿宋_GB2312" w:cs="仿宋_GB2312" w:eastAsia="仿宋_GB2312"/>
                      <w:sz w:val="24"/>
                    </w:rPr>
                    <w:t>注：以上数据为建筑物面积，托管范围为建筑物公共区域。</w:t>
                  </w:r>
                </w:p>
                <w:p>
                  <w:pPr>
                    <w:pStyle w:val="null3"/>
                    <w:ind w:firstLine="482"/>
                    <w:jc w:val="both"/>
                  </w:pPr>
                  <w:r>
                    <w:rPr>
                      <w:rFonts w:ascii="仿宋_GB2312" w:hAnsi="仿宋_GB2312" w:cs="仿宋_GB2312" w:eastAsia="仿宋_GB2312"/>
                      <w:sz w:val="24"/>
                      <w:b/>
                    </w:rPr>
                    <w:t>1.4.卫生间分布情况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1）卫生间共计114套（男女各一间为一套），分布如下：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2）行政楼 8套（共4层，每层2套）；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3）第一教学楼20套（共6层，1层2套，2-5层各4套，6层2套）；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4）第二教学楼20套（共6层，1层2套，2-5层各4套，6层2套）；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5）第三教学楼10套（共5层，每层各2套）；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6）第四教学楼10套（共5层，每层各2套）；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7）综合实训大楼（第五、六教学楼）10套（共5层，每层1套，两栋楼共10套）；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8）图书馆18套（共5层，1层2套，2-5层各4套）；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9）学生公共卫生间1套（第二运动场）；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10）大学生活动中心1套；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11）体育与健康学院1套；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12）第一运动场2套；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13）学生报告厅2套；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14）体育馆4套（共2层，每层2套）；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15）学生一站式服务中心（共2层，每层2套）；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16）留学生教育综合楼3套。</w:t>
                  </w:r>
                </w:p>
                <w:p>
                  <w:pPr>
                    <w:pStyle w:val="null3"/>
                    <w:ind w:firstLine="482"/>
                    <w:jc w:val="both"/>
                  </w:pPr>
                  <w:r>
                    <w:rPr>
                      <w:rFonts w:ascii="仿宋_GB2312" w:hAnsi="仿宋_GB2312" w:cs="仿宋_GB2312" w:eastAsia="仿宋_GB2312"/>
                      <w:sz w:val="24"/>
                      <w:b/>
                    </w:rPr>
                    <w:t>1.5电梯分布情况</w:t>
                  </w:r>
                </w:p>
                <w:p>
                  <w:pPr>
                    <w:pStyle w:val="null3"/>
                    <w:ind w:firstLine="480"/>
                    <w:jc w:val="left"/>
                  </w:pPr>
                  <w:r>
                    <w:rPr>
                      <w:rFonts w:ascii="仿宋_GB2312" w:hAnsi="仿宋_GB2312" w:cs="仿宋_GB2312" w:eastAsia="仿宋_GB2312"/>
                      <w:sz w:val="24"/>
                    </w:rPr>
                    <w:t>校园北区</w:t>
                  </w:r>
                  <w:r>
                    <w:rPr>
                      <w:rFonts w:ascii="仿宋_GB2312" w:hAnsi="仿宋_GB2312" w:cs="仿宋_GB2312" w:eastAsia="仿宋_GB2312"/>
                      <w:sz w:val="24"/>
                    </w:rPr>
                    <w:t>8部（广日电梯）、行政楼2部（巨人通力）、图书馆3部（珠江中富货梯、西奥光观电梯）、学术交流中心3部（巨人通力）、第一教学楼5部(三菱1部、巨人通力4部）、第二教学楼5部(三菱1部、巨人通力4部)、第三教学楼2部（三菱、巨人通力）、第四教学楼2部（三菱、巨人通力）、综合实训楼4部（第五、六教学楼各2部）（三菱电梯）。</w:t>
                  </w:r>
                </w:p>
                <w:p>
                  <w:pPr>
                    <w:pStyle w:val="null3"/>
                    <w:ind w:firstLine="420"/>
                    <w:jc w:val="left"/>
                  </w:pPr>
                  <w:r>
                    <w:rPr>
                      <w:rFonts w:ascii="仿宋_GB2312" w:hAnsi="仿宋_GB2312" w:cs="仿宋_GB2312" w:eastAsia="仿宋_GB2312"/>
                      <w:sz w:val="24"/>
                      <w:b/>
                    </w:rPr>
                    <w:t>2.服务内容</w:t>
                  </w:r>
                </w:p>
                <w:p>
                  <w:pPr>
                    <w:pStyle w:val="null3"/>
                    <w:ind w:firstLine="420"/>
                    <w:jc w:val="left"/>
                  </w:pPr>
                  <w:r>
                    <w:rPr>
                      <w:rFonts w:ascii="仿宋_GB2312" w:hAnsi="仿宋_GB2312" w:cs="仿宋_GB2312" w:eastAsia="仿宋_GB2312"/>
                      <w:sz w:val="24"/>
                      <w:b/>
                    </w:rPr>
                    <w:t>2.1保洁服务</w:t>
                  </w:r>
                </w:p>
                <w:p>
                  <w:pPr>
                    <w:pStyle w:val="null3"/>
                    <w:ind w:firstLine="480"/>
                    <w:jc w:val="left"/>
                  </w:pPr>
                  <w:r>
                    <w:rPr>
                      <w:rFonts w:ascii="仿宋_GB2312" w:hAnsi="仿宋_GB2312" w:cs="仿宋_GB2312" w:eastAsia="仿宋_GB2312"/>
                      <w:sz w:val="24"/>
                    </w:rPr>
                    <w:t>负责校园环境（含绿化带、道路、广场等）及各建筑物公共区域（含卫生间、电梯、楼梯、走廊等）的清洁管理工作，以及排污清污、疏通排水等。</w:t>
                  </w:r>
                </w:p>
                <w:p>
                  <w:pPr>
                    <w:pStyle w:val="null3"/>
                    <w:ind w:firstLine="420"/>
                    <w:jc w:val="left"/>
                  </w:pPr>
                  <w:r>
                    <w:rPr>
                      <w:rFonts w:ascii="仿宋_GB2312" w:hAnsi="仿宋_GB2312" w:cs="仿宋_GB2312" w:eastAsia="仿宋_GB2312"/>
                      <w:sz w:val="24"/>
                      <w:b/>
                    </w:rPr>
                    <w:t>2.2绿化养护</w:t>
                  </w:r>
                </w:p>
                <w:p>
                  <w:pPr>
                    <w:pStyle w:val="null3"/>
                    <w:ind w:firstLine="480"/>
                    <w:jc w:val="left"/>
                  </w:pPr>
                  <w:r>
                    <w:rPr>
                      <w:rFonts w:ascii="仿宋_GB2312" w:hAnsi="仿宋_GB2312" w:cs="仿宋_GB2312" w:eastAsia="仿宋_GB2312"/>
                      <w:sz w:val="24"/>
                    </w:rPr>
                    <w:t>负责校园绿化环境整体养护，包括草地补植、绿植补种、除杂修剪、病虫害防治及绿化美化。</w:t>
                  </w:r>
                </w:p>
                <w:p>
                  <w:pPr>
                    <w:pStyle w:val="null3"/>
                    <w:ind w:firstLine="420"/>
                    <w:jc w:val="left"/>
                  </w:pPr>
                  <w:r>
                    <w:rPr>
                      <w:rFonts w:ascii="仿宋_GB2312" w:hAnsi="仿宋_GB2312" w:cs="仿宋_GB2312" w:eastAsia="仿宋_GB2312"/>
                      <w:sz w:val="24"/>
                      <w:b/>
                    </w:rPr>
                    <w:t>2.3安保服务</w:t>
                  </w:r>
                </w:p>
                <w:p>
                  <w:pPr>
                    <w:pStyle w:val="null3"/>
                    <w:ind w:firstLine="480"/>
                    <w:jc w:val="left"/>
                  </w:pPr>
                  <w:r>
                    <w:rPr>
                      <w:rFonts w:ascii="仿宋_GB2312" w:hAnsi="仿宋_GB2312" w:cs="仿宋_GB2312" w:eastAsia="仿宋_GB2312"/>
                      <w:sz w:val="24"/>
                    </w:rPr>
                    <w:t>负责提供安保人工服务，对消防控制器实时监控，熟悉和掌握消防控制室设备的功能、操作规程以及应急处置程序，定期对消防设施进行检查和维护，发现故障及时排除，保障消防设施设备的正常有效。</w:t>
                  </w:r>
                </w:p>
                <w:p>
                  <w:pPr>
                    <w:pStyle w:val="null3"/>
                    <w:ind w:firstLine="420"/>
                    <w:jc w:val="left"/>
                  </w:pPr>
                  <w:r>
                    <w:rPr>
                      <w:rFonts w:ascii="仿宋_GB2312" w:hAnsi="仿宋_GB2312" w:cs="仿宋_GB2312" w:eastAsia="仿宋_GB2312"/>
                      <w:sz w:val="24"/>
                      <w:b/>
                    </w:rPr>
                    <w:t>2.4水电维修</w:t>
                  </w:r>
                </w:p>
                <w:p>
                  <w:pPr>
                    <w:pStyle w:val="null3"/>
                    <w:ind w:firstLine="420"/>
                    <w:jc w:val="left"/>
                  </w:pPr>
                  <w:r>
                    <w:rPr>
                      <w:rFonts w:ascii="仿宋_GB2312" w:hAnsi="仿宋_GB2312" w:cs="仿宋_GB2312" w:eastAsia="仿宋_GB2312"/>
                      <w:sz w:val="24"/>
                    </w:rPr>
                    <w:t>负责提供水电维修人工服务，承担维修安全责任。负责教职工宿舍公共区域的零星维修和相关设备设施维护（不含学生公寓和学生食堂），可有偿提供入室维修服务。供</w:t>
                  </w:r>
                  <w:r>
                    <w:rPr>
                      <w:rFonts w:ascii="仿宋_GB2312" w:hAnsi="仿宋_GB2312" w:cs="仿宋_GB2312" w:eastAsia="仿宋_GB2312"/>
                      <w:sz w:val="24"/>
                    </w:rPr>
                    <w:t>应商仅提供水电维修人工服务，并承担维修安全责任，</w:t>
                  </w:r>
                  <w:r>
                    <w:rPr>
                      <w:rFonts w:ascii="仿宋_GB2312" w:hAnsi="仿宋_GB2312" w:cs="仿宋_GB2312" w:eastAsia="仿宋_GB2312"/>
                      <w:sz w:val="24"/>
                    </w:rPr>
                    <w:t>水电维修耗材由采购人提供。</w:t>
                  </w:r>
                </w:p>
                <w:p>
                  <w:pPr>
                    <w:pStyle w:val="null3"/>
                    <w:ind w:firstLine="420"/>
                    <w:jc w:val="left"/>
                  </w:pPr>
                  <w:r>
                    <w:rPr>
                      <w:rFonts w:ascii="仿宋_GB2312" w:hAnsi="仿宋_GB2312" w:cs="仿宋_GB2312" w:eastAsia="仿宋_GB2312"/>
                      <w:sz w:val="24"/>
                      <w:b/>
                    </w:rPr>
                    <w:t>2.5食品安全管理</w:t>
                  </w:r>
                </w:p>
                <w:p>
                  <w:pPr>
                    <w:pStyle w:val="null3"/>
                    <w:ind w:firstLine="420"/>
                    <w:jc w:val="left"/>
                  </w:pPr>
                  <w:r>
                    <w:rPr>
                      <w:rFonts w:ascii="仿宋_GB2312" w:hAnsi="仿宋_GB2312" w:cs="仿宋_GB2312" w:eastAsia="仿宋_GB2312"/>
                      <w:sz w:val="24"/>
                      <w:shd w:fill="FFFFFF" w:val="clear"/>
                    </w:rPr>
                    <w:t>负责提供食品安全员人工服务，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p>
                  <w:pPr>
                    <w:pStyle w:val="null3"/>
                    <w:ind w:firstLine="482"/>
                    <w:jc w:val="both"/>
                  </w:pPr>
                  <w:r>
                    <w:rPr>
                      <w:rFonts w:ascii="仿宋_GB2312" w:hAnsi="仿宋_GB2312" w:cs="仿宋_GB2312" w:eastAsia="仿宋_GB2312"/>
                      <w:sz w:val="24"/>
                      <w:b/>
                    </w:rPr>
                    <w:t>3.服务要求</w:t>
                  </w:r>
                </w:p>
                <w:p>
                  <w:pPr>
                    <w:pStyle w:val="null3"/>
                    <w:ind w:firstLine="482"/>
                    <w:jc w:val="both"/>
                  </w:pPr>
                  <w:r>
                    <w:rPr>
                      <w:rFonts w:ascii="仿宋_GB2312" w:hAnsi="仿宋_GB2312" w:cs="仿宋_GB2312" w:eastAsia="仿宋_GB2312"/>
                      <w:sz w:val="24"/>
                      <w:b/>
                    </w:rPr>
                    <w:t>3.1.</w:t>
                  </w:r>
                  <w:r>
                    <w:rPr>
                      <w:rFonts w:ascii="仿宋_GB2312" w:hAnsi="仿宋_GB2312" w:cs="仿宋_GB2312" w:eastAsia="仿宋_GB2312"/>
                      <w:sz w:val="24"/>
                      <w:b/>
                      <w:shd w:fill="FFFFFF" w:val="clear"/>
                    </w:rPr>
                    <w:t>委托管理工作目标</w:t>
                  </w:r>
                </w:p>
                <w:p>
                  <w:pPr>
                    <w:pStyle w:val="null3"/>
                    <w:ind w:firstLine="482"/>
                    <w:jc w:val="both"/>
                  </w:pPr>
                  <w:r>
                    <w:rPr>
                      <w:rFonts w:ascii="仿宋_GB2312" w:hAnsi="仿宋_GB2312" w:cs="仿宋_GB2312" w:eastAsia="仿宋_GB2312"/>
                      <w:sz w:val="24"/>
                      <w:b/>
                    </w:rPr>
                    <w:t>3.1.1.</w:t>
                  </w:r>
                  <w:r>
                    <w:rPr>
                      <w:rFonts w:ascii="仿宋_GB2312" w:hAnsi="仿宋_GB2312" w:cs="仿宋_GB2312" w:eastAsia="仿宋_GB2312"/>
                      <w:sz w:val="24"/>
                      <w:b/>
                    </w:rPr>
                    <w:t>项目整体管理目标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shd w:fill="FFFFFF" w:val="clear"/>
                    </w:rPr>
                    <w:t>依据《高等学校物业服务规范》（中物协〔</w:t>
                  </w:r>
                  <w:r>
                    <w:rPr>
                      <w:rFonts w:ascii="仿宋_GB2312" w:hAnsi="仿宋_GB2312" w:cs="仿宋_GB2312" w:eastAsia="仿宋_GB2312"/>
                      <w:sz w:val="24"/>
                      <w:shd w:fill="FFFFFF" w:val="clear"/>
                    </w:rPr>
                    <w:t>2021〕5号）文件，</w:t>
                  </w:r>
                  <w:r>
                    <w:rPr>
                      <w:rFonts w:ascii="仿宋_GB2312" w:hAnsi="仿宋_GB2312" w:cs="仿宋_GB2312" w:eastAsia="仿宋_GB2312"/>
                      <w:sz w:val="24"/>
                    </w:rPr>
                    <w:t>现场工作质量达到优秀高校物业标准</w:t>
                  </w:r>
                  <w:r>
                    <w:rPr>
                      <w:rFonts w:ascii="仿宋_GB2312" w:hAnsi="仿宋_GB2312" w:cs="仿宋_GB2312" w:eastAsia="仿宋_GB2312"/>
                      <w:sz w:val="24"/>
                      <w:b/>
                    </w:rPr>
                    <w:t>（详见附件</w:t>
                  </w:r>
                  <w:r>
                    <w:rPr>
                      <w:rFonts w:ascii="仿宋_GB2312" w:hAnsi="仿宋_GB2312" w:cs="仿宋_GB2312" w:eastAsia="仿宋_GB2312"/>
                      <w:sz w:val="24"/>
                      <w:b/>
                    </w:rPr>
                    <w:t>1：服务标准）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shd w:fill="FFFFFF" w:val="clear"/>
                    </w:rPr>
                    <w:t>依据</w:t>
                  </w:r>
                  <w:r>
                    <w:rPr>
                      <w:rFonts w:ascii="仿宋_GB2312" w:hAnsi="仿宋_GB2312" w:cs="仿宋_GB2312" w:eastAsia="仿宋_GB2312"/>
                      <w:sz w:val="24"/>
                      <w:shd w:fill="FFFFFF" w:val="clear"/>
                    </w:rPr>
                    <w:t>ISO9001质量管理体系标准，</w:t>
                  </w:r>
                  <w:r>
                    <w:rPr>
                      <w:rFonts w:ascii="仿宋_GB2312" w:hAnsi="仿宋_GB2312" w:cs="仿宋_GB2312" w:eastAsia="仿宋_GB2312"/>
                      <w:sz w:val="24"/>
                    </w:rPr>
                    <w:t>建立起完善的管理机制和运作体系；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项目质量体系按</w:t>
                  </w:r>
                  <w:r>
                    <w:rPr>
                      <w:rFonts w:ascii="仿宋_GB2312" w:hAnsi="仿宋_GB2312" w:cs="仿宋_GB2312" w:eastAsia="仿宋_GB2312"/>
                      <w:sz w:val="24"/>
                    </w:rPr>
                    <w:t>ISO9001标准运行；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shd w:fill="FFFFFF" w:val="clear"/>
                    </w:rPr>
                    <w:t>项目建立起完善的清洁、绿化人员专业素质及工作能力培训体系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shd w:fill="FFFFFF" w:val="clear"/>
                    </w:rPr>
                    <w:t>项目建立起完善的双方物业工作人员工作业绩考核体系（与工资绩效挂钩）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项目建立起完善的应急预案体系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为</w:t>
                  </w:r>
                  <w:r>
                    <w:rPr>
                      <w:rFonts w:ascii="仿宋_GB2312" w:hAnsi="仿宋_GB2312" w:cs="仿宋_GB2312" w:eastAsia="仿宋_GB2312"/>
                      <w:sz w:val="24"/>
                    </w:rPr>
                    <w:t>采购人</w:t>
                  </w:r>
                  <w:r>
                    <w:rPr>
                      <w:rFonts w:ascii="仿宋_GB2312" w:hAnsi="仿宋_GB2312" w:cs="仿宋_GB2312" w:eastAsia="仿宋_GB2312"/>
                      <w:sz w:val="24"/>
                    </w:rPr>
                    <w:t>建立一支经验丰富的一线工作队伍。</w:t>
                  </w:r>
                </w:p>
                <w:p>
                  <w:pPr>
                    <w:pStyle w:val="null3"/>
                    <w:ind w:firstLine="482"/>
                    <w:jc w:val="both"/>
                  </w:pPr>
                  <w:r>
                    <w:rPr>
                      <w:rFonts w:ascii="仿宋_GB2312" w:hAnsi="仿宋_GB2312" w:cs="仿宋_GB2312" w:eastAsia="仿宋_GB2312"/>
                      <w:sz w:val="24"/>
                      <w:b/>
                    </w:rPr>
                    <w:t>3.1.2.</w:t>
                  </w:r>
                  <w:r>
                    <w:rPr>
                      <w:rFonts w:ascii="仿宋_GB2312" w:hAnsi="仿宋_GB2312" w:cs="仿宋_GB2312" w:eastAsia="仿宋_GB2312"/>
                      <w:sz w:val="24"/>
                      <w:b/>
                    </w:rPr>
                    <w:t>管理目标细则</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“经贸特色、海南标杆”区域定位，对标《高校学校物业服务规范》，设定如下管理目标：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1）清洁/绿化达标率≥90%；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）有效投诉处理率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）综合服务满意度</w:t>
                  </w:r>
                  <w:r>
                    <w:rPr>
                      <w:rFonts w:ascii="仿宋_GB2312" w:hAnsi="仿宋_GB2312" w:cs="仿宋_GB2312" w:eastAsia="仿宋_GB2312"/>
                      <w:sz w:val="24"/>
                    </w:rPr>
                    <w:t>≥90%；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）维修及时率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）安全责任事故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）消防责任事故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）人身责任事故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）重大安全责任事故</w:t>
                  </w:r>
                  <w:r>
                    <w:rPr>
                      <w:rFonts w:ascii="仿宋_GB2312" w:hAnsi="仿宋_GB2312" w:cs="仿宋_GB2312" w:eastAsia="仿宋_GB2312"/>
                      <w:sz w:val="24"/>
                    </w:rPr>
                    <w:t>0（失职或玩忽职守引发火灾、水灾；失职或玩忽职守引发火险、水浸；失职或玩忽职守造成重大刑事案件；失职或玩忽职守造成员工死亡事故）。</w:t>
                  </w:r>
                </w:p>
                <w:p>
                  <w:pPr>
                    <w:pStyle w:val="null3"/>
                    <w:ind w:firstLine="482"/>
                    <w:jc w:val="both"/>
                  </w:pPr>
                  <w:r>
                    <w:rPr>
                      <w:rFonts w:ascii="仿宋_GB2312" w:hAnsi="仿宋_GB2312" w:cs="仿宋_GB2312" w:eastAsia="仿宋_GB2312"/>
                      <w:sz w:val="24"/>
                      <w:b/>
                    </w:rPr>
                    <w:t>3.2.</w:t>
                  </w:r>
                  <w:r>
                    <w:rPr>
                      <w:rFonts w:ascii="仿宋_GB2312" w:hAnsi="仿宋_GB2312" w:cs="仿宋_GB2312" w:eastAsia="仿宋_GB2312"/>
                      <w:sz w:val="24"/>
                      <w:b/>
                      <w:shd w:fill="FFFFFF" w:val="clear"/>
                    </w:rPr>
                    <w:t>委托管理服务工作内容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1）采购人现有保洁员21人，绿化员9人，共计30人，</w:t>
                  </w:r>
                  <w:r>
                    <w:rPr>
                      <w:rFonts w:ascii="仿宋_GB2312" w:hAnsi="仿宋_GB2312" w:cs="仿宋_GB2312" w:eastAsia="仿宋_GB2312"/>
                      <w:sz w:val="24"/>
                    </w:rPr>
                    <w:t>工资等费用由采购人承担</w:t>
                  </w:r>
                  <w:r>
                    <w:rPr>
                      <w:rFonts w:ascii="仿宋_GB2312" w:hAnsi="仿宋_GB2312" w:cs="仿宋_GB2312" w:eastAsia="仿宋_GB2312"/>
                      <w:sz w:val="24"/>
                    </w:rPr>
                    <w:t>。供应商</w:t>
                  </w:r>
                  <w:r>
                    <w:rPr>
                      <w:rFonts w:ascii="仿宋_GB2312" w:hAnsi="仿宋_GB2312" w:cs="仿宋_GB2312" w:eastAsia="仿宋_GB2312"/>
                      <w:sz w:val="24"/>
                    </w:rPr>
                    <w:t>在合同签订后</w:t>
                  </w:r>
                  <w:r>
                    <w:rPr>
                      <w:rFonts w:ascii="仿宋_GB2312" w:hAnsi="仿宋_GB2312" w:cs="仿宋_GB2312" w:eastAsia="仿宋_GB2312"/>
                      <w:sz w:val="24"/>
                    </w:rPr>
                    <w:t>派驻不少于</w:t>
                  </w:r>
                  <w:r>
                    <w:rPr>
                      <w:rFonts w:ascii="仿宋_GB2312" w:hAnsi="仿宋_GB2312" w:cs="仿宋_GB2312" w:eastAsia="仿宋_GB2312"/>
                      <w:sz w:val="24"/>
                    </w:rPr>
                    <w:t>51人工作团队到采购人</w:t>
                  </w:r>
                  <w:r>
                    <w:rPr>
                      <w:rFonts w:ascii="仿宋_GB2312" w:hAnsi="仿宋_GB2312" w:cs="仿宋_GB2312" w:eastAsia="仿宋_GB2312"/>
                      <w:sz w:val="24"/>
                    </w:rPr>
                    <w:t>处</w:t>
                  </w:r>
                  <w:r>
                    <w:rPr>
                      <w:rFonts w:ascii="仿宋_GB2312" w:hAnsi="仿宋_GB2312" w:cs="仿宋_GB2312" w:eastAsia="仿宋_GB2312"/>
                      <w:sz w:val="24"/>
                    </w:rPr>
                    <w:t>进行托管服务工作。其中，</w:t>
                  </w:r>
                  <w:r>
                    <w:rPr>
                      <w:rFonts w:ascii="仿宋_GB2312" w:hAnsi="仿宋_GB2312" w:cs="仿宋_GB2312" w:eastAsia="仿宋_GB2312"/>
                      <w:sz w:val="24"/>
                    </w:rPr>
                    <w:t>项目</w:t>
                  </w:r>
                  <w:r>
                    <w:rPr>
                      <w:rFonts w:ascii="仿宋_GB2312" w:hAnsi="仿宋_GB2312" w:cs="仿宋_GB2312" w:eastAsia="仿宋_GB2312"/>
                      <w:sz w:val="24"/>
                    </w:rPr>
                    <w:t>经理</w:t>
                  </w:r>
                  <w:r>
                    <w:rPr>
                      <w:rFonts w:ascii="仿宋_GB2312" w:hAnsi="仿宋_GB2312" w:cs="仿宋_GB2312" w:eastAsia="仿宋_GB2312"/>
                      <w:sz w:val="24"/>
                    </w:rPr>
                    <w:t>1名、质检专员1名、保洁主管1名、绿化主管1名、扫路车司机1名、保洁员26名、绿化员8名、水电维修工3名、安保中控5名、保安2名、游泳池管理员1名、食品安全员1名；</w:t>
                  </w:r>
                  <w:r>
                    <w:rPr>
                      <w:rFonts w:ascii="仿宋_GB2312" w:hAnsi="仿宋_GB2312" w:cs="仿宋_GB2312" w:eastAsia="仿宋_GB2312"/>
                      <w:sz w:val="24"/>
                    </w:rPr>
                    <w:t>合同续签后</w:t>
                  </w:r>
                  <w:r>
                    <w:rPr>
                      <w:rFonts w:ascii="仿宋_GB2312" w:hAnsi="仿宋_GB2312" w:cs="仿宋_GB2312" w:eastAsia="仿宋_GB2312"/>
                      <w:sz w:val="24"/>
                    </w:rPr>
                    <w:t>6个月内</w:t>
                  </w:r>
                  <w:r>
                    <w:rPr>
                      <w:rFonts w:ascii="仿宋_GB2312" w:hAnsi="仿宋_GB2312" w:cs="仿宋_GB2312" w:eastAsia="仿宋_GB2312"/>
                      <w:sz w:val="24"/>
                    </w:rPr>
                    <w:t>增补</w:t>
                  </w:r>
                  <w:r>
                    <w:rPr>
                      <w:rFonts w:ascii="仿宋_GB2312" w:hAnsi="仿宋_GB2312" w:cs="仿宋_GB2312" w:eastAsia="仿宋_GB2312"/>
                      <w:sz w:val="24"/>
                    </w:rPr>
                    <w:t>5人，其中保安2人，保洁员2人，绿化员1人。上述人员由供</w:t>
                  </w:r>
                  <w:r>
                    <w:rPr>
                      <w:rFonts w:ascii="仿宋_GB2312" w:hAnsi="仿宋_GB2312" w:cs="仿宋_GB2312" w:eastAsia="仿宋_GB2312"/>
                      <w:sz w:val="24"/>
                      <w:shd w:fill="FFFFFF" w:val="clear"/>
                    </w:rPr>
                    <w:t>应商</w:t>
                  </w:r>
                  <w:r>
                    <w:rPr>
                      <w:rFonts w:ascii="仿宋_GB2312" w:hAnsi="仿宋_GB2312" w:cs="仿宋_GB2312" w:eastAsia="仿宋_GB2312"/>
                      <w:sz w:val="24"/>
                      <w:shd w:fill="FFFFFF" w:val="clear"/>
                    </w:rPr>
                    <w:t>统一管理，协助采购人开展清洁保洁、绿化养护、安保服务及水电维修管理工作。派驻的项目</w:t>
                  </w:r>
                  <w:r>
                    <w:rPr>
                      <w:rFonts w:ascii="仿宋_GB2312" w:hAnsi="仿宋_GB2312" w:cs="仿宋_GB2312" w:eastAsia="仿宋_GB2312"/>
                      <w:sz w:val="24"/>
                      <w:shd w:fill="FFFFFF" w:val="clear"/>
                    </w:rPr>
                    <w:t>经理、保洁主管</w:t>
                  </w:r>
                  <w:r>
                    <w:rPr>
                      <w:rFonts w:ascii="仿宋_GB2312" w:hAnsi="仿宋_GB2312" w:cs="仿宋_GB2312" w:eastAsia="仿宋_GB2312"/>
                      <w:sz w:val="24"/>
                      <w:shd w:fill="FFFFFF" w:val="clear"/>
                    </w:rPr>
                    <w:t>和</w:t>
                  </w:r>
                  <w:r>
                    <w:rPr>
                      <w:rFonts w:ascii="仿宋_GB2312" w:hAnsi="仿宋_GB2312" w:cs="仿宋_GB2312" w:eastAsia="仿宋_GB2312"/>
                      <w:sz w:val="24"/>
                      <w:shd w:fill="FFFFFF" w:val="clear"/>
                    </w:rPr>
                    <w:t>绿化主管</w:t>
                  </w:r>
                  <w:r>
                    <w:rPr>
                      <w:rFonts w:ascii="仿宋_GB2312" w:hAnsi="仿宋_GB2312" w:cs="仿宋_GB2312" w:eastAsia="仿宋_GB2312"/>
                      <w:sz w:val="24"/>
                      <w:shd w:fill="FFFFFF" w:val="clear"/>
                    </w:rPr>
                    <w:t>必须与投标响应的人员一致，履约期内，供应商不得擅自更换</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如因特殊情况需要变动，须书面经采购人同意，所替换的人员资质须符合投标承诺要求，否则采购人有权拒绝并按违约处理。（</w:t>
                  </w:r>
                  <w:r>
                    <w:rPr>
                      <w:rFonts w:ascii="仿宋_GB2312" w:hAnsi="仿宋_GB2312" w:cs="仿宋_GB2312" w:eastAsia="仿宋_GB2312"/>
                      <w:sz w:val="24"/>
                      <w:b/>
                      <w:shd w:fill="FFFFFF" w:val="clear"/>
                    </w:rPr>
                    <w:t>具体要求详见附件</w:t>
                  </w:r>
                  <w:r>
                    <w:rPr>
                      <w:rFonts w:ascii="仿宋_GB2312" w:hAnsi="仿宋_GB2312" w:cs="仿宋_GB2312" w:eastAsia="仿宋_GB2312"/>
                      <w:sz w:val="24"/>
                      <w:b/>
                      <w:shd w:fill="FFFFFF" w:val="clear"/>
                    </w:rPr>
                    <w:t>2《派驻人员配置表》）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2）供应商严格按采购人要求对校园物业进行日常管理，并对采购人员工专业技能的掌握程度等方面进行现场指导；</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3）协助采购人不断完善工作制度和工作手册，做好年度工作计划；</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4）供应商定期组织统一管理人员进行专业技能培训，并提供培训方案及总结报告；</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5）负责委托统一管理人员进行考勤、考核管理，并将考核结果及应用报采购人落实执行；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6）供应商根据所响应的《清洁绿化日常损耗用品及服务清单》，每季度提交供应计划经采购人确认后，提供用品及服务；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7）供应商每天巡视项目现场，了解项目进度及相关功能配套设施，排查校园内安全隐患，根据现场情况每天向采购人后勤基建处提供意见或建议；</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8）供应商做好重大事件或台风等自然灾害事件的应急预案工作；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9）供应商指导采购人全面导入VI体系；</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10）供应商每月5日前提交采购人托管服务报告，展示上月采购人托管服务成效（保洁、绿化、水电维修、安保等成果展示），提出新建议与工作方向；</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11）对采购人后勤物业管理提供改进意见或建议；对项目安全作业提供意见或建议；</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负责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校园园林垃圾及废弃物品清理</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12立方/车，20车/月。</w:t>
                  </w:r>
                  <w:r>
                    <w:rPr>
                      <w:rFonts w:ascii="仿宋_GB2312" w:hAnsi="仿宋_GB2312" w:cs="仿宋_GB2312" w:eastAsia="仿宋_GB2312"/>
                      <w:sz w:val="24"/>
                    </w:rPr>
                    <w:t>服务要求：检查校园废弃物堆放情况，发现废弃物须收拾干净并拉到校园垃圾池集中放置，每周不少于</w:t>
                  </w:r>
                  <w:r>
                    <w:rPr>
                      <w:rFonts w:ascii="仿宋_GB2312" w:hAnsi="仿宋_GB2312" w:cs="仿宋_GB2312" w:eastAsia="仿宋_GB2312"/>
                      <w:sz w:val="24"/>
                    </w:rPr>
                    <w:t>2次；对垃圾池或其周边散放的垃圾进行整堆，集中堆放，每周不少于2次；将垃圾池内的垃圾清运出校园，每周不少于1次，每次须清理干净。如遇校园重大赛事及各类活动，适当增加废弃物清理及清运次数。</w:t>
                  </w:r>
                  <w:r>
                    <w:rPr>
                      <w:rFonts w:ascii="仿宋_GB2312" w:hAnsi="仿宋_GB2312" w:cs="仿宋_GB2312" w:eastAsia="仿宋_GB2312"/>
                      <w:sz w:val="21"/>
                    </w:rPr>
                    <w:t xml:space="preserve">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其他垃圾有偿清运</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660升/桶，现有20个桶。</w:t>
                  </w:r>
                  <w:r>
                    <w:rPr>
                      <w:rFonts w:ascii="仿宋_GB2312" w:hAnsi="仿宋_GB2312" w:cs="仿宋_GB2312" w:eastAsia="仿宋_GB2312"/>
                      <w:sz w:val="24"/>
                    </w:rPr>
                    <w:t>服务要求：</w:t>
                  </w:r>
                  <w:r>
                    <w:rPr>
                      <w:rFonts w:ascii="仿宋_GB2312" w:hAnsi="仿宋_GB2312" w:cs="仿宋_GB2312" w:eastAsia="仿宋_GB2312"/>
                      <w:sz w:val="24"/>
                    </w:rPr>
                    <w:t>供应商负责每天出车到校园（除学生宿舍外）清运生活垃圾，做到日产日清，不造成校园垃圾场堆积现象。学校所使用的垃圾桶自购，如供应商在操作过程中导致垃圾桶损坏的，应予以赔偿。除特殊情况外（强风暴雨、道路维修及不可抗力原因外），如供应商不按规定清运垃圾，学校有权要求供应商按每桶费用的</w:t>
                  </w:r>
                  <w:r>
                    <w:rPr>
                      <w:rFonts w:ascii="仿宋_GB2312" w:hAnsi="仿宋_GB2312" w:cs="仿宋_GB2312" w:eastAsia="仿宋_GB2312"/>
                      <w:sz w:val="24"/>
                    </w:rPr>
                    <w:t>30%支付违约金（违约金可从采购人支付供应商的清运费中扣除），同时供应商仍本约定在第二天清理未清理的生活垃圾。</w:t>
                  </w:r>
                </w:p>
                <w:p>
                  <w:pPr>
                    <w:pStyle w:val="null3"/>
                    <w:ind w:firstLine="480"/>
                    <w:jc w:val="left"/>
                  </w:pPr>
                  <w:r>
                    <w:rPr>
                      <w:rFonts w:ascii="仿宋_GB2312" w:hAnsi="仿宋_GB2312" w:cs="仿宋_GB2312" w:eastAsia="仿宋_GB2312"/>
                      <w:sz w:val="24"/>
                    </w:rPr>
                    <w:t>注：服务期中，</w:t>
                  </w:r>
                  <w:r>
                    <w:rPr>
                      <w:rFonts w:ascii="仿宋_GB2312" w:hAnsi="仿宋_GB2312" w:cs="仿宋_GB2312" w:eastAsia="仿宋_GB2312"/>
                      <w:sz w:val="24"/>
                    </w:rPr>
                    <w:t>1月份和2月份按一个月计，7月份和8月份按一个月计，共计15个月。</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电梯维保</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供应商负责采购人电梯的维保工作，仅提供维保人工服务，并承担维保安全责任，电梯定期检验工作产生的年检费、限速器校验费、砝码费由采购人自行承担，电梯维修过程中产生的易损零件费由采购人自行承担。</w:t>
                  </w:r>
                  <w:r>
                    <w:rPr>
                      <w:rFonts w:ascii="仿宋_GB2312" w:hAnsi="仿宋_GB2312" w:cs="仿宋_GB2312" w:eastAsia="仿宋_GB2312"/>
                      <w:sz w:val="21"/>
                    </w:rPr>
                    <w:t>中标供应商可委托具有质量技术监督部门颁发《特种设备安装维修许可证》（电梯B级或以上）的专业电梯维保公司进行维保，中标供应商就采购项目和分包项目向采购人负责，同时对分包供应商承担监督责任，采购人对中标供应商的监督履行情况进行考核。</w:t>
                  </w:r>
                </w:p>
                <w:p>
                  <w:pPr>
                    <w:pStyle w:val="null3"/>
                    <w:ind w:firstLine="480"/>
                    <w:jc w:val="left"/>
                  </w:pPr>
                  <w:r>
                    <w:rPr>
                      <w:rFonts w:ascii="仿宋_GB2312" w:hAnsi="仿宋_GB2312" w:cs="仿宋_GB2312" w:eastAsia="仿宋_GB2312"/>
                      <w:sz w:val="24"/>
                    </w:rPr>
                    <w:t>电梯情况：</w:t>
                  </w:r>
                </w:p>
                <w:p>
                  <w:pPr>
                    <w:pStyle w:val="null3"/>
                    <w:ind w:firstLine="480"/>
                    <w:jc w:val="left"/>
                  </w:pPr>
                  <w:r>
                    <w:rPr>
                      <w:rFonts w:ascii="仿宋_GB2312" w:hAnsi="仿宋_GB2312" w:cs="仿宋_GB2312" w:eastAsia="仿宋_GB2312"/>
                      <w:sz w:val="24"/>
                    </w:rPr>
                    <w:t>校园北区</w:t>
                  </w:r>
                  <w:r>
                    <w:rPr>
                      <w:rFonts w:ascii="仿宋_GB2312" w:hAnsi="仿宋_GB2312" w:cs="仿宋_GB2312" w:eastAsia="仿宋_GB2312"/>
                      <w:sz w:val="24"/>
                    </w:rPr>
                    <w:t>8部（广日电梯）、行政楼2部（巨人通力）、图书馆3部（珠江中富货梯、西奥光观电梯）、学术交流中心3部（巨人通力）、第一教学楼5部(三菱1部、巨人通力4部）、第二教学楼5部(三菱1部、巨人通力4部)、第三教学楼2部（三菱、巨人通力）、第四教学楼2部（三菱、巨人通力）、综合实训楼4部（第五、六教学楼各2部）（三菱电梯）。</w:t>
                  </w:r>
                </w:p>
                <w:p>
                  <w:pPr>
                    <w:pStyle w:val="null3"/>
                    <w:ind w:firstLine="480"/>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1.例行维保工作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1）每15天1次的例行保养工作，其中包括对设备机件的安全及功能清洁、调整、检查及润滑；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2）供应商在维保工作过程中损坏上述部位之外观时，供应商有义务免费修复；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3）供应商应当按照《电梯维护保养规则》(TSG T5002-2017)，完成半月、季度、半年、年度保养项目，并做好维护保养记录；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4）供应商维保人员在进行维护保养或发现设备存在安全隐患时，应在现场按要求设置安全标识，做好有效防护。</w:t>
                  </w:r>
                </w:p>
                <w:p>
                  <w:pPr>
                    <w:pStyle w:val="null3"/>
                    <w:ind w:firstLine="480"/>
                    <w:jc w:val="left"/>
                  </w:pPr>
                  <w:r>
                    <w:rPr>
                      <w:rFonts w:ascii="仿宋_GB2312" w:hAnsi="仿宋_GB2312" w:cs="仿宋_GB2312" w:eastAsia="仿宋_GB2312"/>
                      <w:sz w:val="24"/>
                    </w:rPr>
                    <w:t>2.紧急修理服务</w:t>
                  </w:r>
                </w:p>
                <w:p>
                  <w:pPr>
                    <w:pStyle w:val="null3"/>
                    <w:ind w:firstLine="480"/>
                    <w:jc w:val="left"/>
                  </w:pPr>
                  <w:r>
                    <w:rPr>
                      <w:rFonts w:ascii="仿宋_GB2312" w:hAnsi="仿宋_GB2312" w:cs="仿宋_GB2312" w:eastAsia="仿宋_GB2312"/>
                      <w:sz w:val="24"/>
                    </w:rPr>
                    <w:t>供应商提供全日</w:t>
                  </w:r>
                  <w:r>
                    <w:rPr>
                      <w:rFonts w:ascii="仿宋_GB2312" w:hAnsi="仿宋_GB2312" w:cs="仿宋_GB2312" w:eastAsia="仿宋_GB2312"/>
                      <w:sz w:val="24"/>
                    </w:rPr>
                    <w:t>24小时紧急修理服务，接到采购人报障通知，供应商派遣称职人员处理。供应商维修人员应在接到采购人通知后40分钟内到达现场处理故障。若故障使乘客困于设备内，供应商维修人员应在接到采购人通知后30分钟内到达现场处理故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清洁绿化日常损耗用品采购服务</w:t>
                  </w:r>
                  <w:r>
                    <w:rPr>
                      <w:rFonts w:ascii="仿宋_GB2312" w:hAnsi="仿宋_GB2312" w:cs="仿宋_GB2312" w:eastAsia="仿宋_GB2312"/>
                      <w:sz w:val="24"/>
                    </w:rPr>
                    <w:t>包干</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负责清洁绿化日常损耗用品包干采购服务，包括采购申请、采购服务、物品使用及管理。</w:t>
                  </w:r>
                  <w:r>
                    <w:rPr>
                      <w:rFonts w:ascii="仿宋_GB2312" w:hAnsi="仿宋_GB2312" w:cs="仿宋_GB2312" w:eastAsia="仿宋_GB2312"/>
                      <w:sz w:val="24"/>
                      <w:b/>
                    </w:rPr>
                    <w:t>详见</w:t>
                  </w:r>
                  <w:r>
                    <w:rPr>
                      <w:rFonts w:ascii="仿宋_GB2312" w:hAnsi="仿宋_GB2312" w:cs="仿宋_GB2312" w:eastAsia="仿宋_GB2312"/>
                      <w:sz w:val="24"/>
                      <w:b/>
                    </w:rPr>
                    <w:t>附件</w:t>
                  </w:r>
                  <w:r>
                    <w:rPr>
                      <w:rFonts w:ascii="仿宋_GB2312" w:hAnsi="仿宋_GB2312" w:cs="仿宋_GB2312" w:eastAsia="仿宋_GB2312"/>
                      <w:sz w:val="24"/>
                      <w:b/>
                    </w:rPr>
                    <w:t>3《清洁绿化日常损耗用品及服务清单》，同时对该清单进行明细报价。本项报价不得超过538410元，否则视为无效投标。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1：服务标准</w:t>
            </w:r>
          </w:p>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1.1保洁服务标准</w:t>
            </w:r>
          </w:p>
          <w:tbl>
            <w:tblPr>
              <w:tblBorders>
                <w:top w:val="none" w:color="000000" w:sz="4"/>
                <w:left w:val="none" w:color="000000" w:sz="4"/>
                <w:bottom w:val="none" w:color="000000" w:sz="4"/>
                <w:right w:val="none" w:color="000000" w:sz="4"/>
                <w:insideH w:val="none"/>
                <w:insideV w:val="none"/>
              </w:tblBorders>
            </w:tblPr>
            <w:tblGrid>
              <w:gridCol w:w="201"/>
              <w:gridCol w:w="380"/>
              <w:gridCol w:w="1442"/>
              <w:gridCol w:w="529"/>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保洁质量要求</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保洁频次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目视表面无尘、无油迹、无污物、无明显手印、无水迹、无蜘蛛网、呈本色。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距地面</w:t>
                  </w:r>
                  <w:r>
                    <w:rPr>
                      <w:rFonts w:ascii="仿宋_GB2312" w:hAnsi="仿宋_GB2312" w:cs="仿宋_GB2312" w:eastAsia="仿宋_GB2312"/>
                      <w:sz w:val="24"/>
                    </w:rPr>
                    <w:t>2米范围内，洁净光亮无积尘；距地面2米以外玻璃目视无积尘；通风窗侧视无明显灰尘、呈本色。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打蜡的地面光亮、显本色。大理石地面目视无明显脚印、污迹、一米之内有明显轮廓。瓷砖地面目视无明显污迹、灰尘、脚印。胶质地面无明显灰尘、污迹；办公场所蜡地光亮且无明显蜡印。水磨石地面目视无灰尘、污渍、胶迹。水泥地面目视无杂物、明显油迹、污迹。广场砖地面目视无杂物、无明显油迹、污迹、大面积乌龟纹及青苔。</w:t>
                  </w:r>
                </w:p>
                <w:p>
                  <w:pPr>
                    <w:pStyle w:val="null3"/>
                    <w:jc w:val="left"/>
                  </w:pPr>
                  <w:r>
                    <w:rPr>
                      <w:rFonts w:ascii="仿宋_GB2312" w:hAnsi="仿宋_GB2312" w:cs="仿宋_GB2312" w:eastAsia="仿宋_GB2312"/>
                      <w:sz w:val="24"/>
                    </w:rPr>
                    <w:t>车道线、斑马线清晰、无明显油迹、污迹。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3次，且巡回保洁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涂料墙面无明显污迹、脚印。大理石贴瓷内墙面无污渍、胶迹白色纸巾擦拭无灰迹；外墙面无明显积尘。水泥墙面目视无蛛网、呈本色。不锈钢内墙面目视无指印、无油迹、光亮，不锈钢外墙面无积尘，呈本色。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无蜘蛛网、无污迹、无变形、无损缺、无明显灰尘。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每月全面保洁不少于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人体不常接触到的设施位置（包括灭火器、消防栓、开关、灯罩、管道、扶梯栏、室外休闲娱乐设施、座椅、雕塑、装饰物、倒车架、宣传栏、标识牌等）</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目视无明显灰尘、无油迹、无污迹、无杂物、无蜘蛛网；能常接触到的设施位置处手摸无污迹感；</w:t>
                  </w:r>
                </w:p>
                <w:p>
                  <w:pPr>
                    <w:pStyle w:val="null3"/>
                    <w:jc w:val="left"/>
                  </w:pPr>
                  <w:r>
                    <w:rPr>
                      <w:rFonts w:ascii="仿宋_GB2312" w:hAnsi="仿宋_GB2312" w:cs="仿宋_GB2312" w:eastAsia="仿宋_GB2312"/>
                      <w:sz w:val="24"/>
                    </w:rPr>
                    <w:t>所有设施表面基本呈本色。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3天保洁不少于1次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喷泉水景</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水质不浑浊、无青苔、明显沉淀物和漂浮物；沟渠河等无异味、无杂物、无污水横流、无大量泡沫、无漂浮异物。</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景观水池水面漂浮物打捞保洁每天不少于</w:t>
                  </w:r>
                  <w:r>
                    <w:rPr>
                      <w:rFonts w:ascii="仿宋_GB2312" w:hAnsi="仿宋_GB2312" w:cs="仿宋_GB2312" w:eastAsia="仿宋_GB2312"/>
                      <w:sz w:val="24"/>
                    </w:rPr>
                    <w:t>1次，每月不少于1次深度清理底面及淤泥</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空置房</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无蜘蛛网、无异味、无杂物、无明显积尘。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停车场、立体车库、架空层、车行道、走道</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无污迹、无杂物、无积水、无明显油迹、无明显灰尘、无异味、无蜘蛛网。</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2次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排水沟、明沟部分</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无异味、无蚊蝇、无杂物、无污水横流、盖板完好；排污井、暗沟部分无明显蚊蝇蟑螂活动、无堵积、沉淀物不超过管径</w:t>
                  </w:r>
                  <w:r>
                    <w:rPr>
                      <w:rFonts w:ascii="仿宋_GB2312" w:hAnsi="仿宋_GB2312" w:cs="仿宋_GB2312" w:eastAsia="仿宋_GB2312"/>
                      <w:sz w:val="24"/>
                    </w:rPr>
                    <w:t>1/5、井盖完整，覆盖紧贴。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每月全面保洁不少于</w:t>
                  </w:r>
                  <w:r>
                    <w:rPr>
                      <w:rFonts w:ascii="仿宋_GB2312" w:hAnsi="仿宋_GB2312" w:cs="仿宋_GB2312" w:eastAsia="仿宋_GB2312"/>
                      <w:sz w:val="24"/>
                    </w:rPr>
                    <w:t>2次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垃圾车</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停放于指定点，车辆干净，摆放整齐，场地干净无强异味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保持车辆卫生干净</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垃圾中转站、垃圾桶（箱）</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垃圾不得散装，无超载、无强异味、无蚊蝇滋生、无污水横流、无有碍观瞻，外表无污迹、油迹。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垃圾分类点每天早中晚不少于</w:t>
                  </w:r>
                  <w:r>
                    <w:rPr>
                      <w:rFonts w:ascii="仿宋_GB2312" w:hAnsi="仿宋_GB2312" w:cs="仿宋_GB2312" w:eastAsia="仿宋_GB2312"/>
                      <w:sz w:val="24"/>
                    </w:rPr>
                    <w:t>3次垃圾清运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标识牌、指示牌</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无污迹、无积尘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每天擦拭不少于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洗手间</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地面、台面、镜面无积水、无水迹、无污迹、无纸屑烟头等杂物；便池无污垢、无异味，纸篓不过满，洗手液、纸巾用品充足，各项设施完好。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每天不少于</w:t>
                  </w:r>
                  <w:r>
                    <w:rPr>
                      <w:rFonts w:ascii="仿宋_GB2312" w:hAnsi="仿宋_GB2312" w:cs="仿宋_GB2312" w:eastAsia="仿宋_GB2312"/>
                      <w:sz w:val="24"/>
                    </w:rPr>
                    <w:t>3次对卫生间全面保洁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行政楼</w:t>
                  </w:r>
                  <w:r>
                    <w:rPr>
                      <w:rFonts w:ascii="仿宋_GB2312" w:hAnsi="仿宋_GB2312" w:cs="仿宋_GB2312" w:eastAsia="仿宋_GB2312"/>
                      <w:sz w:val="24"/>
                    </w:rPr>
                    <w:t>（含</w:t>
                  </w:r>
                  <w:r>
                    <w:rPr>
                      <w:rFonts w:ascii="仿宋_GB2312" w:hAnsi="仿宋_GB2312" w:cs="仿宋_GB2312" w:eastAsia="仿宋_GB2312"/>
                      <w:sz w:val="24"/>
                    </w:rPr>
                    <w:t>4间会议室室内）</w:t>
                  </w:r>
                  <w:r>
                    <w:rPr>
                      <w:rFonts w:ascii="仿宋_GB2312" w:hAnsi="仿宋_GB2312" w:cs="仿宋_GB2312" w:eastAsia="仿宋_GB2312"/>
                      <w:sz w:val="24"/>
                    </w:rPr>
                    <w:t>、教学楼、实训楼、图书馆等公共区域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卫生应及时做好保洁、清扫工作。</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会议室室内保洁每天不少于</w:t>
                  </w:r>
                  <w:r>
                    <w:rPr>
                      <w:rFonts w:ascii="仿宋_GB2312" w:hAnsi="仿宋_GB2312" w:cs="仿宋_GB2312" w:eastAsia="仿宋_GB2312"/>
                      <w:sz w:val="24"/>
                    </w:rPr>
                    <w:t>1次；其他区域</w:t>
                  </w:r>
                  <w:r>
                    <w:rPr>
                      <w:rFonts w:ascii="仿宋_GB2312" w:hAnsi="仿宋_GB2312" w:cs="仿宋_GB2312" w:eastAsia="仿宋_GB2312"/>
                      <w:sz w:val="24"/>
                    </w:rPr>
                    <w:t>每天保洁不少于</w:t>
                  </w:r>
                  <w:r>
                    <w:rPr>
                      <w:rFonts w:ascii="仿宋_GB2312" w:hAnsi="仿宋_GB2312" w:cs="仿宋_GB2312" w:eastAsia="仿宋_GB2312"/>
                      <w:sz w:val="24"/>
                    </w:rPr>
                    <w:t>3次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公共卫生事件</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对公共设施消毒。</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每天不少于</w:t>
                  </w:r>
                  <w:r>
                    <w:rPr>
                      <w:rFonts w:ascii="仿宋_GB2312" w:hAnsi="仿宋_GB2312" w:cs="仿宋_GB2312" w:eastAsia="仿宋_GB2312"/>
                      <w:sz w:val="24"/>
                    </w:rPr>
                    <w:t>1</w:t>
                  </w:r>
                  <w:r>
                    <w:rPr>
                      <w:rFonts w:ascii="仿宋_GB2312" w:hAnsi="仿宋_GB2312" w:cs="仿宋_GB2312" w:eastAsia="仿宋_GB2312"/>
                      <w:sz w:val="24"/>
                    </w:rPr>
                    <w:t>次</w:t>
                  </w:r>
                </w:p>
              </w:tc>
            </w:tr>
          </w:tbl>
          <w:p>
            <w:pPr>
              <w:pStyle w:val="null3"/>
              <w:ind w:firstLine="420"/>
              <w:jc w:val="both"/>
            </w:pP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1.2绿化服务标准</w:t>
            </w:r>
          </w:p>
          <w:p>
            <w:pPr>
              <w:pStyle w:val="null3"/>
              <w:ind w:firstLine="420"/>
              <w:jc w:val="both"/>
            </w:pP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05"/>
              <w:gridCol w:w="375"/>
              <w:gridCol w:w="1972"/>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绿化质量要求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学校绿化总体要求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学校绿化要严格管理，因地制宜。根据不同的绿化、树木、花草，采取相应的管理办法。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校园植物管理要求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校园内的绿化美化，布置摆设应根据现场环境做出合理布局。对需整形的植物要做好修剪工作，疏密合理。充分发挥美化作用，做到美观得体，协调一致。</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要以预防为主，平时多检查，按不同季节容易发生的虫害要及时处理，使用农药时要控制好比例按说明使用，以免发生烧苗现象。尽量避免在学生上课期间喷洒农药和施肥。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日常工作要求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枝腐叶要经常清理，保持整洁干净。不用的花盆要堆放整齐，绿化工具按指定位置存放。化肥及农药要严格管理和存放，务必存放在学生触摸不到的地方。修剪的树枝、叶要及时清理。做到校园内清新、舒适、雅致、美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因地制宜栽种花草树木</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做到四季有花，终年常青，管理好花木，无攀折踏现象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花草树木</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长势良好，修剪整齐美观，无明显病虫害，无折损现象，无斑秃，无灼伤。枝干无机械损伤，叶片大小、薄厚正常，不卷、不黄、无异常落叶现象。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植物干体和叶片</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无明显积尘、泥土、积水，无纸屑、烟头等杂物。</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绿地和花坛</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无杂草（人不常经过区无明显杂草）、无破坏、无积水、无杂物、无枯枝、无践踏、无鼠洞及随意占用、无直面向天裸露黄土现象。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枯木要求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无枯死乔木，枯死灌木、枯萎地被植物每</w:t>
                  </w:r>
                  <w:r>
                    <w:rPr>
                      <w:rFonts w:ascii="仿宋_GB2312" w:hAnsi="仿宋_GB2312" w:cs="仿宋_GB2312" w:eastAsia="仿宋_GB2312"/>
                      <w:sz w:val="24"/>
                    </w:rPr>
                    <w:t>1000平方米范围内累计面积不超过2平方米，且枯死灌木、枯萎地被植物每块不超过0.5平方米。枯死挽救乔木可只保留树干但须能见青皮，新移植乔木需保留部分树叶，要达到景观效果。</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绿化标识</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主要部位设置有与植物相符的绿化标识牌，并安装位置妥当、醒目，标识清晰、完整、干净。</w:t>
                  </w:r>
                </w:p>
              </w:tc>
            </w:tr>
          </w:tbl>
          <w:p>
            <w:pPr>
              <w:pStyle w:val="null3"/>
              <w:ind w:firstLine="420"/>
              <w:jc w:val="both"/>
            </w:pPr>
            <w:r>
              <w:rPr>
                <w:rFonts w:ascii="仿宋_GB2312" w:hAnsi="仿宋_GB2312" w:cs="仿宋_GB2312" w:eastAsia="仿宋_GB2312"/>
                <w:sz w:val="24"/>
                <w:b/>
              </w:rPr>
              <w:t>附件</w:t>
            </w:r>
            <w:r>
              <w:rPr>
                <w:rFonts w:ascii="仿宋_GB2312" w:hAnsi="仿宋_GB2312" w:cs="仿宋_GB2312" w:eastAsia="仿宋_GB2312"/>
                <w:sz w:val="24"/>
                <w:b/>
              </w:rPr>
              <w:t>1.3安保中控管理服务规范标准</w:t>
            </w:r>
          </w:p>
          <w:p>
            <w:pPr>
              <w:pStyle w:val="null3"/>
              <w:jc w:val="both"/>
            </w:pP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78"/>
              <w:gridCol w:w="390"/>
              <w:gridCol w:w="1985"/>
            </w:tblGrid>
            <w:tr>
              <w:tc>
                <w:tcPr>
                  <w:tcW w:type="dxa" w:w="1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类别</w:t>
                  </w:r>
                </w:p>
              </w:tc>
              <w:tc>
                <w:tcPr>
                  <w:tcW w:type="dxa" w:w="19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安保中控质量管理要求</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队伍建设</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建立一支责任清晰、分工明确、保障有力的合格的保安队伍；</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制度建设</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1.有健全的岗位职责和完善的管理制度；</w:t>
                  </w:r>
                </w:p>
                <w:p>
                  <w:pPr>
                    <w:pStyle w:val="null3"/>
                    <w:ind w:left="210" w:right="225"/>
                    <w:jc w:val="left"/>
                  </w:pPr>
                  <w:r>
                    <w:rPr>
                      <w:rFonts w:ascii="仿宋_GB2312" w:hAnsi="仿宋_GB2312" w:cs="仿宋_GB2312" w:eastAsia="仿宋_GB2312"/>
                      <w:sz w:val="24"/>
                    </w:rPr>
                    <w:t>2.工作日、节假日昼夜排班合理，交接工作完善；</w:t>
                  </w:r>
                </w:p>
                <w:p>
                  <w:pPr>
                    <w:pStyle w:val="null3"/>
                    <w:ind w:left="210" w:right="225"/>
                    <w:jc w:val="left"/>
                  </w:pPr>
                  <w:r>
                    <w:rPr>
                      <w:rFonts w:ascii="仿宋_GB2312" w:hAnsi="仿宋_GB2312" w:cs="仿宋_GB2312" w:eastAsia="仿宋_GB2312"/>
                      <w:sz w:val="24"/>
                    </w:rPr>
                    <w:t>3.定期开展各类培训活动和应急演练活动。</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行为规范</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1.安保中控人员具有较高的业务和身体素质，持有消防设施操作员中级（四级）证书；</w:t>
                  </w:r>
                </w:p>
                <w:p>
                  <w:pPr>
                    <w:pStyle w:val="null3"/>
                    <w:ind w:left="210" w:right="225"/>
                    <w:jc w:val="left"/>
                  </w:pPr>
                  <w:r>
                    <w:rPr>
                      <w:rFonts w:ascii="仿宋_GB2312" w:hAnsi="仿宋_GB2312" w:cs="仿宋_GB2312" w:eastAsia="仿宋_GB2312"/>
                      <w:sz w:val="24"/>
                    </w:rPr>
                    <w:t>2.风纪严明，处事文明，无违法、违纪现象；</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jc w:val="center"/>
                  </w:pPr>
                  <w:r>
                    <w:rPr>
                      <w:rFonts w:ascii="仿宋_GB2312" w:hAnsi="仿宋_GB2312" w:cs="仿宋_GB2312" w:eastAsia="仿宋_GB2312"/>
                      <w:sz w:val="24"/>
                    </w:rPr>
                    <w:t>突发事件处理</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1.遇到各类安全事件或纠纷，应认真对待，及时上报、及时处置；</w:t>
                  </w:r>
                </w:p>
                <w:p>
                  <w:pPr>
                    <w:pStyle w:val="null3"/>
                    <w:ind w:left="210" w:right="225"/>
                    <w:jc w:val="left"/>
                  </w:pPr>
                  <w:r>
                    <w:rPr>
                      <w:rFonts w:ascii="仿宋_GB2312" w:hAnsi="仿宋_GB2312" w:cs="仿宋_GB2312" w:eastAsia="仿宋_GB2312"/>
                      <w:sz w:val="24"/>
                    </w:rPr>
                    <w:t>2.耐心接受各类投诉情况，并记录在案，认真反思，及时整改。</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宣传教育</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定期开展法制宣传教育活动；</w:t>
                  </w:r>
                </w:p>
                <w:p>
                  <w:pPr>
                    <w:pStyle w:val="null3"/>
                    <w:ind w:left="210" w:right="225"/>
                    <w:jc w:val="left"/>
                  </w:pPr>
                  <w:r>
                    <w:rPr>
                      <w:rFonts w:ascii="仿宋_GB2312" w:hAnsi="仿宋_GB2312" w:cs="仿宋_GB2312" w:eastAsia="仿宋_GB2312"/>
                      <w:sz w:val="24"/>
                    </w:rPr>
                    <w:t>联同派出所，开展各类典型违法案例校园宣传活动，提高法制宣传教育。</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工作要求</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对消防控制器实时监控，熟悉和掌握消防控制室设备的功能、操作规程以及应急处置程序，定期对消防设施进行检查和维护，发现故障及时排除，保障消防设施设备的正常有效。</w:t>
                  </w:r>
                </w:p>
              </w:tc>
            </w:tr>
          </w:tbl>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1.4维修服务规范标准</w:t>
            </w:r>
          </w:p>
          <w:tbl>
            <w:tblPr>
              <w:tblBorders>
                <w:top w:val="none" w:color="000000" w:sz="4"/>
                <w:left w:val="none" w:color="000000" w:sz="4"/>
                <w:bottom w:val="none" w:color="000000" w:sz="4"/>
                <w:right w:val="none" w:color="000000" w:sz="4"/>
                <w:insideH w:val="none"/>
                <w:insideV w:val="none"/>
              </w:tblBorders>
            </w:tblPr>
            <w:tblGrid>
              <w:gridCol w:w="329"/>
              <w:gridCol w:w="388"/>
              <w:gridCol w:w="851"/>
              <w:gridCol w:w="953"/>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巡查频次及要求</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实施效果</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区内道路</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砼路面、人行道。</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平整、无坑洼、无积水、无缺损、完好率达</w:t>
                  </w:r>
                  <w:r>
                    <w:rPr>
                      <w:rFonts w:ascii="仿宋_GB2312" w:hAnsi="仿宋_GB2312" w:cs="仿宋_GB2312" w:eastAsia="仿宋_GB2312"/>
                      <w:sz w:val="24"/>
                    </w:rPr>
                    <w:t>99%以上。</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缓路径、砼道牙。</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室外照明</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道路灯</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每天检查</w:t>
                  </w:r>
                  <w:r>
                    <w:rPr>
                      <w:rFonts w:ascii="仿宋_GB2312" w:hAnsi="仿宋_GB2312" w:cs="仿宋_GB2312" w:eastAsia="仿宋_GB2312"/>
                      <w:sz w:val="24"/>
                    </w:rPr>
                    <w:t>1遍，随坏随修。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灯泡正常使用，灯罩完好清洁，灯杆及灯座无破损，完好率达</w:t>
                  </w:r>
                  <w:r>
                    <w:rPr>
                      <w:rFonts w:ascii="仿宋_GB2312" w:hAnsi="仿宋_GB2312" w:cs="仿宋_GB2312" w:eastAsia="仿宋_GB2312"/>
                      <w:sz w:val="24"/>
                    </w:rPr>
                    <w:t>99%以上。</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高杆灯</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其他照明灯</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沟渠池井</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雨水口</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井盖完好率达</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无缺损，不污积；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无堵。</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雨水井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化粪池</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阀门井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地面停车场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平整、无积水、无缺损、完好率达</w:t>
                  </w:r>
                  <w:r>
                    <w:rPr>
                      <w:rFonts w:ascii="仿宋_GB2312" w:hAnsi="仿宋_GB2312" w:cs="仿宋_GB2312" w:eastAsia="仿宋_GB2312"/>
                      <w:sz w:val="24"/>
                    </w:rPr>
                    <w:t>99%以上。</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消防设施排水管网</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水泵结合器</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1遍，及时呈报维修。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管道畅通，无堵塞；</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无泄露；</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消防设施正常有效。</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排水管</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室外消防栓</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公用标志设施</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标识</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1遍，随坏随修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标志设施完好率</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标志无损坏。</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警示牌</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其它公共设施</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围栏</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围栏完好无破缺；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垃圾及时处理，保持清洁。</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垃圾转运站</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灭火器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地下室每半月检查</w:t>
                  </w:r>
                  <w:r>
                    <w:rPr>
                      <w:rFonts w:ascii="仿宋_GB2312" w:hAnsi="仿宋_GB2312" w:cs="仿宋_GB2312" w:eastAsia="仿宋_GB2312"/>
                      <w:sz w:val="24"/>
                    </w:rPr>
                    <w:t>1次，其它地方每月检查1次</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设施摆放合理；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产品标识清楚，无损坏；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设施正常有效，无泄露。</w:t>
                  </w:r>
                </w:p>
              </w:tc>
            </w:tr>
          </w:tbl>
          <w:p>
            <w:pPr>
              <w:pStyle w:val="null3"/>
              <w:ind w:firstLine="420"/>
              <w:jc w:val="left"/>
              <w:outlineLvl w:val="1"/>
            </w:pPr>
            <w:r>
              <w:rPr>
                <w:rFonts w:ascii="仿宋_GB2312" w:hAnsi="仿宋_GB2312" w:cs="仿宋_GB2312" w:eastAsia="仿宋_GB2312"/>
                <w:sz w:val="24"/>
                <w:b/>
              </w:rPr>
              <w:t>附件</w:t>
            </w:r>
            <w:r>
              <w:rPr>
                <w:rFonts w:ascii="仿宋_GB2312" w:hAnsi="仿宋_GB2312" w:cs="仿宋_GB2312" w:eastAsia="仿宋_GB2312"/>
                <w:sz w:val="24"/>
                <w:b/>
              </w:rPr>
              <w:t>2：派驻人员配置表</w:t>
            </w:r>
          </w:p>
          <w:tbl>
            <w:tblPr>
              <w:tblBorders>
                <w:top w:val="none" w:color="000000" w:sz="4"/>
                <w:left w:val="none" w:color="000000" w:sz="4"/>
                <w:bottom w:val="none" w:color="000000" w:sz="4"/>
                <w:right w:val="none" w:color="000000" w:sz="4"/>
                <w:insideH w:val="none"/>
                <w:insideV w:val="none"/>
              </w:tblBorders>
            </w:tblPr>
            <w:tblGrid>
              <w:gridCol w:w="204"/>
              <w:gridCol w:w="491"/>
              <w:gridCol w:w="188"/>
              <w:gridCol w:w="475"/>
              <w:gridCol w:w="1173"/>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编制</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工作时间</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工作职责</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p>
                  <w:pPr>
                    <w:pStyle w:val="null3"/>
                    <w:jc w:val="center"/>
                  </w:pPr>
                  <w:r>
                    <w:rPr>
                      <w:rFonts w:ascii="仿宋_GB2312" w:hAnsi="仿宋_GB2312" w:cs="仿宋_GB2312" w:eastAsia="仿宋_GB2312"/>
                      <w:sz w:val="24"/>
                    </w:rPr>
                    <w:t>（项目负责人）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spacing w:before="105" w:after="120"/>
                    <w:jc w:val="center"/>
                  </w:pPr>
                  <w:r>
                    <w:rPr>
                      <w:rFonts w:ascii="仿宋_GB2312" w:hAnsi="仿宋_GB2312" w:cs="仿宋_GB2312" w:eastAsia="仿宋_GB2312"/>
                      <w:sz w:val="24"/>
                    </w:rPr>
                    <w:t>下午</w:t>
                  </w:r>
                  <w:r>
                    <w:rPr>
                      <w:rFonts w:ascii="仿宋_GB2312" w:hAnsi="仿宋_GB2312" w:cs="仿宋_GB2312" w:eastAsia="仿宋_GB2312"/>
                      <w:sz w:val="24"/>
                    </w:rPr>
                    <w:t>14:00-17:30。</w:t>
                  </w:r>
                </w:p>
                <w:p>
                  <w:pPr>
                    <w:pStyle w:val="null3"/>
                    <w:spacing w:before="105" w:after="120"/>
                    <w:jc w:val="both"/>
                  </w:pPr>
                  <w:r>
                    <w:rPr>
                      <w:rFonts w:ascii="仿宋_GB2312" w:hAnsi="仿宋_GB2312" w:cs="仿宋_GB2312" w:eastAsia="仿宋_GB2312"/>
                      <w:sz w:val="24"/>
                    </w:rPr>
                    <w:t>跟班制：物业公司每日各安排</w:t>
                  </w:r>
                  <w:r>
                    <w:rPr>
                      <w:rFonts w:ascii="仿宋_GB2312" w:hAnsi="仿宋_GB2312" w:cs="仿宋_GB2312" w:eastAsia="仿宋_GB2312"/>
                      <w:sz w:val="24"/>
                    </w:rPr>
                    <w:t>1名保洁、绿化值班管理人员，值班管理人员工作时间与保洁员一致。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合同为标准，全面主持项目日常工作，负责项目物业服务品质、操作管理流程，组织召开物业项目部定期工作例会，掌握工作动态，提出下一阶段的工作重点和措施。负责协调物业管理部各方面之间的关系，协调内部资源。完成学校交办的其他任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质检专员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在每日正常工作中按不同时间，对保洁、绿化班组进行巡回督导、检查，并审核员工工作质量。完成日常的质量检查记录统计每天的质量信息，按周、月工作情况进行汇总反馈。每月做好满意度调查、员工月考核汇总及时提交。随时掌握工作情况，解决在服务过程中出现的问题，并落实、追踪、确保质量问题得到改善及解决。</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监督和检查班组日常工作任务的完成情况及服务质量的优劣，及时安排处理。对于保洁工作中出现的难点问题和漏洞，进行全面协调处理并迅速解决问题。熟悉班组各岗位工作职责，各个岗位工作程序操作规程，并负责组织员工学习业务技能，做好培训记录。监督本组员工的考勤、出勤情况，并对下属员工进行工作考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监督和检查班组日常工作任务的完成情况及服务质量的优劣，及时安排处理。对于绿化工作中出现的难点问题和漏洞，进行全面协调处理并迅速解决问题。熟悉班组各岗位工作职责，各个岗位工作程序操作规程，并负责组织员工学习业务技能，做好培训记录。监督本组员工的考勤、出勤情况，并对下属员工进行工作考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扫路车司机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06：30-10：30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15：00-19：00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负责每天清扫校道保洁及其他工作，扫路车由学院提供。</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07：00-11：00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13：30-17：30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负责每日清扫教学区、办公区、运动区、宿舍区等公共区域卫生清洁保洁及其他工作，即每日清扫校</w:t>
                  </w:r>
                  <w:r>
                    <w:rPr>
                      <w:rFonts w:ascii="仿宋_GB2312" w:hAnsi="仿宋_GB2312" w:cs="仿宋_GB2312" w:eastAsia="仿宋_GB2312"/>
                      <w:sz w:val="24"/>
                    </w:rPr>
                    <w:t>道、建筑物架空层、中庭、楼梯、走廊、门窗、卫生间等卫生清洁保洁及其他工作，做到</w:t>
                  </w:r>
                  <w:r>
                    <w:rPr>
                      <w:rFonts w:ascii="仿宋_GB2312" w:hAnsi="仿宋_GB2312" w:cs="仿宋_GB2312" w:eastAsia="仿宋_GB2312"/>
                      <w:sz w:val="24"/>
                    </w:rPr>
                    <w:t>无污迹、无垃圾杂物、无积水、无明显灰尘、无蜘蛛网，卫生间无异味。</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07：00-11：00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14：00-18：00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负责每日养护校园内花草树木等及其他工作，即每日清扫清理校园绿地白色垃圾、枯枝落叶，定期浇水、施肥、防治病虫害、修剪，做到草坪内无杂草，树木无枯枝，灌木修剪整型美观</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水电维修工</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14:00-17:30；</w:t>
                  </w:r>
                </w:p>
                <w:p>
                  <w:pPr>
                    <w:pStyle w:val="null3"/>
                    <w:jc w:val="left"/>
                  </w:pPr>
                  <w:r>
                    <w:rPr>
                      <w:rFonts w:ascii="仿宋_GB2312" w:hAnsi="仿宋_GB2312" w:cs="仿宋_GB2312" w:eastAsia="仿宋_GB2312"/>
                      <w:sz w:val="24"/>
                    </w:rPr>
                    <w:t>晚上</w:t>
                  </w:r>
                  <w:r>
                    <w:rPr>
                      <w:rFonts w:ascii="仿宋_GB2312" w:hAnsi="仿宋_GB2312" w:cs="仿宋_GB2312" w:eastAsia="仿宋_GB2312"/>
                      <w:sz w:val="24"/>
                    </w:rPr>
                    <w:t>18：00-22：00。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负责校园水电维修工作，包括水电及环境安全隐患排查、微信群报修响应、日常校园水电维修维护。</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安保中控</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实行</w:t>
                  </w:r>
                  <w:r>
                    <w:rPr>
                      <w:rFonts w:ascii="仿宋_GB2312" w:hAnsi="仿宋_GB2312" w:cs="仿宋_GB2312" w:eastAsia="仿宋_GB2312"/>
                      <w:sz w:val="24"/>
                    </w:rPr>
                    <w:t>24小时值班制度，每班不少于2人，每人每天值班时间不超过8个小时。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负责对消防控制器实时监控，熟悉和掌握消防控制室设备的功能、操作规程以及应急处置程序，定期对消防设施进行检查和维护，发现故障及时排除，保障消防设施设备的正常有效。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实行</w:t>
                  </w:r>
                  <w:r>
                    <w:rPr>
                      <w:rFonts w:ascii="仿宋_GB2312" w:hAnsi="仿宋_GB2312" w:cs="仿宋_GB2312" w:eastAsia="仿宋_GB2312"/>
                      <w:sz w:val="24"/>
                    </w:rPr>
                    <w:t>24小时值班制度，每人每天值班时间不超过8个小时。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门岗值班、安保巡逻、应急处置以及其它安全保卫工作。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游泳池管理员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14:00-17:30。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负责游泳池的安全管理及卫生清洁工作。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14:00-17:30。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增补人员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w:t>
                  </w:r>
                  <w:r>
                    <w:rPr>
                      <w:rFonts w:ascii="仿宋_GB2312" w:hAnsi="仿宋_GB2312" w:cs="仿宋_GB2312" w:eastAsia="仿宋_GB2312"/>
                      <w:sz w:val="24"/>
                    </w:rPr>
                    <w:t>2年</w:t>
                  </w:r>
                  <w:r>
                    <w:rPr>
                      <w:rFonts w:ascii="仿宋_GB2312" w:hAnsi="仿宋_GB2312" w:cs="仿宋_GB2312" w:eastAsia="仿宋_GB2312"/>
                      <w:sz w:val="24"/>
                    </w:rPr>
                    <w:t>增补</w:t>
                  </w:r>
                  <w:r>
                    <w:rPr>
                      <w:rFonts w:ascii="仿宋_GB2312" w:hAnsi="仿宋_GB2312" w:cs="仿宋_GB2312" w:eastAsia="仿宋_GB2312"/>
                      <w:sz w:val="24"/>
                    </w:rPr>
                    <w:t>5人，其中保安2人，保洁员2人，绿化员1人。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2.1其他派驻人员条件要求</w:t>
            </w:r>
          </w:p>
          <w:tbl>
            <w:tblPr>
              <w:tblBorders>
                <w:top w:val="none" w:color="000000" w:sz="4"/>
                <w:left w:val="none" w:color="000000" w:sz="4"/>
                <w:bottom w:val="none" w:color="000000" w:sz="4"/>
                <w:right w:val="none" w:color="000000" w:sz="4"/>
                <w:insideH w:val="none"/>
                <w:insideV w:val="none"/>
              </w:tblBorders>
            </w:tblPr>
            <w:tblGrid>
              <w:gridCol w:w="192"/>
              <w:gridCol w:w="513"/>
              <w:gridCol w:w="1848"/>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条件要求</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清洁绿化工</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要求初中以上学历，</w:t>
                  </w:r>
                  <w:r>
                    <w:rPr>
                      <w:rFonts w:ascii="仿宋_GB2312" w:hAnsi="仿宋_GB2312" w:cs="仿宋_GB2312" w:eastAsia="仿宋_GB2312"/>
                      <w:sz w:val="24"/>
                    </w:rPr>
                    <w:t>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扫地车司机</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须持驾驶证</w:t>
                  </w:r>
                  <w:r>
                    <w:rPr>
                      <w:rFonts w:ascii="仿宋_GB2312" w:hAnsi="仿宋_GB2312" w:cs="仿宋_GB2312" w:eastAsia="仿宋_GB2312"/>
                      <w:sz w:val="24"/>
                    </w:rPr>
                    <w:t>B牌或以上，50周岁（含）以下。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水电维修工</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须持有中级（含）以上电工证</w:t>
                  </w:r>
                  <w:r>
                    <w:rPr>
                      <w:rFonts w:ascii="仿宋_GB2312" w:hAnsi="仿宋_GB2312" w:cs="仿宋_GB2312" w:eastAsia="仿宋_GB2312"/>
                      <w:sz w:val="24"/>
                    </w:rPr>
                    <w:t>或</w:t>
                  </w:r>
                  <w:r>
                    <w:rPr>
                      <w:rFonts w:ascii="仿宋_GB2312" w:hAnsi="仿宋_GB2312" w:cs="仿宋_GB2312" w:eastAsia="仿宋_GB2312"/>
                      <w:sz w:val="24"/>
                    </w:rPr>
                    <w:t>低压电工特种作业操作证，有</w:t>
                  </w:r>
                  <w:r>
                    <w:rPr>
                      <w:rFonts w:ascii="仿宋_GB2312" w:hAnsi="仿宋_GB2312" w:cs="仿宋_GB2312" w:eastAsia="仿宋_GB2312"/>
                      <w:sz w:val="24"/>
                    </w:rPr>
                    <w:t>3年（含）以上电工工作经验，50周岁（含）以下。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w:t>
                  </w:r>
                  <w:r>
                    <w:rPr>
                      <w:rFonts w:ascii="仿宋_GB2312" w:hAnsi="仿宋_GB2312" w:cs="仿宋_GB2312" w:eastAsia="仿宋_GB2312"/>
                      <w:sz w:val="24"/>
                    </w:rPr>
                    <w:t>含</w:t>
                  </w:r>
                  <w:r>
                    <w:rPr>
                      <w:rFonts w:ascii="仿宋_GB2312" w:hAnsi="仿宋_GB2312" w:cs="仿宋_GB2312" w:eastAsia="仿宋_GB2312"/>
                      <w:sz w:val="24"/>
                    </w:rPr>
                    <w:t>中控）人员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安保中控人员</w:t>
                  </w:r>
                  <w:r>
                    <w:rPr>
                      <w:rFonts w:ascii="仿宋_GB2312" w:hAnsi="仿宋_GB2312" w:cs="仿宋_GB2312" w:eastAsia="仿宋_GB2312"/>
                      <w:sz w:val="24"/>
                    </w:rPr>
                    <w:t>要求年龄在</w:t>
                  </w:r>
                  <w:r>
                    <w:rPr>
                      <w:rFonts w:ascii="仿宋_GB2312" w:hAnsi="仿宋_GB2312" w:cs="仿宋_GB2312" w:eastAsia="仿宋_GB2312"/>
                      <w:sz w:val="24"/>
                    </w:rPr>
                    <w:t>50岁（含）以下，持有消防设施操作员中级（四级）或以上证书。保安要求年龄在50岁（含）以下。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要求年龄在</w:t>
                  </w:r>
                  <w:r>
                    <w:rPr>
                      <w:rFonts w:ascii="仿宋_GB2312" w:hAnsi="仿宋_GB2312" w:cs="仿宋_GB2312" w:eastAsia="仿宋_GB2312"/>
                      <w:sz w:val="24"/>
                    </w:rPr>
                    <w:t>35岁（含）以下，具备3年以上实体店餐饮服务管理经验，取得餐饮服务食品安全考核合格证明，持有有效的健康证明。按行业规范要求持证。</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游泳池管理员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要求年龄在</w:t>
                  </w:r>
                  <w:r>
                    <w:rPr>
                      <w:rFonts w:ascii="仿宋_GB2312" w:hAnsi="仿宋_GB2312" w:cs="仿宋_GB2312" w:eastAsia="仿宋_GB2312"/>
                      <w:sz w:val="24"/>
                    </w:rPr>
                    <w:t>50岁（含）以下限。按行业规范要求持证上岗。</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以上人员均要求身体健康，无违纪违法记录。</w:t>
            </w:r>
            <w:r>
              <w:rPr>
                <w:rFonts w:ascii="仿宋_GB2312" w:hAnsi="仿宋_GB2312" w:cs="仿宋_GB2312" w:eastAsia="仿宋_GB2312"/>
                <w:sz w:val="24"/>
                <w:b/>
              </w:rPr>
              <w:t>投标人投标时只需响应以上要求，</w:t>
            </w:r>
            <w:r>
              <w:rPr>
                <w:rFonts w:ascii="仿宋_GB2312" w:hAnsi="仿宋_GB2312" w:cs="仿宋_GB2312" w:eastAsia="仿宋_GB2312"/>
                <w:sz w:val="24"/>
                <w:b/>
              </w:rPr>
              <w:t>进场时</w:t>
            </w:r>
            <w:r>
              <w:rPr>
                <w:rFonts w:ascii="仿宋_GB2312" w:hAnsi="仿宋_GB2312" w:cs="仿宋_GB2312" w:eastAsia="仿宋_GB2312"/>
                <w:sz w:val="24"/>
                <w:b/>
              </w:rPr>
              <w:t>须</w:t>
            </w:r>
            <w:r>
              <w:rPr>
                <w:rFonts w:ascii="仿宋_GB2312" w:hAnsi="仿宋_GB2312" w:cs="仿宋_GB2312" w:eastAsia="仿宋_GB2312"/>
                <w:sz w:val="24"/>
                <w:b/>
              </w:rPr>
              <w:t>提供</w:t>
            </w:r>
            <w:r>
              <w:rPr>
                <w:rFonts w:ascii="仿宋_GB2312" w:hAnsi="仿宋_GB2312" w:cs="仿宋_GB2312" w:eastAsia="仿宋_GB2312"/>
                <w:sz w:val="24"/>
                <w:b/>
              </w:rPr>
              <w:t>以上人员的相关</w:t>
            </w:r>
            <w:r>
              <w:rPr>
                <w:rFonts w:ascii="仿宋_GB2312" w:hAnsi="仿宋_GB2312" w:cs="仿宋_GB2312" w:eastAsia="仿宋_GB2312"/>
                <w:sz w:val="24"/>
                <w:b/>
              </w:rPr>
              <w:t>证明材料。</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2.2员工日常工作行为规范</w:t>
            </w:r>
          </w:p>
          <w:p>
            <w:pPr>
              <w:pStyle w:val="null3"/>
              <w:ind w:firstLine="480"/>
              <w:jc w:val="left"/>
            </w:pPr>
            <w:r>
              <w:rPr>
                <w:rFonts w:ascii="仿宋_GB2312" w:hAnsi="仿宋_GB2312" w:cs="仿宋_GB2312" w:eastAsia="仿宋_GB2312"/>
                <w:sz w:val="24"/>
              </w:rPr>
              <w:t>1.坚持以校区“质量至上，服务第一”的服务宗旨，树立质量和安全的意识。</w:t>
            </w:r>
          </w:p>
          <w:p>
            <w:pPr>
              <w:pStyle w:val="null3"/>
              <w:ind w:firstLine="480"/>
              <w:jc w:val="left"/>
            </w:pPr>
            <w:r>
              <w:rPr>
                <w:rFonts w:ascii="仿宋_GB2312" w:hAnsi="仿宋_GB2312" w:cs="仿宋_GB2312" w:eastAsia="仿宋_GB2312"/>
                <w:sz w:val="24"/>
              </w:rPr>
              <w:t>2.按时上下班，不得无故迟到早退，请事假须提前申请，特殊原因要及时补请，否则按旷工处理。病假须持医院证明，经现场主管批准后，方能休假。</w:t>
            </w:r>
          </w:p>
          <w:p>
            <w:pPr>
              <w:pStyle w:val="null3"/>
              <w:ind w:firstLine="480"/>
              <w:jc w:val="left"/>
            </w:pPr>
            <w:r>
              <w:rPr>
                <w:rFonts w:ascii="仿宋_GB2312" w:hAnsi="仿宋_GB2312" w:cs="仿宋_GB2312" w:eastAsia="仿宋_GB2312"/>
                <w:sz w:val="24"/>
              </w:rPr>
              <w:t>3.上班时间必须统一穿着单位发给的工作服装，穿着衣裤必须整齐，不得卷起裤脚，不得赤膊、赤足、穿背心等。</w:t>
            </w:r>
          </w:p>
          <w:p>
            <w:pPr>
              <w:pStyle w:val="null3"/>
              <w:ind w:firstLine="480"/>
              <w:jc w:val="left"/>
            </w:pPr>
            <w:r>
              <w:rPr>
                <w:rFonts w:ascii="仿宋_GB2312" w:hAnsi="仿宋_GB2312" w:cs="仿宋_GB2312" w:eastAsia="仿宋_GB2312"/>
                <w:sz w:val="24"/>
              </w:rPr>
              <w:t>4.穿着干净的棕色或黑色中低跟的皮鞋、球鞋、布鞋以及深颜色的袜子，不得穿拖鞋、凉鞋及高跟皮鞋等。</w:t>
            </w:r>
          </w:p>
          <w:p>
            <w:pPr>
              <w:pStyle w:val="null3"/>
              <w:ind w:firstLine="480"/>
              <w:jc w:val="left"/>
            </w:pPr>
            <w:r>
              <w:rPr>
                <w:rFonts w:ascii="仿宋_GB2312" w:hAnsi="仿宋_GB2312" w:cs="仿宋_GB2312" w:eastAsia="仿宋_GB2312"/>
                <w:sz w:val="24"/>
              </w:rPr>
              <w:t>5.工作时面部表情要自然，略帯笑容，端庄稳重，不卑不亢，不得将因个人因素而表现出态度生硬、爱理不理的行为。</w:t>
            </w:r>
          </w:p>
          <w:p>
            <w:pPr>
              <w:pStyle w:val="null3"/>
              <w:ind w:firstLine="480"/>
              <w:jc w:val="left"/>
            </w:pPr>
            <w:r>
              <w:rPr>
                <w:rFonts w:ascii="仿宋_GB2312" w:hAnsi="仿宋_GB2312" w:cs="仿宋_GB2312" w:eastAsia="仿宋_GB2312"/>
                <w:sz w:val="24"/>
              </w:rPr>
              <w:t>6.工作时动作要细致、规范、轻快，工具、物品要轻拿轻放，不得影响学校正常上课。</w:t>
            </w:r>
          </w:p>
          <w:p>
            <w:pPr>
              <w:pStyle w:val="null3"/>
              <w:ind w:firstLine="480"/>
              <w:jc w:val="left"/>
            </w:pPr>
            <w:r>
              <w:rPr>
                <w:rFonts w:ascii="仿宋_GB2312" w:hAnsi="仿宋_GB2312" w:cs="仿宋_GB2312" w:eastAsia="仿宋_GB2312"/>
                <w:sz w:val="24"/>
              </w:rPr>
              <w:t>7.在教学区学生活动较多的地方工作，工具和设备要在指定的地方放好，以免影响行人的通行。</w:t>
            </w:r>
          </w:p>
          <w:p>
            <w:pPr>
              <w:pStyle w:val="null3"/>
              <w:ind w:firstLine="480"/>
              <w:jc w:val="left"/>
            </w:pPr>
            <w:r>
              <w:rPr>
                <w:rFonts w:ascii="仿宋_GB2312" w:hAnsi="仿宋_GB2312" w:cs="仿宋_GB2312" w:eastAsia="仿宋_GB2312"/>
                <w:sz w:val="24"/>
              </w:rPr>
              <w:t>8.禁止在学生上课时间的重点教学区域内使用机械作业，避免产生噪音影响学生上课。</w:t>
            </w:r>
          </w:p>
          <w:p>
            <w:pPr>
              <w:pStyle w:val="null3"/>
              <w:ind w:firstLine="480"/>
              <w:jc w:val="left"/>
            </w:pPr>
            <w:r>
              <w:rPr>
                <w:rFonts w:ascii="仿宋_GB2312" w:hAnsi="仿宋_GB2312" w:cs="仿宋_GB2312" w:eastAsia="仿宋_GB2312"/>
                <w:sz w:val="24"/>
              </w:rPr>
              <w:t>9.下班前要将工具清洁干净，在规定位置进行存放。</w:t>
            </w:r>
          </w:p>
          <w:p>
            <w:pPr>
              <w:pStyle w:val="null3"/>
              <w:ind w:firstLine="480"/>
              <w:jc w:val="left"/>
            </w:pPr>
            <w:r>
              <w:rPr>
                <w:rFonts w:ascii="仿宋_GB2312" w:hAnsi="仿宋_GB2312" w:cs="仿宋_GB2312" w:eastAsia="仿宋_GB2312"/>
                <w:sz w:val="24"/>
              </w:rPr>
              <w:t>10.遵守国家的法律法规及乙方的各项规章制度，服从乙方的日常管理和安排。</w:t>
            </w:r>
          </w:p>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3：清洁绿化日常损耗用品及服务清单</w:t>
            </w:r>
          </w:p>
          <w:tbl>
            <w:tblPr>
              <w:tblBorders>
                <w:top w:val="none" w:color="000000" w:sz="4"/>
                <w:left w:val="none" w:color="000000" w:sz="4"/>
                <w:bottom w:val="none" w:color="000000" w:sz="4"/>
                <w:right w:val="none" w:color="000000" w:sz="4"/>
                <w:insideH w:val="none"/>
                <w:insideV w:val="none"/>
              </w:tblBorders>
            </w:tblPr>
            <w:tblGrid>
              <w:gridCol w:w="222"/>
              <w:gridCol w:w="655"/>
              <w:gridCol w:w="511"/>
              <w:gridCol w:w="824"/>
              <w:gridCol w:w="340"/>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校园树杆涂白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乔木，胸径</w:t>
                  </w:r>
                  <w:r>
                    <w:rPr>
                      <w:rFonts w:ascii="仿宋_GB2312" w:hAnsi="仿宋_GB2312" w:cs="仿宋_GB2312" w:eastAsia="仿宋_GB2312"/>
                      <w:sz w:val="24"/>
                    </w:rPr>
                    <w:t>20cm以上</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2024-2025学年度降解垃圾袋购置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1m*1.2m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vMerge/>
                  <w:tcBorders>
                    <w:top w:val="none" w:color="000000" w:sz="4"/>
                    <w:left w:val="single" w:color="000000" w:sz="4"/>
                    <w:bottom w:val="single" w:color="000000" w:sz="4"/>
                    <w:right w:val="single" w:color="000000" w:sz="4"/>
                  </w:tcBorders>
                </w:tcPr>
                <w:p/>
              </w:tc>
              <w:tc>
                <w:tcPr>
                  <w:tcW w:type="dxa" w:w="655"/>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40cm*60cm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清洁用品、劳动工具购置（含学生劳动工具）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铁耙</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22齿</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塑料硬扫把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塑料软扫把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铁扫斗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牵尘剂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玻璃清洁剂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清洁剂、刮头</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伸缩杆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刮头、伸缩杆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25kg/桶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马路扫把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加厚、竹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马桶刷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芒扫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没拼接</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塑料纸篓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小号，高</w:t>
                  </w:r>
                  <w:r>
                    <w:rPr>
                      <w:rFonts w:ascii="仿宋_GB2312" w:hAnsi="仿宋_GB2312" w:cs="仿宋_GB2312" w:eastAsia="仿宋_GB2312"/>
                      <w:sz w:val="24"/>
                    </w:rPr>
                    <w:t>25cm、宽25cm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塑料垃圾斗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毛巾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圆、方拖把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蜘蛛扫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伸缩杆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海绵拖把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竹筐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w:t>
                  </w:r>
                  <w:r>
                    <w:rPr>
                      <w:rFonts w:ascii="仿宋_GB2312" w:hAnsi="仿宋_GB2312" w:cs="仿宋_GB2312" w:eastAsia="仿宋_GB2312"/>
                      <w:sz w:val="24"/>
                    </w:rPr>
                    <w:t>60cm、宽50cm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不锈钢光亮剂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学校聘用工人委托劳保用品购置</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胶手套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双层、加厚加大码</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棉手套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袖套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棉质布料</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胶围裙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w:t>
                  </w:r>
                  <w:r>
                    <w:rPr>
                      <w:rFonts w:ascii="仿宋_GB2312" w:hAnsi="仿宋_GB2312" w:cs="仿宋_GB2312" w:eastAsia="仿宋_GB2312"/>
                      <w:sz w:val="24"/>
                    </w:rPr>
                    <w:t>60cm长130cm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平底鞋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真皮、防滑、厚底</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室外防晒</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双层，衣裤分开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全棉面料，反光贴条，秋冬面料加厚，长衣长裤，春夏面料薄，短衣长裤。</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30"/>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教学区、生活区下水道疏通（含学生食堂、教工食堂）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高压车疏通下水管道</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高压车疏通下水管道</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卫生间蹲位疏通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卫生间蹲位疏通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下水道疏通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下水道疏通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污水大沟疏通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污水大沟疏通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校园化粪池清理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含老校区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清洁、园林机器设备配件损耗维修更换</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高枝锯链条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宽带绿篱机卡扣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2.4mm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扎</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4T机油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2T机油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割灌机背带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打草头铝扣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打草安全帽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打草防护镜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付</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空滤芯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火花塞</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清洁、园林机器设备作业用燃油费用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背式割草机</w:t>
                  </w:r>
                  <w:r>
                    <w:rPr>
                      <w:rFonts w:ascii="仿宋_GB2312" w:hAnsi="仿宋_GB2312" w:cs="仿宋_GB2312" w:eastAsia="仿宋_GB2312"/>
                      <w:sz w:val="24"/>
                    </w:rPr>
                    <w:t>7台、绿篱机4台、高枝链锯4台、打药机1台、坐骑式割草车1辆、高压清洗车1辆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扫路车、电动小扫路车配件损耗维修更换</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扫路车刷吸尘辅助轮</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机动大扫路车刷盘刷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电动小扫地车刷盘刷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扫路车刷吸尘尾管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大清扫车盘刷吸盘档皮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扫路车维修保养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校园树木预防病虫害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每年至少</w:t>
                  </w:r>
                  <w:r>
                    <w:rPr>
                      <w:rFonts w:ascii="仿宋_GB2312" w:hAnsi="仿宋_GB2312" w:cs="仿宋_GB2312" w:eastAsia="仿宋_GB2312"/>
                      <w:sz w:val="24"/>
                    </w:rPr>
                    <w:t>3次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校园树木用肥料购置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复合肥、农家肥和液面肥</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鸳鸯鸭饲料购置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鸳鸯鸭</w:t>
                  </w:r>
                  <w:r>
                    <w:rPr>
                      <w:rFonts w:ascii="仿宋_GB2312" w:hAnsi="仿宋_GB2312" w:cs="仿宋_GB2312" w:eastAsia="仿宋_GB2312"/>
                      <w:sz w:val="24"/>
                    </w:rPr>
                    <w:t>20只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草皮补种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盆花摆放购置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盆</w:t>
                  </w:r>
                </w:p>
              </w:tc>
            </w:tr>
          </w:tbl>
          <w:p>
            <w:pPr>
              <w:pStyle w:val="null3"/>
              <w:ind w:firstLine="482"/>
              <w:jc w:val="both"/>
            </w:pPr>
            <w:r>
              <w:rPr>
                <w:rFonts w:ascii="仿宋_GB2312" w:hAnsi="仿宋_GB2312" w:cs="仿宋_GB2312" w:eastAsia="仿宋_GB2312"/>
                <w:sz w:val="24"/>
                <w:b/>
              </w:rPr>
              <w:t>★备注：</w:t>
            </w:r>
            <w:r>
              <w:rPr>
                <w:rFonts w:ascii="仿宋_GB2312" w:hAnsi="仿宋_GB2312" w:cs="仿宋_GB2312" w:eastAsia="仿宋_GB2312"/>
                <w:sz w:val="24"/>
                <w:b/>
                <w:shd w:fill="FFFFFF" w:val="clear"/>
              </w:rPr>
              <w:t>该清单列明采购人日常所需损耗用品及服务内容，如所列数量不足或有超出清单外内容，均以实际情况按不超过包干费用予以调整。</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★（二）考核管理</w:t>
            </w:r>
          </w:p>
          <w:p>
            <w:pPr>
              <w:pStyle w:val="null3"/>
              <w:ind w:firstLine="480"/>
              <w:jc w:val="both"/>
            </w:pPr>
            <w:r>
              <w:rPr>
                <w:rFonts w:ascii="仿宋_GB2312" w:hAnsi="仿宋_GB2312" w:cs="仿宋_GB2312" w:eastAsia="仿宋_GB2312"/>
                <w:sz w:val="24"/>
              </w:rPr>
              <w:t>学校每月根据《物业服务质量考核办法》（见附件）对物业公司进行考核，并根据托管服务的成效来确定每月的委托管理费金额：</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人工成本费</w:t>
            </w:r>
            <w:r>
              <w:rPr>
                <w:rFonts w:ascii="仿宋_GB2312" w:hAnsi="仿宋_GB2312" w:cs="仿宋_GB2312" w:eastAsia="仿宋_GB2312"/>
                <w:sz w:val="24"/>
              </w:rPr>
              <w:t>按上岗实际人数和上岗实际时间给予费用。</w:t>
            </w:r>
          </w:p>
          <w:p>
            <w:pPr>
              <w:pStyle w:val="null3"/>
              <w:ind w:firstLine="480"/>
              <w:jc w:val="both"/>
            </w:pPr>
            <w:r>
              <w:rPr>
                <w:rFonts w:ascii="仿宋_GB2312" w:hAnsi="仿宋_GB2312" w:cs="仿宋_GB2312" w:eastAsia="仿宋_GB2312"/>
                <w:sz w:val="24"/>
              </w:rPr>
              <w:t>2.托管服务质量月考核评分在90分以上（含90分），学校支付全额托管服务费给物业公司；</w:t>
            </w:r>
          </w:p>
          <w:p>
            <w:pPr>
              <w:pStyle w:val="null3"/>
              <w:ind w:firstLine="480"/>
              <w:jc w:val="both"/>
            </w:pPr>
            <w:r>
              <w:rPr>
                <w:rFonts w:ascii="仿宋_GB2312" w:hAnsi="仿宋_GB2312" w:cs="仿宋_GB2312" w:eastAsia="仿宋_GB2312"/>
                <w:sz w:val="24"/>
              </w:rPr>
              <w:t>3.托管服务质量月考核评分在80分（含80分）以上不满90分的，学校支付托管服务费的90%给物业公司；</w:t>
            </w:r>
          </w:p>
          <w:p>
            <w:pPr>
              <w:pStyle w:val="null3"/>
              <w:ind w:firstLine="480"/>
              <w:jc w:val="both"/>
            </w:pPr>
            <w:r>
              <w:rPr>
                <w:rFonts w:ascii="仿宋_GB2312" w:hAnsi="仿宋_GB2312" w:cs="仿宋_GB2312" w:eastAsia="仿宋_GB2312"/>
                <w:sz w:val="24"/>
              </w:rPr>
              <w:t>4.托管服务质量月考核评分在70分（含70分）以上不满80分的，学校支付托管服务费的80%给物业公司；</w:t>
            </w:r>
          </w:p>
          <w:p>
            <w:pPr>
              <w:pStyle w:val="null3"/>
              <w:ind w:firstLine="480"/>
              <w:jc w:val="both"/>
            </w:pPr>
            <w:r>
              <w:rPr>
                <w:rFonts w:ascii="仿宋_GB2312" w:hAnsi="仿宋_GB2312" w:cs="仿宋_GB2312" w:eastAsia="仿宋_GB2312"/>
                <w:sz w:val="24"/>
              </w:rPr>
              <w:t>5.若托管服务质量月考核评分不满70分的，则学校仅支付50%的托管服务费给物业公司，且学校有权要求物业公司整改；若物业公司连续两个月托管服务质量月考核评分不满70分的，学校有权解除合同，并要求物业公司支付合同总金额20%的违约金。学校有权从下个月应支付给物业公司的款额中扣除相应的违约金。</w:t>
            </w:r>
          </w:p>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 xml:space="preserve"> </w:t>
            </w:r>
          </w:p>
          <w:p>
            <w:pPr>
              <w:pStyle w:val="null3"/>
              <w:jc w:val="center"/>
              <w:outlineLvl w:val="1"/>
            </w:pPr>
            <w:r>
              <w:rPr>
                <w:rFonts w:ascii="仿宋_GB2312" w:hAnsi="仿宋_GB2312" w:cs="仿宋_GB2312" w:eastAsia="仿宋_GB2312"/>
                <w:sz w:val="24"/>
                <w:b/>
              </w:rPr>
              <w:t>物业服务质量考核办法</w:t>
            </w:r>
          </w:p>
          <w:p>
            <w:pPr>
              <w:pStyle w:val="null3"/>
              <w:ind w:firstLine="640"/>
              <w:jc w:val="center"/>
            </w:pPr>
            <w:r>
              <w:rPr>
                <w:rFonts w:ascii="仿宋_GB2312" w:hAnsi="仿宋_GB2312" w:cs="仿宋_GB2312" w:eastAsia="仿宋_GB2312"/>
                <w:sz w:val="24"/>
              </w:rPr>
              <w:t>为对甲方校园物业托管项目实施动态监控和考核，提高校园服务质量及美化校园环境，促进管理科学化、规范化，制定本办法。</w:t>
            </w:r>
          </w:p>
          <w:p>
            <w:pPr>
              <w:pStyle w:val="null3"/>
              <w:ind w:firstLine="482"/>
              <w:jc w:val="both"/>
            </w:pPr>
            <w:r>
              <w:rPr>
                <w:rFonts w:ascii="仿宋_GB2312" w:hAnsi="仿宋_GB2312" w:cs="仿宋_GB2312" w:eastAsia="仿宋_GB2312"/>
                <w:sz w:val="24"/>
              </w:rPr>
              <w:t>1.考核范围</w:t>
            </w:r>
          </w:p>
          <w:p>
            <w:pPr>
              <w:pStyle w:val="null3"/>
              <w:ind w:firstLine="482"/>
              <w:jc w:val="both"/>
            </w:pPr>
            <w:r>
              <w:rPr>
                <w:rFonts w:ascii="仿宋_GB2312" w:hAnsi="仿宋_GB2312" w:cs="仿宋_GB2312" w:eastAsia="仿宋_GB2312"/>
                <w:sz w:val="24"/>
              </w:rPr>
              <w:t>适用于甲方校园物业托管项目考核</w:t>
            </w:r>
          </w:p>
          <w:p>
            <w:pPr>
              <w:pStyle w:val="null3"/>
              <w:ind w:firstLine="482"/>
              <w:jc w:val="both"/>
            </w:pPr>
            <w:r>
              <w:rPr>
                <w:rFonts w:ascii="仿宋_GB2312" w:hAnsi="仿宋_GB2312" w:cs="仿宋_GB2312" w:eastAsia="仿宋_GB2312"/>
                <w:sz w:val="24"/>
              </w:rPr>
              <w:t>2.考核方式</w:t>
            </w:r>
          </w:p>
          <w:p>
            <w:pPr>
              <w:pStyle w:val="null3"/>
              <w:ind w:firstLine="482"/>
              <w:jc w:val="both"/>
            </w:pPr>
            <w:r>
              <w:rPr>
                <w:rFonts w:ascii="仿宋_GB2312" w:hAnsi="仿宋_GB2312" w:cs="仿宋_GB2312" w:eastAsia="仿宋_GB2312"/>
                <w:sz w:val="24"/>
              </w:rPr>
              <w:t>线上线下相结合的考核方式，线上考核采用调查问卷方式，线下考核采用现场按考核表考核。</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1）线上问卷考核</w:t>
            </w:r>
          </w:p>
          <w:p>
            <w:pPr>
              <w:pStyle w:val="null3"/>
              <w:ind w:firstLine="482"/>
              <w:jc w:val="both"/>
            </w:pPr>
            <w:r>
              <w:rPr>
                <w:rFonts w:ascii="仿宋_GB2312" w:hAnsi="仿宋_GB2312" w:cs="仿宋_GB2312" w:eastAsia="仿宋_GB2312"/>
                <w:sz w:val="24"/>
              </w:rPr>
              <w:t>物业服务质量每月一次向教职工微信群发布线上调查评分问卷，自动汇总考核评分。线上问卷考核评分占总评分的</w:t>
            </w:r>
            <w:r>
              <w:rPr>
                <w:rFonts w:ascii="仿宋_GB2312" w:hAnsi="仿宋_GB2312" w:cs="仿宋_GB2312" w:eastAsia="仿宋_GB2312"/>
                <w:sz w:val="24"/>
              </w:rPr>
              <w:t>60%。</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2）线下考核</w:t>
            </w:r>
          </w:p>
          <w:p>
            <w:pPr>
              <w:pStyle w:val="null3"/>
              <w:ind w:firstLine="482"/>
              <w:jc w:val="both"/>
            </w:pPr>
            <w:r>
              <w:rPr>
                <w:rFonts w:ascii="仿宋_GB2312" w:hAnsi="仿宋_GB2312" w:cs="仿宋_GB2312" w:eastAsia="仿宋_GB2312"/>
                <w:sz w:val="24"/>
              </w:rPr>
              <w:t>物业服务质量每月一次由后勤基建处组织线下考核，主要根据各项工作措施落实情况进行考核。线下考核评分占总评分的</w:t>
            </w:r>
            <w:r>
              <w:rPr>
                <w:rFonts w:ascii="仿宋_GB2312" w:hAnsi="仿宋_GB2312" w:cs="仿宋_GB2312" w:eastAsia="仿宋_GB2312"/>
                <w:sz w:val="24"/>
              </w:rPr>
              <w:t>40%。</w:t>
            </w:r>
          </w:p>
          <w:p>
            <w:pPr>
              <w:pStyle w:val="null3"/>
              <w:ind w:firstLine="480"/>
              <w:jc w:val="both"/>
            </w:pPr>
            <w:r>
              <w:rPr>
                <w:rFonts w:ascii="仿宋_GB2312" w:hAnsi="仿宋_GB2312" w:cs="仿宋_GB2312" w:eastAsia="仿宋_GB2312"/>
                <w:sz w:val="24"/>
              </w:rPr>
              <w:t>3.考核运用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1）每月考核得分直接与乙方当月服务与管理费、人工成本费挂钩，并按</w:t>
            </w:r>
            <w:r>
              <w:rPr>
                <w:rFonts w:ascii="仿宋_GB2312" w:hAnsi="仿宋_GB2312" w:cs="仿宋_GB2312" w:eastAsia="仿宋_GB2312"/>
                <w:sz w:val="24"/>
                <w:shd w:fill="FFFFFF" w:val="clear"/>
              </w:rPr>
              <w:t>考核得分的相应比例支付。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2）《物业服务质量考核评分表》（见附件1.1）、《员工考勤制度》（见附件1.2）、《员工考勤记录表》（见附件1.3）、《员工考核评分表》（见附件1.4）作为支付管理与服务费凭证。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乙方每月5日前向甲方报送钉钉系统的《员工考勤记录表》和《员工考核评分表》，并分别汇总校方清洁绿化工30人和乙方派驻的51人的考勤记录和考核评分表，其中校方清洁绿化工30人的考勤记录和考评记录由甲方组织人事处作为工资及绩效支付的凭证；乙方派驻的51人的考勤记录由甲方作为支付管理与服务费凭证。</w:t>
            </w:r>
          </w:p>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1</w:t>
            </w:r>
          </w:p>
          <w:p>
            <w:pPr>
              <w:pStyle w:val="null3"/>
              <w:jc w:val="center"/>
              <w:outlineLvl w:val="1"/>
            </w:pPr>
            <w:r>
              <w:rPr>
                <w:rFonts w:ascii="仿宋_GB2312" w:hAnsi="仿宋_GB2312" w:cs="仿宋_GB2312" w:eastAsia="仿宋_GB2312"/>
                <w:sz w:val="24"/>
                <w:b/>
              </w:rPr>
              <w:t>物业服务质量考核评分表</w:t>
            </w:r>
          </w:p>
          <w:p>
            <w:pPr>
              <w:pStyle w:val="null3"/>
              <w:jc w:val="center"/>
            </w:pPr>
            <w:r>
              <w:rPr>
                <w:rFonts w:ascii="仿宋_GB2312" w:hAnsi="仿宋_GB2312" w:cs="仿宋_GB2312" w:eastAsia="仿宋_GB2312"/>
                <w:sz w:val="24"/>
                <w:b/>
              </w:rPr>
              <w:t>（考核月份：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299"/>
              <w:gridCol w:w="222"/>
              <w:gridCol w:w="908"/>
              <w:gridCol w:w="680"/>
              <w:gridCol w:w="222"/>
              <w:gridCol w:w="222"/>
            </w:tblGrid>
            <w:tr>
              <w:tc>
                <w:tcPr>
                  <w:tcW w:type="dxa" w:w="2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计分</w:t>
                  </w:r>
                </w:p>
              </w:tc>
              <w:tc>
                <w:tcPr>
                  <w:tcW w:type="dxa" w:w="9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6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考核标准</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室外卫生</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塑料袋、纸屑、建筑废料、烟头等各类垃圾</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一项不合格减</w:t>
                  </w:r>
                  <w:r>
                    <w:rPr>
                      <w:rFonts w:ascii="仿宋_GB2312" w:hAnsi="仿宋_GB2312" w:cs="仿宋_GB2312" w:eastAsia="仿宋_GB2312"/>
                      <w:sz w:val="24"/>
                    </w:rPr>
                    <w:t>0.5分减完3分为止。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喷泉、水池、指示牌、标示牌、雕塑、休闲桌椅清理不干净</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一项不合格减</w:t>
                  </w:r>
                  <w:r>
                    <w:rPr>
                      <w:rFonts w:ascii="仿宋_GB2312" w:hAnsi="仿宋_GB2312" w:cs="仿宋_GB2312" w:eastAsia="仿宋_GB2312"/>
                      <w:sz w:val="24"/>
                    </w:rPr>
                    <w:t>0.5分减完3分为止。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水沟排水井排水堵塞</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堵塞一处减</w:t>
                  </w:r>
                  <w:r>
                    <w:rPr>
                      <w:rFonts w:ascii="仿宋_GB2312" w:hAnsi="仿宋_GB2312" w:cs="仿宋_GB2312" w:eastAsia="仿宋_GB2312"/>
                      <w:sz w:val="24"/>
                    </w:rPr>
                    <w:t>0.5分减完2分为止。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高位灯饰、围墙</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出现有明显积尘、污垢减</w:t>
                  </w:r>
                  <w:r>
                    <w:rPr>
                      <w:rFonts w:ascii="仿宋_GB2312" w:hAnsi="仿宋_GB2312" w:cs="仿宋_GB2312" w:eastAsia="仿宋_GB2312"/>
                      <w:sz w:val="24"/>
                    </w:rPr>
                    <w:t>0.5分，减完2分为止。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室内卫生</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地表面、接缝、角落、边线等处洁净，地面干净、无垃圾、杂物、积灰、污迹等现象，保持地面材质原貌</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1分，减完4分为止。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门框、窗框、窗台、金属件表面光亮、无灰尘、无污渍，无絮状物</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门把手干净、楼梯扶手、栏杆、窗台、指示牌保持干净、无灰尘、光亮</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校园绿化</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定期对绿植进行修剪花坛、花带轮廓清晰、无明显残缺，有枯萎的绿植及时清理，保持绿植茂盛。</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0.5分，减完5分为止。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定期对绿植进行松土施肥、打药、浇水，养护无害虫，草坪进行除草无杂草。</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0.5分，减完5分为止。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园林树冠基本正常，无明显枯枝死叉，绿化死株率不超过</w:t>
                  </w:r>
                  <w:r>
                    <w:rPr>
                      <w:rFonts w:ascii="仿宋_GB2312" w:hAnsi="仿宋_GB2312" w:cs="仿宋_GB2312" w:eastAsia="仿宋_GB2312"/>
                      <w:sz w:val="24"/>
                    </w:rPr>
                    <w:t>1%</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1分，减完5分为止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校园园林垃圾及废弃物品清理</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2次收拾校园废弃物</w:t>
                  </w:r>
                </w:p>
              </w:tc>
              <w:tc>
                <w:tcPr>
                  <w:tcW w:type="dxa" w:w="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出现一次减</w:t>
                  </w:r>
                  <w:r>
                    <w:rPr>
                      <w:rFonts w:ascii="仿宋_GB2312" w:hAnsi="仿宋_GB2312" w:cs="仿宋_GB2312" w:eastAsia="仿宋_GB2312"/>
                      <w:sz w:val="24"/>
                    </w:rPr>
                    <w:t>1分，减完5为止</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2次整堆垃圾池废弃物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1次清理垃圾池园林垃圾及废弃物运出校外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24小时内响应，当天安排任务，原则上最迟明天处理。</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有效沟通，服从管理，态度良好。</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清理后场地干净、整洁。</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不能将不属于校方的垃圾运到校方丢弃</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不能装载本合同无关物品运出校外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按时按质清运垃圾废弃物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生活垃圾清运</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每天不少于</w:t>
                  </w:r>
                  <w:r>
                    <w:rPr>
                      <w:rFonts w:ascii="仿宋_GB2312" w:hAnsi="仿宋_GB2312" w:cs="仿宋_GB2312" w:eastAsia="仿宋_GB2312"/>
                      <w:sz w:val="24"/>
                    </w:rPr>
                    <w:t>1次清运校园内垃圾桶内垃圾</w:t>
                  </w:r>
                </w:p>
              </w:tc>
              <w:tc>
                <w:tcPr>
                  <w:tcW w:type="dxa" w:w="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出现一次减</w:t>
                  </w:r>
                  <w:r>
                    <w:rPr>
                      <w:rFonts w:ascii="仿宋_GB2312" w:hAnsi="仿宋_GB2312" w:cs="仿宋_GB2312" w:eastAsia="仿宋_GB2312"/>
                      <w:sz w:val="24"/>
                    </w:rPr>
                    <w:t>1分，减完5为止</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每天不少于</w:t>
                  </w:r>
                  <w:r>
                    <w:rPr>
                      <w:rFonts w:ascii="仿宋_GB2312" w:hAnsi="仿宋_GB2312" w:cs="仿宋_GB2312" w:eastAsia="仿宋_GB2312"/>
                      <w:sz w:val="24"/>
                    </w:rPr>
                    <w:t>4次清扫校园内垃圾桶周边散落垃圾</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1次清洗垃圾桶</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有效沟通，服从管理，态度良好。</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清理后场地干净、整洁。</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不能将不属于校方的垃圾运到校方丢弃</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不能装载本合同无关物品运出校外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按时按质清运垃圾废弃物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电梯维保服务</w:t>
                  </w:r>
                </w:p>
              </w:tc>
              <w:tc>
                <w:tcPr>
                  <w:tcW w:type="dxa" w:w="22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w:t>
                  </w:r>
                  <w:r>
                    <w:rPr>
                      <w:rFonts w:ascii="仿宋_GB2312" w:hAnsi="仿宋_GB2312" w:cs="仿宋_GB2312" w:eastAsia="仿宋_GB2312"/>
                      <w:sz w:val="24"/>
                    </w:rPr>
                    <w:t>15天1次的例行保养工作，其中包括对设备机件的安全及功能清洁、调整、检查及润滑。</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每超过</w:t>
                  </w:r>
                  <w:r>
                    <w:rPr>
                      <w:rFonts w:ascii="仿宋_GB2312" w:hAnsi="仿宋_GB2312" w:cs="仿宋_GB2312" w:eastAsia="仿宋_GB2312"/>
                      <w:sz w:val="24"/>
                    </w:rPr>
                    <w:t>1天，扣1分</w:t>
                  </w:r>
                </w:p>
              </w:tc>
              <w:tc>
                <w:tcPr>
                  <w:tcW w:type="dxa" w:w="22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在维保工作过程中损坏上述部位之外观时，有义务免费修复。</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每项修复缺失，扣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应当按照《电梯维护保养规则》</w:t>
                  </w:r>
                  <w:r>
                    <w:rPr>
                      <w:rFonts w:ascii="仿宋_GB2312" w:hAnsi="仿宋_GB2312" w:cs="仿宋_GB2312" w:eastAsia="仿宋_GB2312"/>
                      <w:sz w:val="24"/>
                    </w:rPr>
                    <w:t>(TSG T5002-2017)，完成半月、季度、半年、年度保养项目，并做好维护保养记录。</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每项记录缺失，扣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维保人员在进行维护保养或发现设备存在安全隐患时，应在现场按要求设置安全标识，做好有效防护。</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若未能按照合同约定对电梯设备提供维护保养服务而造成电梯设备不能正常运行的</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每停</w:t>
                  </w:r>
                  <w:r>
                    <w:rPr>
                      <w:rFonts w:ascii="仿宋_GB2312" w:hAnsi="仿宋_GB2312" w:cs="仿宋_GB2312" w:eastAsia="仿宋_GB2312"/>
                      <w:sz w:val="24"/>
                    </w:rPr>
                    <w:t>1周，扣2分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提供全日</w:t>
                  </w:r>
                  <w:r>
                    <w:rPr>
                      <w:rFonts w:ascii="仿宋_GB2312" w:hAnsi="仿宋_GB2312" w:cs="仿宋_GB2312" w:eastAsia="仿宋_GB2312"/>
                      <w:sz w:val="24"/>
                    </w:rPr>
                    <w:t>24小时紧急修理服务，承诺接到甲方通知40分钟内到达现场处理故障。若故障使乘客困于设备内，承诺接到甲方通知30分钟内到达现场处理故障。</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每超过承诺时间</w:t>
                  </w:r>
                  <w:r>
                    <w:rPr>
                      <w:rFonts w:ascii="仿宋_GB2312" w:hAnsi="仿宋_GB2312" w:cs="仿宋_GB2312" w:eastAsia="仿宋_GB2312"/>
                      <w:sz w:val="24"/>
                    </w:rPr>
                    <w:t>30分钟，扣1分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垃圾分类</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垃圾屋整洁干净，垃圾桶及时规整</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投诉一次减</w:t>
                  </w:r>
                  <w:r>
                    <w:rPr>
                      <w:rFonts w:ascii="仿宋_GB2312" w:hAnsi="仿宋_GB2312" w:cs="仿宋_GB2312" w:eastAsia="仿宋_GB2312"/>
                      <w:sz w:val="24"/>
                    </w:rPr>
                    <w:t>1分，减完3分为止。</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落实清洁绿化工、安保人员、食品安全员及水电工管理职责</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投诉一次减</w:t>
                  </w:r>
                  <w:r>
                    <w:rPr>
                      <w:rFonts w:ascii="仿宋_GB2312" w:hAnsi="仿宋_GB2312" w:cs="仿宋_GB2312" w:eastAsia="仿宋_GB2312"/>
                      <w:sz w:val="24"/>
                    </w:rPr>
                    <w:t>1分，减完10分为止。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建立完善应急预案</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无制度减</w:t>
                  </w:r>
                  <w:r>
                    <w:rPr>
                      <w:rFonts w:ascii="仿宋_GB2312" w:hAnsi="仿宋_GB2312" w:cs="仿宋_GB2312" w:eastAsia="仿宋_GB2312"/>
                      <w:sz w:val="24"/>
                    </w:rPr>
                    <w:t>2分</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每季度开展一次应急演练或应急知识培训</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无开展记录一项减</w:t>
                  </w:r>
                  <w:r>
                    <w:rPr>
                      <w:rFonts w:ascii="仿宋_GB2312" w:hAnsi="仿宋_GB2312" w:cs="仿宋_GB2312" w:eastAsia="仿宋_GB2312"/>
                      <w:sz w:val="24"/>
                    </w:rPr>
                    <w:t>1分，减完3分为止。</w:t>
                  </w: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人员培训</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每月开展一次培训</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无开展减</w:t>
                  </w:r>
                  <w:r>
                    <w:rPr>
                      <w:rFonts w:ascii="仿宋_GB2312" w:hAnsi="仿宋_GB2312" w:cs="仿宋_GB2312" w:eastAsia="仿宋_GB2312"/>
                      <w:sz w:val="24"/>
                    </w:rPr>
                    <w:t>2分</w:t>
                  </w:r>
                </w:p>
              </w:tc>
              <w:tc>
                <w:tcPr>
                  <w:tcW w:type="dxa" w:w="2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提供培训方案</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无方案减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培训要有针对性，特别是针对要求整改内容</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无针对性减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培训总结报告</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无总结减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沟通关系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与相关方沟通好关系，及时支付第三方款项</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与相关方一次冲突，扣</w:t>
                  </w:r>
                  <w:r>
                    <w:rPr>
                      <w:rFonts w:ascii="仿宋_GB2312" w:hAnsi="仿宋_GB2312" w:cs="仿宋_GB2312" w:eastAsia="仿宋_GB2312"/>
                      <w:sz w:val="24"/>
                    </w:rPr>
                    <w:t>3分，欠款投诉一次扣2分，扣完为止。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总结计划</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提供月工作总结及计划</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无提供，减</w:t>
                  </w:r>
                  <w:r>
                    <w:rPr>
                      <w:rFonts w:ascii="仿宋_GB2312" w:hAnsi="仿宋_GB2312" w:cs="仿宋_GB2312" w:eastAsia="仿宋_GB2312"/>
                      <w:sz w:val="24"/>
                    </w:rPr>
                    <w:t>2分</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工作总结并没有分析存在问题及改进措施</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每项减少</w:t>
                  </w:r>
                  <w:r>
                    <w:rPr>
                      <w:rFonts w:ascii="仿宋_GB2312" w:hAnsi="仿宋_GB2312" w:cs="仿宋_GB2312" w:eastAsia="仿宋_GB2312"/>
                      <w:sz w:val="24"/>
                    </w:rPr>
                    <w:t>1分，减完3分为止</w:t>
                  </w: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满意度调查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物业人员服务态度</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“满意”得5分，“基本满意”得3分，“不满意”减0分。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廉洁纪律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违规吃喝、送礼给工作人员</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5分；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管理人员评分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管理人员工作完成度及工作管理范围投诉情况</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工作完成度完成</w:t>
                  </w:r>
                  <w:r>
                    <w:rPr>
                      <w:rFonts w:ascii="仿宋_GB2312" w:hAnsi="仿宋_GB2312" w:cs="仿宋_GB2312" w:eastAsia="仿宋_GB2312"/>
                      <w:sz w:val="24"/>
                    </w:rPr>
                    <w:t>60%以下减5分、60-70%减3分、70-80%减2分、80%-90%减1分、90%以上不减分，工作管理范围内被投诉一次减1分，减满5分为止。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2</w:t>
            </w:r>
          </w:p>
          <w:p>
            <w:pPr>
              <w:pStyle w:val="null3"/>
              <w:jc w:val="center"/>
              <w:outlineLvl w:val="1"/>
            </w:pPr>
            <w:r>
              <w:rPr>
                <w:rFonts w:ascii="仿宋_GB2312" w:hAnsi="仿宋_GB2312" w:cs="仿宋_GB2312" w:eastAsia="仿宋_GB2312"/>
                <w:sz w:val="24"/>
                <w:b/>
              </w:rPr>
              <w:t>员工考勤制度</w:t>
            </w:r>
          </w:p>
          <w:p>
            <w:pPr>
              <w:pStyle w:val="null3"/>
              <w:ind w:firstLine="480"/>
              <w:jc w:val="both"/>
            </w:pPr>
            <w:r>
              <w:rPr>
                <w:rFonts w:ascii="仿宋_GB2312" w:hAnsi="仿宋_GB2312" w:cs="仿宋_GB2312" w:eastAsia="仿宋_GB2312"/>
                <w:sz w:val="24"/>
              </w:rPr>
              <w:t>一、甲方原有员工考勤制度</w:t>
            </w:r>
          </w:p>
          <w:p>
            <w:pPr>
              <w:pStyle w:val="null3"/>
              <w:ind w:firstLine="480"/>
              <w:jc w:val="both"/>
            </w:pPr>
            <w:r>
              <w:rPr>
                <w:rFonts w:ascii="仿宋_GB2312" w:hAnsi="仿宋_GB2312" w:cs="仿宋_GB2312" w:eastAsia="仿宋_GB2312"/>
                <w:sz w:val="24"/>
              </w:rPr>
              <w:t>1.甲方原有员工日常考勤考评由乙方进行管理；</w:t>
            </w:r>
          </w:p>
          <w:p>
            <w:pPr>
              <w:pStyle w:val="null3"/>
              <w:ind w:firstLine="480"/>
              <w:jc w:val="both"/>
            </w:pPr>
            <w:r>
              <w:rPr>
                <w:rFonts w:ascii="仿宋_GB2312" w:hAnsi="仿宋_GB2312" w:cs="仿宋_GB2312" w:eastAsia="仿宋_GB2312"/>
                <w:sz w:val="24"/>
              </w:rPr>
              <w:t>2.甲方原有员工考勤考评绩效与年度考核绩效挂钩：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1）员工考勤绩效占年度考核绩效的70%，考评绩效占年度考核绩效的30%；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2）员工考勤绩效按员工出勤比例核算，满勤员工考勤绩效为100%，未满勤员工按考勤比例确定考勤绩效，考勤绩效所扣除金额汇总作为全勤奖奖给满勤员工；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3）考评80分及以上的按100%考评绩效，70-80分的按85%考评绩效，60-70分的按75%考评绩效，60分以下的按实际分数的考评绩效；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4）考评绩效所扣除金额汇总作为优秀奖奖给考评80分及以上的员工。</w:t>
            </w:r>
          </w:p>
          <w:p>
            <w:pPr>
              <w:pStyle w:val="null3"/>
              <w:ind w:firstLine="480"/>
              <w:jc w:val="both"/>
            </w:pPr>
            <w:r>
              <w:rPr>
                <w:rFonts w:ascii="仿宋_GB2312" w:hAnsi="仿宋_GB2312" w:cs="仿宋_GB2312" w:eastAsia="仿宋_GB2312"/>
                <w:sz w:val="24"/>
              </w:rPr>
              <w:t>3.月迟到或早退2次扣绩效20元/次，月迟到或早退3次及以上扣绩效30元/次；</w:t>
            </w:r>
          </w:p>
          <w:p>
            <w:pPr>
              <w:pStyle w:val="null3"/>
              <w:ind w:firstLine="480"/>
              <w:jc w:val="both"/>
            </w:pPr>
            <w:r>
              <w:rPr>
                <w:rFonts w:ascii="仿宋_GB2312" w:hAnsi="仿宋_GB2312" w:cs="仿宋_GB2312" w:eastAsia="仿宋_GB2312"/>
                <w:sz w:val="24"/>
              </w:rPr>
              <w:t>4.旷工1天扣绩效40元/次，连续旷工3天（含）以上的扣绩效60元/次，全年累计旷工5天（含）以上的扣绩效80元/次，以上绩效扣除不重复计算且就高不就低，扣完为止。</w:t>
            </w:r>
          </w:p>
          <w:p>
            <w:pPr>
              <w:pStyle w:val="null3"/>
              <w:ind w:firstLine="480"/>
              <w:jc w:val="both"/>
            </w:pPr>
            <w:r>
              <w:rPr>
                <w:rFonts w:ascii="仿宋_GB2312" w:hAnsi="仿宋_GB2312" w:cs="仿宋_GB2312" w:eastAsia="仿宋_GB2312"/>
                <w:sz w:val="24"/>
              </w:rPr>
              <w:t>5.将原有员工考勤制度列入甲方后勤基建处年度绩效考核方案。</w:t>
            </w:r>
          </w:p>
          <w:p>
            <w:pPr>
              <w:pStyle w:val="null3"/>
              <w:ind w:firstLine="480"/>
              <w:jc w:val="both"/>
            </w:pPr>
            <w:r>
              <w:rPr>
                <w:rFonts w:ascii="仿宋_GB2312" w:hAnsi="仿宋_GB2312" w:cs="仿宋_GB2312" w:eastAsia="仿宋_GB2312"/>
                <w:sz w:val="24"/>
              </w:rPr>
              <w:t>二、乙方派驻人员考勤制度</w:t>
            </w:r>
          </w:p>
          <w:p>
            <w:pPr>
              <w:pStyle w:val="null3"/>
              <w:ind w:firstLine="480"/>
              <w:jc w:val="both"/>
            </w:pPr>
            <w:r>
              <w:rPr>
                <w:rFonts w:ascii="仿宋_GB2312" w:hAnsi="仿宋_GB2312" w:cs="仿宋_GB2312" w:eastAsia="仿宋_GB2312"/>
                <w:sz w:val="24"/>
              </w:rPr>
              <w:t>1.考勤周期以自然月为考勤周期。</w:t>
            </w:r>
          </w:p>
          <w:p>
            <w:pPr>
              <w:pStyle w:val="null3"/>
              <w:ind w:firstLine="480"/>
              <w:jc w:val="both"/>
            </w:pPr>
            <w:r>
              <w:rPr>
                <w:rFonts w:ascii="仿宋_GB2312" w:hAnsi="仿宋_GB2312" w:cs="仿宋_GB2312" w:eastAsia="仿宋_GB2312"/>
                <w:sz w:val="24"/>
              </w:rPr>
              <w:t>2.考勤时间根据公司各岗位性质进行轮班制：根据岗位需要安排工作时间，每月底需将次月排班表发后勤基建处备案。</w:t>
            </w:r>
          </w:p>
          <w:p>
            <w:pPr>
              <w:pStyle w:val="null3"/>
              <w:ind w:firstLine="480"/>
              <w:jc w:val="both"/>
            </w:pPr>
            <w:r>
              <w:rPr>
                <w:rFonts w:ascii="仿宋_GB2312" w:hAnsi="仿宋_GB2312" w:cs="仿宋_GB2312" w:eastAsia="仿宋_GB2312"/>
                <w:sz w:val="24"/>
              </w:rPr>
              <w:t>3.考勤方式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1）实行“钉钉打卡”的考勤管理方式。人员需在指定地点进行钉钉签到、签退，上下班时间以钉钉记录为准。外出或休假人员需征询上级同意后在项目上做好备案。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2）上班时间打卡不得晚于正常上班时间，下班时间打卡不得早于正常下班时间，否则分别视为迟到、早退。</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3）新入职员工应于入职当日在乙方处使用钉钉系统。</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4）离职考勤记录至离职申请获批结束之日，离职当天记为出勤。</w:t>
            </w:r>
          </w:p>
          <w:p>
            <w:pPr>
              <w:pStyle w:val="null3"/>
              <w:ind w:left="420"/>
              <w:jc w:val="left"/>
            </w:pPr>
            <w:r>
              <w:rPr>
                <w:rFonts w:ascii="仿宋_GB2312" w:hAnsi="仿宋_GB2312" w:cs="仿宋_GB2312" w:eastAsia="仿宋_GB2312"/>
                <w:sz w:val="24"/>
              </w:rPr>
              <w:t>4.考勤报备</w:t>
            </w:r>
          </w:p>
          <w:p>
            <w:pPr>
              <w:pStyle w:val="null3"/>
              <w:numPr>
                <w:ilvl w:val="0"/>
                <w:numId w:val="1"/>
              </w:numPr>
              <w:jc w:val="left"/>
            </w:pPr>
            <w:r>
              <w:rPr>
                <w:rFonts w:ascii="仿宋_GB2312" w:hAnsi="仿宋_GB2312" w:cs="仿宋_GB2312" w:eastAsia="仿宋_GB2312"/>
                <w:sz w:val="24"/>
              </w:rPr>
              <w:t>考勤报备是指员工在规定的考勤时间内未正常考勤，事前申请补签卡的行为，包括：各类请休假、外派、外出培训和外出办事。</w:t>
            </w:r>
          </w:p>
          <w:p>
            <w:pPr>
              <w:pStyle w:val="null3"/>
              <w:numPr>
                <w:ilvl w:val="0"/>
                <w:numId w:val="1"/>
              </w:numPr>
              <w:jc w:val="left"/>
            </w:pPr>
            <w:r>
              <w:rPr>
                <w:rFonts w:ascii="仿宋_GB2312" w:hAnsi="仿宋_GB2312" w:cs="仿宋_GB2312" w:eastAsia="仿宋_GB2312"/>
                <w:sz w:val="24"/>
              </w:rPr>
              <w:t>考勤报备原则上须事前以微信或信息等可记录形式进行报备。</w:t>
            </w:r>
          </w:p>
          <w:p>
            <w:pPr>
              <w:pStyle w:val="null3"/>
              <w:ind w:left="420"/>
              <w:jc w:val="left"/>
            </w:pPr>
            <w:r>
              <w:rPr>
                <w:rFonts w:ascii="仿宋_GB2312" w:hAnsi="仿宋_GB2312" w:cs="仿宋_GB2312" w:eastAsia="仿宋_GB2312"/>
                <w:sz w:val="24"/>
              </w:rPr>
              <w:t>5.迟到、早退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1）员工未经履行请假手续而晚于规定时间到岗视为迟到；早于规定时间离岗视为早退。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2）员工月迟到/早退2次（含）以下的，扣发当月工资50元/次；月迟到/早退3次（含）以上者，通报批评并扣发当月工资50元/次；月迟到/早退120分钟（含）以上者，按旷工处理。</w:t>
            </w:r>
          </w:p>
          <w:p>
            <w:pPr>
              <w:pStyle w:val="null3"/>
              <w:ind w:left="480"/>
              <w:jc w:val="left"/>
            </w:pPr>
            <w:r>
              <w:rPr>
                <w:rFonts w:ascii="仿宋_GB2312" w:hAnsi="仿宋_GB2312" w:cs="仿宋_GB2312" w:eastAsia="仿宋_GB2312"/>
                <w:sz w:val="24"/>
              </w:rPr>
              <w:t>6.旷工</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1）员工有一下行为之一的，视为旷工:</w:t>
            </w:r>
          </w:p>
          <w:p>
            <w:pPr>
              <w:pStyle w:val="null3"/>
              <w:numPr>
                <w:ilvl w:val="0"/>
                <w:numId w:val="2"/>
              </w:numPr>
              <w:jc w:val="left"/>
            </w:pPr>
            <w:r>
              <w:rPr>
                <w:rFonts w:ascii="仿宋_GB2312" w:hAnsi="仿宋_GB2312" w:cs="仿宋_GB2312" w:eastAsia="仿宋_GB2312"/>
                <w:sz w:val="24"/>
              </w:rPr>
              <w:t>应出勤而无考勤记录的；</w:t>
            </w:r>
          </w:p>
          <w:p>
            <w:pPr>
              <w:pStyle w:val="null3"/>
              <w:numPr>
                <w:ilvl w:val="0"/>
                <w:numId w:val="2"/>
              </w:numPr>
              <w:jc w:val="left"/>
            </w:pPr>
            <w:r>
              <w:rPr>
                <w:rFonts w:ascii="仿宋_GB2312" w:hAnsi="仿宋_GB2312" w:cs="仿宋_GB2312" w:eastAsia="仿宋_GB2312"/>
                <w:sz w:val="24"/>
              </w:rPr>
              <w:t>迟到</w:t>
            </w:r>
            <w:r>
              <w:rPr>
                <w:rFonts w:ascii="仿宋_GB2312" w:hAnsi="仿宋_GB2312" w:cs="仿宋_GB2312" w:eastAsia="仿宋_GB2312"/>
                <w:sz w:val="24"/>
              </w:rPr>
              <w:t>/早退120分钟（含）以上的；</w:t>
            </w:r>
          </w:p>
          <w:p>
            <w:pPr>
              <w:pStyle w:val="null3"/>
              <w:numPr>
                <w:ilvl w:val="0"/>
                <w:numId w:val="2"/>
              </w:numPr>
              <w:jc w:val="left"/>
            </w:pPr>
            <w:r>
              <w:rPr>
                <w:rFonts w:ascii="仿宋_GB2312" w:hAnsi="仿宋_GB2312" w:cs="仿宋_GB2312" w:eastAsia="仿宋_GB2312"/>
                <w:sz w:val="24"/>
              </w:rPr>
              <w:t>未履行请假手续或请假手续未批准而未到岗的；</w:t>
            </w:r>
          </w:p>
          <w:p>
            <w:pPr>
              <w:pStyle w:val="null3"/>
              <w:numPr>
                <w:ilvl w:val="0"/>
                <w:numId w:val="2"/>
              </w:numPr>
              <w:jc w:val="left"/>
            </w:pPr>
            <w:r>
              <w:rPr>
                <w:rFonts w:ascii="仿宋_GB2312" w:hAnsi="仿宋_GB2312" w:cs="仿宋_GB2312" w:eastAsia="仿宋_GB2312"/>
                <w:sz w:val="24"/>
              </w:rPr>
              <w:t>请假期限已满，未履行续假手续或续假手续未批准而逾期未返岗的；</w:t>
            </w:r>
          </w:p>
          <w:p>
            <w:pPr>
              <w:pStyle w:val="null3"/>
              <w:numPr>
                <w:ilvl w:val="0"/>
                <w:numId w:val="2"/>
              </w:numPr>
              <w:jc w:val="left"/>
            </w:pPr>
            <w:r>
              <w:rPr>
                <w:rFonts w:ascii="仿宋_GB2312" w:hAnsi="仿宋_GB2312" w:cs="仿宋_GB2312" w:eastAsia="仿宋_GB2312"/>
                <w:sz w:val="24"/>
              </w:rPr>
              <w:t>上班期间，员工未经直接上级批准因私离开两个小时以上的。</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2）旷工的处理</w:t>
            </w:r>
          </w:p>
          <w:p>
            <w:pPr>
              <w:pStyle w:val="null3"/>
              <w:numPr>
                <w:ilvl w:val="0"/>
                <w:numId w:val="2"/>
              </w:numPr>
              <w:jc w:val="left"/>
            </w:pPr>
            <w:r>
              <w:rPr>
                <w:rFonts w:ascii="仿宋_GB2312" w:hAnsi="仿宋_GB2312" w:cs="仿宋_GB2312" w:eastAsia="仿宋_GB2312"/>
                <w:sz w:val="24"/>
              </w:rPr>
              <w:t>员工旷工时间根据实际不在岗时间按小时向上取整，工作日未形成闭合考勤记录且无出差、休假、因公外出等报备情形的，按旷工一天处理；</w:t>
            </w:r>
          </w:p>
          <w:p>
            <w:pPr>
              <w:pStyle w:val="null3"/>
              <w:numPr>
                <w:ilvl w:val="0"/>
                <w:numId w:val="2"/>
              </w:numPr>
              <w:jc w:val="left"/>
            </w:pPr>
            <w:r>
              <w:rPr>
                <w:rFonts w:ascii="仿宋_GB2312" w:hAnsi="仿宋_GB2312" w:cs="仿宋_GB2312" w:eastAsia="仿宋_GB2312"/>
                <w:sz w:val="24"/>
              </w:rPr>
              <w:t>员工旷工，通报批评并扣除相应期间的薪资总额。</w:t>
            </w:r>
          </w:p>
          <w:p>
            <w:pPr>
              <w:pStyle w:val="null3"/>
              <w:numPr>
                <w:ilvl w:val="0"/>
                <w:numId w:val="2"/>
              </w:numPr>
              <w:jc w:val="left"/>
            </w:pPr>
            <w:r>
              <w:rPr>
                <w:rFonts w:ascii="仿宋_GB2312" w:hAnsi="仿宋_GB2312" w:cs="仿宋_GB2312" w:eastAsia="仿宋_GB2312"/>
                <w:sz w:val="24"/>
              </w:rPr>
              <w:t>员工连续旷工</w:t>
            </w:r>
            <w:r>
              <w:rPr>
                <w:rFonts w:ascii="仿宋_GB2312" w:hAnsi="仿宋_GB2312" w:cs="仿宋_GB2312" w:eastAsia="仿宋_GB2312"/>
                <w:sz w:val="24"/>
              </w:rPr>
              <w:t>3天（含）以上或全年累计旷工5天（含）以上的，年度考核不合格。</w:t>
            </w:r>
          </w:p>
          <w:p>
            <w:pPr>
              <w:pStyle w:val="null3"/>
              <w:ind w:left="480"/>
              <w:jc w:val="left"/>
            </w:pPr>
            <w:r>
              <w:rPr>
                <w:rFonts w:ascii="仿宋_GB2312" w:hAnsi="仿宋_GB2312" w:cs="仿宋_GB2312" w:eastAsia="仿宋_GB2312"/>
                <w:sz w:val="24"/>
              </w:rPr>
              <w:t>7.中途离岗</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1）上班时间内，员工因私事离开两个小时内并获得直接上级批准的。</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2）上班时间内因私事离开两个小时以上，履行事假申请流程的，视为事假。</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3）员工中途离岗每月不得超过两次，超出次数按旷工论处。</w:t>
            </w:r>
          </w:p>
          <w:p>
            <w:pPr>
              <w:pStyle w:val="null3"/>
              <w:ind w:firstLine="480"/>
              <w:jc w:val="both"/>
            </w:pPr>
            <w:r>
              <w:rPr>
                <w:rFonts w:ascii="仿宋_GB2312" w:hAnsi="仿宋_GB2312" w:cs="仿宋_GB2312" w:eastAsia="仿宋_GB2312"/>
                <w:sz w:val="24"/>
              </w:rPr>
              <w:t>8.员工有以下行为之一的，视为考勤作弊：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1）员工有迟到、早退、旷工等缺勤行为后，以忘刷、漏刷、考勤机故障等原因申报考勤记录更改或虚报外勤的。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2）员工以各种手段故意损毁打卡机或删除打卡记录的。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3）员工上班打卡后不到岗，以外出办事等托词擅离职守的。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4）一旦发生考勤作弊行为的，将给予警告处分并扣发当月绩效工资。</w:t>
            </w:r>
          </w:p>
          <w:p>
            <w:pPr>
              <w:pStyle w:val="null3"/>
              <w:spacing w:before="105" w:after="120"/>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3</w:t>
            </w:r>
          </w:p>
          <w:p>
            <w:pPr>
              <w:pStyle w:val="null3"/>
              <w:jc w:val="center"/>
              <w:outlineLvl w:val="1"/>
            </w:pPr>
            <w:r>
              <w:rPr>
                <w:rFonts w:ascii="仿宋_GB2312" w:hAnsi="仿宋_GB2312" w:cs="仿宋_GB2312" w:eastAsia="仿宋_GB2312"/>
                <w:sz w:val="24"/>
                <w:b/>
              </w:rPr>
              <w:t>员工考勤记录表</w:t>
            </w:r>
          </w:p>
          <w:p>
            <w:pPr>
              <w:pStyle w:val="null3"/>
              <w:jc w:val="left"/>
            </w:pPr>
            <w:r>
              <w:rPr>
                <w:rFonts w:ascii="仿宋_GB2312" w:hAnsi="仿宋_GB2312" w:cs="仿宋_GB2312" w:eastAsia="仿宋_GB2312"/>
                <w:sz w:val="24"/>
                <w:b/>
              </w:rPr>
              <w:t>员工姓名：</w:t>
            </w:r>
            <w:r>
              <w:rPr>
                <w:rFonts w:ascii="仿宋_GB2312" w:hAnsi="仿宋_GB2312" w:cs="仿宋_GB2312" w:eastAsia="仿宋_GB2312"/>
                <w:sz w:val="24"/>
                <w:b/>
              </w:rPr>
              <w:t xml:space="preserve">                      </w:t>
            </w:r>
            <w:r>
              <w:rPr>
                <w:rFonts w:ascii="仿宋_GB2312" w:hAnsi="仿宋_GB2312" w:cs="仿宋_GB2312" w:eastAsia="仿宋_GB2312"/>
                <w:sz w:val="24"/>
                <w:b/>
              </w:rPr>
              <w:t>考勤月份：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286"/>
              <w:gridCol w:w="241"/>
              <w:gridCol w:w="454"/>
              <w:gridCol w:w="314"/>
              <w:gridCol w:w="314"/>
              <w:gridCol w:w="235"/>
              <w:gridCol w:w="432"/>
              <w:gridCol w:w="275"/>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钉钉记录</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钉钉记录</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说明</w:t>
                  </w:r>
                </w:p>
              </w:tc>
              <w:tc>
                <w:tcPr>
                  <w:tcW w:type="dxa" w:w="942"/>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942"/>
                  <w:gridSpan w:val="3"/>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4</w:t>
            </w:r>
          </w:p>
          <w:p>
            <w:pPr>
              <w:pStyle w:val="null3"/>
              <w:jc w:val="center"/>
              <w:outlineLvl w:val="1"/>
            </w:pPr>
            <w:r>
              <w:rPr>
                <w:rFonts w:ascii="仿宋_GB2312" w:hAnsi="仿宋_GB2312" w:cs="仿宋_GB2312" w:eastAsia="仿宋_GB2312"/>
                <w:sz w:val="24"/>
                <w:b/>
              </w:rPr>
              <w:t>员工考核评分表</w:t>
            </w:r>
          </w:p>
          <w:p>
            <w:pPr>
              <w:pStyle w:val="null3"/>
              <w:jc w:val="left"/>
            </w:pPr>
            <w:r>
              <w:rPr>
                <w:rFonts w:ascii="仿宋_GB2312" w:hAnsi="仿宋_GB2312" w:cs="仿宋_GB2312" w:eastAsia="仿宋_GB2312"/>
                <w:sz w:val="24"/>
                <w:b/>
              </w:rPr>
              <w:t>员工姓名：</w:t>
            </w:r>
            <w:r>
              <w:rPr>
                <w:rFonts w:ascii="仿宋_GB2312" w:hAnsi="仿宋_GB2312" w:cs="仿宋_GB2312" w:eastAsia="仿宋_GB2312"/>
                <w:sz w:val="24"/>
                <w:b/>
              </w:rPr>
              <w:t xml:space="preserve">                      </w:t>
            </w:r>
            <w:r>
              <w:rPr>
                <w:rFonts w:ascii="仿宋_GB2312" w:hAnsi="仿宋_GB2312" w:cs="仿宋_GB2312" w:eastAsia="仿宋_GB2312"/>
                <w:sz w:val="24"/>
                <w:b/>
              </w:rPr>
              <w:t>考核月份：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366"/>
              <w:gridCol w:w="974"/>
              <w:gridCol w:w="815"/>
              <w:gridCol w:w="202"/>
              <w:gridCol w:w="194"/>
            </w:tblGrid>
            <w:tr>
              <w:tc>
                <w:tcPr>
                  <w:tcW w:type="dxa" w:w="3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9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8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考核标准</w:t>
                  </w:r>
                </w:p>
              </w:tc>
              <w:tc>
                <w:tcPr>
                  <w:tcW w:type="dxa" w:w="2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仪容仪表</w:t>
                  </w:r>
                  <w:r>
                    <w:rPr>
                      <w:rFonts w:ascii="仿宋_GB2312" w:hAnsi="仿宋_GB2312" w:cs="仿宋_GB2312" w:eastAsia="仿宋_GB2312"/>
                      <w:sz w:val="24"/>
                    </w:rPr>
                    <w:t>(20分)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工作制服干净整洁</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头发盘起</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男女员工不穿露脚鞋子</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不挽裤脚</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礼节礼貌（</w:t>
                  </w:r>
                  <w:r>
                    <w:rPr>
                      <w:rFonts w:ascii="仿宋_GB2312" w:hAnsi="仿宋_GB2312" w:cs="仿宋_GB2312" w:eastAsia="仿宋_GB2312"/>
                      <w:sz w:val="24"/>
                    </w:rPr>
                    <w:t>15分）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三轻：走路轻、说话轻、动作轻</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四勤：眼勤、嘴勤、手勤、腿勤</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敬人、自律、真诚</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个人行为（</w:t>
                  </w:r>
                  <w:r>
                    <w:rPr>
                      <w:rFonts w:ascii="仿宋_GB2312" w:hAnsi="仿宋_GB2312" w:cs="仿宋_GB2312" w:eastAsia="仿宋_GB2312"/>
                      <w:sz w:val="24"/>
                    </w:rPr>
                    <w:t>15分）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工作期间出现，偷盗、打架、破坏公物，宣传邪教</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一经发现属实，立即开除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服从校方各项管理规章制度，执行物业年度计划，月度计划，配合校方接受上级部门检查，费用结算。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5分，减完20分为止。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做好员工安全培训，清洁技能培训，帮助员工成长，做好师生后勤保障服务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做好员工安全培训，清洁技能培训，帮助员工成长，做好师生后勤保障服务，让校区景观优美</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品质主管（</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协助项目主管对校区卫生质量管控，做好与后勤文档对接，做好文档存档</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人员培训</w:t>
            </w:r>
          </w:p>
          <w:p>
            <w:pPr>
              <w:pStyle w:val="null3"/>
              <w:ind w:firstLine="480"/>
              <w:jc w:val="both"/>
            </w:pPr>
            <w:r>
              <w:rPr>
                <w:rFonts w:ascii="仿宋_GB2312" w:hAnsi="仿宋_GB2312" w:cs="仿宋_GB2312" w:eastAsia="仿宋_GB2312"/>
                <w:sz w:val="24"/>
              </w:rPr>
              <w:t>1.培训形式</w:t>
            </w:r>
          </w:p>
          <w:p>
            <w:pPr>
              <w:pStyle w:val="null3"/>
              <w:ind w:firstLine="480"/>
              <w:jc w:val="both"/>
            </w:pPr>
            <w:r>
              <w:rPr>
                <w:rFonts w:ascii="仿宋_GB2312" w:hAnsi="仿宋_GB2312" w:cs="仿宋_GB2312" w:eastAsia="仿宋_GB2312"/>
                <w:sz w:val="24"/>
              </w:rPr>
              <w:t>主要分为理论培训和实操技能培训。理论知识培训主要采取集中授课、普通讲座的方式，对员工进行理论方面的培训。实操技能培训采取实地培训的方式，对员工进行药剂使用、设备操作和业务技能等方面的培训。</w:t>
            </w:r>
          </w:p>
          <w:p>
            <w:pPr>
              <w:pStyle w:val="null3"/>
              <w:ind w:firstLine="480"/>
              <w:jc w:val="both"/>
            </w:pPr>
            <w:r>
              <w:rPr>
                <w:rFonts w:ascii="仿宋_GB2312" w:hAnsi="仿宋_GB2312" w:cs="仿宋_GB2312" w:eastAsia="仿宋_GB2312"/>
                <w:sz w:val="24"/>
              </w:rPr>
              <w:t>2.培训措施</w:t>
            </w:r>
          </w:p>
          <w:p>
            <w:pPr>
              <w:pStyle w:val="null3"/>
              <w:ind w:firstLine="480"/>
              <w:jc w:val="both"/>
            </w:pPr>
            <w:r>
              <w:rPr>
                <w:rFonts w:ascii="仿宋_GB2312" w:hAnsi="仿宋_GB2312" w:cs="仿宋_GB2312" w:eastAsia="仿宋_GB2312"/>
                <w:sz w:val="24"/>
              </w:rPr>
              <w:t>主要措施可分为入职培训、岗前培训、在职培训、提升培训、外送培训等。</w:t>
            </w:r>
          </w:p>
          <w:p>
            <w:pPr>
              <w:pStyle w:val="null3"/>
              <w:ind w:firstLine="480"/>
              <w:jc w:val="both"/>
            </w:pPr>
            <w:r>
              <w:rPr>
                <w:rFonts w:ascii="仿宋_GB2312" w:hAnsi="仿宋_GB2312" w:cs="仿宋_GB2312" w:eastAsia="仿宋_GB2312"/>
                <w:sz w:val="24"/>
              </w:rPr>
              <w:t>3.重点培训内容</w:t>
            </w:r>
          </w:p>
          <w:p>
            <w:pPr>
              <w:pStyle w:val="null3"/>
              <w:ind w:firstLine="480"/>
              <w:jc w:val="both"/>
            </w:pPr>
            <w:r>
              <w:rPr>
                <w:rFonts w:ascii="仿宋_GB2312" w:hAnsi="仿宋_GB2312" w:cs="仿宋_GB2312" w:eastAsia="仿宋_GB2312"/>
                <w:sz w:val="24"/>
              </w:rPr>
              <w:t>校园管理规定、校园清洁保洁服务标准、校园绿化养护服务标准、校园秩序维护管理服务标准、校园消防管理服务标准、校园维修服务标准、应急预案等理论内容；人员技能操作流程、人员行为规范、安全须知内容等业务内容；要保证员工清楚地掌握了工作性质、责任，真正掌握了业务知识；要对员工的责任心、效率、效能意识重点加强培训；要训练员工的礼仪修养，养成礼貌待人的良好习惯；要培养员工尊重知识、尊重时间、严肃认真的工作态度。</w:t>
            </w:r>
          </w:p>
          <w:p>
            <w:pPr>
              <w:pStyle w:val="null3"/>
              <w:ind w:firstLine="480"/>
              <w:jc w:val="both"/>
            </w:pPr>
            <w:r>
              <w:rPr>
                <w:rFonts w:ascii="仿宋_GB2312" w:hAnsi="仿宋_GB2312" w:cs="仿宋_GB2312" w:eastAsia="仿宋_GB2312"/>
                <w:sz w:val="24"/>
              </w:rPr>
              <w:t>3.培训实施计划如下表：</w:t>
            </w:r>
          </w:p>
          <w:tbl>
            <w:tblPr>
              <w:tblInd w:type="dxa" w:w="135"/>
              <w:tblBorders>
                <w:top w:val="none" w:color="000000" w:sz="4"/>
                <w:left w:val="none" w:color="000000" w:sz="4"/>
                <w:bottom w:val="none" w:color="000000" w:sz="4"/>
                <w:right w:val="none" w:color="000000" w:sz="4"/>
                <w:insideH w:val="none"/>
                <w:insideV w:val="none"/>
              </w:tblBorders>
            </w:tblPr>
            <w:tblGrid>
              <w:gridCol w:w="291"/>
              <w:gridCol w:w="954"/>
              <w:gridCol w:w="343"/>
              <w:gridCol w:w="454"/>
              <w:gridCol w:w="440"/>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培训安排</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培训内容</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培训形式</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培训人</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培训对象</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春季开学前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工作纪律</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工作目标</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员工行为规范</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消防安全知识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绿化施肥、修剪、淋水</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夏季放假前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保洁绿化设备维护保养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校园安全管理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保安员、消防监控员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暑假</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卫生间专项清洁流程与标准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地面深度清洁作业程序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树木造型修剪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消防设备设施巡检</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消防监控员、保安员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保安技能培训</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设备设施维护管理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突发应急处置</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秋季开学前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工作纪律</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交通安全知识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员工行为规范</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各区域保洁作业程序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冬季放假前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保洁绿化设备维护保养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寒假</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电梯轿厢清洁和保养流程与标准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玻璃清洁操作程序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冬季树木养护</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消防设备设施巡检</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消防监控员、保安员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保安技能培训</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设备设施维护管理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突发应急处置</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日常培训</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物业管理规章制度</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物业管理基础知识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岗位服务标准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职业道德、敬业精神、团队精神、服务意识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ISO质量/环境/安全三位一体管理体系基础知识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应急预案</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应急管理制度建设</w:t>
            </w:r>
          </w:p>
          <w:p>
            <w:pPr>
              <w:pStyle w:val="null3"/>
              <w:ind w:firstLine="480"/>
              <w:jc w:val="both"/>
            </w:pPr>
            <w:r>
              <w:rPr>
                <w:rFonts w:ascii="仿宋_GB2312" w:hAnsi="仿宋_GB2312" w:cs="仿宋_GB2312" w:eastAsia="仿宋_GB2312"/>
                <w:sz w:val="24"/>
              </w:rPr>
              <w:t>物业公司需全面梳理学校校园保洁、绿化、保安和维修管理服务的危险源，开展安全风险辨识、评估、分级和公布，对存在较大危险因素的场所和重大危险源登记建档、制定和落实管控措施。</w:t>
            </w:r>
          </w:p>
          <w:p>
            <w:pPr>
              <w:pStyle w:val="null3"/>
              <w:ind w:firstLine="480"/>
              <w:jc w:val="both"/>
            </w:pPr>
            <w:r>
              <w:rPr>
                <w:rFonts w:ascii="仿宋_GB2312" w:hAnsi="仿宋_GB2312" w:cs="仿宋_GB2312" w:eastAsia="仿宋_GB2312"/>
                <w:sz w:val="24"/>
              </w:rPr>
              <w:t>坚持应急管理五大原则：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1）必须坚持以人为本，健全机制；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2）必须坚持预防为主，演练结合；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3）必须坚持统一领导，分级负责；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4）必须要坚持依靠科学，依法规范；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5）必须要坚持快速反应、协同应对。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应急预案实施</w:t>
            </w:r>
          </w:p>
          <w:p>
            <w:pPr>
              <w:pStyle w:val="null3"/>
              <w:ind w:firstLine="480"/>
              <w:jc w:val="both"/>
            </w:pPr>
            <w:r>
              <w:rPr>
                <w:rFonts w:ascii="仿宋_GB2312" w:hAnsi="仿宋_GB2312" w:cs="仿宋_GB2312" w:eastAsia="仿宋_GB2312"/>
                <w:sz w:val="24"/>
              </w:rPr>
              <w:t>为保障学校正常的教育教学秩序，预防各种自然灾害、设备设施故障、工伤事故、意外伤害的发生，物业公司配合其他部门把风险降到最低限度，根据现场实际情况，制定协助配合工作应急预案。</w:t>
            </w:r>
            <w:r>
              <w:rPr>
                <w:rFonts w:ascii="仿宋_GB2312" w:hAnsi="仿宋_GB2312" w:cs="仿宋_GB2312" w:eastAsia="仿宋_GB2312"/>
                <w:sz w:val="24"/>
              </w:rPr>
              <w:t>本项目应急预案清单</w:t>
            </w:r>
            <w:r>
              <w:rPr>
                <w:rFonts w:ascii="仿宋_GB2312" w:hAnsi="仿宋_GB2312" w:cs="仿宋_GB2312" w:eastAsia="仿宋_GB2312"/>
                <w:sz w:val="24"/>
              </w:rPr>
              <w:t>详见</w:t>
            </w:r>
            <w:r>
              <w:rPr>
                <w:rFonts w:ascii="仿宋_GB2312" w:hAnsi="仿宋_GB2312" w:cs="仿宋_GB2312" w:eastAsia="仿宋_GB2312"/>
                <w:sz w:val="24"/>
              </w:rPr>
              <w:t>下</w:t>
            </w:r>
            <w:r>
              <w:rPr>
                <w:rFonts w:ascii="仿宋_GB2312" w:hAnsi="仿宋_GB2312" w:cs="仿宋_GB2312" w:eastAsia="仿宋_GB2312"/>
                <w:sz w:val="24"/>
              </w:rPr>
              <w:t>表：</w:t>
            </w:r>
          </w:p>
          <w:tbl>
            <w:tblPr>
              <w:tblBorders>
                <w:top w:val="none" w:color="000000" w:sz="4"/>
                <w:left w:val="none" w:color="000000" w:sz="4"/>
                <w:bottom w:val="none" w:color="000000" w:sz="4"/>
                <w:right w:val="none" w:color="000000" w:sz="4"/>
                <w:insideH w:val="none"/>
                <w:insideV w:val="none"/>
              </w:tblBorders>
            </w:tblPr>
            <w:tblGrid>
              <w:gridCol w:w="226"/>
              <w:gridCol w:w="1028"/>
              <w:gridCol w:w="236"/>
              <w:gridCol w:w="106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防台防汛应急预案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重大活动保障预案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雨污水管及排水沟网阻塞应急预案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人身触电紧急抢救应急预案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校园突发火灾应急预案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校园大型活动及庆典应急保障预案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犯罪分子持刀进入校园行凶应急处理流程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校园内发生抢劫应急处理流程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校园内发生盗窃应急处理流程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校园内打架斗殴应急处理流程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校园内有人跳楼应急处理流程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校园内发生交通事故应急处理流程</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★(五)其他要求：</w:t>
            </w:r>
          </w:p>
          <w:p>
            <w:pPr>
              <w:pStyle w:val="null3"/>
              <w:ind w:firstLine="480"/>
              <w:jc w:val="left"/>
            </w:pPr>
            <w:r>
              <w:rPr>
                <w:rFonts w:ascii="仿宋_GB2312" w:hAnsi="仿宋_GB2312" w:cs="仿宋_GB2312" w:eastAsia="仿宋_GB2312"/>
                <w:sz w:val="24"/>
              </w:rPr>
              <w:t>1.投标人承诺随时可以调动本公司人力资源（应急支援人员不少于30人） 及保洁绿化设施设备支援学校应急重大活动保障能力。提供《承诺函》加盖公章（格式自拟）。</w:t>
            </w:r>
          </w:p>
          <w:p>
            <w:pPr>
              <w:pStyle w:val="null3"/>
              <w:jc w:val="both"/>
            </w:pPr>
            <w:r>
              <w:rPr>
                <w:rFonts w:ascii="仿宋_GB2312" w:hAnsi="仿宋_GB2312" w:cs="仿宋_GB2312" w:eastAsia="仿宋_GB2312"/>
                <w:sz w:val="24"/>
              </w:rPr>
              <w:t>2.提供《投标人诚信守法承诺书》（格式见“投标文件格式”），且无相关违法行为。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服务期：</w:t>
                  </w:r>
                  <w:r>
                    <w:rPr>
                      <w:rFonts w:ascii="仿宋_GB2312" w:hAnsi="仿宋_GB2312" w:cs="仿宋_GB2312" w:eastAsia="仿宋_GB2312"/>
                      <w:sz w:val="21"/>
                    </w:rPr>
                    <w:t>本项目采取</w:t>
                  </w:r>
                  <w:r>
                    <w:rPr>
                      <w:rFonts w:ascii="仿宋_GB2312" w:hAnsi="仿宋_GB2312" w:cs="仿宋_GB2312" w:eastAsia="仿宋_GB2312"/>
                      <w:sz w:val="21"/>
                    </w:rPr>
                    <w:t>“1+0.5”模式，服务合同首次签订期限为1年，合同到期提前2个月由学校根据管理质量考核情况，再续签6个月。</w:t>
                  </w:r>
                </w:p>
                <w:p>
                  <w:pPr>
                    <w:pStyle w:val="null3"/>
                    <w:jc w:val="left"/>
                  </w:pPr>
                  <w:r>
                    <w:rPr>
                      <w:rFonts w:ascii="仿宋_GB2312" w:hAnsi="仿宋_GB2312" w:cs="仿宋_GB2312" w:eastAsia="仿宋_GB2312"/>
                      <w:sz w:val="21"/>
                    </w:rPr>
                    <w:t>服务地点：海南经贸职业技术学院内</w:t>
                  </w:r>
                </w:p>
              </w:tc>
            </w:tr>
          </w:tbl>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6234452元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 （2）“二、技术和服务要求”及“三、商务要求”须在技术、商务响应表中逐条响应，其它内容无须在技术、商务响应表中响应。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技术部分18.00分</w:t>
            </w:r>
          </w:p>
          <w:p>
            <w:pPr>
              <w:pStyle w:val="null3"/>
              <w:jc w:val="both"/>
            </w:pPr>
            <w:r>
              <w:rPr>
                <w:rFonts w:ascii="仿宋_GB2312" w:hAnsi="仿宋_GB2312" w:cs="仿宋_GB2312" w:eastAsia="仿宋_GB2312"/>
              </w:rPr>
              <w:t>商务部分52.00分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突发事件快速处理预案</w:t>
            </w:r>
          </w:p>
        </w:tc>
        <w:tc>
          <w:tcPr>
            <w:tcW w:type="dxa" w:w="2492"/>
          </w:tcPr>
          <w:p>
            <w:pPr>
              <w:pStyle w:val="null3"/>
              <w:jc w:val="both"/>
            </w:pPr>
            <w:r>
              <w:rPr>
                <w:rFonts w:ascii="仿宋_GB2312" w:hAnsi="仿宋_GB2312" w:cs="仿宋_GB2312" w:eastAsia="仿宋_GB2312"/>
              </w:rPr>
              <w:t>投标人提供针对本项目第三章 采购需求“（四）应急预案”内容制定详细的突发事件快速处理预案，预案内容包含但不限于：①防台防汛应急预案；②雨污水管及排水沟网阻塞应急预案；③校园突发火灾应急预案；④犯罪分子持刀进入校园行凶应急处理流程；⑤校园内发生盗窃应急处理流程；⑥校园内有人跳楼应急处理流程；⑦重大活动保障预案；⑧人身触电紧急抢救应急预案；⑨校园大型活动及庆典应急保障预案；⑩校园内发生抢劫应急处理流程；⑾校园内打架斗殴应急处理流程；⑿校园内发生交通事故应急处理流程。 对以上表述内容进行评分： 1.方案涵盖上述所有内容、满足采购需求且没有缺陷的得18分； 2.方案每缺少一项上述内容扣1.5分，每项内容每存在一项缺陷的，扣0.5分，每项内容最多扣1.5分。（内容缺陷是指：不满足采购需求或不适用本项目需求的情形。）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信息化管理</w:t>
            </w:r>
          </w:p>
        </w:tc>
        <w:tc>
          <w:tcPr>
            <w:tcW w:type="dxa" w:w="2492"/>
          </w:tcPr>
          <w:p>
            <w:pPr>
              <w:pStyle w:val="null3"/>
              <w:jc w:val="both"/>
            </w:pPr>
            <w:r>
              <w:rPr>
                <w:rFonts w:ascii="仿宋_GB2312" w:hAnsi="仿宋_GB2312" w:cs="仿宋_GB2312" w:eastAsia="仿宋_GB2312"/>
              </w:rPr>
              <w:t>投标人具有物业管理软件，对本项目辅助管理，内容包括维修维保、人员管理、绿化保洁管理、生活垃圾、应急管理等五个功能模块，每具备一个功能模块得2分，满分10分。（提供软件功能截图；投标人自有软件的，提供软件著作权证书；租用或购买软件的，提供合同和发票;以上资料皆为扫描件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ISO9001质量体系认证、ISO14001环境管理体系认证、ISO45001职业健康管理体系认证，每个得3分，满分9分，不提供不得分。（以上证书提供认证证书扫描件并加盖投标人公章，及全国认证认可信息公共服务平台截图证明加盖投标人公章，不在有效期内的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2021年1月1日至投标截止时间（以合同签订时间为准）的同类项目业绩，每个业绩完全符合要求，得2分，满分10分；注：提供的每个业绩应包含保洁、绿化服务、水电维修服务、安保服务等四项内容，每缺少一项内容扣0.5分；（每个业绩须提供合同关键页和任意6个月的回款凭证扫描件证明，并加盖投标人公章，关键页包含：首页、服务内容页、落款页，合同未载明服务内容的另外提供业主盖章的证明材料）</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拟派人员资质</w:t>
            </w:r>
          </w:p>
        </w:tc>
        <w:tc>
          <w:tcPr>
            <w:tcW w:type="dxa" w:w="2492"/>
          </w:tcPr>
          <w:p>
            <w:pPr>
              <w:pStyle w:val="null3"/>
              <w:jc w:val="both"/>
            </w:pPr>
            <w:r>
              <w:rPr>
                <w:rFonts w:ascii="仿宋_GB2312" w:hAnsi="仿宋_GB2312" w:cs="仿宋_GB2312" w:eastAsia="仿宋_GB2312"/>
              </w:rPr>
              <w:t>1.项目经理1名：45周岁（含）以下，同时具备5年（含）以上物业行业管理经验，得3分；本科（含）以上学历，得2分；具有政府相关部门颁发的管理类、工程类、经济类、会计类这四类的其中一类中级或以上职称(或相应职业资格证书)，“相应职业资格证书”按照《海南省人力资源和社会保障厅关于在部分职业领域建立职称和职业资格对应关系的通知》（琼人社发）（2018）381号）执行（其他地方有类似相关规定的，参照执行），得4分；不提供不得分。（本项满分9分） 2.绿化主管1名：50周岁（含）以下，同时具备5年（含）以上物业行业相关工作经验，得3分；具有园林类相关专业大专（含）以上学历，得1分；具有人力资源和社会保障等政府相关部门颁发的风景园林工程师中级（含）以上职称,得3分；不提供不得分。（本项满分7分） 3.保洁主管1名：50周岁（含）以下，同时具备5年（含）以上物业行业相关工作经验，得3分，大专（含）以上学历，得1分；不提供不得分。（本项满分4分） 4.质检专员1名：50周岁（含）以下，同时具备3年（含）以上物业行业相关工作经验，得2分；大专（含）以上学历，得1分；不提供不得分。（本项满分3分） 注：以上人员提供证明材料：在投标单位2025年1月1日至今任意3个月的社保缴纳证明、身份证、工作经验需提供劳动合同、相应证书，提供有效资料扫描件并加盖公章。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HNGP2025-53</w:t>
      </w:r>
    </w:p>
    <w:p>
      <w:pPr>
        <w:pStyle w:val="null3"/>
        <w:jc w:val="left"/>
      </w:pPr>
      <w:r>
        <w:rPr>
          <w:rFonts w:ascii="仿宋_GB2312" w:hAnsi="仿宋_GB2312" w:cs="仿宋_GB2312" w:eastAsia="仿宋_GB2312"/>
        </w:rPr>
        <w:t>项目名称：</w:t>
      </w:r>
      <w:r>
        <w:rPr>
          <w:rFonts w:ascii="仿宋_GB2312" w:hAnsi="仿宋_GB2312" w:cs="仿宋_GB2312" w:eastAsia="仿宋_GB2312"/>
        </w:rPr>
        <w:t>校园物业服务托管项目（2025-2026年度）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6234452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1.投标报价应包括招标文件所规定的招标范围的全部内容；投标总金额包括本招标文件中要求的所有货物和服务的费用，包含运输、保险、税收等相关费用，采购人不再进行二次投入，请投标方注意。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Roman"/>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