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美伦校区后勤保障服务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HNGP2025-41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海南中学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海南中学</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美伦校区后勤保障服务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HNGP2025-41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美伦校区后勤保障服务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11,377,656.21元</w:t>
      </w:r>
      <w:r>
        <w:rPr>
          <w:rFonts w:ascii="仿宋_GB2312" w:hAnsi="仿宋_GB2312" w:cs="仿宋_GB2312" w:eastAsia="仿宋_GB2312"/>
        </w:rPr>
        <w:t>壹仟壹佰叁拾柒万柒仟陆佰伍拾陆元贰角壹分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请投标人（供应商）详阅本文件中《政府采购电子招标投标活动须知》，并自行在海南省政府采购智慧云平台-下载专区查看相应的系统操作指南，严格按照操作指南要求进行系统操作。技术支持电话：4001691288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海南中学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海口市琼山区大路街187号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517100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许女士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13278971718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海口市美兰区国兴大道9-1号会展中心</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517100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马先生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0898-66529805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采购包1：11,377,656.21元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2.本项目评审过程中如有价格修正、澄清、谈判/磋商/协商(二次报价)等环节，供应商需要按照海南省政府采购智慧云平台操作要求进行线上响应，不存在人为通知供应商上述所需响应的环节.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3.投标人使用智慧云平台系统遇到问题可致电技术支持：4001691288。</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联系人：许女士</w:t>
      </w:r>
    </w:p>
    <w:p>
      <w:pPr>
        <w:pStyle w:val="null3"/>
        <w:jc w:val="left"/>
      </w:pPr>
      <w:r>
        <w:rPr>
          <w:rFonts w:ascii="仿宋_GB2312" w:hAnsi="仿宋_GB2312" w:cs="仿宋_GB2312" w:eastAsia="仿宋_GB2312"/>
        </w:rPr>
        <w:t>联系电话：13278971718</w:t>
      </w:r>
    </w:p>
    <w:p>
      <w:pPr>
        <w:pStyle w:val="null3"/>
        <w:jc w:val="left"/>
      </w:pPr>
      <w:r>
        <w:rPr>
          <w:rFonts w:ascii="仿宋_GB2312" w:hAnsi="仿宋_GB2312" w:cs="仿宋_GB2312" w:eastAsia="仿宋_GB2312"/>
        </w:rPr>
        <w:t>地址：海口市琼山区大路街187号</w:t>
      </w:r>
    </w:p>
    <w:p>
      <w:pPr>
        <w:pStyle w:val="null3"/>
        <w:jc w:val="left"/>
      </w:pPr>
      <w:r>
        <w:rPr>
          <w:rFonts w:ascii="仿宋_GB2312" w:hAnsi="仿宋_GB2312" w:cs="仿宋_GB2312" w:eastAsia="仿宋_GB2312"/>
        </w:rPr>
        <w:t>邮编：517100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联系人：马先生</w:t>
      </w:r>
    </w:p>
    <w:p>
      <w:pPr>
        <w:pStyle w:val="null3"/>
        <w:jc w:val="left"/>
      </w:pPr>
      <w:r>
        <w:rPr>
          <w:rFonts w:ascii="仿宋_GB2312" w:hAnsi="仿宋_GB2312" w:cs="仿宋_GB2312" w:eastAsia="仿宋_GB2312"/>
        </w:rPr>
        <w:t>联系电话：0898-66529805</w:t>
      </w:r>
    </w:p>
    <w:p>
      <w:pPr>
        <w:pStyle w:val="null3"/>
        <w:jc w:val="left"/>
      </w:pPr>
      <w:r>
        <w:rPr>
          <w:rFonts w:ascii="仿宋_GB2312" w:hAnsi="仿宋_GB2312" w:cs="仿宋_GB2312" w:eastAsia="仿宋_GB2312"/>
        </w:rPr>
        <w:t>地址：海口市美兰区大英山西二街政务二期大楼208室</w:t>
      </w:r>
    </w:p>
    <w:p>
      <w:pPr>
        <w:pStyle w:val="null3"/>
        <w:jc w:val="left"/>
      </w:pPr>
      <w:r>
        <w:rPr>
          <w:rFonts w:ascii="仿宋_GB2312" w:hAnsi="仿宋_GB2312" w:cs="仿宋_GB2312" w:eastAsia="仿宋_GB2312"/>
        </w:rPr>
        <w:t>邮编：517100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shd w:fill="FFFFFF" w:val="clear"/>
        </w:rPr>
        <w:t>本项目</w:t>
      </w:r>
      <w:r>
        <w:rPr>
          <w:rFonts w:ascii="仿宋_GB2312" w:hAnsi="仿宋_GB2312" w:cs="仿宋_GB2312" w:eastAsia="仿宋_GB2312"/>
          <w:sz w:val="24"/>
          <w:shd w:fill="FFFFFF" w:val="clear"/>
        </w:rPr>
        <w:t>为：</w:t>
      </w:r>
      <w:r>
        <w:rPr>
          <w:rFonts w:ascii="仿宋_GB2312" w:hAnsi="仿宋_GB2312" w:cs="仿宋_GB2312" w:eastAsia="仿宋_GB2312"/>
          <w:sz w:val="24"/>
          <w:shd w:fill="FFFFFF" w:val="clear"/>
        </w:rPr>
        <w:t>美伦校区后勤保障服务项目</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11,377,656.21</w:t>
      </w:r>
    </w:p>
    <w:p>
      <w:pPr>
        <w:pStyle w:val="null3"/>
        <w:jc w:val="left"/>
      </w:pPr>
      <w:r>
        <w:rPr>
          <w:rFonts w:ascii="仿宋_GB2312" w:hAnsi="仿宋_GB2312" w:cs="仿宋_GB2312" w:eastAsia="仿宋_GB2312"/>
        </w:rPr>
        <w:t>采购包最高限价（元）: 11,377,656.21</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11,377,656.21</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11,377,656.21</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shd w:fill="FFFFFF" w:val="clear"/>
              </w:rPr>
              <w:t>后勤保障服务范围与内容：</w:t>
            </w:r>
          </w:p>
          <w:p>
            <w:pPr>
              <w:pStyle w:val="null3"/>
              <w:ind w:firstLine="482"/>
              <w:jc w:val="left"/>
            </w:pPr>
            <w:r>
              <w:rPr>
                <w:rFonts w:ascii="仿宋_GB2312" w:hAnsi="仿宋_GB2312" w:cs="仿宋_GB2312" w:eastAsia="仿宋_GB2312"/>
                <w:sz w:val="24"/>
                <w:b/>
              </w:rPr>
              <w:t>（一）项目概况及服务范围</w:t>
            </w:r>
          </w:p>
          <w:p>
            <w:pPr>
              <w:pStyle w:val="null3"/>
              <w:ind w:firstLine="420"/>
              <w:jc w:val="left"/>
            </w:pPr>
            <w:r>
              <w:rPr>
                <w:rFonts w:ascii="仿宋_GB2312" w:hAnsi="仿宋_GB2312" w:cs="仿宋_GB2312" w:eastAsia="仿宋_GB2312"/>
                <w:sz w:val="21"/>
              </w:rPr>
              <w:t>海南中学美伦校区工程项目位于澄迈县老城开发区美鳌岭，海口绕城高速与南海大道交叉口处，距离海口市中心约</w:t>
            </w:r>
            <w:r>
              <w:rPr>
                <w:rFonts w:ascii="仿宋_GB2312" w:hAnsi="仿宋_GB2312" w:cs="仿宋_GB2312" w:eastAsia="仿宋_GB2312"/>
                <w:sz w:val="21"/>
              </w:rPr>
              <w:t xml:space="preserve"> 23.3 </w:t>
            </w:r>
            <w:r>
              <w:rPr>
                <w:rFonts w:ascii="仿宋_GB2312" w:hAnsi="仿宋_GB2312" w:cs="仿宋_GB2312" w:eastAsia="仿宋_GB2312"/>
                <w:sz w:val="21"/>
              </w:rPr>
              <w:t xml:space="preserve">公里，距离老城镇中心约 </w:t>
            </w:r>
            <w:r>
              <w:rPr>
                <w:rFonts w:ascii="仿宋_GB2312" w:hAnsi="仿宋_GB2312" w:cs="仿宋_GB2312" w:eastAsia="仿宋_GB2312"/>
                <w:sz w:val="21"/>
              </w:rPr>
              <w:t xml:space="preserve">2.6 </w:t>
            </w:r>
            <w:r>
              <w:rPr>
                <w:rFonts w:ascii="仿宋_GB2312" w:hAnsi="仿宋_GB2312" w:cs="仿宋_GB2312" w:eastAsia="仿宋_GB2312"/>
                <w:sz w:val="21"/>
              </w:rPr>
              <w:t>公里</w:t>
            </w:r>
            <w:r>
              <w:rPr>
                <w:rFonts w:ascii="仿宋_GB2312" w:hAnsi="仿宋_GB2312" w:cs="仿宋_GB2312" w:eastAsia="仿宋_GB2312"/>
                <w:sz w:val="21"/>
              </w:rPr>
              <w:t>。校区被美伦河和海南西环铁路划分为北区、南区和西区三部分，总用地面积</w:t>
            </w:r>
            <w:r>
              <w:rPr>
                <w:rFonts w:ascii="仿宋_GB2312" w:hAnsi="仿宋_GB2312" w:cs="仿宋_GB2312" w:eastAsia="仿宋_GB2312"/>
                <w:sz w:val="21"/>
              </w:rPr>
              <w:t>450</w:t>
            </w:r>
            <w:r>
              <w:rPr>
                <w:rFonts w:ascii="仿宋_GB2312" w:hAnsi="仿宋_GB2312" w:cs="仿宋_GB2312" w:eastAsia="仿宋_GB2312"/>
                <w:sz w:val="21"/>
              </w:rPr>
              <w:t>亩（</w:t>
            </w:r>
            <w:r>
              <w:rPr>
                <w:rFonts w:ascii="仿宋_GB2312" w:hAnsi="仿宋_GB2312" w:cs="仿宋_GB2312" w:eastAsia="仿宋_GB2312"/>
                <w:sz w:val="21"/>
              </w:rPr>
              <w:t>299700</w:t>
            </w:r>
            <w:r>
              <w:rPr>
                <w:rFonts w:ascii="仿宋_GB2312" w:hAnsi="仿宋_GB2312" w:cs="仿宋_GB2312" w:eastAsia="仿宋_GB2312"/>
                <w:sz w:val="21"/>
              </w:rPr>
              <w:t>平方米），其中一期用地面积</w:t>
            </w:r>
            <w:r>
              <w:rPr>
                <w:rFonts w:ascii="仿宋_GB2312" w:hAnsi="仿宋_GB2312" w:cs="仿宋_GB2312" w:eastAsia="仿宋_GB2312"/>
                <w:sz w:val="21"/>
              </w:rPr>
              <w:t>356.11</w:t>
            </w:r>
            <w:r>
              <w:rPr>
                <w:rFonts w:ascii="仿宋_GB2312" w:hAnsi="仿宋_GB2312" w:cs="仿宋_GB2312" w:eastAsia="仿宋_GB2312"/>
                <w:sz w:val="21"/>
              </w:rPr>
              <w:t>亩（</w:t>
            </w:r>
            <w:r>
              <w:rPr>
                <w:rFonts w:ascii="仿宋_GB2312" w:hAnsi="仿宋_GB2312" w:cs="仿宋_GB2312" w:eastAsia="仿宋_GB2312"/>
                <w:sz w:val="21"/>
              </w:rPr>
              <w:t>237170.63</w:t>
            </w:r>
            <w:r>
              <w:rPr>
                <w:rFonts w:ascii="仿宋_GB2312" w:hAnsi="仿宋_GB2312" w:cs="仿宋_GB2312" w:eastAsia="仿宋_GB2312"/>
                <w:sz w:val="21"/>
              </w:rPr>
              <w:t>平方米），绿化总面积</w:t>
            </w:r>
            <w:r>
              <w:rPr>
                <w:rFonts w:ascii="仿宋_GB2312" w:hAnsi="仿宋_GB2312" w:cs="仿宋_GB2312" w:eastAsia="仿宋_GB2312"/>
                <w:sz w:val="21"/>
              </w:rPr>
              <w:t>94570</w:t>
            </w:r>
            <w:r>
              <w:rPr>
                <w:rFonts w:ascii="仿宋_GB2312" w:hAnsi="仿宋_GB2312" w:cs="仿宋_GB2312" w:eastAsia="仿宋_GB2312"/>
                <w:sz w:val="21"/>
              </w:rPr>
              <w:t>平方米，绿化率</w:t>
            </w:r>
            <w:r>
              <w:rPr>
                <w:rFonts w:ascii="仿宋_GB2312" w:hAnsi="仿宋_GB2312" w:cs="仿宋_GB2312" w:eastAsia="仿宋_GB2312"/>
                <w:sz w:val="21"/>
              </w:rPr>
              <w:t>40%</w:t>
            </w:r>
            <w:r>
              <w:rPr>
                <w:rFonts w:ascii="仿宋_GB2312" w:hAnsi="仿宋_GB2312" w:cs="仿宋_GB2312" w:eastAsia="仿宋_GB2312"/>
                <w:sz w:val="21"/>
              </w:rPr>
              <w:t xml:space="preserve">；建筑总面积 </w:t>
            </w:r>
            <w:r>
              <w:rPr>
                <w:rFonts w:ascii="仿宋_GB2312" w:hAnsi="仿宋_GB2312" w:cs="仿宋_GB2312" w:eastAsia="仿宋_GB2312"/>
                <w:sz w:val="21"/>
              </w:rPr>
              <w:t>144580</w:t>
            </w:r>
            <w:r>
              <w:rPr>
                <w:rFonts w:ascii="仿宋_GB2312" w:hAnsi="仿宋_GB2312" w:cs="仿宋_GB2312" w:eastAsia="仿宋_GB2312"/>
                <w:sz w:val="21"/>
              </w:rPr>
              <w:t>平方米，包括初中教学楼</w:t>
            </w:r>
            <w:r>
              <w:rPr>
                <w:rFonts w:ascii="仿宋_GB2312" w:hAnsi="仿宋_GB2312" w:cs="仿宋_GB2312" w:eastAsia="仿宋_GB2312"/>
                <w:sz w:val="21"/>
              </w:rPr>
              <w:t>5</w:t>
            </w:r>
            <w:r>
              <w:rPr>
                <w:rFonts w:ascii="仿宋_GB2312" w:hAnsi="仿宋_GB2312" w:cs="仿宋_GB2312" w:eastAsia="仿宋_GB2312"/>
                <w:sz w:val="21"/>
              </w:rPr>
              <w:t>个区、高中教学楼</w:t>
            </w:r>
            <w:r>
              <w:rPr>
                <w:rFonts w:ascii="仿宋_GB2312" w:hAnsi="仿宋_GB2312" w:cs="仿宋_GB2312" w:eastAsia="仿宋_GB2312"/>
                <w:sz w:val="21"/>
              </w:rPr>
              <w:t>6</w:t>
            </w:r>
            <w:r>
              <w:rPr>
                <w:rFonts w:ascii="仿宋_GB2312" w:hAnsi="仿宋_GB2312" w:cs="仿宋_GB2312" w:eastAsia="仿宋_GB2312"/>
                <w:sz w:val="21"/>
              </w:rPr>
              <w:t>个区、图书综合楼、艺术教育中心（地下停车场</w:t>
            </w:r>
            <w:r>
              <w:rPr>
                <w:rFonts w:ascii="仿宋_GB2312" w:hAnsi="仿宋_GB2312" w:cs="仿宋_GB2312" w:eastAsia="仿宋_GB2312"/>
                <w:sz w:val="21"/>
              </w:rPr>
              <w:t>2</w:t>
            </w:r>
            <w:r>
              <w:rPr>
                <w:rFonts w:ascii="仿宋_GB2312" w:hAnsi="仿宋_GB2312" w:cs="仿宋_GB2312" w:eastAsia="仿宋_GB2312"/>
                <w:sz w:val="21"/>
              </w:rPr>
              <w:t>层）、体育活动中心、运动场</w:t>
            </w:r>
            <w:r>
              <w:rPr>
                <w:rFonts w:ascii="仿宋_GB2312" w:hAnsi="仿宋_GB2312" w:cs="仿宋_GB2312" w:eastAsia="仿宋_GB2312"/>
                <w:sz w:val="21"/>
              </w:rPr>
              <w:t>2</w:t>
            </w:r>
            <w:r>
              <w:rPr>
                <w:rFonts w:ascii="仿宋_GB2312" w:hAnsi="仿宋_GB2312" w:cs="仿宋_GB2312" w:eastAsia="仿宋_GB2312"/>
                <w:sz w:val="21"/>
              </w:rPr>
              <w:t>个、学生公寓</w:t>
            </w:r>
            <w:r>
              <w:rPr>
                <w:rFonts w:ascii="仿宋_GB2312" w:hAnsi="仿宋_GB2312" w:cs="仿宋_GB2312" w:eastAsia="仿宋_GB2312"/>
                <w:sz w:val="21"/>
              </w:rPr>
              <w:t>8</w:t>
            </w:r>
            <w:r>
              <w:rPr>
                <w:rFonts w:ascii="仿宋_GB2312" w:hAnsi="仿宋_GB2312" w:cs="仿宋_GB2312" w:eastAsia="仿宋_GB2312"/>
                <w:sz w:val="21"/>
              </w:rPr>
              <w:t>栋、食堂</w:t>
            </w:r>
            <w:r>
              <w:rPr>
                <w:rFonts w:ascii="仿宋_GB2312" w:hAnsi="仿宋_GB2312" w:cs="仿宋_GB2312" w:eastAsia="仿宋_GB2312"/>
                <w:sz w:val="21"/>
              </w:rPr>
              <w:t>2</w:t>
            </w:r>
            <w:r>
              <w:rPr>
                <w:rFonts w:ascii="仿宋_GB2312" w:hAnsi="仿宋_GB2312" w:cs="仿宋_GB2312" w:eastAsia="仿宋_GB2312"/>
                <w:sz w:val="21"/>
              </w:rPr>
              <w:t>个等</w:t>
            </w:r>
            <w:r>
              <w:rPr>
                <w:rFonts w:ascii="仿宋_GB2312" w:hAnsi="仿宋_GB2312" w:cs="仿宋_GB2312" w:eastAsia="仿宋_GB2312"/>
                <w:sz w:val="24"/>
              </w:rPr>
              <w:t>功能性用房，以及智慧校园系统设施设备和室外道路、给排水、电力通信、消防等相关配套基础设施。</w:t>
            </w:r>
          </w:p>
          <w:p>
            <w:pPr>
              <w:pStyle w:val="null3"/>
              <w:ind w:firstLine="482"/>
              <w:jc w:val="left"/>
            </w:pPr>
            <w:r>
              <w:rPr>
                <w:rFonts w:ascii="仿宋_GB2312" w:hAnsi="仿宋_GB2312" w:cs="仿宋_GB2312" w:eastAsia="仿宋_GB2312"/>
                <w:sz w:val="24"/>
                <w:b/>
              </w:rPr>
              <w:t>（二）项目服务内容</w:t>
            </w:r>
          </w:p>
          <w:p>
            <w:pPr>
              <w:pStyle w:val="null3"/>
              <w:ind w:firstLine="480"/>
              <w:jc w:val="both"/>
            </w:pPr>
            <w:r>
              <w:rPr>
                <w:rFonts w:ascii="仿宋_GB2312" w:hAnsi="仿宋_GB2312" w:cs="仿宋_GB2312" w:eastAsia="仿宋_GB2312"/>
                <w:sz w:val="24"/>
              </w:rPr>
              <w:t>1.后勤保障面积范围内建筑本体（含室内外非机电设施设备）的维修、养护与管理；</w:t>
            </w:r>
          </w:p>
          <w:p>
            <w:pPr>
              <w:pStyle w:val="null3"/>
              <w:ind w:firstLine="480"/>
              <w:jc w:val="both"/>
            </w:pPr>
            <w:r>
              <w:rPr>
                <w:rFonts w:ascii="仿宋_GB2312" w:hAnsi="仿宋_GB2312" w:cs="仿宋_GB2312" w:eastAsia="仿宋_GB2312"/>
                <w:sz w:val="24"/>
              </w:rPr>
              <w:t>2.后勤保障面积范围内机电设施设备（包括动力维护、变配电系统、柴发机、 停车场管理系统、给排水系统、消防系统、电梯，不含厨房/餐厅设备）的运行管理、维修、保养；</w:t>
            </w:r>
          </w:p>
          <w:p>
            <w:pPr>
              <w:pStyle w:val="null3"/>
              <w:ind w:firstLine="480"/>
              <w:jc w:val="both"/>
            </w:pPr>
            <w:r>
              <w:rPr>
                <w:rFonts w:ascii="仿宋_GB2312" w:hAnsi="仿宋_GB2312" w:cs="仿宋_GB2312" w:eastAsia="仿宋_GB2312"/>
                <w:sz w:val="24"/>
              </w:rPr>
              <w:t>3.后勤保障面积范围内的环境卫生、室内（不含食堂、教室、学生公寓室内）清洁、室外清洁、消杀，包括清洁卫生、石材护理、</w:t>
            </w:r>
            <w:r>
              <w:rPr>
                <w:rFonts w:ascii="仿宋_GB2312" w:hAnsi="仿宋_GB2312" w:cs="仿宋_GB2312" w:eastAsia="仿宋_GB2312"/>
                <w:sz w:val="24"/>
                <w:color w:val="FF0000"/>
              </w:rPr>
              <w:t>日常公共区域</w:t>
            </w:r>
            <w:r>
              <w:rPr>
                <w:rFonts w:ascii="仿宋_GB2312" w:hAnsi="仿宋_GB2312" w:cs="仿宋_GB2312" w:eastAsia="仿宋_GB2312"/>
                <w:sz w:val="24"/>
                <w:color w:val="FF0000"/>
              </w:rPr>
              <w:t>消杀</w:t>
            </w:r>
            <w:r>
              <w:rPr>
                <w:rFonts w:ascii="仿宋_GB2312" w:hAnsi="仿宋_GB2312" w:cs="仿宋_GB2312" w:eastAsia="仿宋_GB2312"/>
                <w:sz w:val="24"/>
              </w:rPr>
              <w:t>、生活垃圾收集及清运、生活水池清洗、化粪池清理、危险废弃物处理；隔油池清理由食堂经营者负责。</w:t>
            </w:r>
          </w:p>
          <w:p>
            <w:pPr>
              <w:pStyle w:val="null3"/>
              <w:spacing w:after="120"/>
              <w:jc w:val="both"/>
            </w:pPr>
            <w:r>
              <w:rPr>
                <w:rFonts w:ascii="仿宋_GB2312" w:hAnsi="仿宋_GB2312" w:cs="仿宋_GB2312" w:eastAsia="仿宋_GB2312"/>
                <w:sz w:val="21"/>
              </w:rPr>
              <w:t xml:space="preserve">  </w:t>
            </w:r>
            <w:r>
              <w:rPr>
                <w:rFonts w:ascii="仿宋_GB2312" w:hAnsi="仿宋_GB2312" w:cs="仿宋_GB2312" w:eastAsia="仿宋_GB2312"/>
                <w:sz w:val="24"/>
              </w:rPr>
              <w:t xml:space="preserve">  4.</w:t>
            </w:r>
            <w:r>
              <w:rPr>
                <w:rFonts w:ascii="仿宋_GB2312" w:hAnsi="仿宋_GB2312" w:cs="仿宋_GB2312" w:eastAsia="仿宋_GB2312"/>
                <w:sz w:val="24"/>
              </w:rPr>
              <w:t>学生宿舍安全保障和日常生活管理。</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后勤保障面积范围内（含屋顶花园）的公共绿化带绿化管理，做好楼内公共区域的绿化养护及绿植租摆、每年重大节日庆典（元旦、春节、五一、国庆、中秋）的花草摆放及节日景观布置；后勤保障面积范围内景观水系管理；</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.后勤保障面积范围内24 小时秩序维护、公共秩序和消防控制中心管理、突发事件应急处理；</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.后勤保障面积范围内交通、车辆行驶和停放管理、停车场管理；</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.会务接待；报告厅、贵宾室、会议室、教室等场所的服务及日常管理</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.体育活动中心、艺术馆的服务保障及日常管理；</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.后勤保障相关档案资料管理；</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..委托方与后勤保障公司在委托合同中另有约定的其它事项；</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.法律法规和政策规定属于后勤保障管理的其它工作事项。</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．做好节假日和校园各类型活动的安全保障和秩序管理。</w:t>
            </w:r>
          </w:p>
          <w:p>
            <w:pPr>
              <w:pStyle w:val="null3"/>
              <w:ind w:firstLine="482"/>
              <w:jc w:val="left"/>
            </w:pPr>
            <w:r>
              <w:rPr>
                <w:rFonts w:ascii="仿宋_GB2312" w:hAnsi="仿宋_GB2312" w:cs="仿宋_GB2312" w:eastAsia="仿宋_GB2312"/>
                <w:sz w:val="24"/>
                <w:b/>
              </w:rPr>
              <w:t>具体主要内容详列如下：</w:t>
            </w:r>
          </w:p>
          <w:p>
            <w:pPr>
              <w:pStyle w:val="null3"/>
              <w:ind w:firstLine="482"/>
              <w:jc w:val="left"/>
            </w:pPr>
            <w:r>
              <w:rPr>
                <w:rFonts w:ascii="仿宋_GB2312" w:hAnsi="仿宋_GB2312" w:cs="仿宋_GB2312" w:eastAsia="仿宋_GB2312"/>
                <w:sz w:val="24"/>
                <w:b/>
                <w:u w:val="single"/>
              </w:rPr>
              <w:t>工程维修服务内容</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rPr>
              <w:t>1.校园内所有建筑及地下停车场等公共土建部分的一般性损坏修复。</w:t>
            </w:r>
          </w:p>
          <w:p>
            <w:pPr>
              <w:pStyle w:val="null3"/>
              <w:ind w:firstLine="480"/>
              <w:jc w:val="left"/>
            </w:pPr>
            <w:r>
              <w:rPr>
                <w:rFonts w:ascii="仿宋_GB2312" w:hAnsi="仿宋_GB2312" w:cs="仿宋_GB2312" w:eastAsia="仿宋_GB2312"/>
                <w:sz w:val="24"/>
              </w:rPr>
              <w:t>2.校园内各类给排水排污系统：供水池、排水沟、雨水井、污水井、化粪池、供水管及其它供水、排污设备设施等的运行、维护、保养、一般性故障维修。</w:t>
            </w:r>
          </w:p>
          <w:p>
            <w:pPr>
              <w:pStyle w:val="null3"/>
              <w:ind w:firstLine="480"/>
              <w:jc w:val="left"/>
            </w:pPr>
            <w:r>
              <w:rPr>
                <w:rFonts w:ascii="仿宋_GB2312" w:hAnsi="仿宋_GB2312" w:cs="仿宋_GB2312" w:eastAsia="仿宋_GB2312"/>
                <w:sz w:val="24"/>
              </w:rPr>
              <w:t>3.校园内水、电、气、安防等设备的维护及一般性维修工作。</w:t>
            </w:r>
          </w:p>
          <w:p>
            <w:pPr>
              <w:pStyle w:val="null3"/>
              <w:ind w:firstLine="480"/>
              <w:jc w:val="left"/>
            </w:pPr>
            <w:r>
              <w:rPr>
                <w:rFonts w:ascii="仿宋_GB2312" w:hAnsi="仿宋_GB2312" w:cs="仿宋_GB2312" w:eastAsia="仿宋_GB2312"/>
                <w:sz w:val="24"/>
              </w:rPr>
              <w:t xml:space="preserve">4.校园变配电设备的运行、巡查、维护、一般性维修、抄表、安全检查、设备清洁等。  </w:t>
            </w:r>
          </w:p>
          <w:p>
            <w:pPr>
              <w:pStyle w:val="null3"/>
              <w:ind w:firstLine="480"/>
              <w:jc w:val="left"/>
            </w:pPr>
            <w:r>
              <w:rPr>
                <w:rFonts w:ascii="仿宋_GB2312" w:hAnsi="仿宋_GB2312" w:cs="仿宋_GB2312" w:eastAsia="仿宋_GB2312"/>
                <w:sz w:val="24"/>
              </w:rPr>
              <w:t>5.校园消防、监控、门禁、道闸、弱电等设备的运行、巡查和一般性维修；校园内电梯的巡查、记录。</w:t>
            </w:r>
          </w:p>
          <w:p>
            <w:pPr>
              <w:pStyle w:val="null3"/>
              <w:ind w:firstLine="480"/>
              <w:jc w:val="left"/>
            </w:pPr>
            <w:r>
              <w:rPr>
                <w:rFonts w:ascii="仿宋_GB2312" w:hAnsi="仿宋_GB2312" w:cs="仿宋_GB2312" w:eastAsia="仿宋_GB2312"/>
                <w:sz w:val="24"/>
              </w:rPr>
              <w:t>6.设施设备的清单、档案建立及巡查、保养、维修记录存档；校园内设施设备的节能降耗管理。</w:t>
            </w:r>
          </w:p>
          <w:p>
            <w:pPr>
              <w:pStyle w:val="null3"/>
              <w:ind w:firstLine="480"/>
              <w:jc w:val="left"/>
            </w:pPr>
            <w:r>
              <w:rPr>
                <w:rFonts w:ascii="仿宋_GB2312" w:hAnsi="仿宋_GB2312" w:cs="仿宋_GB2312" w:eastAsia="仿宋_GB2312"/>
                <w:sz w:val="24"/>
              </w:rPr>
              <w:t>7.工程维修维护耗材、材料费用由采购人支付。</w:t>
            </w:r>
          </w:p>
          <w:p>
            <w:pPr>
              <w:pStyle w:val="null3"/>
              <w:ind w:firstLine="480"/>
              <w:jc w:val="left"/>
            </w:pPr>
            <w:r>
              <w:rPr>
                <w:rFonts w:ascii="仿宋_GB2312" w:hAnsi="仿宋_GB2312" w:cs="仿宋_GB2312" w:eastAsia="仿宋_GB2312"/>
                <w:sz w:val="24"/>
              </w:rPr>
              <w:t>8.其他工程维修相关工作。</w:t>
            </w:r>
          </w:p>
          <w:p>
            <w:pPr>
              <w:pStyle w:val="null3"/>
              <w:ind w:firstLine="482"/>
              <w:jc w:val="left"/>
            </w:pPr>
            <w:r>
              <w:rPr>
                <w:rFonts w:ascii="仿宋_GB2312" w:hAnsi="仿宋_GB2312" w:cs="仿宋_GB2312" w:eastAsia="仿宋_GB2312"/>
                <w:sz w:val="24"/>
                <w:b/>
                <w:u w:val="single"/>
              </w:rPr>
              <w:t>清洁卫生服务内容：</w:t>
            </w:r>
          </w:p>
          <w:p>
            <w:pPr>
              <w:pStyle w:val="null3"/>
              <w:ind w:firstLine="480"/>
              <w:jc w:val="left"/>
            </w:pPr>
            <w:r>
              <w:rPr>
                <w:rFonts w:ascii="仿宋_GB2312" w:hAnsi="仿宋_GB2312" w:cs="仿宋_GB2312" w:eastAsia="仿宋_GB2312"/>
                <w:sz w:val="24"/>
              </w:rPr>
              <w:t>1.校园区域所有路面、广场、休闲区、空置区、3 米以下玻璃幕墙（3 米以上委托专业高空清洁公司）的清洁保洁。</w:t>
            </w:r>
          </w:p>
          <w:p>
            <w:pPr>
              <w:pStyle w:val="null3"/>
              <w:ind w:firstLine="480"/>
              <w:jc w:val="left"/>
            </w:pPr>
            <w:r>
              <w:rPr>
                <w:rFonts w:ascii="仿宋_GB2312" w:hAnsi="仿宋_GB2312" w:cs="仿宋_GB2312" w:eastAsia="仿宋_GB2312"/>
                <w:sz w:val="24"/>
              </w:rPr>
              <w:t>2.校园区域及绿化带内树叶、白色垃圾等杂物的清理。</w:t>
            </w:r>
          </w:p>
          <w:p>
            <w:pPr>
              <w:pStyle w:val="null3"/>
              <w:ind w:firstLine="480"/>
              <w:jc w:val="left"/>
            </w:pPr>
            <w:r>
              <w:rPr>
                <w:rFonts w:ascii="仿宋_GB2312" w:hAnsi="仿宋_GB2312" w:cs="仿宋_GB2312" w:eastAsia="仿宋_GB2312"/>
                <w:sz w:val="24"/>
              </w:rPr>
              <w:t>3.校园内运动场地、地面停车场、自行车棚、围墙等区域的清洁保洁。</w:t>
            </w:r>
          </w:p>
          <w:p>
            <w:pPr>
              <w:pStyle w:val="null3"/>
              <w:ind w:firstLine="480"/>
              <w:jc w:val="left"/>
            </w:pPr>
            <w:r>
              <w:rPr>
                <w:rFonts w:ascii="仿宋_GB2312" w:hAnsi="仿宋_GB2312" w:cs="仿宋_GB2312" w:eastAsia="仿宋_GB2312"/>
                <w:sz w:val="24"/>
              </w:rPr>
              <w:t>4.校园内地下停车场出入口车道、地面、墙面、天面管道、照明灯、通风设备、步行通道台阶、扶手等区域的清洁保洁。</w:t>
            </w:r>
          </w:p>
          <w:p>
            <w:pPr>
              <w:pStyle w:val="null3"/>
              <w:ind w:firstLine="480"/>
              <w:jc w:val="left"/>
            </w:pPr>
            <w:r>
              <w:rPr>
                <w:rFonts w:ascii="仿宋_GB2312" w:hAnsi="仿宋_GB2312" w:cs="仿宋_GB2312" w:eastAsia="仿宋_GB2312"/>
                <w:sz w:val="24"/>
              </w:rPr>
              <w:t>5.校园水沟定期清掏；垃圾收容器（箱、桶）及垃圾中转站的冲洗；宣传栏的清洁除尘。</w:t>
            </w:r>
          </w:p>
          <w:p>
            <w:pPr>
              <w:pStyle w:val="null3"/>
              <w:ind w:firstLine="480"/>
              <w:jc w:val="left"/>
            </w:pPr>
            <w:r>
              <w:rPr>
                <w:rFonts w:ascii="仿宋_GB2312" w:hAnsi="仿宋_GB2312" w:cs="仿宋_GB2312" w:eastAsia="仿宋_GB2312"/>
                <w:sz w:val="24"/>
              </w:rPr>
              <w:t>6.楼栋内走道、楼梯、天面等公共区域的清洁保洁。</w:t>
            </w:r>
          </w:p>
          <w:p>
            <w:pPr>
              <w:pStyle w:val="null3"/>
              <w:ind w:firstLine="480"/>
              <w:jc w:val="left"/>
            </w:pPr>
            <w:r>
              <w:rPr>
                <w:rFonts w:ascii="仿宋_GB2312" w:hAnsi="仿宋_GB2312" w:cs="仿宋_GB2312" w:eastAsia="仿宋_GB2312"/>
                <w:sz w:val="24"/>
              </w:rPr>
              <w:t>7.校园内广场的清洁卫生，定期清除水面树叶、垃圾等杂物。</w:t>
            </w:r>
          </w:p>
          <w:p>
            <w:pPr>
              <w:pStyle w:val="null3"/>
              <w:ind w:firstLine="480"/>
              <w:jc w:val="left"/>
            </w:pPr>
            <w:r>
              <w:rPr>
                <w:rFonts w:ascii="仿宋_GB2312" w:hAnsi="仿宋_GB2312" w:cs="仿宋_GB2312" w:eastAsia="仿宋_GB2312"/>
                <w:sz w:val="24"/>
              </w:rPr>
              <w:t>8.校园区域及地下停车场的消毒消杀、除“四害”及白蚁防治工作。</w:t>
            </w:r>
          </w:p>
          <w:p>
            <w:pPr>
              <w:pStyle w:val="null3"/>
              <w:ind w:firstLine="480"/>
              <w:jc w:val="left"/>
            </w:pPr>
            <w:r>
              <w:rPr>
                <w:rFonts w:ascii="仿宋_GB2312" w:hAnsi="仿宋_GB2312" w:cs="仿宋_GB2312" w:eastAsia="仿宋_GB2312"/>
                <w:sz w:val="24"/>
              </w:rPr>
              <w:t>9.校园区域及地下停车场的垃圾收集，清运至垃圾中转进行分类处理并协调清运工作。</w:t>
            </w:r>
          </w:p>
          <w:p>
            <w:pPr>
              <w:pStyle w:val="null3"/>
              <w:ind w:firstLine="480"/>
              <w:jc w:val="left"/>
            </w:pPr>
            <w:r>
              <w:rPr>
                <w:rFonts w:ascii="仿宋_GB2312" w:hAnsi="仿宋_GB2312" w:cs="仿宋_GB2312" w:eastAsia="仿宋_GB2312"/>
                <w:sz w:val="24"/>
              </w:rPr>
              <w:t>10.二次供水清洗消毒、化粪池清理、环境</w:t>
            </w:r>
            <w:r>
              <w:rPr>
                <w:rFonts w:ascii="仿宋_GB2312" w:hAnsi="仿宋_GB2312" w:cs="仿宋_GB2312" w:eastAsia="仿宋_GB2312"/>
                <w:sz w:val="24"/>
              </w:rPr>
              <w:t>消毒消杀、垃圾桶、环保垃圾袋等费用由采购人支付。</w:t>
            </w:r>
          </w:p>
          <w:p>
            <w:pPr>
              <w:pStyle w:val="null3"/>
              <w:ind w:firstLine="482"/>
              <w:jc w:val="left"/>
            </w:pPr>
            <w:r>
              <w:rPr>
                <w:rFonts w:ascii="仿宋_GB2312" w:hAnsi="仿宋_GB2312" w:cs="仿宋_GB2312" w:eastAsia="仿宋_GB2312"/>
                <w:sz w:val="24"/>
                <w:b/>
                <w:u w:val="single"/>
              </w:rPr>
              <w:t>绿化养护服务内容：</w:t>
            </w:r>
            <w:r>
              <w:rPr>
                <w:rFonts w:ascii="仿宋_GB2312" w:hAnsi="仿宋_GB2312" w:cs="仿宋_GB2312" w:eastAsia="仿宋_GB2312"/>
                <w:sz w:val="21"/>
                <w:b/>
              </w:rPr>
              <w:t xml:space="preserve"> </w:t>
            </w:r>
          </w:p>
          <w:p>
            <w:pPr>
              <w:pStyle w:val="null3"/>
              <w:ind w:firstLine="480"/>
              <w:jc w:val="left"/>
            </w:pPr>
            <w:r>
              <w:rPr>
                <w:rFonts w:ascii="仿宋_GB2312" w:hAnsi="仿宋_GB2312" w:cs="仿宋_GB2312" w:eastAsia="仿宋_GB2312"/>
                <w:sz w:val="24"/>
              </w:rPr>
              <w:t>1.校园内乔木、灌木、花卉、草坪等绿植浇灌、施肥、防病、灭虫、防冻、防晒、搭藤搭架、削形剪枝等绿化养护工作。</w:t>
            </w:r>
          </w:p>
          <w:p>
            <w:pPr>
              <w:pStyle w:val="null3"/>
              <w:ind w:firstLine="480"/>
              <w:jc w:val="left"/>
            </w:pPr>
            <w:r>
              <w:rPr>
                <w:rFonts w:ascii="仿宋_GB2312" w:hAnsi="仿宋_GB2312" w:cs="仿宋_GB2312" w:eastAsia="仿宋_GB2312"/>
                <w:sz w:val="24"/>
              </w:rPr>
              <w:t>2.其他绿化养护工作。</w:t>
            </w:r>
          </w:p>
          <w:p>
            <w:pPr>
              <w:pStyle w:val="null3"/>
              <w:ind w:firstLine="482"/>
              <w:jc w:val="left"/>
            </w:pPr>
            <w:r>
              <w:rPr>
                <w:rFonts w:ascii="仿宋_GB2312" w:hAnsi="仿宋_GB2312" w:cs="仿宋_GB2312" w:eastAsia="仿宋_GB2312"/>
                <w:sz w:val="24"/>
                <w:b/>
                <w:u w:val="single"/>
              </w:rPr>
              <w:t>秩序维护服务内容</w:t>
            </w:r>
            <w:r>
              <w:rPr>
                <w:rFonts w:ascii="仿宋_GB2312" w:hAnsi="仿宋_GB2312" w:cs="仿宋_GB2312" w:eastAsia="仿宋_GB2312"/>
                <w:sz w:val="24"/>
                <w:b/>
              </w:rPr>
              <w:t>：</w:t>
            </w:r>
          </w:p>
          <w:p>
            <w:pPr>
              <w:pStyle w:val="null3"/>
              <w:numPr>
                <w:ilvl w:val="0"/>
                <w:numId w:val="1"/>
              </w:numPr>
              <w:jc w:val="left"/>
            </w:pPr>
            <w:r>
              <w:rPr>
                <w:rFonts w:ascii="仿宋_GB2312" w:hAnsi="仿宋_GB2312" w:cs="仿宋_GB2312" w:eastAsia="仿宋_GB2312"/>
                <w:sz w:val="24"/>
              </w:rPr>
              <w:t>校园内</w:t>
            </w:r>
            <w:r>
              <w:rPr>
                <w:rFonts w:ascii="仿宋_GB2312" w:hAnsi="仿宋_GB2312" w:cs="仿宋_GB2312" w:eastAsia="仿宋_GB2312"/>
                <w:sz w:val="24"/>
              </w:rPr>
              <w:t>3 个大门的秩序维护值守；校园中控室值守。</w:t>
            </w:r>
          </w:p>
          <w:p>
            <w:pPr>
              <w:pStyle w:val="null3"/>
              <w:ind w:firstLine="480"/>
              <w:jc w:val="left"/>
            </w:pPr>
            <w:r>
              <w:rPr>
                <w:rFonts w:ascii="仿宋_GB2312" w:hAnsi="仿宋_GB2312" w:cs="仿宋_GB2312" w:eastAsia="仿宋_GB2312"/>
                <w:sz w:val="24"/>
              </w:rPr>
              <w:t>2.校园内交通秩序管理服务，校园内 24 小时安全巡查，校园内突发事件的应急处置。</w:t>
            </w:r>
          </w:p>
          <w:p>
            <w:pPr>
              <w:pStyle w:val="null3"/>
              <w:ind w:firstLine="480"/>
              <w:jc w:val="left"/>
            </w:pPr>
            <w:r>
              <w:rPr>
                <w:rFonts w:ascii="仿宋_GB2312" w:hAnsi="仿宋_GB2312" w:cs="仿宋_GB2312" w:eastAsia="仿宋_GB2312"/>
                <w:sz w:val="24"/>
              </w:rPr>
              <w:t>3.消防设施设备的日常巡查及</w:t>
            </w:r>
            <w:r>
              <w:rPr>
                <w:rFonts w:ascii="仿宋_GB2312" w:hAnsi="仿宋_GB2312" w:cs="仿宋_GB2312" w:eastAsia="仿宋_GB2312"/>
                <w:sz w:val="24"/>
                <w:b/>
                <w:u w:val="single"/>
              </w:rPr>
              <w:t>技术服务</w:t>
            </w:r>
            <w:r>
              <w:rPr>
                <w:rFonts w:ascii="仿宋_GB2312" w:hAnsi="仿宋_GB2312" w:cs="仿宋_GB2312" w:eastAsia="仿宋_GB2312"/>
                <w:sz w:val="24"/>
              </w:rPr>
              <w:t>，确保消防设施设备完好有效。</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．校园各类型活动的秩序</w:t>
            </w:r>
            <w:r>
              <w:rPr>
                <w:rFonts w:ascii="仿宋_GB2312" w:hAnsi="仿宋_GB2312" w:cs="仿宋_GB2312" w:eastAsia="仿宋_GB2312"/>
                <w:sz w:val="24"/>
              </w:rPr>
              <w:t>维护</w:t>
            </w:r>
            <w:r>
              <w:rPr>
                <w:rFonts w:ascii="仿宋_GB2312" w:hAnsi="仿宋_GB2312" w:cs="仿宋_GB2312" w:eastAsia="仿宋_GB2312"/>
                <w:sz w:val="24"/>
              </w:rPr>
              <w:t>管理。</w:t>
            </w:r>
            <w:r>
              <w:rPr>
                <w:rFonts w:ascii="仿宋_GB2312" w:hAnsi="仿宋_GB2312" w:cs="仿宋_GB2312" w:eastAsia="仿宋_GB2312"/>
                <w:sz w:val="21"/>
              </w:rPr>
              <w:t xml:space="preserve"> </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.采购人主管部门交办的临时性任务。</w:t>
            </w:r>
          </w:p>
          <w:p>
            <w:pPr>
              <w:pStyle w:val="null3"/>
              <w:ind w:firstLine="482"/>
              <w:jc w:val="left"/>
            </w:pPr>
            <w:r>
              <w:rPr>
                <w:rFonts w:ascii="仿宋_GB2312" w:hAnsi="仿宋_GB2312" w:cs="仿宋_GB2312" w:eastAsia="仿宋_GB2312"/>
                <w:sz w:val="24"/>
                <w:b/>
                <w:u w:val="single"/>
              </w:rPr>
              <w:t>会务服务内容：</w:t>
            </w:r>
          </w:p>
          <w:p>
            <w:pPr>
              <w:pStyle w:val="null3"/>
              <w:ind w:firstLine="480"/>
              <w:jc w:val="both"/>
            </w:pPr>
            <w:r>
              <w:rPr>
                <w:rFonts w:ascii="仿宋_GB2312" w:hAnsi="仿宋_GB2312" w:cs="仿宋_GB2312" w:eastAsia="仿宋_GB2312"/>
                <w:sz w:val="24"/>
              </w:rPr>
              <w:t>1、负责会议室、接待室、报告厅的茶水服务，会场布置及音响调控等工作。</w:t>
            </w:r>
          </w:p>
          <w:p>
            <w:pPr>
              <w:pStyle w:val="null3"/>
              <w:ind w:firstLine="480"/>
              <w:jc w:val="left"/>
            </w:pPr>
            <w:r>
              <w:rPr>
                <w:rFonts w:ascii="仿宋_GB2312" w:hAnsi="仿宋_GB2312" w:cs="仿宋_GB2312" w:eastAsia="仿宋_GB2312"/>
                <w:sz w:val="24"/>
              </w:rPr>
              <w:t>2.负责会议前的杯具、会议用品、茶水的准备工作和会后的清洁、整理工作。</w:t>
            </w:r>
          </w:p>
          <w:p>
            <w:pPr>
              <w:pStyle w:val="null3"/>
              <w:ind w:firstLine="480"/>
              <w:jc w:val="left"/>
            </w:pPr>
            <w:r>
              <w:rPr>
                <w:rFonts w:ascii="仿宋_GB2312" w:hAnsi="仿宋_GB2312" w:cs="仿宋_GB2312" w:eastAsia="仿宋_GB2312"/>
                <w:sz w:val="24"/>
              </w:rPr>
              <w:t>3.负责会议室设备及服务用品的维护保养及室内绿植的养护。</w:t>
            </w:r>
          </w:p>
          <w:p>
            <w:pPr>
              <w:pStyle w:val="null3"/>
              <w:ind w:firstLine="482"/>
              <w:jc w:val="left"/>
            </w:pPr>
            <w:r>
              <w:rPr>
                <w:rFonts w:ascii="仿宋_GB2312" w:hAnsi="仿宋_GB2312" w:cs="仿宋_GB2312" w:eastAsia="仿宋_GB2312"/>
                <w:sz w:val="24"/>
                <w:b/>
                <w:u w:val="single"/>
              </w:rPr>
              <w:t>学生公寓管理内容：</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生活管理人员具有大专以上文化水平。</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公寓管理服务：包括入住管理、作息管理、会客管理、内务卫生管理、公共财产管理</w:t>
            </w:r>
            <w:r>
              <w:rPr>
                <w:rFonts w:ascii="仿宋_GB2312" w:hAnsi="仿宋_GB2312" w:cs="仿宋_GB2312" w:eastAsia="仿宋_GB2312"/>
                <w:sz w:val="24"/>
              </w:rPr>
              <w:t>及水电定额管理</w:t>
            </w:r>
            <w:r>
              <w:rPr>
                <w:rFonts w:ascii="仿宋_GB2312" w:hAnsi="仿宋_GB2312" w:cs="仿宋_GB2312" w:eastAsia="仿宋_GB2312"/>
                <w:sz w:val="24"/>
              </w:rPr>
              <w:t>等；</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.安全、消防管理服务：包括公寓楼消防设备设施的管理服务、门卫保安服务和公寓治安管理服务、突发事件（包括火灾、斗欧、抢劫、水浸、伤病、疫情等）应急处理服务；</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.清洁保洁服务：公寓楼内公共区域、公共楼梯（走道）等的清洁和垃圾清运；</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.公寓水电管理服务：包括购买水电、水电使用定额管理、用电安全管理、水电公共设备设施的维修养护（所需耗材由采购人负责并承担费用）；</w:t>
            </w:r>
          </w:p>
          <w:p>
            <w:pPr>
              <w:pStyle w:val="null3"/>
              <w:ind w:firstLine="482"/>
              <w:jc w:val="left"/>
            </w:pPr>
            <w:r>
              <w:rPr>
                <w:rFonts w:ascii="仿宋_GB2312" w:hAnsi="仿宋_GB2312" w:cs="仿宋_GB2312" w:eastAsia="仿宋_GB2312"/>
                <w:sz w:val="24"/>
                <w:b/>
                <w:u w:val="single"/>
              </w:rPr>
              <w:t>其它相关服务内容：</w:t>
            </w:r>
            <w:r>
              <w:rPr>
                <w:rFonts w:ascii="仿宋_GB2312" w:hAnsi="仿宋_GB2312" w:cs="仿宋_GB2312" w:eastAsia="仿宋_GB2312"/>
                <w:sz w:val="21"/>
                <w:b/>
              </w:rPr>
              <w:t xml:space="preserve"> </w:t>
            </w:r>
          </w:p>
          <w:p>
            <w:pPr>
              <w:pStyle w:val="null3"/>
              <w:ind w:firstLine="480"/>
              <w:jc w:val="left"/>
            </w:pPr>
            <w:r>
              <w:rPr>
                <w:rFonts w:ascii="仿宋_GB2312" w:hAnsi="仿宋_GB2312" w:cs="仿宋_GB2312" w:eastAsia="仿宋_GB2312"/>
                <w:sz w:val="24"/>
              </w:rPr>
              <w:t>1.后勤保障相关档案资料管理。</w:t>
            </w:r>
          </w:p>
          <w:p>
            <w:pPr>
              <w:pStyle w:val="null3"/>
              <w:ind w:firstLine="480"/>
              <w:jc w:val="left"/>
            </w:pPr>
            <w:r>
              <w:rPr>
                <w:rFonts w:ascii="仿宋_GB2312" w:hAnsi="仿宋_GB2312" w:cs="仿宋_GB2312" w:eastAsia="仿宋_GB2312"/>
                <w:sz w:val="24"/>
              </w:rPr>
              <w:t>2.委托方与后勤保障公司在委托合同中另有约定的其它事项。</w:t>
            </w:r>
          </w:p>
          <w:p>
            <w:pPr>
              <w:pStyle w:val="null3"/>
              <w:ind w:firstLine="480"/>
              <w:jc w:val="left"/>
            </w:pPr>
            <w:r>
              <w:rPr>
                <w:rFonts w:ascii="仿宋_GB2312" w:hAnsi="仿宋_GB2312" w:cs="仿宋_GB2312" w:eastAsia="仿宋_GB2312"/>
                <w:sz w:val="24"/>
              </w:rPr>
              <w:t>3.法律法规和政策规定属于后勤保障的其它工作事项。</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rPr>
              <w:t>后勤保障服务质量要求</w:t>
            </w:r>
          </w:p>
          <w:p>
            <w:pPr>
              <w:pStyle w:val="null3"/>
              <w:ind w:firstLine="482"/>
              <w:jc w:val="left"/>
            </w:pPr>
            <w:r>
              <w:rPr>
                <w:rFonts w:ascii="仿宋_GB2312" w:hAnsi="仿宋_GB2312" w:cs="仿宋_GB2312" w:eastAsia="仿宋_GB2312"/>
                <w:sz w:val="24"/>
                <w:b/>
              </w:rPr>
              <w:t>（一）总体要求</w:t>
            </w:r>
          </w:p>
          <w:p>
            <w:pPr>
              <w:pStyle w:val="null3"/>
              <w:ind w:firstLine="480"/>
              <w:jc w:val="left"/>
            </w:pPr>
            <w:r>
              <w:rPr>
                <w:rFonts w:ascii="仿宋_GB2312" w:hAnsi="仿宋_GB2312" w:cs="仿宋_GB2312" w:eastAsia="仿宋_GB2312"/>
                <w:sz w:val="24"/>
              </w:rPr>
              <w:t>参照后勤保障管理标准及有关规定，所有管理指标均达到或高于后勤保障的要求指标；依法、科学、规范管理，达到细微、周到、真诚、规范的服务要求，建设现代化、人性化管理服务体系，全面推进</w:t>
            </w:r>
            <w:r>
              <w:rPr>
                <w:rFonts w:ascii="仿宋_GB2312" w:hAnsi="仿宋_GB2312" w:cs="仿宋_GB2312" w:eastAsia="仿宋_GB2312"/>
                <w:sz w:val="24"/>
              </w:rPr>
              <w:t>ISO9001、ISO14001、ISO45001质量管理体系；建立并完善防火、治安等应急体系，确保安全工作万无一失，杜绝重大火灾事故、质量事故，确保不发生因管理不善导致的火灾和人员的伤亡事 故；确保各类设施设备运行良好、维修正常、服务配套完善，创造一个管理规范、 服务到位、配套齐全、工作便捷的环境；规范和完善 24 小时值班制度，后勤保障服务的报修、求助、建议、问询、质疑、投诉等各类情况的反馈时间，在正常工作日不超过半小时，非常规工作时间不超过 1 小时，并视轻重缓急及时处理，建立配套的回访制度和记录；后勤保障各类标识统一、规范、完备、科学、无安全隐患，制定完善的培训计划和考核制度，切实提高员工整体素质；后勤保障公司加强与委托方的沟通与协作，自觉接受委托方的监督，广泛听取、接受建议和 意见，定期（每年至少一次）向委托方发放后勤保障服务工作征求意见书，对合理的建议要及时采纳、认真整改，努力提高委托方的满意度。</w:t>
            </w:r>
          </w:p>
          <w:p>
            <w:pPr>
              <w:pStyle w:val="null3"/>
              <w:ind w:firstLine="482"/>
              <w:jc w:val="left"/>
            </w:pPr>
            <w:r>
              <w:rPr>
                <w:rFonts w:ascii="仿宋_GB2312" w:hAnsi="仿宋_GB2312" w:cs="仿宋_GB2312" w:eastAsia="仿宋_GB2312"/>
                <w:sz w:val="24"/>
                <w:b/>
                <w:u w:val="single"/>
              </w:rPr>
              <w:t>项目总体服务目标：</w:t>
            </w:r>
          </w:p>
          <w:p>
            <w:pPr>
              <w:pStyle w:val="null3"/>
              <w:ind w:firstLine="482"/>
              <w:jc w:val="left"/>
            </w:pPr>
            <w:r>
              <w:rPr>
                <w:rFonts w:ascii="仿宋_GB2312" w:hAnsi="仿宋_GB2312" w:cs="仿宋_GB2312" w:eastAsia="仿宋_GB2312"/>
                <w:sz w:val="24"/>
                <w:b/>
              </w:rPr>
              <w:t>1.质量要求</w:t>
            </w:r>
            <w:r>
              <w:rPr>
                <w:rFonts w:ascii="仿宋_GB2312" w:hAnsi="仿宋_GB2312" w:cs="仿宋_GB2312" w:eastAsia="仿宋_GB2312"/>
                <w:sz w:val="24"/>
              </w:rPr>
              <w:t>：参照国家及省、市对后勤保障的质量指标的有关规定和具体标准，结合成交供应商自身的管理服务水平，具体承诺后勤保障各项服务要达到的指标。</w:t>
            </w:r>
          </w:p>
          <w:p>
            <w:pPr>
              <w:pStyle w:val="null3"/>
              <w:ind w:firstLine="482"/>
              <w:jc w:val="left"/>
            </w:pPr>
            <w:r>
              <w:rPr>
                <w:rFonts w:ascii="仿宋_GB2312" w:hAnsi="仿宋_GB2312" w:cs="仿宋_GB2312" w:eastAsia="仿宋_GB2312"/>
                <w:sz w:val="24"/>
                <w:b/>
              </w:rPr>
              <w:t>2.服务目标</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1）“客户至上，服务第一”的服务宗旨，提供礼貌、热情、周到的服务，最大限度的满足采购人的服务要求。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2）积极主动与采购人联系，征求和听取不同部门的意见，不断改进工作方法、工作作风和服务理念，项目服务处理及时率达到 100%。</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3）推行优质服务、安全管理和能源管理等活动，采购人对管理服务满意率达 95%以上。</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4）严格保密制度，做好采购人相关工作的保密。</w:t>
            </w:r>
          </w:p>
          <w:p>
            <w:pPr>
              <w:pStyle w:val="null3"/>
              <w:ind w:firstLine="482"/>
              <w:jc w:val="left"/>
            </w:pPr>
            <w:r>
              <w:rPr>
                <w:rFonts w:ascii="仿宋_GB2312" w:hAnsi="仿宋_GB2312" w:cs="仿宋_GB2312" w:eastAsia="仿宋_GB2312"/>
                <w:sz w:val="24"/>
                <w:b/>
              </w:rPr>
              <w:t>3.设备管理目标：</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1）机电维修人员能熟练掌握操作规程，确保设备安全、正常高效运作。</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2）制定《设备维护、保养、维修计划》，各项设备设施完好率：供电、供水、电梯、空调系统等完好率达 100%，排水、排污系统 98%，建立设备管理、使用的规章制度，并严格遵守，岗位责任制执行率 100% 。</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3）经采购人审核批准后，对相关设备进行技术改造，达到降低能耗减少维修费用，延长使用寿命，运行状态保持最佳。</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4）加强对设备设施的巡视和维护，确保因设备设施老化出现紧急情况时及时进行应急处理，保证采购人正常的办公秩序。</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5）配合做好电梯、空调、发电机、消防设施等质保期内的质保。配合做好质保期后的维保。</w:t>
            </w:r>
          </w:p>
          <w:p>
            <w:pPr>
              <w:pStyle w:val="null3"/>
              <w:ind w:firstLine="482"/>
              <w:jc w:val="left"/>
            </w:pPr>
            <w:r>
              <w:rPr>
                <w:rFonts w:ascii="仿宋_GB2312" w:hAnsi="仿宋_GB2312" w:cs="仿宋_GB2312" w:eastAsia="仿宋_GB2312"/>
                <w:sz w:val="24"/>
                <w:b/>
              </w:rPr>
              <w:t>4.安全目标：</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1）维护后勤保障服务范围内生活、办公秩序，实行封闭式管理和 24 小时秩序维护值班制度，确保人员和财产安全。</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2）杜绝重大伤亡事故和设备、设施损坏事故，确保后勤保障范围内无因管理责任原因造成人身、财产、设施的损害和损失。</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3）贯彻“预防为主”的方针，做到无火警、无火灾、无水灾、无刑事案件。</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4）严禁刑事案件和火灾事故的发生，无因管理责任原因造成事故发生。</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5）制定各类突发事件及应急救援方案并定期进行应急演练。</w:t>
            </w:r>
          </w:p>
          <w:p>
            <w:pPr>
              <w:pStyle w:val="null3"/>
              <w:ind w:firstLine="482"/>
              <w:jc w:val="left"/>
            </w:pPr>
            <w:r>
              <w:rPr>
                <w:rFonts w:ascii="仿宋_GB2312" w:hAnsi="仿宋_GB2312" w:cs="仿宋_GB2312" w:eastAsia="仿宋_GB2312"/>
                <w:sz w:val="24"/>
                <w:b/>
              </w:rPr>
              <w:t>5.其他管理目标：</w:t>
            </w:r>
            <w:r>
              <w:rPr>
                <w:rFonts w:ascii="仿宋_GB2312" w:hAnsi="仿宋_GB2312" w:cs="仿宋_GB2312" w:eastAsia="仿宋_GB2312"/>
                <w:sz w:val="21"/>
              </w:rPr>
              <w:t xml:space="preserve"> </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1）不断完善各项规章制度，认真执行已经制定的各项管理规章制度。做到服务规范、目标明确、任务落实、工作高效。</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2）加强对员工进行后勤保障知识和技术业务培训，不断提高员工的整体素质，不断提升服务质量和工作质量。</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4）管理人员、技术维修维护人员和设备操作人员需严格按照操作规程进行维护保养和操作，确保设备设施安全。</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5）建立、健全各类档案。包括后勤保障各类原始资料，合同、土建、设备类图纸、合同，验收证明、设施档案、各类业务档案、计划、管理资料等。</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6）妥善保管采购人为成交供应商提供的办公宿舍用品和安全防范工具及通讯工具。</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7）协调处理好各种工作关系，创造良好的工作氛围。</w:t>
            </w:r>
          </w:p>
          <w:p>
            <w:pPr>
              <w:pStyle w:val="null3"/>
              <w:ind w:firstLine="482"/>
              <w:jc w:val="left"/>
            </w:pPr>
            <w:r>
              <w:rPr>
                <w:rFonts w:ascii="仿宋_GB2312" w:hAnsi="仿宋_GB2312" w:cs="仿宋_GB2312" w:eastAsia="仿宋_GB2312"/>
                <w:sz w:val="24"/>
                <w:b/>
              </w:rPr>
              <w:t>6.管理要求</w:t>
            </w:r>
          </w:p>
          <w:p>
            <w:pPr>
              <w:pStyle w:val="null3"/>
              <w:ind w:firstLine="480"/>
              <w:jc w:val="left"/>
            </w:pPr>
            <w:r>
              <w:rPr>
                <w:rFonts w:ascii="仿宋_GB2312" w:hAnsi="仿宋_GB2312" w:cs="仿宋_GB2312" w:eastAsia="仿宋_GB2312"/>
                <w:sz w:val="24"/>
              </w:rPr>
              <w:t>采购人对后勤保障服务安全性、舒适性、规范性等方面标准高、要求严，供应商须具有丰富的管理经验和良好的行业口碑，获得过后勤保障服务行业荣誉，具有丰富的校园后勤保障服务项目管理经验。</w:t>
            </w:r>
          </w:p>
          <w:p>
            <w:pPr>
              <w:pStyle w:val="null3"/>
              <w:ind w:firstLine="480"/>
              <w:jc w:val="left"/>
            </w:pPr>
            <w:r>
              <w:rPr>
                <w:rFonts w:ascii="仿宋_GB2312" w:hAnsi="仿宋_GB2312" w:cs="仿宋_GB2312" w:eastAsia="仿宋_GB2312"/>
                <w:sz w:val="24"/>
              </w:rPr>
              <w:t>7.成交供应商根据采购人的要求和行业标准，制定严格的工作规程和服务标准，并与采购人签订保密协议，确保后勤保障管理服务规范、安全、高效。</w:t>
            </w:r>
          </w:p>
          <w:p>
            <w:pPr>
              <w:pStyle w:val="null3"/>
              <w:ind w:firstLine="480"/>
              <w:jc w:val="left"/>
            </w:pPr>
            <w:r>
              <w:rPr>
                <w:rFonts w:ascii="仿宋_GB2312" w:hAnsi="仿宋_GB2312" w:cs="仿宋_GB2312" w:eastAsia="仿宋_GB2312"/>
                <w:sz w:val="24"/>
              </w:rPr>
              <w:t>8.成交供应商在实施后勤保障管理前，应将后勤保障管理方案、组织架构、人员资料等，报采购人审核。成交供应商应按精简高效的原则配备人员，对后勤保障服务方案的编制、组织架构的设置及人员配备应满足采购人的需求，为采购人提供质价相符的优质服务。采购人在必要时可以审核成交供应商派驻管理部门的财务状况及财务报表。</w:t>
            </w:r>
          </w:p>
          <w:p>
            <w:pPr>
              <w:pStyle w:val="null3"/>
              <w:ind w:firstLine="480"/>
              <w:jc w:val="left"/>
            </w:pPr>
            <w:r>
              <w:rPr>
                <w:rFonts w:ascii="仿宋_GB2312" w:hAnsi="仿宋_GB2312" w:cs="仿宋_GB2312" w:eastAsia="仿宋_GB2312"/>
                <w:sz w:val="24"/>
              </w:rPr>
              <w:t>9.项目经理应根据行业的有关政策法规和规章制度，结合管理项目的实际情况，制定各种具体的规章制度、操作规程和服务规范，在实施过程中进行完善。同时，编制实施方案及作业指导书、应急方案等指导文件，对所辖部门和人员进行培训和技术指导。</w:t>
            </w:r>
          </w:p>
          <w:p>
            <w:pPr>
              <w:pStyle w:val="null3"/>
              <w:ind w:firstLine="480"/>
              <w:jc w:val="left"/>
            </w:pPr>
            <w:r>
              <w:rPr>
                <w:rFonts w:ascii="仿宋_GB2312" w:hAnsi="仿宋_GB2312" w:cs="仿宋_GB2312" w:eastAsia="仿宋_GB2312"/>
                <w:sz w:val="24"/>
              </w:rPr>
              <w:t>10.成交供应商入驻项目后建立落实服务承诺责任制，定期征求主管部门意见，对合理建议及时整改，满意率达到 95%以上；健全完善服务中心档案资料管理制度，建立和管理档案资料，保证采购人项目资料档案、设施设备档案齐全。</w:t>
            </w:r>
          </w:p>
          <w:p>
            <w:pPr>
              <w:pStyle w:val="null3"/>
              <w:ind w:firstLine="480"/>
              <w:jc w:val="left"/>
            </w:pPr>
            <w:r>
              <w:rPr>
                <w:rFonts w:ascii="仿宋_GB2312" w:hAnsi="仿宋_GB2312" w:cs="仿宋_GB2312" w:eastAsia="仿宋_GB2312"/>
                <w:sz w:val="24"/>
              </w:rPr>
              <w:t>11.成交供应商能独立完成重要岗位人员的录用、培训及管理，采购人举办大型活动或发生应急事件时能及时调配人力资源，满足项目的服务需求。采购人对成交供应商组建的管理机构进行业务管理。</w:t>
            </w:r>
          </w:p>
          <w:p>
            <w:pPr>
              <w:pStyle w:val="null3"/>
              <w:ind w:firstLine="480"/>
              <w:jc w:val="left"/>
            </w:pPr>
            <w:r>
              <w:rPr>
                <w:rFonts w:ascii="仿宋_GB2312" w:hAnsi="仿宋_GB2312" w:cs="仿宋_GB2312" w:eastAsia="仿宋_GB2312"/>
                <w:sz w:val="24"/>
              </w:rPr>
              <w:t>12.项目经理应具有较强的组织领导、沟通协调能力，具有丰富的行业管理经验，全面负责该项目的日常管理工作，监督、检查项目的运作情况，能合理的行使项目的人事权、管理权，统一管理所属部门和服务人员。</w:t>
            </w:r>
          </w:p>
          <w:p>
            <w:pPr>
              <w:pStyle w:val="null3"/>
              <w:ind w:firstLine="480"/>
              <w:jc w:val="left"/>
            </w:pPr>
            <w:r>
              <w:rPr>
                <w:rFonts w:ascii="仿宋_GB2312" w:hAnsi="仿宋_GB2312" w:cs="仿宋_GB2312" w:eastAsia="仿宋_GB2312"/>
                <w:sz w:val="24"/>
              </w:rPr>
              <w:t>13.成交供应商结合项目情况制定学习培训计划、绩效考核与奖惩规定，针对各部门的工作，项目经理与各部门主管分别签订相关责任书，在内部实施管理责任登记和追究制度。</w:t>
            </w:r>
          </w:p>
          <w:p>
            <w:pPr>
              <w:pStyle w:val="null3"/>
              <w:ind w:firstLine="480"/>
              <w:jc w:val="left"/>
            </w:pPr>
            <w:r>
              <w:rPr>
                <w:rFonts w:ascii="仿宋_GB2312" w:hAnsi="仿宋_GB2312" w:cs="仿宋_GB2312" w:eastAsia="仿宋_GB2312"/>
                <w:sz w:val="24"/>
              </w:rPr>
              <w:t>14.成交供应商运用先进的技术手段和科学的管理方法对采购人各类设备设施的使用、维护保养、维修实施管理，保证设备设施的正常使用，提高设备设施的完好率，延长设备设施的使用寿命，以最大限度地满足采购人对房屋及设备设施使用的需要,实现设施设备资产保值、增值。</w:t>
            </w:r>
          </w:p>
          <w:p>
            <w:pPr>
              <w:pStyle w:val="null3"/>
              <w:ind w:firstLine="480"/>
              <w:jc w:val="left"/>
            </w:pPr>
            <w:r>
              <w:rPr>
                <w:rFonts w:ascii="仿宋_GB2312" w:hAnsi="仿宋_GB2312" w:cs="仿宋_GB2312" w:eastAsia="仿宋_GB2312"/>
                <w:sz w:val="24"/>
              </w:rPr>
              <w:t>15.采购人项目内大型设备齐全，要求成交供应商日常服务中加强设施设备维护组织管理，做好使用、养护、检查和登记汇报工作，及时响应采购人的维修需求，维修及时率 100%，确保设施设备正常运行。</w:t>
            </w:r>
          </w:p>
          <w:p>
            <w:pPr>
              <w:pStyle w:val="null3"/>
              <w:ind w:firstLine="480"/>
              <w:jc w:val="left"/>
            </w:pPr>
            <w:r>
              <w:rPr>
                <w:rFonts w:ascii="仿宋_GB2312" w:hAnsi="仿宋_GB2312" w:cs="仿宋_GB2312" w:eastAsia="仿宋_GB2312"/>
                <w:sz w:val="24"/>
              </w:rPr>
              <w:t>16.成交供应商根据能源管理要求制定明确的能耗监测和节能管理措施，根据不同季节、不同时段对设施设备的开启时间、数量、参数进行有效控制，实现节能降耗目标。</w:t>
            </w:r>
          </w:p>
          <w:p>
            <w:pPr>
              <w:pStyle w:val="null3"/>
              <w:ind w:firstLine="480"/>
              <w:jc w:val="left"/>
            </w:pPr>
            <w:r>
              <w:rPr>
                <w:rFonts w:ascii="仿宋_GB2312" w:hAnsi="仿宋_GB2312" w:cs="仿宋_GB2312" w:eastAsia="仿宋_GB2312"/>
                <w:sz w:val="24"/>
              </w:rPr>
              <w:t>17.成交供应商须建立 24 小时值班制度，设立服务电话，接受主管部门（业主）报修、求助、问询、质疑、投诉、交办事项等各类信息的收集和反馈，及时处理并有回访记录。</w:t>
            </w:r>
          </w:p>
          <w:p>
            <w:pPr>
              <w:pStyle w:val="null3"/>
              <w:ind w:firstLine="480"/>
              <w:jc w:val="left"/>
            </w:pPr>
            <w:r>
              <w:rPr>
                <w:rFonts w:ascii="仿宋_GB2312" w:hAnsi="仿宋_GB2312" w:cs="仿宋_GB2312" w:eastAsia="仿宋_GB2312"/>
                <w:sz w:val="24"/>
              </w:rPr>
              <w:t>18.成交供应商应采取科学、规范的环境管理措施，选派经验丰富的环境管理人员，能熟练运用专业知识对服务人员进行指导，熟知保洁、绿化相关设备及药剂的使用方法，能够在重大活动及节假日期间为采购人量身订制个性化的室内花木摆放设计及节假日花卉布置方案。</w:t>
            </w:r>
          </w:p>
          <w:p>
            <w:pPr>
              <w:pStyle w:val="null3"/>
              <w:ind w:firstLine="480"/>
              <w:jc w:val="left"/>
            </w:pPr>
            <w:r>
              <w:rPr>
                <w:rFonts w:ascii="仿宋_GB2312" w:hAnsi="仿宋_GB2312" w:cs="仿宋_GB2312" w:eastAsia="仿宋_GB2312"/>
                <w:sz w:val="24"/>
              </w:rPr>
              <w:t>19.成交供应商应根据采购方的需求合理配置岗位人员，管理人员须具有丰富的秩序维护行业管理经验，能领导 40 人以上的秩序维护团队开展工作，能够根据采购方安全管理要求，制定安全管理和培训实施计划，深入贯彻“安全第一，预防为主”的指导原则，注重安全隐患排查，保证各项安全措施落实到位，确保不发生安全责任事故。</w:t>
            </w:r>
          </w:p>
          <w:p>
            <w:pPr>
              <w:pStyle w:val="null3"/>
              <w:ind w:firstLine="480"/>
              <w:jc w:val="left"/>
            </w:pPr>
            <w:r>
              <w:rPr>
                <w:rFonts w:ascii="仿宋_GB2312" w:hAnsi="仿宋_GB2312" w:cs="仿宋_GB2312" w:eastAsia="仿宋_GB2312"/>
                <w:sz w:val="24"/>
              </w:rPr>
              <w:t>20.项目经理及管理人员定期对所管辖的服务区域进行巡查（每日至少两次）；巡查的内容主要包括：公共区域的安全防范及隐患排查、公共区域的清洁、绿化服务质量、设施设备的运行状况。</w:t>
            </w:r>
          </w:p>
          <w:p>
            <w:pPr>
              <w:pStyle w:val="null3"/>
              <w:ind w:firstLine="480"/>
              <w:jc w:val="left"/>
            </w:pPr>
            <w:r>
              <w:rPr>
                <w:rFonts w:ascii="仿宋_GB2312" w:hAnsi="仿宋_GB2312" w:cs="仿宋_GB2312" w:eastAsia="仿宋_GB2312"/>
                <w:sz w:val="24"/>
              </w:rPr>
              <w:t>21.在处理特殊事件和紧急、突发事件时，采购人可以直接指挥有关管理人员工作，成交供应商应积极配合。</w:t>
            </w:r>
          </w:p>
          <w:p>
            <w:pPr>
              <w:pStyle w:val="null3"/>
              <w:ind w:firstLine="480"/>
              <w:jc w:val="left"/>
            </w:pPr>
            <w:r>
              <w:rPr>
                <w:rFonts w:ascii="仿宋_GB2312" w:hAnsi="仿宋_GB2312" w:cs="仿宋_GB2312" w:eastAsia="仿宋_GB2312"/>
                <w:sz w:val="24"/>
              </w:rPr>
              <w:t>22.项目服务人员要求政治上可靠，遵纪守法，敬业爱岗，身体素质好。成交供应商应严格按照有关规定对录用人员进行政审，确保录用人员没有不良记录，并具有相应的上岗资格。</w:t>
            </w:r>
          </w:p>
          <w:p>
            <w:pPr>
              <w:pStyle w:val="null3"/>
              <w:ind w:firstLine="480"/>
              <w:jc w:val="left"/>
            </w:pPr>
            <w:r>
              <w:rPr>
                <w:rFonts w:ascii="仿宋_GB2312" w:hAnsi="仿宋_GB2312" w:cs="仿宋_GB2312" w:eastAsia="仿宋_GB2312"/>
                <w:sz w:val="24"/>
              </w:rPr>
              <w:t>23.成交供应商在做好服务工作的同时，有义务向采购人提出合理化建议，配合采购人制订相关管理制度。不断总结项目管理经验，持续提升服务管理水平。</w:t>
            </w:r>
          </w:p>
          <w:p>
            <w:pPr>
              <w:pStyle w:val="null3"/>
              <w:ind w:firstLine="480"/>
              <w:jc w:val="left"/>
            </w:pPr>
            <w:r>
              <w:rPr>
                <w:rFonts w:ascii="仿宋_GB2312" w:hAnsi="仿宋_GB2312" w:cs="仿宋_GB2312" w:eastAsia="仿宋_GB2312"/>
                <w:sz w:val="24"/>
              </w:rPr>
              <w:t>24.成交供应商应贯彻落实国家垃圾分类政策，实行分类存放、分类回收制度，生活垃圾做到日产日清，垃圾存放点每天至少冲洗两次，避免蚊虫、苍蝇、细菌滋生。</w:t>
            </w:r>
          </w:p>
          <w:p>
            <w:pPr>
              <w:pStyle w:val="null3"/>
              <w:ind w:firstLine="480"/>
              <w:jc w:val="left"/>
            </w:pPr>
            <w:r>
              <w:rPr>
                <w:rFonts w:ascii="仿宋_GB2312" w:hAnsi="仿宋_GB2312" w:cs="仿宋_GB2312" w:eastAsia="仿宋_GB2312"/>
                <w:sz w:val="24"/>
              </w:rPr>
              <w:t>25.成交供应商应积极发挥党建、工会组织先锋作用，保持员工队伍稳定性和思想觉悟的先进性，不断提高员工的思想素质，树立正确的人生观、价值观，保障员工的正当权益，为采购人提供优质的服务。</w:t>
            </w:r>
          </w:p>
          <w:p>
            <w:pPr>
              <w:pStyle w:val="null3"/>
              <w:ind w:firstLine="480"/>
              <w:jc w:val="left"/>
            </w:pPr>
            <w:r>
              <w:rPr>
                <w:rFonts w:ascii="仿宋_GB2312" w:hAnsi="仿宋_GB2312" w:cs="仿宋_GB2312" w:eastAsia="仿宋_GB2312"/>
                <w:sz w:val="24"/>
              </w:rPr>
              <w:t>26.成交供应商在日常管理中应具有自主创新能力，能够利用相应的信息化智能管理软件提升服务质量，以满足采购人现代化、信息化的后勤保障服务管理需要。</w:t>
            </w:r>
          </w:p>
          <w:p>
            <w:pPr>
              <w:pStyle w:val="null3"/>
              <w:ind w:firstLine="480"/>
              <w:jc w:val="left"/>
            </w:pPr>
            <w:r>
              <w:rPr>
                <w:rFonts w:ascii="仿宋_GB2312" w:hAnsi="仿宋_GB2312" w:cs="仿宋_GB2312" w:eastAsia="仿宋_GB2312"/>
                <w:sz w:val="24"/>
              </w:rPr>
              <w:t>27.成交供应商须提供符合规范、科学合理、健全且完善的质量管理、人事管理、人员考核培训、档案管理、财务管理等相关制度。</w:t>
            </w:r>
          </w:p>
          <w:p>
            <w:pPr>
              <w:pStyle w:val="null3"/>
              <w:ind w:firstLine="480"/>
              <w:jc w:val="left"/>
            </w:pPr>
            <w:r>
              <w:rPr>
                <w:rFonts w:ascii="仿宋_GB2312" w:hAnsi="仿宋_GB2312" w:cs="仿宋_GB2312" w:eastAsia="仿宋_GB2312"/>
                <w:sz w:val="24"/>
              </w:rPr>
              <w:t>28.采购人提供有限适量的后勤保障项目办公用房，成交供应商负责使用、管理及日常维护并交纳押金，当出现损坏时由成交供应商赔偿。</w:t>
            </w:r>
          </w:p>
          <w:p>
            <w:pPr>
              <w:pStyle w:val="null3"/>
              <w:ind w:firstLine="480"/>
              <w:jc w:val="left"/>
            </w:pPr>
            <w:r>
              <w:rPr>
                <w:rFonts w:ascii="仿宋_GB2312" w:hAnsi="仿宋_GB2312" w:cs="仿宋_GB2312" w:eastAsia="仿宋_GB2312"/>
                <w:sz w:val="24"/>
              </w:rPr>
              <w:t>29.采购人设有员工食堂，本项目员工用餐需求、用餐标准由采购人、成交供应商商定，餐费由成交供应商（或项目员工）承担支付。</w:t>
            </w:r>
          </w:p>
          <w:p>
            <w:pPr>
              <w:pStyle w:val="null3"/>
              <w:ind w:firstLine="480"/>
              <w:jc w:val="left"/>
            </w:pPr>
            <w:r>
              <w:rPr>
                <w:rFonts w:ascii="仿宋_GB2312" w:hAnsi="仿宋_GB2312" w:cs="仿宋_GB2312" w:eastAsia="仿宋_GB2312"/>
                <w:sz w:val="24"/>
              </w:rPr>
              <w:t>30.采购人本项目内垃圾清运费用由采购人负责，成交供应商协助完成相关工作。垃圾清运费用包括：生活垃圾、餐厨垃圾、大件家具及树枝清运等垃圾清运费用；采购人直接支付垃圾清运费给街道或外包单位；绿化养护及绿化维护产生的物料、肥料、农药、杀虫剂等绿化费用由采购人承担。</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3</w:t>
            </w:r>
            <w:r>
              <w:rPr>
                <w:rFonts w:ascii="仿宋_GB2312" w:hAnsi="仿宋_GB2312" w:cs="仿宋_GB2312" w:eastAsia="仿宋_GB2312"/>
                <w:sz w:val="24"/>
              </w:rPr>
              <w:t>1</w:t>
            </w:r>
            <w:r>
              <w:rPr>
                <w:rFonts w:ascii="仿宋_GB2312" w:hAnsi="仿宋_GB2312" w:cs="仿宋_GB2312" w:eastAsia="仿宋_GB2312"/>
                <w:sz w:val="24"/>
              </w:rPr>
              <w:t>.成交供应商负责本项目内化粪池的清理与疏通，每年至少清理一次，清理费用由采购人支付。</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2</w:t>
            </w:r>
            <w:r>
              <w:rPr>
                <w:rFonts w:ascii="仿宋_GB2312" w:hAnsi="仿宋_GB2312" w:cs="仿宋_GB2312" w:eastAsia="仿宋_GB2312"/>
                <w:sz w:val="24"/>
              </w:rPr>
              <w:t>.采购人可提供部分服务设备包括绿化洒水车、巡逻车、清扫车等，其它采购人未提供的服务工作所需设备工具由成交供应商自备。</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3</w:t>
            </w:r>
            <w:r>
              <w:rPr>
                <w:rFonts w:ascii="仿宋_GB2312" w:hAnsi="仿宋_GB2312" w:cs="仿宋_GB2312" w:eastAsia="仿宋_GB2312"/>
                <w:sz w:val="24"/>
              </w:rPr>
              <w:t>.成交供应商须科学合理拟制物资耗材需求，由采购人提供物资耗材，成交供应商做好物资耗材管理并接受采购人监管。</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4</w:t>
            </w:r>
            <w:r>
              <w:rPr>
                <w:rFonts w:ascii="仿宋_GB2312" w:hAnsi="仿宋_GB2312" w:cs="仿宋_GB2312" w:eastAsia="仿宋_GB2312"/>
                <w:sz w:val="24"/>
              </w:rPr>
              <w:t>.成交供应商自开始秩序维护服务之日起 30 日内向所在地公安机关办理备案。秩序维护器材及对讲机、工作通讯设备、安全类管理物品、应急物品由采购人提供，成交供应商妥善保管。</w:t>
            </w:r>
          </w:p>
          <w:p>
            <w:pPr>
              <w:pStyle w:val="null3"/>
              <w:ind w:firstLine="482"/>
              <w:jc w:val="left"/>
            </w:pPr>
            <w:r>
              <w:rPr>
                <w:rFonts w:ascii="仿宋_GB2312" w:hAnsi="仿宋_GB2312" w:cs="仿宋_GB2312" w:eastAsia="仿宋_GB2312"/>
                <w:sz w:val="24"/>
                <w:b/>
              </w:rPr>
              <w:t>（二）服务质量要求</w:t>
            </w:r>
          </w:p>
          <w:p>
            <w:pPr>
              <w:pStyle w:val="null3"/>
              <w:ind w:firstLine="482"/>
              <w:jc w:val="left"/>
            </w:pPr>
            <w:r>
              <w:rPr>
                <w:rFonts w:ascii="仿宋_GB2312" w:hAnsi="仿宋_GB2312" w:cs="仿宋_GB2312" w:eastAsia="仿宋_GB2312"/>
                <w:sz w:val="24"/>
                <w:b/>
              </w:rPr>
              <w:t>1.人员配置要求</w:t>
            </w:r>
          </w:p>
          <w:p>
            <w:pPr>
              <w:pStyle w:val="null3"/>
              <w:ind w:firstLine="482"/>
              <w:jc w:val="left"/>
            </w:pPr>
            <w:r>
              <w:rPr>
                <w:rFonts w:ascii="仿宋_GB2312" w:hAnsi="仿宋_GB2312" w:cs="仿宋_GB2312" w:eastAsia="仿宋_GB2312"/>
                <w:sz w:val="24"/>
                <w:b/>
              </w:rPr>
              <w:t>人员资质要求：</w:t>
            </w:r>
            <w:r>
              <w:rPr>
                <w:rFonts w:ascii="仿宋_GB2312" w:hAnsi="仿宋_GB2312" w:cs="仿宋_GB2312" w:eastAsia="仿宋_GB2312"/>
                <w:sz w:val="24"/>
              </w:rPr>
              <w:t>成交供应商对所录用人员要严格审查，要求政治上可靠，遵纪守法，敬业爱岗，身体素质好。成交供应商应严格按照有关规定对录用人员进行政审，确保录用人员没有不良记录。</w:t>
            </w:r>
          </w:p>
          <w:p>
            <w:pPr>
              <w:pStyle w:val="null3"/>
              <w:numPr>
                <w:ilvl w:val="0"/>
                <w:numId w:val="1"/>
              </w:numPr>
              <w:jc w:val="left"/>
            </w:pPr>
            <w:r>
              <w:rPr>
                <w:rFonts w:ascii="仿宋_GB2312" w:hAnsi="仿宋_GB2312" w:cs="仿宋_GB2312" w:eastAsia="仿宋_GB2312"/>
                <w:sz w:val="24"/>
                <w:b/>
              </w:rPr>
              <w:t>项目</w:t>
            </w:r>
            <w:r>
              <w:rPr>
                <w:rFonts w:ascii="仿宋_GB2312" w:hAnsi="仿宋_GB2312" w:cs="仿宋_GB2312" w:eastAsia="仿宋_GB2312"/>
                <w:sz w:val="24"/>
                <w:b/>
              </w:rPr>
              <w:t>岗位</w:t>
            </w:r>
            <w:r>
              <w:rPr>
                <w:rFonts w:ascii="仿宋_GB2312" w:hAnsi="仿宋_GB2312" w:cs="仿宋_GB2312" w:eastAsia="仿宋_GB2312"/>
                <w:sz w:val="24"/>
                <w:b/>
              </w:rPr>
              <w:t>人数</w:t>
            </w:r>
            <w:r>
              <w:rPr>
                <w:rFonts w:ascii="仿宋_GB2312" w:hAnsi="仿宋_GB2312" w:cs="仿宋_GB2312" w:eastAsia="仿宋_GB2312"/>
                <w:sz w:val="24"/>
                <w:b/>
              </w:rPr>
              <w:t>配置</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rPr>
              <w:t>根据年度</w:t>
            </w:r>
            <w:r>
              <w:rPr>
                <w:rFonts w:ascii="仿宋_GB2312" w:hAnsi="仿宋_GB2312" w:cs="仿宋_GB2312" w:eastAsia="仿宋_GB2312"/>
                <w:sz w:val="24"/>
              </w:rPr>
              <w:t>办学规模</w:t>
            </w:r>
            <w:r>
              <w:rPr>
                <w:rFonts w:ascii="仿宋_GB2312" w:hAnsi="仿宋_GB2312" w:cs="仿宋_GB2312" w:eastAsia="仿宋_GB2312"/>
                <w:sz w:val="24"/>
              </w:rPr>
              <w:t>，项目总人数不低于</w:t>
            </w:r>
            <w:r>
              <w:rPr>
                <w:rFonts w:ascii="仿宋_GB2312" w:hAnsi="仿宋_GB2312" w:cs="仿宋_GB2312" w:eastAsia="仿宋_GB2312"/>
                <w:sz w:val="24"/>
              </w:rPr>
              <w:t>下表所列</w:t>
            </w:r>
            <w:r>
              <w:rPr>
                <w:rFonts w:ascii="仿宋_GB2312" w:hAnsi="仿宋_GB2312" w:cs="仿宋_GB2312" w:eastAsia="仿宋_GB2312"/>
                <w:sz w:val="24"/>
              </w:rPr>
              <w:t>人</w:t>
            </w:r>
            <w:r>
              <w:rPr>
                <w:rFonts w:ascii="仿宋_GB2312" w:hAnsi="仿宋_GB2312" w:cs="仿宋_GB2312" w:eastAsia="仿宋_GB2312"/>
                <w:sz w:val="24"/>
              </w:rPr>
              <w:t>数</w:t>
            </w:r>
            <w:r>
              <w:rPr>
                <w:rFonts w:ascii="仿宋_GB2312" w:hAnsi="仿宋_GB2312" w:cs="仿宋_GB2312" w:eastAsia="仿宋_GB2312"/>
                <w:sz w:val="24"/>
              </w:rPr>
              <w:t>。主要岗位配置详见下表：</w:t>
            </w:r>
          </w:p>
          <w:tbl>
            <w:tblPr>
              <w:tblBorders>
                <w:top w:val="none" w:color="000000" w:sz="4"/>
                <w:left w:val="none" w:color="000000" w:sz="4"/>
                <w:bottom w:val="none" w:color="000000" w:sz="4"/>
                <w:right w:val="none" w:color="000000" w:sz="4"/>
                <w:insideH w:val="none"/>
                <w:insideV w:val="none"/>
              </w:tblBorders>
            </w:tblPr>
            <w:tblGrid>
              <w:gridCol w:w="231"/>
              <w:gridCol w:w="714"/>
              <w:gridCol w:w="1020"/>
              <w:gridCol w:w="581"/>
            </w:tblGrid>
            <w:tr>
              <w:tc>
                <w:tcPr>
                  <w:tcW w:type="dxa" w:w="2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序号</w:t>
                  </w:r>
                </w:p>
              </w:tc>
              <w:tc>
                <w:tcPr>
                  <w:tcW w:type="dxa" w:w="7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color w:val="000000"/>
                    </w:rPr>
                    <w:t>岗位设置</w:t>
                  </w:r>
                </w:p>
              </w:tc>
              <w:tc>
                <w:tcPr>
                  <w:tcW w:type="dxa" w:w="10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人员配备</w:t>
                  </w:r>
                </w:p>
              </w:tc>
              <w:tc>
                <w:tcPr>
                  <w:tcW w:type="dxa" w:w="5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服务中心经理</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color w:val="000000"/>
                    </w:rPr>
                    <w:t>1</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服务中心经理助理</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1</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公寓管理班长</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color w:val="000000"/>
                    </w:rPr>
                    <w:t>1</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生活老师</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28</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安保</w:t>
                  </w:r>
                  <w:r>
                    <w:rPr>
                      <w:rFonts w:ascii="仿宋_GB2312" w:hAnsi="仿宋_GB2312" w:cs="仿宋_GB2312" w:eastAsia="仿宋_GB2312"/>
                      <w:sz w:val="24"/>
                      <w:color w:val="000000"/>
                    </w:rPr>
                    <w:t>队长</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color w:val="000000"/>
                    </w:rPr>
                    <w:t>1</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6</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安保</w:t>
                  </w:r>
                  <w:r>
                    <w:rPr>
                      <w:rFonts w:ascii="仿宋_GB2312" w:hAnsi="仿宋_GB2312" w:cs="仿宋_GB2312" w:eastAsia="仿宋_GB2312"/>
                      <w:sz w:val="24"/>
                      <w:color w:val="000000"/>
                    </w:rPr>
                    <w:t>班长</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color w:val="000000"/>
                    </w:rPr>
                    <w:t>3</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7</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门岗保安员</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color w:val="000000"/>
                    </w:rPr>
                    <w:t>15</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8</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巡逻保安员</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6</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9</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工程主管</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color w:val="000000"/>
                    </w:rPr>
                    <w:t>1</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0</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工程维修技工</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6</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保洁部主管</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color w:val="000000"/>
                    </w:rPr>
                    <w:t>1</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保洁班长</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color w:val="000000"/>
                    </w:rPr>
                    <w:t>3</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3</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保洁员</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color w:val="000000"/>
                    </w:rPr>
                    <w:t>34</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4</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绿化主管</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color w:val="000000"/>
                    </w:rPr>
                    <w:t>1</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绿化技工</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color w:val="000000"/>
                    </w:rPr>
                    <w:t>5</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6</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中控</w:t>
                  </w:r>
                  <w:r>
                    <w:rPr>
                      <w:rFonts w:ascii="仿宋_GB2312" w:hAnsi="仿宋_GB2312" w:cs="仿宋_GB2312" w:eastAsia="仿宋_GB2312"/>
                      <w:sz w:val="24"/>
                      <w:color w:val="000000"/>
                    </w:rPr>
                    <w:t>员</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color w:val="000000"/>
                    </w:rPr>
                    <w:t>3</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合</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计</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10</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24"/>
                <w:b/>
              </w:rPr>
              <w:t>3.拟派人员资质</w:t>
            </w:r>
          </w:p>
          <w:p>
            <w:pPr>
              <w:pStyle w:val="null3"/>
              <w:ind w:firstLine="482"/>
              <w:jc w:val="left"/>
            </w:pPr>
            <w:r>
              <w:rPr>
                <w:rFonts w:ascii="仿宋_GB2312" w:hAnsi="仿宋_GB2312" w:cs="仿宋_GB2312" w:eastAsia="仿宋_GB2312"/>
                <w:sz w:val="24"/>
                <w:b/>
              </w:rPr>
              <w:t>项目经理：</w:t>
            </w:r>
            <w:r>
              <w:rPr>
                <w:rFonts w:ascii="仿宋_GB2312" w:hAnsi="仿宋_GB2312" w:cs="仿宋_GB2312" w:eastAsia="仿宋_GB2312"/>
                <w:sz w:val="24"/>
                <w:color w:val="000000"/>
              </w:rPr>
              <w:t>本科及以上学历；</w:t>
            </w:r>
            <w:r>
              <w:rPr>
                <w:rFonts w:ascii="仿宋_GB2312" w:hAnsi="仿宋_GB2312" w:cs="仿宋_GB2312" w:eastAsia="仿宋_GB2312"/>
                <w:sz w:val="24"/>
              </w:rPr>
              <w:t>接受过物业管理专业培训（以培训证书或相关证明为据），</w:t>
            </w:r>
            <w:r>
              <w:rPr>
                <w:rFonts w:ascii="仿宋_GB2312" w:hAnsi="仿宋_GB2312" w:cs="仿宋_GB2312" w:eastAsia="仿宋_GB2312"/>
                <w:sz w:val="24"/>
              </w:rPr>
              <w:t>身体健康，品质优秀，责任心</w:t>
            </w:r>
            <w:r>
              <w:rPr>
                <w:rFonts w:ascii="仿宋_GB2312" w:hAnsi="仿宋_GB2312" w:cs="仿宋_GB2312" w:eastAsia="仿宋_GB2312"/>
                <w:sz w:val="24"/>
              </w:rPr>
              <w:t>强，无犯罪记录，具有较高的政治思想觉悟；熟悉行业法规政策，沟通协调、经营管理、计划实施能力强，安全生产意识强，突发应变能力强，能带团队履行服务合同完成年度工作任务指标。</w:t>
            </w:r>
          </w:p>
          <w:p>
            <w:pPr>
              <w:pStyle w:val="null3"/>
              <w:ind w:firstLine="482"/>
              <w:jc w:val="left"/>
            </w:pPr>
            <w:r>
              <w:rPr>
                <w:rFonts w:ascii="仿宋_GB2312" w:hAnsi="仿宋_GB2312" w:cs="仿宋_GB2312" w:eastAsia="仿宋_GB2312"/>
                <w:sz w:val="24"/>
                <w:b/>
              </w:rPr>
              <w:t>秩序主管：</w:t>
            </w:r>
            <w:r>
              <w:rPr>
                <w:rFonts w:ascii="仿宋_GB2312" w:hAnsi="仿宋_GB2312" w:cs="仿宋_GB2312" w:eastAsia="仿宋_GB2312"/>
                <w:sz w:val="24"/>
              </w:rPr>
              <w:t>专科及以上学历；身体健康，责任心强，无犯罪记录，主动服务意识强，主动沟</w:t>
            </w:r>
            <w:r>
              <w:rPr>
                <w:rFonts w:ascii="仿宋_GB2312" w:hAnsi="仿宋_GB2312" w:cs="仿宋_GB2312" w:eastAsia="仿宋_GB2312"/>
                <w:sz w:val="24"/>
              </w:rPr>
              <w:t>通意识强；具备较强的团队管理能力和应急处理能力。</w:t>
            </w:r>
          </w:p>
          <w:p>
            <w:pPr>
              <w:pStyle w:val="null3"/>
              <w:ind w:firstLine="482"/>
              <w:jc w:val="left"/>
            </w:pPr>
            <w:r>
              <w:rPr>
                <w:rFonts w:ascii="仿宋_GB2312" w:hAnsi="仿宋_GB2312" w:cs="仿宋_GB2312" w:eastAsia="仿宋_GB2312"/>
                <w:sz w:val="24"/>
                <w:b/>
              </w:rPr>
              <w:t>环境主管</w:t>
            </w:r>
            <w:r>
              <w:rPr>
                <w:rFonts w:ascii="仿宋_GB2312" w:hAnsi="仿宋_GB2312" w:cs="仿宋_GB2312" w:eastAsia="仿宋_GB2312"/>
                <w:sz w:val="24"/>
              </w:rPr>
              <w:t>：专科及以上学历；身体健康，责任心强，无犯罪记录，具备较强的团队管理能力和业务能力，能熟练操作常用清洁、绿化机械和工具，熟悉清洁、绿化各种常用药剂的性能和使用方法。</w:t>
            </w:r>
          </w:p>
          <w:p>
            <w:pPr>
              <w:pStyle w:val="null3"/>
              <w:ind w:firstLine="482"/>
              <w:jc w:val="left"/>
            </w:pPr>
            <w:r>
              <w:rPr>
                <w:rFonts w:ascii="仿宋_GB2312" w:hAnsi="仿宋_GB2312" w:cs="仿宋_GB2312" w:eastAsia="仿宋_GB2312"/>
                <w:sz w:val="24"/>
                <w:b/>
              </w:rPr>
              <w:t>工程主管</w:t>
            </w:r>
            <w:r>
              <w:rPr>
                <w:rFonts w:ascii="仿宋_GB2312" w:hAnsi="仿宋_GB2312" w:cs="仿宋_GB2312" w:eastAsia="仿宋_GB2312"/>
                <w:sz w:val="24"/>
              </w:rPr>
              <w:t>：专科及以上学历；身体健康，责任心强，无犯罪记录，具一定的组织协调和计划实施能力；具较强的设备故障应急能力；能为工程部各岗位提供专业的工作指导。</w:t>
            </w:r>
          </w:p>
          <w:p>
            <w:pPr>
              <w:pStyle w:val="null3"/>
              <w:ind w:firstLine="482"/>
              <w:jc w:val="left"/>
            </w:pPr>
            <w:r>
              <w:rPr>
                <w:rFonts w:ascii="仿宋_GB2312" w:hAnsi="仿宋_GB2312" w:cs="仿宋_GB2312" w:eastAsia="仿宋_GB2312"/>
                <w:sz w:val="24"/>
                <w:b/>
              </w:rPr>
              <w:t>秩序维护员</w:t>
            </w:r>
            <w:r>
              <w:rPr>
                <w:rFonts w:ascii="仿宋_GB2312" w:hAnsi="仿宋_GB2312" w:cs="仿宋_GB2312" w:eastAsia="仿宋_GB2312"/>
                <w:sz w:val="24"/>
              </w:rPr>
              <w:t>：高中及以上文化程度；身体健康，责任心强，无犯罪记录，形象良好；具有较强的服务意识和保密意识，全体秩序维护人员须持证上岗。</w:t>
            </w:r>
          </w:p>
          <w:p>
            <w:pPr>
              <w:pStyle w:val="null3"/>
              <w:ind w:firstLine="482"/>
              <w:jc w:val="left"/>
            </w:pPr>
            <w:r>
              <w:rPr>
                <w:rFonts w:ascii="仿宋_GB2312" w:hAnsi="仿宋_GB2312" w:cs="仿宋_GB2312" w:eastAsia="仿宋_GB2312"/>
                <w:sz w:val="24"/>
                <w:b/>
              </w:rPr>
              <w:t>保洁员：</w:t>
            </w:r>
            <w:r>
              <w:rPr>
                <w:rFonts w:ascii="仿宋_GB2312" w:hAnsi="仿宋_GB2312" w:cs="仿宋_GB2312" w:eastAsia="仿宋_GB2312"/>
                <w:sz w:val="24"/>
              </w:rPr>
              <w:t>身体健康，责任心强，无犯罪记录，形象良好，吃苦耐劳；具有较强的服务意识和保密意识。</w:t>
            </w:r>
          </w:p>
          <w:p>
            <w:pPr>
              <w:pStyle w:val="null3"/>
              <w:ind w:firstLine="482"/>
              <w:jc w:val="left"/>
            </w:pPr>
            <w:r>
              <w:rPr>
                <w:rFonts w:ascii="仿宋_GB2312" w:hAnsi="仿宋_GB2312" w:cs="仿宋_GB2312" w:eastAsia="仿宋_GB2312"/>
                <w:sz w:val="24"/>
                <w:b/>
              </w:rPr>
              <w:t>绿化养护人员：</w:t>
            </w:r>
            <w:r>
              <w:rPr>
                <w:rFonts w:ascii="仿宋_GB2312" w:hAnsi="仿宋_GB2312" w:cs="仿宋_GB2312" w:eastAsia="仿宋_GB2312"/>
                <w:sz w:val="24"/>
              </w:rPr>
              <w:t>身体健康，责任心强，无犯罪记录，形象良好，吃苦耐劳；能熟练操作绿化养护设备，熟悉各类绿植的生长习性，具有较强的服务意识和保密意识。</w:t>
            </w:r>
          </w:p>
          <w:p>
            <w:pPr>
              <w:pStyle w:val="null3"/>
              <w:ind w:firstLine="482"/>
              <w:jc w:val="left"/>
            </w:pPr>
            <w:r>
              <w:rPr>
                <w:rFonts w:ascii="仿宋_GB2312" w:hAnsi="仿宋_GB2312" w:cs="仿宋_GB2312" w:eastAsia="仿宋_GB2312"/>
                <w:sz w:val="24"/>
                <w:b/>
              </w:rPr>
              <w:t>工程维修人员：</w:t>
            </w:r>
            <w:r>
              <w:rPr>
                <w:rFonts w:ascii="仿宋_GB2312" w:hAnsi="仿宋_GB2312" w:cs="仿宋_GB2312" w:eastAsia="仿宋_GB2312"/>
                <w:sz w:val="24"/>
              </w:rPr>
              <w:t>身体健康，责任心强，无犯罪记录，形象良好，吃苦耐劳；具有较强的专业能力，熟悉岗位的基本知识和安全作业规程，具有一定的设备故障应急处理能力，具有较强的服务意识和保密意识。</w:t>
            </w:r>
          </w:p>
          <w:p>
            <w:pPr>
              <w:pStyle w:val="null3"/>
              <w:ind w:firstLine="482"/>
              <w:jc w:val="left"/>
            </w:pPr>
            <w:r>
              <w:rPr>
                <w:rFonts w:ascii="仿宋_GB2312" w:hAnsi="仿宋_GB2312" w:cs="仿宋_GB2312" w:eastAsia="仿宋_GB2312"/>
                <w:sz w:val="24"/>
                <w:b/>
              </w:rPr>
              <w:t>生活老师（宿管员）：</w:t>
            </w:r>
            <w:r>
              <w:rPr>
                <w:rFonts w:ascii="仿宋_GB2312" w:hAnsi="仿宋_GB2312" w:cs="仿宋_GB2312" w:eastAsia="仿宋_GB2312"/>
                <w:sz w:val="24"/>
              </w:rPr>
              <w:t>身体健康，责任心强，无犯罪记录，形象良好；品德优良，爱校如家，对学生有爱心，耐心，责任心。对工作要脑勤，腿勤，眼勤，手勤。</w:t>
            </w:r>
          </w:p>
          <w:p>
            <w:pPr>
              <w:pStyle w:val="null3"/>
              <w:ind w:firstLine="482"/>
              <w:jc w:val="left"/>
            </w:pPr>
            <w:r>
              <w:rPr>
                <w:rFonts w:ascii="仿宋_GB2312" w:hAnsi="仿宋_GB2312" w:cs="仿宋_GB2312" w:eastAsia="仿宋_GB2312"/>
                <w:sz w:val="24"/>
                <w:b/>
              </w:rPr>
              <w:t>4.秩序维护质量要求：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1）定岗定员，明确岗位职责，上岗前必须接受业务培训和安全教育。保持秩序维护人员相对稳定，人员临时调整应告知采购人相关管理部门。</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2）秩序维护人员必须有明显标志和着装，工作规范、作风严谨、文明礼貌，迅速、有效、正确地处置紧急、突发事件。大门岗实行立岗执勤，树立良好窗口形象。</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3）及时发现、报告和纠正各种违章违法行为和安全隐患。针对较为突出的安全问题，开展有针对性的专项治理。结合项目特点制定安全防范及消防措施，保证单位内部人员及财产安全。</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4）秩序维护人员要学习掌握有关秩序维护知识，熟悉并能正确使用各种设施和器材。成交供应商应定期组织秩序维护人员进行各种演练，以提高秩序维护人员的实际秩序维护能力。</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5）秩序维护人员要熟练掌握紧急事件处置及消防技能，并能及时处理各种突发事件、扑灭初期火灾。</w:t>
            </w:r>
          </w:p>
          <w:p>
            <w:pPr>
              <w:pStyle w:val="null3"/>
              <w:ind w:firstLine="482"/>
              <w:jc w:val="left"/>
            </w:pPr>
            <w:r>
              <w:rPr>
                <w:rFonts w:ascii="仿宋_GB2312" w:hAnsi="仿宋_GB2312" w:cs="仿宋_GB2312" w:eastAsia="仿宋_GB2312"/>
                <w:sz w:val="24"/>
                <w:b/>
              </w:rPr>
              <w:t>5.校园出入管理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1）严格执行采购人制定的《人员和物品出入管理规定》。</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2）对来人来访要热诚、礼貌、得体，及时联系受访部门、查验证件，待确认登记后，引导来访者至指定区域。</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3）物品进入校园前进行安全检查，送、取货人员要在指定位置等待，在得到允许后方可进入。对外出携带物品的人员，须查验后放行。</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4）掌握不同出入卡证的适用标准和管理原则，执行工作流程到位，严禁无关人员进入校园。</w:t>
            </w:r>
          </w:p>
          <w:p>
            <w:pPr>
              <w:pStyle w:val="null3"/>
              <w:ind w:firstLine="482"/>
              <w:jc w:val="left"/>
            </w:pPr>
            <w:r>
              <w:rPr>
                <w:rFonts w:ascii="仿宋_GB2312" w:hAnsi="仿宋_GB2312" w:cs="仿宋_GB2312" w:eastAsia="仿宋_GB2312"/>
                <w:sz w:val="24"/>
                <w:b/>
              </w:rPr>
              <w:t>6.车辆管理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1）全天 24 小时对停车场实施管理和服务，地下停车场间隔1小时巡查一次，保证车辆停放安全，严格执行采购人停车场管理规定或临时特定要求。加强车场巡查，避免车辆乱停乱放乱占车位现象。禁止无关外来车辆进入停车场。</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2）负责重要接待及会议的车辆停放指挥、协调，必要时增加秩序维护人员加强地面车辆临时停放管理。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3）记录进入车辆的车容车貌等情况，熟知熟记内部车辆及司机，采购人准许进入的临时外来车辆进场后，须跟车泊位，引导人员进入相关区域。</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4）每 2 小时对停车场巡视一次，检查车辆门窗是否关好，是否 有漏油等情况并做好记录。车辆停放建立登记制度，严防被盗事件发生。</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5）监督校园内车辆按规定限速有序行驶，杜绝车辆鸣笛。对项目区域内发生车辆事故及交通设施损坏应及时保护现场，妥善处理并报告协助采购人做好善后处理工作。</w:t>
            </w:r>
          </w:p>
          <w:p>
            <w:pPr>
              <w:pStyle w:val="null3"/>
              <w:ind w:firstLine="482"/>
              <w:jc w:val="left"/>
            </w:pPr>
            <w:r>
              <w:rPr>
                <w:rFonts w:ascii="仿宋_GB2312" w:hAnsi="仿宋_GB2312" w:cs="仿宋_GB2312" w:eastAsia="仿宋_GB2312"/>
                <w:sz w:val="24"/>
                <w:b/>
              </w:rPr>
              <w:t>7.中控室管理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1）建立健全中控室、安防系统管理制度和应急事故处置预案，配备必要的通讯、保障、防护和应急处置装备。确保中控室24 小时值守，值班人员坚守岗位，反应迅速，做好值班记录，对重点部位、重点时段进行重点关注。</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2）中控室人员须持证上岗，能够熟练操作门禁、闭路监控、消防报警和火灾自动灭火系统等安防设施。妥善处理安防设备报警，处理应急事件时应及时将中控室信息传递给各岗位。</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随时检查各子系统的有效性情况，保证运行正常，可以迅速排除一般性故障，对暂时不能处理的故障，要及时通知采购人或联系厂商、维保单位进行解决，要了解维修进展、核实维修结果。主动配合维保单位，做好设备运行、检查、维保和维修工作。</w:t>
            </w:r>
          </w:p>
          <w:p>
            <w:pPr>
              <w:pStyle w:val="null3"/>
              <w:ind w:firstLine="482"/>
              <w:jc w:val="left"/>
            </w:pPr>
            <w:r>
              <w:rPr>
                <w:rFonts w:ascii="仿宋_GB2312" w:hAnsi="仿宋_GB2312" w:cs="仿宋_GB2312" w:eastAsia="仿宋_GB2312"/>
                <w:sz w:val="24"/>
                <w:b/>
              </w:rPr>
              <w:t>8.安全巡查</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1）提供 24 小时安全巡查服务，每 2 小时巡查 1 次，巡查范围包括管理区域外围、各楼栋及校内重点区域。安全巡查人员按指定的时间和路线进行巡逻，重点部位增加巡逻频次，并做好记录。</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2）制定和遵守巡查制度，包括路线、点位、频次、查看内容、记录和要求，可根据实际情况加强对重点时段、重点区域和重点人员的巡查检查。</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3）巡查内容包括治安、消防、危险品、人防设施、外来人员、安全用电等是否存在安全隐患。</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4）及时发现、报告和纠正各种违章违法行为和安全隐患，发现异常情况，应立即通知有关部门并在现场采取相应措施，必要时启动应急预案。</w:t>
            </w:r>
          </w:p>
          <w:p>
            <w:pPr>
              <w:pStyle w:val="null3"/>
              <w:ind w:firstLine="482"/>
              <w:jc w:val="left"/>
            </w:pPr>
            <w:r>
              <w:rPr>
                <w:rFonts w:ascii="仿宋_GB2312" w:hAnsi="仿宋_GB2312" w:cs="仿宋_GB2312" w:eastAsia="仿宋_GB2312"/>
                <w:sz w:val="24"/>
                <w:b/>
              </w:rPr>
              <w:t>9.消防管理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1）负责建立校园消防管理安全档案，订立消防安全管理制度。</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2）负责项目内全部消防设施、设备的使用和管理及火灾的报警和救助工作，并制定完善的消防应急方案。</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）认真贯彻</w:t>
            </w:r>
            <w:r>
              <w:rPr>
                <w:rFonts w:ascii="仿宋_GB2312" w:hAnsi="仿宋_GB2312" w:cs="仿宋_GB2312" w:eastAsia="仿宋_GB2312"/>
                <w:sz w:val="24"/>
              </w:rPr>
              <w:t>“安全第一，预防为主”的方针，设立消防组织机构、职责、规章制度和工作程序，落实各级消防责任人。全面熟练掌握消防监控报警、干式灭火（气体）、湿式灭火（喷淋）、防排烟及消防栓五个系统的作用、位置和操作方法。</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根据政府消防管理规定，负责对消防设备和设施的保养，定期和不定期进行全面检查，确保消防设备和设施随时处于正常工作状态。成交供应商须按照采购人的要求监督配合、协调消防系统专业承保公司的各项维修保养工作，做好消防维保工作记录，并将记录资料和检测结果提供给采购人备案。</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每周进行一次全部消防设备、设施巡视检查工作，并做好记录，及时整改火险隐患，监护动火和易燃易爆用品存放情况，保持消防区域及楼梯走道和出口畅通。重大节日前配合采购人进行节日消防安全大检查，并按采购人要求及时进行整改。</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）建立义务消防队伍，出现消防事故</w:t>
            </w:r>
            <w:r>
              <w:rPr>
                <w:rFonts w:ascii="仿宋_GB2312" w:hAnsi="仿宋_GB2312" w:cs="仿宋_GB2312" w:eastAsia="仿宋_GB2312"/>
                <w:sz w:val="24"/>
              </w:rPr>
              <w:t>7 分钟内应有 30 人以上到达现场，进行必要的扑救。做好消防知识的培训和宣传，每年组织综合消防应急演练不少于两次。做好其它防火灭火工作及消防配套设施的维护。</w:t>
            </w:r>
          </w:p>
          <w:p>
            <w:pPr>
              <w:pStyle w:val="null3"/>
              <w:ind w:firstLine="482"/>
              <w:jc w:val="left"/>
            </w:pPr>
            <w:r>
              <w:rPr>
                <w:rFonts w:ascii="仿宋_GB2312" w:hAnsi="仿宋_GB2312" w:cs="仿宋_GB2312" w:eastAsia="仿宋_GB2312"/>
                <w:sz w:val="24"/>
                <w:b/>
              </w:rPr>
              <w:t>10.清洁卫生</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1）成交供应商按工作程序对服务范围内的场所进行日常定期清扫或不定期的清扫保洁，做到按标准全天候、全方位保洁，定人定点定时管理、巡查、监督，确保卫生洁净，无异味。</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2）校园内道路、广场、喷泉、绿地等区域每日清扫 2 次以上，停车场每周冲洗 1 次，各种公共区域灯具每月清洁 1 次；并按照规定进行巡回保洁，及时清除道路积水。</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3）教学楼、行政图书综合楼（图书综合楼）、学生公寓楼内干净、整洁，无堆放杂物和乱张贴现象。</w:t>
            </w:r>
            <w:r>
              <w:rPr>
                <w:rFonts w:ascii="仿宋_GB2312" w:hAnsi="仿宋_GB2312" w:cs="仿宋_GB2312" w:eastAsia="仿宋_GB2312"/>
                <w:sz w:val="24"/>
              </w:rPr>
              <w:t>公共场地每天上午、下午各清扫一次，全天保洁，做到无脏杂物、无积水、无纸屑等。图书综合楼、教学楼、学生公寓楼的公共楼道、梯级、走廊等每天全面清扫两次，全天保洁，应保持地面光洁、无污迹、无脏杂物等，扶手、栏杆每日擦试，应保持光洁无污迹，公共卫生间每日使用药剂全面清洁一次，全天保洁，应保持干净无异味</w:t>
            </w:r>
            <w:r>
              <w:rPr>
                <w:rFonts w:ascii="仿宋_GB2312" w:hAnsi="仿宋_GB2312" w:cs="仿宋_GB2312" w:eastAsia="仿宋_GB2312"/>
                <w:sz w:val="24"/>
              </w:rPr>
              <w:t>，</w:t>
            </w:r>
            <w:r>
              <w:rPr>
                <w:rFonts w:ascii="仿宋_GB2312" w:hAnsi="仿宋_GB2312" w:cs="仿宋_GB2312" w:eastAsia="仿宋_GB2312"/>
                <w:sz w:val="24"/>
              </w:rPr>
              <w:t>校领导办公室（包括地面、办公桌面、茶椅、室内绿化或装饰品等）每日清洁，全天保洁，教学楼玻璃窗每周全面保洁一次，日常巡查保洁；</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4）校区内公共雨水、污水管道每年疏通两次；雨、污水井每月检查1次，并视检查情况及时清掏，化粪池至少每年清掏4次，并视情况及时清掏。及时联系专业公司进行清理，做好记录工作并报学校总务处监督；</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5）负责垃圾的清运及垃圾池周边的清洗和保洁工作（其中包括：垃圾的收集、中转、垃圾池清理及环卫外运的联络工作）；</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6）每学期开学前做好二次供水</w:t>
            </w:r>
            <w:r>
              <w:rPr>
                <w:rFonts w:ascii="仿宋_GB2312" w:hAnsi="仿宋_GB2312" w:cs="仿宋_GB2312" w:eastAsia="仿宋_GB2312"/>
                <w:sz w:val="24"/>
              </w:rPr>
              <w:t>（包括水池清洗、水质检测）</w:t>
            </w:r>
            <w:r>
              <w:rPr>
                <w:rFonts w:ascii="仿宋_GB2312" w:hAnsi="仿宋_GB2312" w:cs="仿宋_GB2312" w:eastAsia="仿宋_GB2312"/>
                <w:sz w:val="24"/>
              </w:rPr>
              <w:t>；修剪的绿化垃圾要及时处理，不许到处堆放；</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7）每月至少进行 2 次消杀工作，夏季视情况加强消杀。对重大传染性疾病进行宣传预防工作，并配合采购人定期进行防疫消毒工作。</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完成迎宾、迎检、迎新的突击性卫生清扫清运工作。</w:t>
            </w:r>
          </w:p>
          <w:p>
            <w:pPr>
              <w:pStyle w:val="null3"/>
              <w:ind w:firstLine="482"/>
              <w:jc w:val="left"/>
            </w:pPr>
            <w:r>
              <w:rPr>
                <w:rFonts w:ascii="仿宋_GB2312" w:hAnsi="仿宋_GB2312" w:cs="仿宋_GB2312" w:eastAsia="仿宋_GB2312"/>
                <w:sz w:val="24"/>
                <w:b/>
              </w:rPr>
              <w:t>11.垃圾分类</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1）严格落实《生活垃圾分类管理办法》，确保校园内生活垃圾做到日产日清，每天各点位垃圾容器清运频次不少于 2 次。校园内生活垃圾实行分类存放、分类回收制度。</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2）垃圾清运完成后，需将垃圾容器归还至指定地点。垃圾清运过程中出现“落渣、漏渣”现象时，须及时将现场清理干净。</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3）成交供应商应建立日常管理制度和管理台账，按照分类标准和有关要求记录生活垃圾来源、类别、数量等信息。</w:t>
            </w:r>
          </w:p>
          <w:p>
            <w:pPr>
              <w:pStyle w:val="null3"/>
              <w:ind w:firstLine="482"/>
              <w:jc w:val="left"/>
            </w:pPr>
            <w:r>
              <w:rPr>
                <w:rFonts w:ascii="仿宋_GB2312" w:hAnsi="仿宋_GB2312" w:cs="仿宋_GB2312" w:eastAsia="仿宋_GB2312"/>
                <w:sz w:val="24"/>
                <w:b/>
              </w:rPr>
              <w:t>12.草坪的养护</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1）确保草种生长茂盛，草坪整齐，叶片健壮，生机勃勃；一年绿色期应长于 300 天，覆盖率达 98%以上。</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2）晴天应每天淋水一次，全年施肥 2-3 次；草坪中杂草应及时除去，杂草率应低于 3%。</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3）对被破坏或其它原因引起死亡的草坪植物应及时补植，保持草坪完整，无裸露地；草坪应适时进行修剪，使草的高度一致，边缘整齐。</w:t>
            </w:r>
          </w:p>
          <w:p>
            <w:pPr>
              <w:pStyle w:val="null3"/>
              <w:ind w:firstLine="482"/>
              <w:jc w:val="left"/>
            </w:pPr>
            <w:r>
              <w:rPr>
                <w:rFonts w:ascii="仿宋_GB2312" w:hAnsi="仿宋_GB2312" w:cs="仿宋_GB2312" w:eastAsia="仿宋_GB2312"/>
                <w:sz w:val="24"/>
                <w:b/>
              </w:rPr>
              <w:t>13.灌木的养护</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1）确保生长旺盛，枝叶健壮，无空脚、光秃现象，保证开花植物在花期内的充分开花。</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2）根据植物的生长特性进行合理灌溉，原则上晴天每天淋水淋透两次，并经常进行叶面喷水，保持土壤全天候湿润。</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3）春、秋季重点施肥各 3-4 次，施肥后应及时淋水，不能污染叶片，以复合肥为主，有机肥为辅。</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4）根据每种植物的生长发育特点，适时适量修剪，保证造型整齐美观，达到最佳视觉效果。</w:t>
            </w:r>
          </w:p>
          <w:p>
            <w:pPr>
              <w:pStyle w:val="null3"/>
              <w:ind w:firstLine="482"/>
              <w:jc w:val="left"/>
            </w:pPr>
            <w:r>
              <w:rPr>
                <w:rFonts w:ascii="仿宋_GB2312" w:hAnsi="仿宋_GB2312" w:cs="仿宋_GB2312" w:eastAsia="仿宋_GB2312"/>
                <w:sz w:val="24"/>
                <w:b/>
              </w:rPr>
              <w:t>14.乔木的养护</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1）确保生长势好，枝叶健壮，生长数量超过该树种该规格的平均年生长量，树型美观，分枝点恰当。无死树缺株、无枯枝残叶、无明显人为破坏、最严重的病虫害率在 5%以下。</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2）根据植物种类、树龄及季节气候条件适当淋水，保持土壤有效水分，保证植物正常生长，原则上在晴天每 2 天淋一次。 暴雨天应排除树木周围的积水、避免树根窒息、腐烂。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3）每年春、秋季重点施肥 2-3 次，以有机肥和复合肥为主。</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4）自然型修剪应根据植物生长特性合理修剪，以达到最理想的生长和观赏效果，每年修剪一次。造型修剪则应按预定的形体进行修剪，成形并保持一定的形状，每年修剪三次以上。</w:t>
            </w:r>
          </w:p>
          <w:p>
            <w:pPr>
              <w:pStyle w:val="null3"/>
              <w:jc w:val="left"/>
            </w:pPr>
            <w:r>
              <w:rPr>
                <w:rFonts w:ascii="仿宋_GB2312" w:hAnsi="仿宋_GB2312" w:cs="仿宋_GB2312" w:eastAsia="仿宋_GB2312"/>
                <w:sz w:val="24"/>
                <w:b/>
              </w:rPr>
              <w:t>15.供配电系统</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1）建立严格的变配电系统运行管理制度和维修制度。设备设施管理及维修人员需符合采购人的要求。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2）成交供应商应配备主管电气的工程技术人员，</w:t>
            </w:r>
            <w:r>
              <w:rPr>
                <w:rFonts w:ascii="仿宋_GB2312" w:hAnsi="仿宋_GB2312" w:cs="仿宋_GB2312" w:eastAsia="仿宋_GB2312"/>
                <w:sz w:val="24"/>
              </w:rPr>
              <w:t>技术人员持证上岗，</w:t>
            </w:r>
            <w:r>
              <w:rPr>
                <w:rFonts w:ascii="仿宋_GB2312" w:hAnsi="仿宋_GB2312" w:cs="仿宋_GB2312" w:eastAsia="仿宋_GB2312"/>
                <w:sz w:val="24"/>
              </w:rPr>
              <w:t>其应根据完整的供电网络资料（采购人提供），对楼宇的进线、房屋内的线路布置、走向、电力匹配及各楼层电力设备布置等情况有充分认识，做到心中有数。</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3）每天定时检查供配电设备运行情况，发现故障或隐患应及时进行维修工作，不能维修时应向采购人汇报并协助采购人完成维修工作，做好设备设施运行巡查记录备查。</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4）加强日常管理和维修工作，用电设备、照明、指示、显示灯等确保完好，保证用电安全，确保变配电设备安全高效运行。</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5）加强照明设备的日常检查维护、及时更换灯具等工作，确保照明系统正常运行。当照明出现故障，成交供应商接到采购人通知后，应在 15 分钟内派出技术员到现场进行维修。</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遇到采购人各部门需要在特定时间保证供电、供水、供暖（冷）的特殊情况时，应妥善安排工作，满足其要求；遇火灾、地震、水灾等灾害或其它突发事件时，立即采取切断电源等有关抢险、救援措施，并协助供电部门做好安全用电的有关工作。</w:t>
            </w:r>
          </w:p>
          <w:p>
            <w:pPr>
              <w:pStyle w:val="null3"/>
              <w:ind w:firstLine="482"/>
              <w:jc w:val="left"/>
            </w:pPr>
            <w:r>
              <w:rPr>
                <w:rFonts w:ascii="仿宋_GB2312" w:hAnsi="仿宋_GB2312" w:cs="仿宋_GB2312" w:eastAsia="仿宋_GB2312"/>
                <w:sz w:val="24"/>
                <w:b/>
              </w:rPr>
              <w:t>16.给排水 （污）系统</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对供水管道、水表、泵、水池、阀门及其它给排水系统设备设施进行日常管理和维修工作，确保供水安全；对排水管道、雨水井、污水井、隔油池及其它储污设施进行每日巡查，每月清理一次，确保其清洁通畅；负责水泵房卫生保养工作。</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2）工程技术人员每天应安排好工作班组，每天每班 2 次巡查给排水设备设施，并记录设备运行数据；每周检查维护一次给排水设备设施，确保设备正常可靠运行。当用水出现故障，成交供应商接到通知后，应在 15 分钟内派出技术员到现场进行维修；每半年对供水池、水箱、管路进行一次清洗消毒，并出具经卫生防疫检查合格的报告，防止二次供水污染。</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3）节约用水，防止跑、冒、滴、漏和大面积积水的事故发生。制定事故处理应急措施，当发生跑水、断水故障时，及时处理，防止事故范围扩大。</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收到供水部门停水通知或需停水时，书面通知后勤主管部门，做好供水泵关停及保护工作；发生供水故障及时通知后勤主管部门和维保单位，在维保单位人员的指导下，协助排除故障，做好抢修工作，在有关专业人员到来前不得私自操作、违规操作。</w:t>
            </w:r>
          </w:p>
          <w:p>
            <w:pPr>
              <w:pStyle w:val="null3"/>
              <w:ind w:firstLine="482"/>
              <w:jc w:val="left"/>
            </w:pPr>
            <w:r>
              <w:rPr>
                <w:rFonts w:ascii="仿宋_GB2312" w:hAnsi="仿宋_GB2312" w:cs="仿宋_GB2312" w:eastAsia="仿宋_GB2312"/>
                <w:sz w:val="24"/>
                <w:b/>
              </w:rPr>
              <w:t>17.电梯系统</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配置持有电梯管理证书的人员进行管理，</w:t>
            </w:r>
            <w:r>
              <w:rPr>
                <w:rFonts w:ascii="仿宋_GB2312" w:hAnsi="仿宋_GB2312" w:cs="仿宋_GB2312" w:eastAsia="仿宋_GB2312"/>
                <w:sz w:val="24"/>
              </w:rPr>
              <w:t>根据电梯图纸资料及技术性能指标，制定安全维修保养的规章制度。协助采购人完成对电梯的保养、维修和安全年检工作。</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负责完成维修电梯照明系统的工作；除日常的清洁、保养维护外，成交供应商应主动协助采购人督促专业公司完成对电梯的定期检修和不定期的维修工作，并负责检查、监督和验收工作，保证其工作质量达到标准，以确保电梯的日常完全运行。</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3）加强日常管理工作，建立健全电梯设备档案及各类维护（修）保养、运行记录。</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4）建立健全电梯安全运行管理制度，制定应急处理预案，妥善处理突发事件。</w:t>
            </w:r>
          </w:p>
          <w:p>
            <w:pPr>
              <w:pStyle w:val="null3"/>
              <w:ind w:firstLine="482"/>
              <w:jc w:val="left"/>
            </w:pPr>
            <w:r>
              <w:rPr>
                <w:rFonts w:ascii="仿宋_GB2312" w:hAnsi="仿宋_GB2312" w:cs="仿宋_GB2312" w:eastAsia="仿宋_GB2312"/>
                <w:sz w:val="24"/>
                <w:b/>
              </w:rPr>
              <w:t>17.消防系统</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安排消防系统管理的人员须具备接受过消防管理的专业培训。</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建立消防管理制度、操作规程、设置楼层火警疏散平面图、消防设施设备日常检查维修保养制度及火警应急方案等。制定应急抢险预案，当发生火灾报警时，按应急方案的要求采取现场补救、紧急疏散、对外联系协调等有效措施，并在规定的时间内启动应急电源，控制事态发展，将损失降到最低。</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）做好消防系统各类设施设备的日常检查维护保养，并做好有关记录存档。制订消防中心值班管理规定、交接班制度，实行</w:t>
            </w:r>
            <w:r>
              <w:rPr>
                <w:rFonts w:ascii="仿宋_GB2312" w:hAnsi="仿宋_GB2312" w:cs="仿宋_GB2312" w:eastAsia="仿宋_GB2312"/>
                <w:sz w:val="24"/>
              </w:rPr>
              <w:t>24 小时值班，确保消防系统正常运行。</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）每月按区域划分抽查试验烟感及温感探头、破玻及消防栓等配套设施情况，每半年由后勤保障服务中心组织工程部、及有关部门进行消防模拟演习，全面检查试验系统的总体状况。</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）严格执行《中华人民共和国消防法》和公安部令第</w:t>
            </w:r>
            <w:r>
              <w:rPr>
                <w:rFonts w:ascii="仿宋_GB2312" w:hAnsi="仿宋_GB2312" w:cs="仿宋_GB2312" w:eastAsia="仿宋_GB2312"/>
                <w:sz w:val="24"/>
              </w:rPr>
              <w:t>61 号规定《机关、团体、企业、事业单位消防安全管理规定》每月维护保养及检查灭火器、消防栓等设施设备，进行灭火器定期检查，确保其使用在有效期内。</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）每月检查试验消防水泵、皮龙及中控中心联动设备的运行状况。每月检查试验消防紧急广播系统及按区域循环抽检试验报警（如报警按钮、警铃等）。</w:t>
            </w:r>
          </w:p>
          <w:p>
            <w:pPr>
              <w:pStyle w:val="null3"/>
              <w:ind w:firstLine="482"/>
              <w:jc w:val="left"/>
            </w:pPr>
            <w:r>
              <w:rPr>
                <w:rFonts w:ascii="仿宋_GB2312" w:hAnsi="仿宋_GB2312" w:cs="仿宋_GB2312" w:eastAsia="仿宋_GB2312"/>
                <w:sz w:val="24"/>
                <w:b/>
              </w:rPr>
              <w:t>18.监控系统</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每月一次检查控制器件、操作键盘，测试主机键盘功能、切换矩阵功能、字符发生器调整、电梯楼层显示器。每月一次检查监视器图象、显示器接线、监视器安装，检测多画面处理器功能。每月一次检查硬盘录像机配置、检查摄像监视点信号切换。每月做一次数据备份，重要数据及时刻录光盘。</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2）每季一次检查双电源切换、接地保护、各电接点检查、接触面加固、绝缘加强。每季一次总电源稳压器、输出电压修正、 镜头清洁。每季一次摄像机光圈、聚焦、后焦调整。</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3）每年一次摄像机视频接、解码器、云台插件除氧化处理，摄像机电源电压测量，云台电机绝缘测量。</w:t>
            </w:r>
          </w:p>
          <w:p>
            <w:pPr>
              <w:pStyle w:val="null3"/>
              <w:ind w:firstLine="482"/>
              <w:jc w:val="left"/>
            </w:pPr>
            <w:r>
              <w:rPr>
                <w:rFonts w:ascii="仿宋_GB2312" w:hAnsi="仿宋_GB2312" w:cs="仿宋_GB2312" w:eastAsia="仿宋_GB2312"/>
                <w:sz w:val="24"/>
                <w:b/>
              </w:rPr>
              <w:t>19.楼宇外公共设施及其他设备设施</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1）及时检查并修补楼宇外公共场所、车场、道路、景观设施、下水管道是否出现破损、渗漏、裂缝、剥落、堵塞等情况，及时修补。</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2）保证校园内所有路灯、射灯、广场灯、围墙灯、草坪灯等照明灯能正常使用。</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3）保证所有水管，供水设备、喷淋设备，排水管能正常使用，发现损坏、漏水、断水的应立即抢修。</w:t>
            </w:r>
          </w:p>
          <w:p>
            <w:pPr>
              <w:pStyle w:val="null3"/>
              <w:ind w:firstLine="482"/>
              <w:jc w:val="both"/>
            </w:pPr>
            <w:r>
              <w:rPr>
                <w:rFonts w:ascii="仿宋_GB2312" w:hAnsi="仿宋_GB2312" w:cs="仿宋_GB2312" w:eastAsia="仿宋_GB2312"/>
                <w:sz w:val="24"/>
                <w:b/>
              </w:rPr>
              <w:t>20.学生公寓管理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1）建立</w:t>
            </w:r>
            <w:r>
              <w:rPr>
                <w:rFonts w:ascii="仿宋_GB2312" w:hAnsi="仿宋_GB2312" w:cs="仿宋_GB2312" w:eastAsia="仿宋_GB2312"/>
                <w:sz w:val="24"/>
              </w:rPr>
              <w:t>入住管理、作息管理、会客管理、内务卫生管理、公共财产管理</w:t>
            </w:r>
            <w:r>
              <w:rPr>
                <w:rFonts w:ascii="仿宋_GB2312" w:hAnsi="仿宋_GB2312" w:cs="仿宋_GB2312" w:eastAsia="仿宋_GB2312"/>
                <w:sz w:val="24"/>
              </w:rPr>
              <w:t>及水电定额管理</w:t>
            </w:r>
            <w:r>
              <w:rPr>
                <w:rFonts w:ascii="仿宋_GB2312" w:hAnsi="仿宋_GB2312" w:cs="仿宋_GB2312" w:eastAsia="仿宋_GB2312"/>
                <w:sz w:val="24"/>
              </w:rPr>
              <w:t>等</w:t>
            </w:r>
            <w:r>
              <w:rPr>
                <w:rFonts w:ascii="仿宋_GB2312" w:hAnsi="仿宋_GB2312" w:cs="仿宋_GB2312" w:eastAsia="仿宋_GB2312"/>
                <w:sz w:val="24"/>
              </w:rPr>
              <w:t>学生公寓各项管理制度。</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2）安全、消防管理服务：包括公寓楼消防设备设施的管理服务、门卫保安服务和公寓治安管理服务、突发事件（包括火灾、斗欧、抢劫、水浸、伤病、疫情等）应急处理服务；</w:t>
            </w:r>
            <w:r>
              <w:rPr>
                <w:rFonts w:ascii="仿宋_GB2312" w:hAnsi="仿宋_GB2312" w:cs="仿宋_GB2312" w:eastAsia="仿宋_GB2312"/>
                <w:sz w:val="24"/>
              </w:rPr>
              <w:t>加强对学生宿舍防火防盗安全管理，保持消防通道畅通。</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3）清洁保洁服务：公寓楼内公共区域、公共楼梯（走道）等的清洁和垃圾清运；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4）公寓水电管理服务：包括购买水电、水电使用定额管理、用电安全管理、水电公共设备设施的维修养护（所需耗材由采购人负责并承担费用）；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5）协助学校相关管理部门处理好学生在公寓内的行为习惯管理及思想教育等工作；协助学校做好公寓入宿报名、费用收取及床位安排等工作，</w:t>
            </w:r>
            <w:r>
              <w:rPr>
                <w:rFonts w:ascii="仿宋_GB2312" w:hAnsi="仿宋_GB2312" w:cs="仿宋_GB2312" w:eastAsia="仿宋_GB2312"/>
                <w:sz w:val="24"/>
              </w:rPr>
              <w:t>按学校统一安排的寝室和床位安排学生入住，为入住公寓的学生建立入住信息卡、发放《学生公寓入住指南》，入住学生不得擅自调换房间和床位，不得私自留宿客人，男（女）生不得进入女（男）生公寓楼。对不遵守规定和不服从管理的学生及时劝阻，严格管理，劝阻无效则将详细的书面情况及时通报采购人处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6）学生中午放学、下晚修后对各公寓楼层周围进行巡查，及时发现并制止学生的危险行为，同时登记好并及时反馈给学校学生科；</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7）早上早读（7:00分）、下午第一节课（2:30分）、晚修（7:50分）开始15分钟内公寓管理人员对每间宿舍进行清查，发现滞留宿舍的学生，立刻向班主任、年级组长汇报，同时做好登记备查；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8）晚上11:20点熄灯后，对住宿学生进行考勤，发现问题及时反馈给班主任，11：20分之前考勤完毕；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对于宿舍出现违纪现象，特别是群体事件第一时间发现处理，并将违纪学生明确到人，严格按照学校《学生公寓管理办法》规定的学生作息时间、会客制度进行管理，按时巡视、查房，对不依时归宿或夜不归宿的学生及时通报学校和学生家长协查，并做好登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10）对周末留宿学生进行登记，并进行安全管理；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11）午休期间，中午1:00关闭宿舍大门，2:15分开门，午休期间公寓管理员要巡查，确保学生中午休息时间；宿舍门岗24小时留人值班；</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通过开展有益活动（如开展主题为</w:t>
            </w:r>
            <w:r>
              <w:rPr>
                <w:rFonts w:ascii="仿宋_GB2312" w:hAnsi="仿宋_GB2312" w:cs="仿宋_GB2312" w:eastAsia="仿宋_GB2312"/>
                <w:sz w:val="24"/>
              </w:rPr>
              <w:t>“我爱我家”“文明生活，健康成才”“资源节约型社会在学校”等征文比赛、定期开展“卫生之家”等学生寝室卫生评比活动），营造健康、向上的学生公寓文化氛围；</w:t>
            </w:r>
          </w:p>
          <w:p>
            <w:pPr>
              <w:pStyle w:val="null3"/>
              <w:ind w:firstLine="482"/>
              <w:jc w:val="both"/>
            </w:pPr>
            <w:r>
              <w:rPr>
                <w:rFonts w:ascii="仿宋_GB2312" w:hAnsi="仿宋_GB2312" w:cs="仿宋_GB2312" w:eastAsia="仿宋_GB2312"/>
                <w:sz w:val="24"/>
                <w:b/>
              </w:rPr>
              <w:t>21.会务服务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1）会议前将会议室清扫干净、整洁，桌椅摆放整齐。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2）会前根据与会人员人数增减桌椅，安放话筒，摆放盆景、花卉、席卡和纸笔等。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3）会前15分钟打开会议室大门，开启灯光、空调，调试音响等设备。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4）会后关闭设备、归还席卡，清理现场。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5）会务服务文明、规范、准时，服务人员保持服务整治，面带微笑，精神饱满。</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rPr>
              <w:t>安全标准</w:t>
            </w:r>
            <w:r>
              <w:rPr>
                <w:rFonts w:ascii="仿宋_GB2312" w:hAnsi="仿宋_GB2312" w:cs="仿宋_GB2312" w:eastAsia="仿宋_GB2312"/>
                <w:sz w:val="24"/>
              </w:rPr>
              <w:t>：</w:t>
            </w:r>
            <w:r>
              <w:rPr>
                <w:rFonts w:ascii="仿宋_GB2312" w:hAnsi="仿宋_GB2312" w:cs="仿宋_GB2312" w:eastAsia="仿宋_GB2312"/>
                <w:sz w:val="24"/>
              </w:rPr>
              <w:t>符合国家、地方及行业的相关政策、法规及规定要求。</w:t>
            </w:r>
          </w:p>
          <w:p>
            <w:pPr>
              <w:pStyle w:val="null3"/>
              <w:jc w:val="both"/>
            </w:pPr>
            <w:r>
              <w:rPr>
                <w:rFonts w:ascii="仿宋_GB2312" w:hAnsi="仿宋_GB2312" w:cs="仿宋_GB2312" w:eastAsia="仿宋_GB2312"/>
                <w:sz w:val="24"/>
                <w:b/>
              </w:rPr>
              <w:t>验收方法及标准</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按本招标文件、成交供应商响应文件及国家、地方和行业的相关政策、法规及规定实施。</w:t>
            </w:r>
          </w:p>
          <w:p>
            <w:pPr>
              <w:pStyle w:val="null3"/>
              <w:ind w:firstLine="480"/>
              <w:jc w:val="both"/>
            </w:pPr>
            <w:r>
              <w:rPr>
                <w:rFonts w:ascii="仿宋_GB2312" w:hAnsi="仿宋_GB2312" w:cs="仿宋_GB2312" w:eastAsia="仿宋_GB2312"/>
                <w:sz w:val="24"/>
              </w:rPr>
              <w:t>具体办法：采购人对成交供应商提供的服务进行每月一次考核，考核内容根据采购文件中的采购需求进行，满分为</w:t>
            </w:r>
            <w:r>
              <w:rPr>
                <w:rFonts w:ascii="仿宋_GB2312" w:hAnsi="仿宋_GB2312" w:cs="仿宋_GB2312" w:eastAsia="仿宋_GB2312"/>
                <w:sz w:val="24"/>
              </w:rPr>
              <w:t>100分。考核结果须为90分（含）以上，考核结果为70-90（不含）的，采购人对成交供应商提出戒勉，考核结果低于70分时采购人要求成交供应商限期整改，连续两次考核结果低于70分时，采购人有权从当月的物业服务费中扣减3%作为对成交供应商的经济处罚，连续三次考核低于70分时，采购人有权提前终止服务合同。具体考核评分细则以双方签订的合同进行约定。</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b/>
                <w:shd w:fill="FFFFFF" w:val="clear"/>
              </w:rPr>
              <w:t>合同执行计划</w:t>
            </w:r>
          </w:p>
          <w:p>
            <w:pPr>
              <w:pStyle w:val="null3"/>
              <w:ind w:firstLine="480"/>
              <w:jc w:val="both"/>
            </w:pPr>
            <w:r>
              <w:rPr>
                <w:rFonts w:ascii="仿宋_GB2312" w:hAnsi="仿宋_GB2312" w:cs="仿宋_GB2312" w:eastAsia="仿宋_GB2312"/>
                <w:sz w:val="24"/>
                <w:shd w:fill="FFFFFF" w:val="clear"/>
              </w:rPr>
              <w:t>服务时间：</w:t>
            </w:r>
            <w:r>
              <w:rPr>
                <w:rFonts w:ascii="仿宋_GB2312" w:hAnsi="仿宋_GB2312" w:cs="仿宋_GB2312" w:eastAsia="仿宋_GB2312"/>
                <w:sz w:val="21"/>
                <w:u w:val="single"/>
                <w:shd w:fill="FFFFFF" w:val="clear"/>
              </w:rPr>
              <w:t>合同签订之日起</w:t>
            </w:r>
            <w:r>
              <w:rPr>
                <w:rFonts w:ascii="仿宋_GB2312" w:hAnsi="仿宋_GB2312" w:cs="仿宋_GB2312" w:eastAsia="仿宋_GB2312"/>
                <w:sz w:val="24"/>
                <w:u w:val="single"/>
                <w:shd w:fill="FFFFFF" w:val="clear"/>
              </w:rPr>
              <w:t>2年</w:t>
            </w:r>
          </w:p>
          <w:p>
            <w:pPr>
              <w:pStyle w:val="null3"/>
              <w:ind w:firstLine="480"/>
              <w:jc w:val="both"/>
            </w:pPr>
            <w:r>
              <w:rPr>
                <w:rFonts w:ascii="仿宋_GB2312" w:hAnsi="仿宋_GB2312" w:cs="仿宋_GB2312" w:eastAsia="仿宋_GB2312"/>
                <w:sz w:val="24"/>
                <w:shd w:fill="FFFFFF" w:val="clear"/>
              </w:rPr>
              <w:t>服务地点：海南中学美伦校区</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8"/>
                <w:b/>
              </w:rPr>
              <w:t>本项目包采购预算：</w:t>
            </w:r>
            <w:r>
              <w:rPr>
                <w:rFonts w:ascii="仿宋_GB2312" w:hAnsi="仿宋_GB2312" w:cs="仿宋_GB2312" w:eastAsia="仿宋_GB2312"/>
                <w:sz w:val="24"/>
              </w:rPr>
              <w:t>1137.7656</w:t>
            </w:r>
            <w:r>
              <w:rPr>
                <w:rFonts w:ascii="仿宋_GB2312" w:hAnsi="仿宋_GB2312" w:cs="仿宋_GB2312" w:eastAsia="仿宋_GB2312"/>
                <w:sz w:val="28"/>
                <w:b/>
              </w:rPr>
              <w:t>万元（报价不得超过采购预算）</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4"/>
                <w:b/>
              </w:rPr>
              <w:t>报价说明</w:t>
            </w:r>
          </w:p>
          <w:p>
            <w:pPr>
              <w:pStyle w:val="null3"/>
              <w:ind w:firstLine="480"/>
              <w:jc w:val="both"/>
            </w:pPr>
            <w:r>
              <w:rPr>
                <w:rFonts w:ascii="仿宋_GB2312" w:hAnsi="仿宋_GB2312" w:cs="仿宋_GB2312" w:eastAsia="仿宋_GB2312"/>
                <w:sz w:val="24"/>
              </w:rPr>
              <w:t>校园后勤保障服务费包括但不限于如下项目：</w:t>
            </w:r>
          </w:p>
          <w:p>
            <w:pPr>
              <w:pStyle w:val="null3"/>
              <w:ind w:firstLine="480"/>
              <w:jc w:val="both"/>
            </w:pPr>
            <w:r>
              <w:rPr>
                <w:rFonts w:ascii="仿宋_GB2312" w:hAnsi="仿宋_GB2312" w:cs="仿宋_GB2312" w:eastAsia="仿宋_GB2312"/>
                <w:sz w:val="24"/>
              </w:rPr>
              <w:t>1、员工工资（含员工工资、社会保险、服装等费用）；</w:t>
            </w:r>
          </w:p>
          <w:p>
            <w:pPr>
              <w:pStyle w:val="null3"/>
              <w:ind w:firstLine="480"/>
              <w:jc w:val="both"/>
            </w:pPr>
            <w:r>
              <w:rPr>
                <w:rFonts w:ascii="仿宋_GB2312" w:hAnsi="仿宋_GB2312" w:cs="仿宋_GB2312" w:eastAsia="仿宋_GB2312"/>
                <w:sz w:val="24"/>
              </w:rPr>
              <w:t>2、秩序维护费；</w:t>
            </w:r>
          </w:p>
          <w:p>
            <w:pPr>
              <w:pStyle w:val="null3"/>
              <w:ind w:firstLine="480"/>
              <w:jc w:val="both"/>
            </w:pPr>
            <w:r>
              <w:rPr>
                <w:rFonts w:ascii="仿宋_GB2312" w:hAnsi="仿宋_GB2312" w:cs="仿宋_GB2312" w:eastAsia="仿宋_GB2312"/>
                <w:sz w:val="24"/>
              </w:rPr>
              <w:t>3、清洁卫生费（不含垃圾桶、环保塑料垃圾袋、擦手纸、厕纸、洗手液及垃圾清运、化粪池清掏等费用）；</w:t>
            </w:r>
          </w:p>
          <w:p>
            <w:pPr>
              <w:pStyle w:val="null3"/>
              <w:ind w:firstLine="480"/>
              <w:jc w:val="both"/>
            </w:pPr>
            <w:r>
              <w:rPr>
                <w:rFonts w:ascii="仿宋_GB2312" w:hAnsi="仿宋_GB2312" w:cs="仿宋_GB2312" w:eastAsia="仿宋_GB2312"/>
                <w:sz w:val="24"/>
              </w:rPr>
              <w:t>4、绿化养护费；</w:t>
            </w:r>
          </w:p>
          <w:p>
            <w:pPr>
              <w:pStyle w:val="null3"/>
              <w:ind w:firstLine="480"/>
              <w:jc w:val="both"/>
            </w:pPr>
            <w:r>
              <w:rPr>
                <w:rFonts w:ascii="仿宋_GB2312" w:hAnsi="仿宋_GB2312" w:cs="仿宋_GB2312" w:eastAsia="仿宋_GB2312"/>
                <w:sz w:val="24"/>
              </w:rPr>
              <w:t>5、办公费；</w:t>
            </w:r>
          </w:p>
          <w:p>
            <w:pPr>
              <w:pStyle w:val="null3"/>
              <w:ind w:firstLine="480"/>
              <w:jc w:val="both"/>
            </w:pPr>
            <w:r>
              <w:rPr>
                <w:rFonts w:ascii="仿宋_GB2312" w:hAnsi="仿宋_GB2312" w:cs="仿宋_GB2312" w:eastAsia="仿宋_GB2312"/>
                <w:sz w:val="24"/>
              </w:rPr>
              <w:t>6、日常维修养护费（设施设备养护维修所需的灯具、水龙头等耗材由采购人负责）；</w:t>
            </w:r>
          </w:p>
          <w:p>
            <w:pPr>
              <w:pStyle w:val="null3"/>
              <w:ind w:firstLine="480"/>
              <w:jc w:val="both"/>
            </w:pPr>
            <w:r>
              <w:rPr>
                <w:rFonts w:ascii="仿宋_GB2312" w:hAnsi="仿宋_GB2312" w:cs="仿宋_GB2312" w:eastAsia="仿宋_GB2312"/>
                <w:sz w:val="24"/>
              </w:rPr>
              <w:t>7、校园共用部位、共用设施及公众责任保险费用；</w:t>
            </w:r>
          </w:p>
          <w:p>
            <w:pPr>
              <w:pStyle w:val="null3"/>
              <w:ind w:firstLine="480"/>
              <w:jc w:val="both"/>
            </w:pPr>
            <w:r>
              <w:rPr>
                <w:rFonts w:ascii="仿宋_GB2312" w:hAnsi="仿宋_GB2312" w:cs="仿宋_GB2312" w:eastAsia="仿宋_GB2312"/>
                <w:sz w:val="24"/>
              </w:rPr>
              <w:t>8、管理费；</w:t>
            </w:r>
          </w:p>
          <w:p>
            <w:pPr>
              <w:pStyle w:val="null3"/>
              <w:ind w:firstLine="480"/>
              <w:jc w:val="both"/>
            </w:pPr>
            <w:r>
              <w:rPr>
                <w:rFonts w:ascii="仿宋_GB2312" w:hAnsi="仿宋_GB2312" w:cs="仿宋_GB2312" w:eastAsia="仿宋_GB2312"/>
                <w:sz w:val="24"/>
              </w:rPr>
              <w:t>9、法定税费。</w:t>
            </w:r>
          </w:p>
          <w:p>
            <w:pPr>
              <w:pStyle w:val="null3"/>
              <w:ind w:firstLine="480"/>
              <w:jc w:val="left"/>
            </w:pPr>
            <w:r>
              <w:rPr>
                <w:rFonts w:ascii="仿宋_GB2312" w:hAnsi="仿宋_GB2312" w:cs="仿宋_GB2312" w:eastAsia="仿宋_GB2312"/>
                <w:sz w:val="24"/>
              </w:rPr>
              <w:t>在明细报价表中，供应商必须对上述费用项目罗列清楚，报价合理清晰，费用明确。</w:t>
            </w:r>
            <w:r>
              <w:rPr>
                <w:rFonts w:ascii="仿宋_GB2312" w:hAnsi="仿宋_GB2312" w:cs="仿宋_GB2312" w:eastAsia="仿宋_GB2312"/>
                <w:sz w:val="24"/>
                <w:color w:val="000000"/>
              </w:rPr>
              <w:t>项目实施过程中所需的</w:t>
            </w:r>
            <w:r>
              <w:rPr>
                <w:rFonts w:ascii="仿宋_GB2312" w:hAnsi="仿宋_GB2312" w:cs="仿宋_GB2312" w:eastAsia="仿宋_GB2312"/>
                <w:sz w:val="24"/>
                <w:color w:val="000000"/>
              </w:rPr>
              <w:t>采购</w:t>
            </w:r>
            <w:r>
              <w:rPr>
                <w:rFonts w:ascii="仿宋_GB2312" w:hAnsi="仿宋_GB2312" w:cs="仿宋_GB2312" w:eastAsia="仿宋_GB2312"/>
                <w:sz w:val="24"/>
                <w:color w:val="000000"/>
              </w:rPr>
              <w:t>文件中未列出的其他一切费用</w:t>
            </w:r>
            <w:r>
              <w:rPr>
                <w:rFonts w:ascii="仿宋_GB2312" w:hAnsi="仿宋_GB2312" w:cs="仿宋_GB2312" w:eastAsia="仿宋_GB2312"/>
                <w:sz w:val="24"/>
                <w:color w:val="000000"/>
              </w:rPr>
              <w:t>，</w:t>
            </w:r>
            <w:r>
              <w:rPr>
                <w:rFonts w:ascii="仿宋_GB2312" w:hAnsi="仿宋_GB2312" w:cs="仿宋_GB2312" w:eastAsia="仿宋_GB2312"/>
                <w:sz w:val="24"/>
                <w:color w:val="000000"/>
              </w:rPr>
              <w:t>由</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在报价时一并考虑，项目实施过程中不再单独结算。</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 2、其他： 注： 1.“★”条款为不允许偏离的实质性要求和条件，如不满足则认定其投标无效。 2.“二、技术和服务要求、三、商务要求”中加“★”条款须在技术、商务响应表中逐条响应，其它内容无须在技术、商务响应表中响应。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投标有效期须满足“须知前附表”第6点要求。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技术部分53.00分</w:t>
            </w:r>
          </w:p>
          <w:p>
            <w:pPr>
              <w:pStyle w:val="null3"/>
              <w:jc w:val="both"/>
            </w:pPr>
            <w:r>
              <w:rPr>
                <w:rFonts w:ascii="仿宋_GB2312" w:hAnsi="仿宋_GB2312" w:cs="仿宋_GB2312" w:eastAsia="仿宋_GB2312"/>
              </w:rPr>
              <w:t>商务部分32.00分</w:t>
            </w:r>
          </w:p>
          <w:p>
            <w:pPr>
              <w:pStyle w:val="null3"/>
              <w:jc w:val="both"/>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项目服务实施方案-校园后勤保障整体服务方案</w:t>
            </w:r>
          </w:p>
        </w:tc>
        <w:tc>
          <w:tcPr>
            <w:tcW w:type="dxa" w:w="2492"/>
          </w:tcPr>
          <w:p>
            <w:pPr>
              <w:pStyle w:val="null3"/>
              <w:jc w:val="both"/>
            </w:pPr>
            <w:r>
              <w:rPr>
                <w:rFonts w:ascii="仿宋_GB2312" w:hAnsi="仿宋_GB2312" w:cs="仿宋_GB2312" w:eastAsia="仿宋_GB2312"/>
              </w:rPr>
              <w:t>根据供应商提供的校园后勤保障整体服务方案（包括但不限于服务项目的理解、管理目标及定位、服务人员的配置和服务使用的设备）进行评审： A：校园后勤保障整体服务方案内容满足采购需求，要点含括安保、保洁、水电管理、宿舍管理、绿化等五项内容得1分。 B：校园后勤保障整体服务方案除以上五项内容外，每增多一项服务内容（日常工程维修、设备维护维修、会务服务、日常卫生消杀服务、水池清洗、化粪池清理等）多得1分，本项最高得5分。 C：不提供不得分。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项目服务实施方案-服务管理模式和制度方案</w:t>
            </w:r>
          </w:p>
        </w:tc>
        <w:tc>
          <w:tcPr>
            <w:tcW w:type="dxa" w:w="2492"/>
          </w:tcPr>
          <w:p>
            <w:pPr>
              <w:pStyle w:val="null3"/>
              <w:jc w:val="both"/>
            </w:pPr>
            <w:r>
              <w:rPr>
                <w:rFonts w:ascii="仿宋_GB2312" w:hAnsi="仿宋_GB2312" w:cs="仿宋_GB2312" w:eastAsia="仿宋_GB2312"/>
              </w:rPr>
              <w:t>根据供应商提供的服务管理模式方案（包括但不限于管理思路、模式、制度、标准）进行评审：提供的管理思路、模式、制度、标准各得1分，本项最高得4分。 C：不提供不得分。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项目服务实施方案-校舍及设施设备的维护管理方案</w:t>
            </w:r>
          </w:p>
        </w:tc>
        <w:tc>
          <w:tcPr>
            <w:tcW w:type="dxa" w:w="2492"/>
          </w:tcPr>
          <w:p>
            <w:pPr>
              <w:pStyle w:val="null3"/>
              <w:jc w:val="both"/>
            </w:pPr>
            <w:r>
              <w:rPr>
                <w:rFonts w:ascii="仿宋_GB2312" w:hAnsi="仿宋_GB2312" w:cs="仿宋_GB2312" w:eastAsia="仿宋_GB2312"/>
              </w:rPr>
              <w:t>根据供应商提供的校舍及设施设备的维护管理方案（包括但不限于日常维护、故障维修）进行评审： A：提供满足采购需求的校舍及设施设备的维护管理方案得1分，不提供不得分。 B：维护管理方案中体现响应时间12小时（含）外不得分，响应时间在8（含）-12小时得1分，响应时间在4（含）-8小时得2分，响应时间在4小时以内得3分，本项最多得3分。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项目服务实施方案-卫生保洁服务方案</w:t>
            </w:r>
          </w:p>
        </w:tc>
        <w:tc>
          <w:tcPr>
            <w:tcW w:type="dxa" w:w="2492"/>
          </w:tcPr>
          <w:p>
            <w:pPr>
              <w:pStyle w:val="null3"/>
              <w:jc w:val="both"/>
            </w:pPr>
            <w:r>
              <w:rPr>
                <w:rFonts w:ascii="仿宋_GB2312" w:hAnsi="仿宋_GB2312" w:cs="仿宋_GB2312" w:eastAsia="仿宋_GB2312"/>
              </w:rPr>
              <w:t>根据供应商提供的卫生保洁服务方案（包括但不限于服务管理制度、服务标准）进行评审： A：提供满足采购需求的卫生保洁服务方案得1分，不提供不得分。 B：卫生保洁服务方案中设置自我考核标准10条得1 分（10条以下不得分），考核标准10条以上，每增加2条加1分，本项最多得3分。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项目服务实施方案-日常公共区域卫生消杀管理方案</w:t>
            </w:r>
          </w:p>
        </w:tc>
        <w:tc>
          <w:tcPr>
            <w:tcW w:type="dxa" w:w="2492"/>
          </w:tcPr>
          <w:p>
            <w:pPr>
              <w:pStyle w:val="null3"/>
              <w:jc w:val="both"/>
            </w:pPr>
            <w:r>
              <w:rPr>
                <w:rFonts w:ascii="仿宋_GB2312" w:hAnsi="仿宋_GB2312" w:cs="仿宋_GB2312" w:eastAsia="仿宋_GB2312"/>
              </w:rPr>
              <w:t>根据供应商提供的日常公共区域卫生消杀管理方案（包括但不限于管理制度、卫生消杀标准）进行评审： A：提供满足采购需求的卫生消杀管理方案得1分，不提供不得分。 B：卫生消杀管理方案设置消杀次数每月2次以上（含）得1分（不消杀不得分），每增加一次加1分，本项最多得3分。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项目服务实施方案-公共秩序维护管理方案</w:t>
            </w:r>
          </w:p>
        </w:tc>
        <w:tc>
          <w:tcPr>
            <w:tcW w:type="dxa" w:w="2492"/>
          </w:tcPr>
          <w:p>
            <w:pPr>
              <w:pStyle w:val="null3"/>
              <w:jc w:val="both"/>
            </w:pPr>
            <w:r>
              <w:rPr>
                <w:rFonts w:ascii="仿宋_GB2312" w:hAnsi="仿宋_GB2312" w:cs="仿宋_GB2312" w:eastAsia="仿宋_GB2312"/>
              </w:rPr>
              <w:t>根据供应商提供的公共秩序维护管理方案（包括但不限于公共秩序维护措施、公共秩序维护承诺）进行评审： A：提供满足采购需求的公共秩序维护管理方案得1分，不提供不得分。 B：公共秩序维护管理方案设置日常秩序管理办法得1分，设置会议、活动等管理方案，分设小型和大型情况管理方案得2分，不分设得1分。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项目服务实施方案-安全防范管理方案</w:t>
            </w:r>
          </w:p>
        </w:tc>
        <w:tc>
          <w:tcPr>
            <w:tcW w:type="dxa" w:w="2492"/>
          </w:tcPr>
          <w:p>
            <w:pPr>
              <w:pStyle w:val="null3"/>
              <w:jc w:val="both"/>
            </w:pPr>
            <w:r>
              <w:rPr>
                <w:rFonts w:ascii="仿宋_GB2312" w:hAnsi="仿宋_GB2312" w:cs="仿宋_GB2312" w:eastAsia="仿宋_GB2312"/>
              </w:rPr>
              <w:t>根据供应商提供的安全防范管理方案（包括但不限于安全防范制度、安全防范措施）进行评审： A：提供满足采购需求的安全防范管理方案得1分，不提供不得分。 B：在安全防范管理方案设置常规防范办法得1分，设置有特殊时期分等级防范方案得2分。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项目服务实施方案-绿化养护服务管理方案</w:t>
            </w:r>
          </w:p>
        </w:tc>
        <w:tc>
          <w:tcPr>
            <w:tcW w:type="dxa" w:w="2492"/>
          </w:tcPr>
          <w:p>
            <w:pPr>
              <w:pStyle w:val="null3"/>
              <w:jc w:val="both"/>
            </w:pPr>
            <w:r>
              <w:rPr>
                <w:rFonts w:ascii="仿宋_GB2312" w:hAnsi="仿宋_GB2312" w:cs="仿宋_GB2312" w:eastAsia="仿宋_GB2312"/>
              </w:rPr>
              <w:t>根据供应商提供的绿化养护服务管理方案（包括但不限于绿化养护服务措施、绿化养护服务承诺）进行评审： A：提供满足采购需求的绿化养护服务管理方案得1分，不提供不得分。 B：绿化养护服务管理方案设置施肥养护办法得1分。施肥养护次数4次/年以下（含）得1分，每年每加1次多加1分，最多得2分。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项目服务实施方案-学生公寓管理方案</w:t>
            </w:r>
          </w:p>
        </w:tc>
        <w:tc>
          <w:tcPr>
            <w:tcW w:type="dxa" w:w="2492"/>
          </w:tcPr>
          <w:p>
            <w:pPr>
              <w:pStyle w:val="null3"/>
              <w:jc w:val="both"/>
            </w:pPr>
            <w:r>
              <w:rPr>
                <w:rFonts w:ascii="仿宋_GB2312" w:hAnsi="仿宋_GB2312" w:cs="仿宋_GB2312" w:eastAsia="仿宋_GB2312"/>
              </w:rPr>
              <w:t>根据供应商提供的学生公寓管理方案（包括但不限于学生公寓管理制度、学生公寓管理措施）进行评审： A：提供满足采购需求的学生公寓管理方案得1分，不提供不得分。 B：学生公寓管理方案设置检查制度得1分，设置巡警制度得1分，设置夜班轮值制度得1 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项目服务实施方案-档案建立与管理方案</w:t>
            </w:r>
          </w:p>
        </w:tc>
        <w:tc>
          <w:tcPr>
            <w:tcW w:type="dxa" w:w="2492"/>
          </w:tcPr>
          <w:p>
            <w:pPr>
              <w:pStyle w:val="null3"/>
              <w:jc w:val="both"/>
            </w:pPr>
            <w:r>
              <w:rPr>
                <w:rFonts w:ascii="仿宋_GB2312" w:hAnsi="仿宋_GB2312" w:cs="仿宋_GB2312" w:eastAsia="仿宋_GB2312"/>
              </w:rPr>
              <w:t>根据供应商提供的档案建立与管理方案（包括但不限于档案建立与管理制度、档案建立与管理措施）进行评审： A：提供满足采购需求的档案建立与管理方案得1分，不提供不得分。 B：档案建立与管理方案设有档案分类清单得1分；档案分类有6个得1分（6个以下不得分），每多1 个分类多加1 分，最多得3分。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项目服务实施方案-质量承诺及保证措施</w:t>
            </w:r>
          </w:p>
        </w:tc>
        <w:tc>
          <w:tcPr>
            <w:tcW w:type="dxa" w:w="2492"/>
          </w:tcPr>
          <w:p>
            <w:pPr>
              <w:pStyle w:val="null3"/>
              <w:jc w:val="both"/>
            </w:pPr>
            <w:r>
              <w:rPr>
                <w:rFonts w:ascii="仿宋_GB2312" w:hAnsi="仿宋_GB2312" w:cs="仿宋_GB2312" w:eastAsia="仿宋_GB2312"/>
              </w:rPr>
              <w:t>根据供应商提供的质量承诺及保证措施（包括但不限于质量保证承诺、质量保证措施）进行评审： A：提供满足采购需求的质量承诺及保证措施得1分，不提供不得分。 B：质量承诺及保证措施提供保修1年得1分，保修2年得2分，保修3年及以上得3分。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项目服务实施方案-投诉处理服务方案</w:t>
            </w:r>
          </w:p>
        </w:tc>
        <w:tc>
          <w:tcPr>
            <w:tcW w:type="dxa" w:w="2492"/>
          </w:tcPr>
          <w:p>
            <w:pPr>
              <w:pStyle w:val="null3"/>
              <w:jc w:val="both"/>
            </w:pPr>
            <w:r>
              <w:rPr>
                <w:rFonts w:ascii="仿宋_GB2312" w:hAnsi="仿宋_GB2312" w:cs="仿宋_GB2312" w:eastAsia="仿宋_GB2312"/>
              </w:rPr>
              <w:t>根据供应商提供的投诉处理服务方案（包括但不限于投诉处理制度、投诉处理标准、投诉处理承诺）进行评审： A：提供满足采购需求的投诉处理服务方案得1分，不提供不得分。 B：投诉处理设置回应时间在4小时内（含）得1分，超过4小时不得分。 C：投诉处理服务方案设有投诉事项等级得1分，不设置不得分。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项目服务实施方案-应急事件处理预案</w:t>
            </w:r>
          </w:p>
        </w:tc>
        <w:tc>
          <w:tcPr>
            <w:tcW w:type="dxa" w:w="2492"/>
          </w:tcPr>
          <w:p>
            <w:pPr>
              <w:pStyle w:val="null3"/>
              <w:jc w:val="both"/>
            </w:pPr>
            <w:r>
              <w:rPr>
                <w:rFonts w:ascii="仿宋_GB2312" w:hAnsi="仿宋_GB2312" w:cs="仿宋_GB2312" w:eastAsia="仿宋_GB2312"/>
              </w:rPr>
              <w:t>根据供应商提供的应急事件处理预案（包括但不限于应急事件处理标准、应急事件处理承诺）进行评审，应急事件包括但不限于：恶劣天气、地震灾害、教育教学活动、交通安全突发事件、饮食安全突发事件、心理健康突发事件、重大活动突发事件、维稳安全突发事件、消防安全突发事件等）。 A：提供满足采购需求的应急事件处理预案得2分，不提供不得分。 B：应急事件处理预案中设有应急救援方案加1分，设有8人以上（含）义务消防救援队得1分（以下不得分）。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业绩情况</w:t>
            </w:r>
          </w:p>
        </w:tc>
        <w:tc>
          <w:tcPr>
            <w:tcW w:type="dxa" w:w="2492"/>
          </w:tcPr>
          <w:p>
            <w:pPr>
              <w:pStyle w:val="null3"/>
              <w:jc w:val="both"/>
            </w:pPr>
            <w:r>
              <w:rPr>
                <w:rFonts w:ascii="仿宋_GB2312" w:hAnsi="仿宋_GB2312" w:cs="仿宋_GB2312" w:eastAsia="仿宋_GB2312"/>
              </w:rPr>
              <w:t>2022年1月1日至今投标人完成的或正在管理的类似项目业绩，每提供一个物业合同得1分，最高得3分。 （提供合同关键页（基础信息页、经济条款页、权利义务条款页、签字盖章页等）复印件加盖公章，合同以签订日期为准，不提供不得分）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拟派项目团队人员要求-项目经理</w:t>
            </w:r>
          </w:p>
        </w:tc>
        <w:tc>
          <w:tcPr>
            <w:tcW w:type="dxa" w:w="2492"/>
          </w:tcPr>
          <w:p>
            <w:pPr>
              <w:pStyle w:val="null3"/>
              <w:jc w:val="both"/>
            </w:pPr>
            <w:r>
              <w:rPr>
                <w:rFonts w:ascii="仿宋_GB2312" w:hAnsi="仿宋_GB2312" w:cs="仿宋_GB2312" w:eastAsia="仿宋_GB2312"/>
              </w:rPr>
              <w:t>项目经理资质要求 拟任本项目服务团队中项目经理： ①50岁（含）以下，具有本科（含）以上学历： ②具有5年（含）以上的物业行业项目管理经验，业主单位开具的物业行业管理经验证明材料及对应服务期内的物业服务合同。 满足①、②得4分，满足①或②得2分，其它情形不得分，本项最高得4分。 （注：以上需提供毕业证书复印件和中国高等教育学生信息网（学信网）https://www.chsi.com.cn的查询页面截图以及在投标单位2025年1月以来的连续3个月社保缴纳证明，投标文件中出具复印件加盖公章，不提供不予计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拟派项目团队人员要求-秩序维护主管</w:t>
            </w:r>
          </w:p>
        </w:tc>
        <w:tc>
          <w:tcPr>
            <w:tcW w:type="dxa" w:w="2492"/>
          </w:tcPr>
          <w:p>
            <w:pPr>
              <w:pStyle w:val="null3"/>
              <w:jc w:val="both"/>
            </w:pPr>
            <w:r>
              <w:rPr>
                <w:rFonts w:ascii="仿宋_GB2312" w:hAnsi="仿宋_GB2312" w:cs="仿宋_GB2312" w:eastAsia="仿宋_GB2312"/>
              </w:rPr>
              <w:t>二、本项目服务团队秩序维护主管： ①具有专科（含）以上学历； ②具有公安部颁发的保安员职业资格证书（二级/技师或以上）； 同时满足以上条件的得3分，满足其中一项得1分，均不满足不得分。 （注：需提供证书复印件、身份证复印件和在投标单位2025年1月以来连续3个月的社保缴纳证明，投标文件中出具复印件加盖公章，不提供不予计分。）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拟派项目团队人员要求-工程主管</w:t>
            </w:r>
          </w:p>
        </w:tc>
        <w:tc>
          <w:tcPr>
            <w:tcW w:type="dxa" w:w="2492"/>
          </w:tcPr>
          <w:p>
            <w:pPr>
              <w:pStyle w:val="null3"/>
              <w:jc w:val="both"/>
            </w:pPr>
            <w:r>
              <w:rPr>
                <w:rFonts w:ascii="仿宋_GB2312" w:hAnsi="仿宋_GB2312" w:cs="仿宋_GB2312" w:eastAsia="仿宋_GB2312"/>
              </w:rPr>
              <w:t>三、本项目服务团队中工程主管： ①具有大专及以上学历；②具有应急管理部门颁发的特种作业操作证（同时具备低压电工作业及高压电工作业证）；③ 具有5年（含）以上物业工程部门管理经验；工程主管同时满足以上条件的得3分，满足其中一项得1分，均不满足不得分。 （注：需提供证书复印件、身份证复印件、业主单位开具的物业工程部门管理经验证明材料及对应服务期内的物业服务合同。在投标单位2025年1月以来连续3个月的社保缴纳证明，投标文件中出具复印件加盖公章，不提供不予计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拟派项目团队人员要求-安全管理</w:t>
            </w:r>
          </w:p>
        </w:tc>
        <w:tc>
          <w:tcPr>
            <w:tcW w:type="dxa" w:w="2492"/>
          </w:tcPr>
          <w:p>
            <w:pPr>
              <w:pStyle w:val="null3"/>
              <w:jc w:val="both"/>
            </w:pPr>
            <w:r>
              <w:rPr>
                <w:rFonts w:ascii="仿宋_GB2312" w:hAnsi="仿宋_GB2312" w:cs="仿宋_GB2312" w:eastAsia="仿宋_GB2312"/>
              </w:rPr>
              <w:t>四、本项目服务团队中的安全管理人员： ①具有本科或以上学历3名（含）以上得1分，以下不得分； ②具有政府部门颁发的中级消防设施操作员证，本项最高得3分； 证明材料：1.提供证书复印件、应急管理部消防救援局主办的“社会消防技术服务信息系统”注册查询截图加盖公章；2.提供人员在本单位2025年1月以来连续3个月的社保缴纳证明加盖公章。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拟派项目团队人员要求-其他人员</w:t>
            </w:r>
          </w:p>
        </w:tc>
        <w:tc>
          <w:tcPr>
            <w:tcW w:type="dxa" w:w="2492"/>
          </w:tcPr>
          <w:p>
            <w:pPr>
              <w:pStyle w:val="null3"/>
              <w:jc w:val="both"/>
            </w:pPr>
            <w:r>
              <w:rPr>
                <w:rFonts w:ascii="仿宋_GB2312" w:hAnsi="仿宋_GB2312" w:cs="仿宋_GB2312" w:eastAsia="仿宋_GB2312"/>
              </w:rPr>
              <w:t>五、其他人员要求： 1、水电维修人员（2分): ①同时持有政府部门颁发的低压、高压电工操作证，得1分，只有一证不得分。 ②持有市场监督管理部门颁发的电梯安全员证书2人（含）以上得1分。 2、秩序维护员（2分): ①具有公安部门颁发的保安员证的； ②持有政府部门颁发的消防设施操作员或公安部消防局颁发的建（构）筑物消防员证书3人（含），全部满足上述两个条件者得2分，满足其中一项得1分，均不满足不得分。 3、 绿化养护服务管理人员（2分） ，具有专科或以上学历， 满足条件者得1分，不满足不得分。 4、学生公寓主管（1分): ①具有专科或以上学历； 满足以上条件的得1分，否则不得分。 注：以上各项需提供证书复印件和在投标单位2025年1月以来连续3个月的社保缴纳证明加盖公章，不提供不予计分。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认证体系</w:t>
            </w:r>
          </w:p>
        </w:tc>
        <w:tc>
          <w:tcPr>
            <w:tcW w:type="dxa" w:w="2492"/>
          </w:tcPr>
          <w:p>
            <w:pPr>
              <w:pStyle w:val="null3"/>
              <w:jc w:val="both"/>
            </w:pPr>
            <w:r>
              <w:rPr>
                <w:rFonts w:ascii="仿宋_GB2312" w:hAnsi="仿宋_GB2312" w:cs="仿宋_GB2312" w:eastAsia="仿宋_GB2312"/>
              </w:rPr>
              <w:t>具有有效期内的ISO9001质量管理体系认证证书， ISO14001环境管理体系认证证书， ISO18001职业健康安全管理体系认证证书， 具有其中一个认证得1分，本项最多得3分。证明材料：须提供认证证书复印件、全国认证认可信息公共服务平台查询结果的网页截图，并加盖公章。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供应商业绩-总体业绩</w:t>
            </w:r>
          </w:p>
        </w:tc>
        <w:tc>
          <w:tcPr>
            <w:tcW w:type="dxa" w:w="2492"/>
          </w:tcPr>
          <w:p>
            <w:pPr>
              <w:pStyle w:val="null3"/>
              <w:jc w:val="both"/>
            </w:pPr>
            <w:r>
              <w:rPr>
                <w:rFonts w:ascii="仿宋_GB2312" w:hAnsi="仿宋_GB2312" w:cs="仿宋_GB2312" w:eastAsia="仿宋_GB2312"/>
              </w:rPr>
              <w:t>1. 投标人2022年1月1日以来管理的项目在合同履行期间获得省物业管理协会或省级住房和城乡建设部门颁发的省级物业服务优秀项目荣誉称号的每一个得1.5分，获得物业行业主管部门颁发的县级及以上物业服务优秀项目荣誉称号的每一个得1分，本项最多3分。（以合同签订日期为准，提供证明材料复印件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供应商业绩-卫生管理</w:t>
            </w:r>
          </w:p>
        </w:tc>
        <w:tc>
          <w:tcPr>
            <w:tcW w:type="dxa" w:w="2492"/>
          </w:tcPr>
          <w:p>
            <w:pPr>
              <w:pStyle w:val="null3"/>
              <w:jc w:val="both"/>
            </w:pPr>
            <w:r>
              <w:rPr>
                <w:rFonts w:ascii="仿宋_GB2312" w:hAnsi="仿宋_GB2312" w:cs="仿宋_GB2312" w:eastAsia="仿宋_GB2312"/>
              </w:rPr>
              <w:t>2. 投标人 2022年1月1日以来管理过的或在管的项目获得省级及以上爱国卫生委员会颁发的“卫生先进单位”荣誉称号的，每提供1个得1.5分，获得县级及以上爱国卫生委员会颁发的“卫生先进单位”荣誉称号的，每提供1个得1分，本项最多得3分。（以合同签订日期为准，提供证明材料复印件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自定义格式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详见附件：合同文本（海南中学美伦校区后勤保障服务项目）0528.docx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HNGP2025-41</w:t>
      </w:r>
    </w:p>
    <w:p>
      <w:pPr>
        <w:pStyle w:val="null3"/>
        <w:jc w:val="left"/>
      </w:pPr>
      <w:r>
        <w:rPr>
          <w:rFonts w:ascii="仿宋_GB2312" w:hAnsi="仿宋_GB2312" w:cs="仿宋_GB2312" w:eastAsia="仿宋_GB2312"/>
        </w:rPr>
        <w:t>项目名称：</w:t>
      </w:r>
      <w:r>
        <w:rPr>
          <w:rFonts w:ascii="仿宋_GB2312" w:hAnsi="仿宋_GB2312" w:cs="仿宋_GB2312" w:eastAsia="仿宋_GB2312"/>
        </w:rPr>
        <w:t>美伦校区后勤保障服务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服务时间</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11377656.21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