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海南省农垦加来高级中学校园监控采购项目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[HNBS001]20250500001[GK]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海南省农垦加来高级中学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海南奔晟项目管理有限公司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海南省农垦加来高级中学</w:t>
      </w:r>
      <w:r>
        <w:rPr>
          <w:rFonts w:ascii="仿宋_GB2312" w:hAnsi="仿宋_GB2312" w:cs="仿宋_GB2312" w:eastAsia="仿宋_GB2312"/>
        </w:rPr>
        <w:t xml:space="preserve"> 委托， </w:t>
      </w:r>
      <w:r>
        <w:rPr>
          <w:rFonts w:ascii="仿宋_GB2312" w:hAnsi="仿宋_GB2312" w:cs="仿宋_GB2312" w:eastAsia="仿宋_GB2312"/>
        </w:rPr>
        <w:t>海南奔晟项目管理有限公司</w:t>
      </w:r>
      <w:r>
        <w:rPr>
          <w:rFonts w:ascii="仿宋_GB2312" w:hAnsi="仿宋_GB2312" w:cs="仿宋_GB2312" w:eastAsia="仿宋_GB2312"/>
        </w:rPr>
        <w:t xml:space="preserve"> 对 </w:t>
      </w:r>
      <w:r>
        <w:rPr>
          <w:rFonts w:ascii="仿宋_GB2312" w:hAnsi="仿宋_GB2312" w:cs="仿宋_GB2312" w:eastAsia="仿宋_GB2312"/>
        </w:rPr>
        <w:t>海南省农垦加来高级中学校园监控采购项目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[HNBS001]20250500001[GK]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海南省农垦加来高级中学校园监控采购项目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4,290,500.00元</w:t>
      </w:r>
      <w:r>
        <w:rPr>
          <w:rFonts w:ascii="仿宋_GB2312" w:hAnsi="仿宋_GB2312" w:cs="仿宋_GB2312" w:eastAsia="仿宋_GB2312"/>
        </w:rPr>
        <w:t>肆佰贰拾玖万零伍佰元整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60日历天内供货并安装调试完成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1、参加政府采购活动前三年内，供应商没有环保类行政处罚记录：提供声明函加盖公章，未按要求提供或有相关处罚记录视为无效响应。</w:t>
      </w:r>
    </w:p>
    <w:p>
      <w:pPr>
        <w:pStyle w:val="null3"/>
        <w:jc w:val="left"/>
      </w:pPr>
      <w:r>
        <w:rPr>
          <w:rFonts w:ascii="仿宋_GB2312" w:hAnsi="仿宋_GB2312" w:cs="仿宋_GB2312" w:eastAsia="仿宋_GB2312"/>
        </w:rPr>
        <w:t>2、单位负责人为同一人或者存在直接控股、管理关系的不同供应商，不得参加同一合同项下的政府采购活动：提供承诺函并加盖公章（格式自拟）</w:t>
      </w:r>
    </w:p>
    <w:p>
      <w:pPr>
        <w:pStyle w:val="null3"/>
        <w:jc w:val="left"/>
      </w:pPr>
      <w:r>
        <w:rPr>
          <w:rFonts w:ascii="仿宋_GB2312" w:hAnsi="仿宋_GB2312" w:cs="仿宋_GB2312" w:eastAsia="仿宋_GB2312"/>
        </w:rPr>
        <w:t>3、本项目不接受联合体投标：提供承诺函并加盖公章（格式自拟）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 相互矛盾时，以最后发出的更正公告内容为准。 2、供应商须在海南省政府采购网(https://ccgp-hainan.gov.cn/)中的海南省政府采购电子化交易管理系统平台进行注册并完善信息，然后下载参与投标项目电子招标文件（文件集）及其他文件； 3、电子标:必须使用投标工具（下载专区下载）制作电子版的投标文件， 并使用数字证书进行签字盖章和加密，投标截止时间前，必须登录系统上传加密的电子投标文件；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5、注意事项：电子标采用全程电子化操作，供应商应详细阅读海南省政府采购网的通知《海南省财政厅关于进一步推进政府采购全流程电子化的通知》，供应商使用交易系统遇到问题请拨打以下热线电话： 热线一：4001691288； 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海南省农垦加来高级中学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海南省临高县加来镇镇东路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黄新安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13976919677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海南奔晟项目管理有限公司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海南省海口市龙华区海垦街道农垦总局西院3号楼401室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15595980817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采购包1：4,290,500.00元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代理服务费收费标准：以中标（成交）金额作为计算基数，由中标（成交）单位支付代理服务费。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1.本项目核心产品为：网络存储设备。 2.所属行业：工业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联系人：李博群</w:t>
      </w:r>
    </w:p>
    <w:p>
      <w:pPr>
        <w:pStyle w:val="null3"/>
        <w:jc w:val="left"/>
      </w:pPr>
      <w:r>
        <w:rPr>
          <w:rFonts w:ascii="仿宋_GB2312" w:hAnsi="仿宋_GB2312" w:cs="仿宋_GB2312" w:eastAsia="仿宋_GB2312"/>
        </w:rPr>
        <w:t>联系电话：15595980817</w:t>
      </w:r>
    </w:p>
    <w:p>
      <w:pPr>
        <w:pStyle w:val="null3"/>
        <w:jc w:val="left"/>
      </w:pPr>
      <w:r>
        <w:rPr>
          <w:rFonts w:ascii="仿宋_GB2312" w:hAnsi="仿宋_GB2312" w:cs="仿宋_GB2312" w:eastAsia="仿宋_GB2312"/>
        </w:rPr>
        <w:t>地址：海南省海口市龙华区海垦街道农垦总局西院3号楼401室</w:t>
      </w:r>
    </w:p>
    <w:p>
      <w:pPr>
        <w:pStyle w:val="null3"/>
        <w:jc w:val="left"/>
      </w:pPr>
      <w:r>
        <w:rPr>
          <w:rFonts w:ascii="仿宋_GB2312" w:hAnsi="仿宋_GB2312" w:cs="仿宋_GB2312" w:eastAsia="仿宋_GB2312"/>
        </w:rPr>
        <w:t>邮编：/</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联系人：黄新安</w:t>
      </w:r>
    </w:p>
    <w:p>
      <w:pPr>
        <w:pStyle w:val="null3"/>
        <w:jc w:val="left"/>
      </w:pPr>
      <w:r>
        <w:rPr>
          <w:rFonts w:ascii="仿宋_GB2312" w:hAnsi="仿宋_GB2312" w:cs="仿宋_GB2312" w:eastAsia="仿宋_GB2312"/>
        </w:rPr>
        <w:t>联系电话：13976919677</w:t>
      </w:r>
    </w:p>
    <w:p>
      <w:pPr>
        <w:pStyle w:val="null3"/>
        <w:jc w:val="left"/>
      </w:pPr>
      <w:r>
        <w:rPr>
          <w:rFonts w:ascii="仿宋_GB2312" w:hAnsi="仿宋_GB2312" w:cs="仿宋_GB2312" w:eastAsia="仿宋_GB2312"/>
        </w:rPr>
        <w:t>地址：海南省临高县加来镇镇东路</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color w:val="333333"/>
        </w:rPr>
        <w:t>视频监控设备</w:t>
      </w:r>
      <w:r>
        <w:rPr>
          <w:rFonts w:ascii="仿宋_GB2312" w:hAnsi="仿宋_GB2312" w:cs="仿宋_GB2312" w:eastAsia="仿宋_GB2312"/>
          <w:sz w:val="19"/>
          <w:color w:val="333333"/>
        </w:rPr>
        <w:t>1</w:t>
      </w:r>
      <w:r>
        <w:rPr>
          <w:rFonts w:ascii="仿宋_GB2312" w:hAnsi="仿宋_GB2312" w:cs="仿宋_GB2312" w:eastAsia="仿宋_GB2312"/>
          <w:sz w:val="19"/>
          <w:color w:val="333333"/>
        </w:rPr>
        <w:t>批（详见附件）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4,290,500.00</w:t>
      </w:r>
    </w:p>
    <w:p>
      <w:pPr>
        <w:pStyle w:val="null3"/>
        <w:jc w:val="left"/>
      </w:pPr>
      <w:r>
        <w:rPr>
          <w:rFonts w:ascii="仿宋_GB2312" w:hAnsi="仿宋_GB2312" w:cs="仿宋_GB2312" w:eastAsia="仿宋_GB2312"/>
        </w:rPr>
        <w:t>采购包最高限价（元）: 4,290,500.00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海南省农垦加来高级中学校园监控采购项目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4,290,500.00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海南省农垦加来高级中学校园监控采购项目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4,290,500.00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标的名称：海南省农垦加来高级中学校园监控采购项目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采购需求中“★”货物属于《节能产品政府采购品目清单》中强制采购节能产品，供应商应当提供符合规定的认证机构出具的有效节能产品认证证书复印件，如不提供或提供不齐全为无效响应。</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采购需求中“★”货物属于《节能产品政府采购品目清单》中强制采购节能产品，供应商应当提供符合规定的认证机构出具的有效节能产品认证证书复印件，如不提供或提供不齐全为无效响应。</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付款方式：合同签订后买方在</w:t>
      </w:r>
      <w:r>
        <w:rPr>
          <w:rFonts w:ascii="仿宋_GB2312" w:hAnsi="仿宋_GB2312" w:cs="仿宋_GB2312" w:eastAsia="仿宋_GB2312"/>
          <w:sz w:val="19"/>
          <w:color w:val="000000"/>
        </w:rPr>
        <w:t>7</w:t>
      </w:r>
      <w:r>
        <w:rPr>
          <w:rFonts w:ascii="仿宋_GB2312" w:hAnsi="仿宋_GB2312" w:cs="仿宋_GB2312" w:eastAsia="仿宋_GB2312"/>
          <w:sz w:val="19"/>
          <w:color w:val="000000"/>
        </w:rPr>
        <w:t>个工作日内支付合同价</w:t>
      </w:r>
      <w:r>
        <w:rPr>
          <w:rFonts w:ascii="仿宋_GB2312" w:hAnsi="仿宋_GB2312" w:cs="仿宋_GB2312" w:eastAsia="仿宋_GB2312"/>
          <w:sz w:val="19"/>
          <w:color w:val="000000"/>
        </w:rPr>
        <w:t>50%</w:t>
      </w:r>
      <w:r>
        <w:rPr>
          <w:rFonts w:ascii="仿宋_GB2312" w:hAnsi="仿宋_GB2312" w:cs="仿宋_GB2312" w:eastAsia="仿宋_GB2312"/>
          <w:sz w:val="19"/>
          <w:color w:val="000000"/>
        </w:rPr>
        <w:t>的备料款；设备全部进场后支付至合同价</w:t>
      </w:r>
      <w:r>
        <w:rPr>
          <w:rFonts w:ascii="仿宋_GB2312" w:hAnsi="仿宋_GB2312" w:cs="仿宋_GB2312" w:eastAsia="仿宋_GB2312"/>
          <w:sz w:val="19"/>
          <w:color w:val="000000"/>
        </w:rPr>
        <w:t>80%</w:t>
      </w:r>
      <w:r>
        <w:rPr>
          <w:rFonts w:ascii="仿宋_GB2312" w:hAnsi="仿宋_GB2312" w:cs="仿宋_GB2312" w:eastAsia="仿宋_GB2312"/>
          <w:sz w:val="19"/>
          <w:color w:val="000000"/>
        </w:rPr>
        <w:t>；设备安装</w:t>
      </w:r>
      <w:r>
        <w:rPr>
          <w:rFonts w:ascii="仿宋_GB2312" w:hAnsi="仿宋_GB2312" w:cs="仿宋_GB2312" w:eastAsia="仿宋_GB2312"/>
          <w:sz w:val="19"/>
          <w:color w:val="000000"/>
        </w:rPr>
        <w:t>、调试完毕且经买方验收合格后，支付至合同价</w:t>
      </w:r>
      <w:r>
        <w:rPr>
          <w:rFonts w:ascii="仿宋_GB2312" w:hAnsi="仿宋_GB2312" w:cs="仿宋_GB2312" w:eastAsia="仿宋_GB2312"/>
          <w:sz w:val="19"/>
          <w:color w:val="000000"/>
        </w:rPr>
        <w:t>95%</w:t>
      </w:r>
      <w:r>
        <w:rPr>
          <w:rFonts w:ascii="仿宋_GB2312" w:hAnsi="仿宋_GB2312" w:cs="仿宋_GB2312" w:eastAsia="仿宋_GB2312"/>
          <w:sz w:val="19"/>
          <w:color w:val="000000"/>
        </w:rPr>
        <w:t>；剩余合同价</w:t>
      </w:r>
      <w:r>
        <w:rPr>
          <w:rFonts w:ascii="仿宋_GB2312" w:hAnsi="仿宋_GB2312" w:cs="仿宋_GB2312" w:eastAsia="仿宋_GB2312"/>
          <w:sz w:val="19"/>
          <w:color w:val="000000"/>
        </w:rPr>
        <w:t>5%</w:t>
      </w:r>
      <w:r>
        <w:rPr>
          <w:rFonts w:ascii="仿宋_GB2312" w:hAnsi="仿宋_GB2312" w:cs="仿宋_GB2312" w:eastAsia="仿宋_GB2312"/>
          <w:sz w:val="19"/>
          <w:color w:val="000000"/>
        </w:rPr>
        <w:t>作为质保金，质保期为</w:t>
      </w:r>
      <w:r>
        <w:rPr>
          <w:rFonts w:ascii="仿宋_GB2312" w:hAnsi="仿宋_GB2312" w:cs="仿宋_GB2312" w:eastAsia="仿宋_GB2312"/>
          <w:sz w:val="19"/>
          <w:color w:val="000000"/>
        </w:rPr>
        <w:t>1</w:t>
      </w:r>
      <w:r>
        <w:rPr>
          <w:rFonts w:ascii="仿宋_GB2312" w:hAnsi="仿宋_GB2312" w:cs="仿宋_GB2312" w:eastAsia="仿宋_GB2312"/>
          <w:sz w:val="19"/>
          <w:color w:val="000000"/>
        </w:rPr>
        <w:t>年，期满后无任何质量问题一</w:t>
      </w:r>
      <w:r>
        <w:rPr>
          <w:rFonts w:ascii="仿宋_GB2312" w:hAnsi="仿宋_GB2312" w:cs="仿宋_GB2312" w:eastAsia="仿宋_GB2312"/>
          <w:sz w:val="19"/>
          <w:color w:val="000000"/>
        </w:rPr>
        <w:t>次性支付给卖方。</w:t>
      </w:r>
      <w:r>
        <w:br/>
      </w:r>
      <w:r>
        <w:rPr>
          <w:rFonts w:ascii="仿宋_GB2312" w:hAnsi="仿宋_GB2312" w:cs="仿宋_GB2312" w:eastAsia="仿宋_GB2312"/>
          <w:sz w:val="19"/>
          <w:color w:val="000000"/>
        </w:rPr>
        <w:t xml:space="preserve"> 2.</w:t>
      </w:r>
      <w:r>
        <w:rPr>
          <w:rFonts w:ascii="仿宋_GB2312" w:hAnsi="仿宋_GB2312" w:cs="仿宋_GB2312" w:eastAsia="仿宋_GB2312"/>
          <w:sz w:val="19"/>
          <w:color w:val="000000"/>
        </w:rPr>
        <w:t>质量要求：合格。</w:t>
      </w:r>
      <w:r>
        <w:br/>
      </w:r>
      <w:r>
        <w:rPr>
          <w:rFonts w:ascii="仿宋_GB2312" w:hAnsi="仿宋_GB2312" w:cs="仿宋_GB2312" w:eastAsia="仿宋_GB2312"/>
          <w:sz w:val="19"/>
          <w:color w:val="000000"/>
        </w:rPr>
        <w:t xml:space="preserve"> 3.</w:t>
      </w:r>
      <w:r>
        <w:rPr>
          <w:rFonts w:ascii="仿宋_GB2312" w:hAnsi="仿宋_GB2312" w:cs="仿宋_GB2312" w:eastAsia="仿宋_GB2312"/>
          <w:sz w:val="19"/>
          <w:color w:val="000000"/>
        </w:rPr>
        <w:t>质保期：</w:t>
      </w:r>
      <w:r>
        <w:rPr>
          <w:rFonts w:ascii="仿宋_GB2312" w:hAnsi="仿宋_GB2312" w:cs="仿宋_GB2312" w:eastAsia="仿宋_GB2312"/>
          <w:sz w:val="19"/>
          <w:color w:val="000000"/>
        </w:rPr>
        <w:t>1</w:t>
      </w:r>
      <w:r>
        <w:rPr>
          <w:rFonts w:ascii="仿宋_GB2312" w:hAnsi="仿宋_GB2312" w:cs="仿宋_GB2312" w:eastAsia="仿宋_GB2312"/>
          <w:sz w:val="19"/>
          <w:color w:val="000000"/>
        </w:rPr>
        <w:t>年。</w:t>
      </w:r>
      <w:r>
        <w:br/>
      </w:r>
      <w:r>
        <w:rPr>
          <w:rFonts w:ascii="仿宋_GB2312" w:hAnsi="仿宋_GB2312" w:cs="仿宋_GB2312" w:eastAsia="仿宋_GB2312"/>
          <w:sz w:val="19"/>
          <w:color w:val="000000"/>
        </w:rPr>
        <w:t xml:space="preserve"> 4.</w:t>
      </w:r>
      <w:r>
        <w:rPr>
          <w:rFonts w:ascii="仿宋_GB2312" w:hAnsi="仿宋_GB2312" w:cs="仿宋_GB2312" w:eastAsia="仿宋_GB2312"/>
          <w:sz w:val="19"/>
          <w:color w:val="000000"/>
        </w:rPr>
        <w:t>根据海南省财政厅关于印发《海南省绿色产品政府采购实施意见（试行）》琼财采规〔2019〕3号的通知，对于采购产品的塑料包装材料应符合海南禁塑制品名录要求，优先使用低（无）挥发性有机物（VOCs）含量油墨印刷标识和全生物降解塑料，对于采购产品的运输优先使用清洁能源汽车。</w:t>
      </w:r>
      <w:r>
        <w:br/>
      </w:r>
      <w:r>
        <w:rPr>
          <w:rFonts w:ascii="仿宋_GB2312" w:hAnsi="仿宋_GB2312" w:cs="仿宋_GB2312" w:eastAsia="仿宋_GB2312"/>
          <w:sz w:val="19"/>
          <w:color w:val="000000"/>
        </w:rPr>
        <w:t xml:space="preserve"> 5.</w:t>
      </w:r>
      <w:r>
        <w:rPr>
          <w:rFonts w:ascii="仿宋_GB2312" w:hAnsi="仿宋_GB2312" w:cs="仿宋_GB2312" w:eastAsia="仿宋_GB2312"/>
          <w:sz w:val="19"/>
          <w:color w:val="000000"/>
        </w:rPr>
        <w:t>所有产品应按出厂标准及国家相关要求进行包装及运输。</w:t>
      </w:r>
      <w:r>
        <w:br/>
      </w:r>
      <w:r>
        <w:rPr>
          <w:rFonts w:ascii="仿宋_GB2312" w:hAnsi="仿宋_GB2312" w:cs="仿宋_GB2312" w:eastAsia="仿宋_GB2312"/>
          <w:sz w:val="19"/>
          <w:color w:val="000000"/>
        </w:rPr>
        <w:t xml:space="preserve"> 6.</w:t>
      </w:r>
      <w:r>
        <w:rPr>
          <w:rFonts w:ascii="仿宋_GB2312" w:hAnsi="仿宋_GB2312" w:cs="仿宋_GB2312" w:eastAsia="仿宋_GB2312"/>
          <w:sz w:val="19"/>
          <w:color w:val="000000"/>
        </w:rPr>
        <w:t>供应商必须保证，采购人在中华人民共和国境内使用投标货物、资料、技术、服务或其任何一部分时，享有不受限制的无偿使用权，如有第三方向采购人提出侵犯其专利权、商标权或其它知识产权的主张，该责任应由</w:t>
      </w:r>
      <w:r>
        <w:rPr>
          <w:rFonts w:ascii="仿宋_GB2312" w:hAnsi="仿宋_GB2312" w:cs="仿宋_GB2312" w:eastAsia="仿宋_GB2312"/>
          <w:sz w:val="19"/>
          <w:color w:val="000000"/>
        </w:rPr>
        <w:t>供应商</w:t>
      </w:r>
      <w:r>
        <w:rPr>
          <w:rFonts w:ascii="仿宋_GB2312" w:hAnsi="仿宋_GB2312" w:cs="仿宋_GB2312" w:eastAsia="仿宋_GB2312"/>
          <w:sz w:val="19"/>
          <w:color w:val="000000"/>
        </w:rPr>
        <w:t>承担。</w:t>
      </w:r>
      <w:r>
        <w:rPr>
          <w:rFonts w:ascii="仿宋_GB2312" w:hAnsi="仿宋_GB2312" w:cs="仿宋_GB2312" w:eastAsia="仿宋_GB2312"/>
          <w:sz w:val="19"/>
          <w:color w:val="000000"/>
        </w:rPr>
        <w:t>投标报价应包含所有应向所有权人支付的专利权、商标权或其它知识产权的一切相关费用；涉及相关专有技术的，应当遵守《中华人民共和国专利法》的相关要求。</w:t>
      </w:r>
      <w:r>
        <w:br/>
      </w:r>
      <w:r>
        <w:rPr>
          <w:rFonts w:ascii="仿宋_GB2312" w:hAnsi="仿宋_GB2312" w:cs="仿宋_GB2312" w:eastAsia="仿宋_GB2312"/>
          <w:sz w:val="19"/>
          <w:color w:val="000000"/>
        </w:rPr>
        <w:t xml:space="preserve"> 7.</w:t>
      </w:r>
      <w:r>
        <w:rPr>
          <w:rFonts w:ascii="仿宋_GB2312" w:hAnsi="仿宋_GB2312" w:cs="仿宋_GB2312" w:eastAsia="仿宋_GB2312"/>
          <w:sz w:val="19"/>
          <w:color w:val="000000"/>
        </w:rPr>
        <w:t>由采购人在指定地点对所购设备进行验收，验收标准除采购要求的货物技术参数外，可溯源到国家相关标准。</w:t>
      </w:r>
      <w:r>
        <w:br/>
      </w:r>
      <w:r>
        <w:rPr>
          <w:rFonts w:ascii="仿宋_GB2312" w:hAnsi="仿宋_GB2312" w:cs="仿宋_GB2312" w:eastAsia="仿宋_GB2312"/>
          <w:sz w:val="19"/>
          <w:color w:val="000000"/>
        </w:rPr>
        <w:t xml:space="preserve"> 8.地点：</w:t>
      </w:r>
      <w:r>
        <w:rPr>
          <w:rFonts w:ascii="仿宋_GB2312" w:hAnsi="仿宋_GB2312" w:cs="仿宋_GB2312" w:eastAsia="仿宋_GB2312"/>
          <w:sz w:val="19"/>
          <w:color w:val="000000"/>
        </w:rPr>
        <w:t>海南省农垦加来高级中学</w:t>
      </w:r>
      <w:r>
        <w:br/>
      </w:r>
      <w:r>
        <w:rPr>
          <w:rFonts w:ascii="仿宋_GB2312" w:hAnsi="仿宋_GB2312" w:cs="仿宋_GB2312" w:eastAsia="仿宋_GB2312"/>
          <w:sz w:val="24"/>
          <w:b/>
          <w:color w:val="000000"/>
        </w:rPr>
        <w:t>注：商务要求不允许负偏离。</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附件采购需求项目预算清单明细表中标“★”货物属于《节能产品政府采购品目清单》中强制采购节能产品，供应商应当提供符合规定的认证机构出具的有效节能产品认证证书复印件，如不提供或提供不齐全为无效响应。 2.附件采购需求项目预算清单明细表中标“●”货物属于《环境标志产品政府采购品目清单》中优先采购的，供应商所投产品满足此规定的，提供符合规定的认证机构出具的有效环境标志产品认证证书复印件得1分。 3.附件采购需求项目预算清单明细表中标“▲”技术参数为重要指标，剩余技术参数为一般性指标。</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参加政府采购活动前三年内，供应商没有环保类行政处罚记录</w:t>
            </w:r>
          </w:p>
        </w:tc>
        <w:tc>
          <w:tcPr>
            <w:tcW w:type="dxa" w:w="3322"/>
          </w:tcPr>
          <w:p>
            <w:pPr>
              <w:pStyle w:val="null3"/>
              <w:jc w:val="left"/>
            </w:pPr>
            <w:r>
              <w:rPr>
                <w:rFonts w:ascii="仿宋_GB2312" w:hAnsi="仿宋_GB2312" w:cs="仿宋_GB2312" w:eastAsia="仿宋_GB2312"/>
              </w:rPr>
              <w:t>提供声明函加盖公章，未按要求提供或有相关处罚记录视为无效响应。</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提供承诺函并加盖公章（格式自拟）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提供承诺函并加盖公章（格式自拟）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须符合采购文件的式样、签署和盖章要求且内容完整无缺漏。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其他材料 投标（响应）报价明细表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交付（服务）期、交付（服务）地点须满足采购文件要求。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按照采购文件要求进行报价；投标价须是唯一的；不得超出预算或最高限价。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符合法律、行政法规规定的声明函 具有独立承担民事责任的能力证明文件 投标人承诺函 投标（响应）报价明细表 其他材料 残疾人福利性单位声明函 供应商应提交的相关证明材料 无重大违法记录声明函 无不良信用记录承诺函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符合法律、行政法规规定的声明函 投标人承诺函 其他材料 投标（响应）报价明细表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技术部分34.00分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实施技术方案</w:t>
            </w:r>
          </w:p>
        </w:tc>
        <w:tc>
          <w:tcPr>
            <w:tcW w:type="dxa" w:w="2492"/>
          </w:tcPr>
          <w:p>
            <w:pPr>
              <w:pStyle w:val="null3"/>
              <w:jc w:val="both"/>
            </w:pPr>
            <w:r>
              <w:rPr>
                <w:rFonts w:ascii="仿宋_GB2312" w:hAnsi="仿宋_GB2312" w:cs="仿宋_GB2312" w:eastAsia="仿宋_GB2312"/>
              </w:rPr>
              <w:t>根据供应商提供的实施方案，包括但不限于以下要点：①安装方案、②人员组织架构及管理、③项目进度计划、④质量保障方案、⑤项目管控及风险管理。提供上述1-5小项，各小项内容齐全无缺陷。每小项得2分,（各小项独立评分），满分10分。 方案每存在一处缺陷扣0.5分（缺陷是指：与采购需求毫无关联，内容不适用本项目特性；缺乏可操作性，套用其他项目内容；对同一问题前后表述矛盾；存在逻辑漏洞、科学原理或常识错误；涉及的规范及标准错误，不利于本项目目标的实现），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根据供应商提供的售后服务方案，包括但不限于以下要点：①服务承诺、②服务体系、③服务团队、④服务措施。提供上述1-4小项，各小项内容齐全无缺陷。每小项得2分,（各小项独立评分），满分8分。 方案每存在一处缺陷扣0.5分（缺陷是指：与采购需求毫无关联，内容不适用本项目特性；缺乏可操作性，套用其他项目内容；对同一问题前后表述矛盾；存在逻辑漏洞、科学原理或常识错误；涉及的规范及标准错误，不利于本项目目标的实现），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供应商提供的应急保障方案，包括但不限于以下要点：①应急人员配备、②故障响应、③应急维护服务、④应急保障措施。提供上述1-4小项，各小项内容齐全无缺陷。每小项得2分,（各小项独立评分），满分8分。 方案每存在一处缺陷扣0.5分（缺陷是指：与采购需求毫无关联，内容不适用本项目特性；缺乏可操作性，套用其他项目内容；对同一问题前后表述矛盾；存在逻辑漏洞、科学原理或常识错误；涉及的规范及标准错误，不利于本项目目标的实现），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根据供应商提供的培训方案，包括但不限于以下要点：①培训范围、②培训方式、③时间安排、④培训达到的效果。提供上述1-4小项，各小项内容齐全无缺陷。每小项得2分,（各小项独立评分），满分8分。 方案每存在一处缺陷扣0.5分（缺陷是指：与采购需求毫无关联，内容不适用本项目特性；缺乏可操作性，套用其他项目内容；对同一问题前后表述矛盾；存在逻辑漏洞、科学原理或常识错误；涉及的规范及标准错误，不利于本项目目标的实现），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技术响应1</w:t>
            </w:r>
          </w:p>
        </w:tc>
        <w:tc>
          <w:tcPr>
            <w:tcW w:type="dxa" w:w="2492"/>
          </w:tcPr>
          <w:p>
            <w:pPr>
              <w:pStyle w:val="null3"/>
              <w:jc w:val="both"/>
            </w:pPr>
            <w:r>
              <w:rPr>
                <w:rFonts w:ascii="仿宋_GB2312" w:hAnsi="仿宋_GB2312" w:cs="仿宋_GB2312" w:eastAsia="仿宋_GB2312"/>
              </w:rPr>
              <w:t>供应商应对采购文件“附件采购需求项目预算清单明细表”中的标“▲”技术参数条款进行响应，供应商所提供产品的技术参数每1项标“▲”条款完全满足或优于采购文件要求的得1分，满分（8分）。 注:供应商需对所投标产品的技术参数真实性负责，以供应商提供的技术参数响应表为准，如提供虚假参数，伪造、变更或虚假响应者，投标文件无效并将上报政府采购主管部门进行严肃处理。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技术响应2</w:t>
            </w:r>
          </w:p>
        </w:tc>
        <w:tc>
          <w:tcPr>
            <w:tcW w:type="dxa" w:w="2492"/>
          </w:tcPr>
          <w:p>
            <w:pPr>
              <w:pStyle w:val="null3"/>
              <w:jc w:val="both"/>
            </w:pPr>
            <w:r>
              <w:rPr>
                <w:rFonts w:ascii="仿宋_GB2312" w:hAnsi="仿宋_GB2312" w:cs="仿宋_GB2312" w:eastAsia="仿宋_GB2312"/>
              </w:rPr>
              <w:t>供应商应对采购文件“附件采购需求项目预算清单明细表”中除标“▲”技术参数条款外剩余技术参数条款进行响应，供应商所提供产品的剩余技术参数条款完全满足或优于采购文件要求得11分，1-30条负偏离得8分，31-50条负偏离得6分，51-100条负偏离得3分，101-150条负偏离得1分，151条负偏离以上不得分。注:供应商需对所投标产品的技术参数真实性负责，以供应商提供的技术参数响应表为准，如提供虚假参数，伪造、变更或虚假响应者，投标文件无效并将上报政府采购主管部门进行严肃处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企业资质和团队能力</w:t>
            </w:r>
          </w:p>
        </w:tc>
        <w:tc>
          <w:tcPr>
            <w:tcW w:type="dxa" w:w="2492"/>
          </w:tcPr>
          <w:p>
            <w:pPr>
              <w:pStyle w:val="null3"/>
              <w:jc w:val="both"/>
            </w:pPr>
            <w:r>
              <w:rPr>
                <w:rFonts w:ascii="仿宋_GB2312" w:hAnsi="仿宋_GB2312" w:cs="仿宋_GB2312" w:eastAsia="仿宋_GB2312"/>
              </w:rPr>
              <w:t>1、具有电子与智能化工程专业承包二级（含）以上证书，得1.5分。 2、具有信息系统建设和服务能力（CS1）证书或以上证书，得1.5分。 3、具有环境管理体系认证证书GB/T 24001-2016或IS0 14001:2015和职业健康安全管理体系认证证书GB/T 45001-2020或ISO45001:2018，提供两个证书得1分，缺一个证书或不提供证书得0分。 证明材料：提供证书复印件加盖公章，未提供证书或未满足要求提供不得分。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供应商2021年1月1日至今，每承接过一个监控设备类似项目业绩的得2分，满分10分； 证明材料：提供合同复印件加盖公章，不提供不得分。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售后实力</w:t>
            </w:r>
          </w:p>
        </w:tc>
        <w:tc>
          <w:tcPr>
            <w:tcW w:type="dxa" w:w="2492"/>
          </w:tcPr>
          <w:p>
            <w:pPr>
              <w:pStyle w:val="null3"/>
              <w:jc w:val="both"/>
            </w:pPr>
            <w:r>
              <w:rPr>
                <w:rFonts w:ascii="仿宋_GB2312" w:hAnsi="仿宋_GB2312" w:cs="仿宋_GB2312" w:eastAsia="仿宋_GB2312"/>
              </w:rPr>
              <w:t>为了提供及时有效的运维服务，供应商在本地有服务机构或承诺如果中标则在海南省设置不少于2名运维人员的运维服务支持团队或委托本省机构提供本地化技术支持（受委托机构必须具有相应的运维服务能力），提供承诺函加盖公章。本项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环境标志产品</w:t>
            </w:r>
          </w:p>
        </w:tc>
        <w:tc>
          <w:tcPr>
            <w:tcW w:type="dxa" w:w="2492"/>
          </w:tcPr>
          <w:p>
            <w:pPr>
              <w:pStyle w:val="null3"/>
              <w:jc w:val="both"/>
            </w:pPr>
            <w:r>
              <w:rPr>
                <w:rFonts w:ascii="仿宋_GB2312" w:hAnsi="仿宋_GB2312" w:cs="仿宋_GB2312" w:eastAsia="仿宋_GB2312"/>
              </w:rPr>
              <w:t>采购需求中“●”货物属于《环境标志产品政府采购品目清单》中优先采购的，供应商所投产品满足此规定的，提供符合规定的认证机构出具的有效环境标志产品认证证书复印件得1分。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海南省农垦加来高级中学校园监控采购项目响应报价低于全部通过符合性审查供应商响应报价平均值50%的，即海南省农垦加来高级中学校园监控采购项目响应报价&lt;全部通过符合性审查供应商响应报价平均值×50%。 （2）海南省农垦加来高级中学校园监控采购项目响应报价低于通过符合性审查且报价次低供应商响应报价50%的，即海南省农垦加来高级中学校园监控采购项目响应报价&lt;通过符合性审查且报价次低供应商响应报价×50%。 （3）海南省农垦加来高级中学校园监控采购项目响应报价低于最高限价45%的，即海南省农垦加来高级中学校园监控采购项目响应报价&lt;最高限价×45%。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详见附件：无环保类行政处罚记录声明函</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[HNBS001]20250500001[GK]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海南省农垦加来高级中学校园监控采购项目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海南省农垦加来高级中学校园监控采购项目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海南省农垦加来高级中学校园监控采购项目</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4290500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