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E567C4">
      <w:pPr>
        <w:rPr>
          <w:rFonts w:ascii="宋体" w:cs="宋体"/>
          <w:sz w:val="24"/>
          <w:u w:val="single"/>
        </w:rPr>
      </w:pPr>
      <w:bookmarkStart w:id="1" w:name="_GoBack"/>
      <w:bookmarkEnd w:id="1"/>
      <w:r>
        <w:rPr>
          <w:rFonts w:hint="eastAsia" w:ascii="宋体" w:hAnsi="宋体" w:cs="宋体"/>
          <w:b/>
          <w:sz w:val="30"/>
          <w:szCs w:val="30"/>
        </w:rPr>
        <w:t>合同编号：</w:t>
      </w:r>
      <w:r>
        <w:rPr>
          <w:rFonts w:ascii="宋体" w:hAnsi="宋体" w:cs="宋体"/>
          <w:sz w:val="24"/>
          <w:u w:val="single"/>
        </w:rPr>
        <w:t xml:space="preserve">           </w:t>
      </w:r>
    </w:p>
    <w:p w14:paraId="1B0FD7F5">
      <w:pPr>
        <w:spacing w:line="360" w:lineRule="auto"/>
        <w:jc w:val="left"/>
        <w:rPr>
          <w:rFonts w:ascii="宋体" w:cs="宋体"/>
          <w:b/>
          <w:sz w:val="30"/>
          <w:szCs w:val="30"/>
        </w:rPr>
      </w:pPr>
    </w:p>
    <w:p w14:paraId="7BCD028B">
      <w:pPr>
        <w:spacing w:line="360" w:lineRule="auto"/>
        <w:ind w:right="40" w:firstLine="4350" w:firstLineChars="1450"/>
        <w:jc w:val="left"/>
        <w:rPr>
          <w:rFonts w:ascii="宋体" w:cs="宋体"/>
          <w:sz w:val="30"/>
          <w:szCs w:val="30"/>
        </w:rPr>
      </w:pPr>
    </w:p>
    <w:p w14:paraId="0ED72BAC">
      <w:pPr>
        <w:spacing w:line="360" w:lineRule="auto"/>
        <w:ind w:right="40" w:firstLine="4350" w:firstLineChars="1450"/>
        <w:jc w:val="left"/>
        <w:rPr>
          <w:rFonts w:ascii="宋体" w:cs="宋体"/>
          <w:sz w:val="30"/>
          <w:szCs w:val="30"/>
        </w:rPr>
      </w:pPr>
    </w:p>
    <w:p w14:paraId="31363C7B">
      <w:pPr>
        <w:spacing w:line="360" w:lineRule="auto"/>
        <w:jc w:val="center"/>
        <w:rPr>
          <w:rFonts w:ascii="宋体" w:cs="宋体"/>
          <w:b/>
          <w:sz w:val="72"/>
          <w:szCs w:val="72"/>
        </w:rPr>
      </w:pPr>
      <w:r>
        <w:rPr>
          <w:rFonts w:hint="eastAsia" w:ascii="宋体" w:hAnsi="宋体" w:cs="宋体"/>
          <w:b/>
          <w:sz w:val="72"/>
          <w:szCs w:val="72"/>
        </w:rPr>
        <w:t>海南省政府采购项目</w:t>
      </w:r>
    </w:p>
    <w:p w14:paraId="612AC859">
      <w:pPr>
        <w:spacing w:line="360" w:lineRule="auto"/>
        <w:rPr>
          <w:rFonts w:ascii="宋体" w:cs="宋体"/>
          <w:b/>
          <w:sz w:val="30"/>
          <w:szCs w:val="30"/>
        </w:rPr>
      </w:pPr>
    </w:p>
    <w:p w14:paraId="78DE1A83">
      <w:pPr>
        <w:spacing w:line="360" w:lineRule="auto"/>
        <w:jc w:val="center"/>
        <w:rPr>
          <w:rFonts w:ascii="宋体" w:cs="宋体"/>
          <w:b/>
          <w:sz w:val="110"/>
          <w:szCs w:val="110"/>
        </w:rPr>
      </w:pPr>
      <w:r>
        <w:rPr>
          <w:rFonts w:hint="eastAsia" w:ascii="宋体" w:hAnsi="宋体" w:cs="宋体"/>
          <w:b/>
          <w:sz w:val="110"/>
          <w:szCs w:val="110"/>
        </w:rPr>
        <w:t>合</w:t>
      </w:r>
      <w:r>
        <w:rPr>
          <w:rFonts w:ascii="宋体" w:hAnsi="宋体" w:cs="宋体"/>
          <w:b/>
          <w:sz w:val="110"/>
          <w:szCs w:val="110"/>
        </w:rPr>
        <w:t xml:space="preserve"> </w:t>
      </w:r>
      <w:r>
        <w:rPr>
          <w:rFonts w:ascii="宋体" w:hAnsi="宋体" w:cs="宋体"/>
          <w:b/>
          <w:sz w:val="32"/>
          <w:szCs w:val="32"/>
        </w:rPr>
        <w:t xml:space="preserve">  </w:t>
      </w:r>
      <w:r>
        <w:rPr>
          <w:rFonts w:hint="eastAsia" w:ascii="宋体" w:hAnsi="宋体" w:cs="宋体"/>
          <w:b/>
          <w:sz w:val="110"/>
          <w:szCs w:val="110"/>
        </w:rPr>
        <w:t>同</w:t>
      </w:r>
      <w:r>
        <w:rPr>
          <w:rFonts w:ascii="宋体" w:hAnsi="宋体" w:cs="宋体"/>
          <w:b/>
          <w:sz w:val="110"/>
          <w:szCs w:val="110"/>
        </w:rPr>
        <w:t xml:space="preserve"> </w:t>
      </w:r>
      <w:r>
        <w:rPr>
          <w:rFonts w:ascii="宋体" w:hAnsi="宋体" w:cs="宋体"/>
          <w:b/>
          <w:sz w:val="32"/>
          <w:szCs w:val="32"/>
        </w:rPr>
        <w:t xml:space="preserve">  </w:t>
      </w:r>
      <w:r>
        <w:rPr>
          <w:rFonts w:hint="eastAsia" w:ascii="宋体" w:hAnsi="宋体" w:cs="宋体"/>
          <w:b/>
          <w:sz w:val="110"/>
          <w:szCs w:val="110"/>
        </w:rPr>
        <w:t>书</w:t>
      </w:r>
    </w:p>
    <w:p w14:paraId="1A736B50">
      <w:pPr>
        <w:spacing w:line="360" w:lineRule="auto"/>
        <w:jc w:val="center"/>
        <w:rPr>
          <w:rFonts w:ascii="宋体" w:cs="宋体"/>
          <w:b/>
          <w:sz w:val="32"/>
          <w:szCs w:val="32"/>
        </w:rPr>
      </w:pPr>
    </w:p>
    <w:p w14:paraId="0A5894A1">
      <w:pPr>
        <w:spacing w:line="360" w:lineRule="auto"/>
        <w:rPr>
          <w:rFonts w:ascii="宋体" w:cs="宋体"/>
          <w:b/>
          <w:sz w:val="32"/>
          <w:szCs w:val="32"/>
        </w:rPr>
      </w:pPr>
    </w:p>
    <w:p w14:paraId="6AA289E3">
      <w:pPr>
        <w:tabs>
          <w:tab w:val="left" w:pos="1260"/>
          <w:tab w:val="left" w:pos="1620"/>
          <w:tab w:val="left" w:pos="6840"/>
          <w:tab w:val="left" w:pos="7020"/>
          <w:tab w:val="left" w:pos="7200"/>
        </w:tabs>
        <w:adjustRightInd w:val="0"/>
        <w:spacing w:line="360" w:lineRule="auto"/>
        <w:ind w:right="-338" w:rightChars="-161" w:firstLine="1928" w:firstLineChars="600"/>
        <w:rPr>
          <w:rFonts w:ascii="宋体" w:cs="宋体"/>
          <w:b/>
          <w:sz w:val="32"/>
          <w:szCs w:val="32"/>
        </w:rPr>
      </w:pPr>
    </w:p>
    <w:p w14:paraId="16248DBB">
      <w:pPr>
        <w:pStyle w:val="2"/>
      </w:pPr>
    </w:p>
    <w:p w14:paraId="518811B4">
      <w:pPr>
        <w:tabs>
          <w:tab w:val="left" w:pos="1260"/>
          <w:tab w:val="left" w:pos="1620"/>
          <w:tab w:val="left" w:pos="6840"/>
          <w:tab w:val="left" w:pos="7020"/>
          <w:tab w:val="left" w:pos="7200"/>
        </w:tabs>
        <w:adjustRightInd w:val="0"/>
        <w:spacing w:line="360" w:lineRule="auto"/>
        <w:ind w:right="-338" w:rightChars="-161" w:firstLine="1928" w:firstLineChars="600"/>
        <w:rPr>
          <w:rFonts w:ascii="宋体" w:cs="宋体"/>
          <w:b/>
          <w:sz w:val="32"/>
          <w:szCs w:val="32"/>
        </w:rPr>
      </w:pPr>
    </w:p>
    <w:p w14:paraId="0255319C">
      <w:pPr>
        <w:tabs>
          <w:tab w:val="left" w:pos="1260"/>
          <w:tab w:val="left" w:pos="1620"/>
          <w:tab w:val="left" w:pos="6840"/>
          <w:tab w:val="left" w:pos="7020"/>
          <w:tab w:val="left" w:pos="7200"/>
        </w:tabs>
        <w:adjustRightInd w:val="0"/>
        <w:spacing w:line="360" w:lineRule="auto"/>
        <w:ind w:right="-338" w:rightChars="-161"/>
        <w:rPr>
          <w:rFonts w:ascii="宋体" w:cs="宋体"/>
          <w:b/>
          <w:sz w:val="32"/>
          <w:szCs w:val="32"/>
        </w:rPr>
      </w:pPr>
      <w:r>
        <w:rPr>
          <w:rFonts w:hint="eastAsia" w:ascii="宋体" w:hAnsi="宋体" w:cs="宋体"/>
          <w:b/>
          <w:sz w:val="32"/>
          <w:szCs w:val="32"/>
        </w:rPr>
        <w:t>项目名称：</w:t>
      </w:r>
      <w:r>
        <w:rPr>
          <w:rFonts w:hint="eastAsia" w:ascii="宋体" w:hAnsi="宋体" w:cs="宋体"/>
          <w:b/>
          <w:kern w:val="0"/>
          <w:sz w:val="32"/>
          <w:szCs w:val="32"/>
          <w:u w:val="single"/>
        </w:rPr>
        <w:t>物业社会化管理服务（二期）项目</w:t>
      </w:r>
    </w:p>
    <w:p w14:paraId="61F84296">
      <w:pPr>
        <w:tabs>
          <w:tab w:val="left" w:pos="1260"/>
          <w:tab w:val="left" w:pos="1620"/>
          <w:tab w:val="left" w:pos="6840"/>
          <w:tab w:val="left" w:pos="7020"/>
          <w:tab w:val="left" w:pos="7200"/>
        </w:tabs>
        <w:adjustRightInd w:val="0"/>
        <w:spacing w:line="360" w:lineRule="auto"/>
        <w:ind w:right="-338" w:rightChars="-161"/>
        <w:rPr>
          <w:rFonts w:ascii="宋体" w:cs="宋体"/>
          <w:b/>
          <w:sz w:val="32"/>
          <w:szCs w:val="32"/>
        </w:rPr>
      </w:pPr>
      <w:r>
        <w:rPr>
          <w:rFonts w:hint="eastAsia" w:ascii="宋体" w:hAnsi="宋体" w:cs="宋体"/>
          <w:b/>
          <w:sz w:val="32"/>
          <w:szCs w:val="32"/>
        </w:rPr>
        <w:t>项目编号：</w:t>
      </w:r>
      <w:r>
        <w:rPr>
          <w:rFonts w:ascii="宋体" w:hAnsi="宋体" w:cs="宋体"/>
          <w:b/>
          <w:sz w:val="32"/>
          <w:szCs w:val="32"/>
          <w:u w:val="single"/>
        </w:rPr>
        <w:t xml:space="preserve"> </w:t>
      </w:r>
      <w:r>
        <w:rPr>
          <w:rFonts w:hint="eastAsia" w:ascii="宋体" w:hAnsi="宋体" w:cs="宋体"/>
          <w:b/>
          <w:sz w:val="32"/>
          <w:szCs w:val="32"/>
          <w:u w:val="single"/>
        </w:rPr>
        <w:t xml:space="preserve">        </w:t>
      </w:r>
      <w:r>
        <w:rPr>
          <w:rFonts w:ascii="宋体" w:hAnsi="宋体" w:cs="宋体"/>
          <w:b/>
          <w:sz w:val="32"/>
          <w:szCs w:val="32"/>
          <w:u w:val="single"/>
        </w:rPr>
        <w:t xml:space="preserve">             </w:t>
      </w:r>
      <w:r>
        <w:rPr>
          <w:rFonts w:ascii="宋体" w:hAnsi="宋体" w:cs="宋体"/>
          <w:b/>
          <w:sz w:val="32"/>
          <w:szCs w:val="32"/>
        </w:rPr>
        <w:t xml:space="preserve"> </w:t>
      </w:r>
    </w:p>
    <w:p w14:paraId="2DE999B7">
      <w:pPr>
        <w:tabs>
          <w:tab w:val="left" w:pos="1260"/>
          <w:tab w:val="left" w:pos="1620"/>
          <w:tab w:val="left" w:pos="6840"/>
          <w:tab w:val="left" w:pos="7020"/>
          <w:tab w:val="left" w:pos="7200"/>
        </w:tabs>
        <w:adjustRightInd w:val="0"/>
        <w:spacing w:line="360" w:lineRule="auto"/>
        <w:ind w:right="-338" w:rightChars="-161"/>
        <w:rPr>
          <w:rFonts w:ascii="宋体" w:cs="宋体"/>
          <w:b/>
          <w:sz w:val="32"/>
          <w:szCs w:val="32"/>
        </w:rPr>
      </w:pPr>
      <w:r>
        <w:rPr>
          <w:rFonts w:hint="eastAsia" w:ascii="宋体" w:hAnsi="宋体" w:cs="宋体"/>
          <w:b/>
          <w:sz w:val="32"/>
          <w:szCs w:val="32"/>
        </w:rPr>
        <w:t>甲</w:t>
      </w:r>
      <w:r>
        <w:rPr>
          <w:rFonts w:ascii="宋体" w:hAnsi="宋体" w:cs="宋体"/>
          <w:b/>
          <w:sz w:val="32"/>
          <w:szCs w:val="32"/>
        </w:rPr>
        <w:t xml:space="preserve">    </w:t>
      </w:r>
      <w:r>
        <w:rPr>
          <w:rFonts w:hint="eastAsia" w:ascii="宋体" w:hAnsi="宋体" w:cs="宋体"/>
          <w:b/>
          <w:sz w:val="32"/>
          <w:szCs w:val="32"/>
        </w:rPr>
        <w:t>方：</w:t>
      </w:r>
      <w:r>
        <w:rPr>
          <w:rFonts w:ascii="宋体" w:hAnsi="宋体" w:cs="宋体"/>
          <w:b/>
          <w:sz w:val="32"/>
          <w:szCs w:val="32"/>
          <w:u w:val="single"/>
        </w:rPr>
        <w:t xml:space="preserve"> </w:t>
      </w:r>
      <w:r>
        <w:rPr>
          <w:rFonts w:hint="eastAsia" w:ascii="宋体" w:hAnsi="宋体" w:cs="宋体"/>
          <w:b/>
          <w:sz w:val="32"/>
          <w:szCs w:val="32"/>
          <w:u w:val="single"/>
        </w:rPr>
        <w:t>海南外国语职业学院</w:t>
      </w:r>
      <w:r>
        <w:rPr>
          <w:rFonts w:ascii="宋体" w:hAnsi="宋体" w:cs="宋体"/>
          <w:b/>
          <w:sz w:val="32"/>
          <w:szCs w:val="32"/>
          <w:u w:val="single"/>
        </w:rPr>
        <w:t xml:space="preserve">    </w:t>
      </w:r>
    </w:p>
    <w:p w14:paraId="364984B1">
      <w:pPr>
        <w:tabs>
          <w:tab w:val="left" w:pos="1260"/>
          <w:tab w:val="left" w:pos="1620"/>
          <w:tab w:val="left" w:pos="6840"/>
          <w:tab w:val="left" w:pos="7020"/>
          <w:tab w:val="left" w:pos="7200"/>
        </w:tabs>
        <w:adjustRightInd w:val="0"/>
        <w:spacing w:line="360" w:lineRule="auto"/>
        <w:ind w:right="-338" w:rightChars="-161"/>
        <w:rPr>
          <w:rFonts w:ascii="宋体" w:cs="宋体"/>
          <w:b/>
          <w:sz w:val="32"/>
          <w:szCs w:val="32"/>
        </w:rPr>
      </w:pPr>
      <w:r>
        <w:rPr>
          <w:rFonts w:hint="eastAsia" w:ascii="宋体" w:hAnsi="宋体" w:cs="宋体"/>
          <w:b/>
          <w:sz w:val="32"/>
          <w:szCs w:val="32"/>
        </w:rPr>
        <w:t>乙</w:t>
      </w:r>
      <w:r>
        <w:rPr>
          <w:rFonts w:ascii="宋体" w:hAnsi="宋体" w:cs="宋体"/>
          <w:b/>
          <w:sz w:val="32"/>
          <w:szCs w:val="32"/>
        </w:rPr>
        <w:t xml:space="preserve">    </w:t>
      </w:r>
      <w:r>
        <w:rPr>
          <w:rFonts w:hint="eastAsia" w:ascii="宋体" w:hAnsi="宋体" w:cs="宋体"/>
          <w:b/>
          <w:sz w:val="32"/>
          <w:szCs w:val="32"/>
        </w:rPr>
        <w:t>方：</w:t>
      </w:r>
      <w:r>
        <w:rPr>
          <w:rFonts w:ascii="宋体" w:hAnsi="宋体" w:cs="宋体"/>
          <w:b/>
          <w:sz w:val="32"/>
          <w:szCs w:val="32"/>
          <w:u w:val="single"/>
        </w:rPr>
        <w:t xml:space="preserve"> </w:t>
      </w:r>
      <w:r>
        <w:rPr>
          <w:rFonts w:hint="eastAsia" w:ascii="宋体" w:hAnsi="宋体" w:cs="宋体"/>
          <w:b/>
          <w:sz w:val="32"/>
          <w:szCs w:val="32"/>
          <w:u w:val="single"/>
        </w:rPr>
        <w:t xml:space="preserve">                     </w:t>
      </w:r>
      <w:r>
        <w:rPr>
          <w:rFonts w:ascii="宋体" w:hAnsi="宋体" w:cs="宋体"/>
          <w:b/>
          <w:sz w:val="32"/>
          <w:szCs w:val="32"/>
        </w:rPr>
        <w:t xml:space="preserve"> </w:t>
      </w:r>
    </w:p>
    <w:p w14:paraId="593022EE">
      <w:pPr>
        <w:tabs>
          <w:tab w:val="left" w:pos="1260"/>
          <w:tab w:val="left" w:pos="1620"/>
          <w:tab w:val="left" w:pos="6840"/>
          <w:tab w:val="left" w:pos="7020"/>
          <w:tab w:val="left" w:pos="7200"/>
        </w:tabs>
        <w:adjustRightInd w:val="0"/>
        <w:spacing w:line="360" w:lineRule="auto"/>
        <w:ind w:right="-338" w:rightChars="-161"/>
        <w:rPr>
          <w:rFonts w:ascii="宋体" w:cs="宋体"/>
          <w:b/>
          <w:sz w:val="32"/>
          <w:szCs w:val="32"/>
          <w:u w:val="single"/>
        </w:rPr>
      </w:pPr>
      <w:r>
        <w:rPr>
          <w:rFonts w:hint="eastAsia" w:ascii="宋体" w:hAnsi="宋体" w:cs="宋体"/>
          <w:b/>
          <w:sz w:val="32"/>
          <w:szCs w:val="32"/>
        </w:rPr>
        <w:t>签订日期：</w:t>
      </w:r>
      <w:r>
        <w:rPr>
          <w:rFonts w:ascii="宋体" w:hAnsi="宋体" w:cs="宋体"/>
          <w:b/>
          <w:sz w:val="32"/>
          <w:szCs w:val="32"/>
          <w:u w:val="single"/>
        </w:rPr>
        <w:t>202</w:t>
      </w:r>
      <w:r>
        <w:rPr>
          <w:rFonts w:hint="eastAsia" w:ascii="宋体" w:hAnsi="宋体" w:cs="宋体"/>
          <w:b/>
          <w:sz w:val="32"/>
          <w:szCs w:val="32"/>
          <w:u w:val="single"/>
        </w:rPr>
        <w:t>5年</w:t>
      </w:r>
      <w:r>
        <w:rPr>
          <w:rFonts w:ascii="宋体" w:hAnsi="宋体" w:cs="宋体"/>
          <w:b/>
          <w:sz w:val="32"/>
          <w:szCs w:val="32"/>
          <w:u w:val="single"/>
        </w:rPr>
        <w:t xml:space="preserve">  </w:t>
      </w:r>
      <w:r>
        <w:rPr>
          <w:rFonts w:hint="eastAsia" w:ascii="宋体" w:hAnsi="宋体" w:cs="宋体"/>
          <w:b/>
          <w:sz w:val="32"/>
          <w:szCs w:val="32"/>
          <w:u w:val="single"/>
        </w:rPr>
        <w:t>月</w:t>
      </w:r>
      <w:r>
        <w:rPr>
          <w:rFonts w:ascii="宋体" w:hAnsi="宋体" w:cs="宋体"/>
          <w:b/>
          <w:sz w:val="32"/>
          <w:szCs w:val="32"/>
          <w:u w:val="single"/>
        </w:rPr>
        <w:t xml:space="preserve">  </w:t>
      </w:r>
      <w:r>
        <w:rPr>
          <w:rFonts w:hint="eastAsia" w:ascii="宋体" w:hAnsi="宋体" w:cs="宋体"/>
          <w:b/>
          <w:sz w:val="32"/>
          <w:szCs w:val="32"/>
          <w:u w:val="single"/>
        </w:rPr>
        <w:t>日</w:t>
      </w:r>
    </w:p>
    <w:p w14:paraId="4D88FBC8">
      <w:pPr>
        <w:pStyle w:val="2"/>
        <w:rPr>
          <w:rFonts w:cs="宋体"/>
        </w:rPr>
      </w:pPr>
    </w:p>
    <w:p w14:paraId="7D0A1F70">
      <w:pPr>
        <w:spacing w:line="360" w:lineRule="auto"/>
        <w:ind w:firstLine="723" w:firstLineChars="200"/>
        <w:rPr>
          <w:rFonts w:ascii="方正粗黑宋简体" w:hAnsi="方正粗黑宋简体" w:eastAsia="方正粗黑宋简体" w:cs="方正粗黑宋简体"/>
          <w:b/>
          <w:sz w:val="36"/>
          <w:szCs w:val="36"/>
        </w:rPr>
      </w:pPr>
    </w:p>
    <w:p w14:paraId="089EA3C4">
      <w:pPr>
        <w:spacing w:line="360" w:lineRule="auto"/>
        <w:ind w:firstLine="720" w:firstLineChars="200"/>
        <w:rPr>
          <w:rFonts w:ascii="微软雅黑" w:hAnsi="微软雅黑" w:eastAsia="微软雅黑" w:cs="宋体"/>
          <w:b/>
          <w:sz w:val="32"/>
          <w:szCs w:val="32"/>
        </w:rPr>
      </w:pPr>
      <w:r>
        <w:rPr>
          <w:rFonts w:hint="eastAsia" w:ascii="微软雅黑" w:hAnsi="微软雅黑" w:eastAsia="微软雅黑" w:cs="方正粗黑宋简体"/>
          <w:b/>
          <w:sz w:val="36"/>
          <w:szCs w:val="36"/>
        </w:rPr>
        <w:t>海南外国语职业学院校园物业委托服务合同</w:t>
      </w:r>
    </w:p>
    <w:p w14:paraId="34DBDC6B">
      <w:pPr>
        <w:spacing w:line="360" w:lineRule="auto"/>
        <w:ind w:firstLine="560" w:firstLineChars="200"/>
        <w:rPr>
          <w:rFonts w:ascii="宋体" w:cs="宋体"/>
          <w:sz w:val="28"/>
          <w:szCs w:val="28"/>
        </w:rPr>
      </w:pPr>
      <w:r>
        <w:rPr>
          <w:rFonts w:hint="eastAsia" w:ascii="宋体" w:hAnsi="宋体" w:cs="宋体"/>
          <w:sz w:val="28"/>
          <w:szCs w:val="28"/>
          <w:u w:val="single"/>
        </w:rPr>
        <w:t>海南外国语职业学院</w:t>
      </w:r>
      <w:r>
        <w:rPr>
          <w:rFonts w:hint="eastAsia" w:ascii="宋体" w:hAnsi="宋体" w:cs="宋体"/>
          <w:sz w:val="28"/>
          <w:szCs w:val="28"/>
        </w:rPr>
        <w:t>以</w:t>
      </w:r>
      <w:r>
        <w:rPr>
          <w:rFonts w:hint="eastAsia" w:ascii="宋体" w:hAnsi="宋体" w:cs="宋体"/>
          <w:sz w:val="28"/>
          <w:szCs w:val="28"/>
          <w:u w:val="single"/>
        </w:rPr>
        <w:t>公开招投标的方式</w:t>
      </w:r>
      <w:r>
        <w:rPr>
          <w:rFonts w:ascii="宋体" w:hAnsi="宋体" w:cs="宋体"/>
          <w:sz w:val="28"/>
          <w:szCs w:val="28"/>
          <w:u w:val="single"/>
        </w:rPr>
        <w:t xml:space="preserve"> </w:t>
      </w:r>
      <w:r>
        <w:rPr>
          <w:rFonts w:hint="eastAsia" w:ascii="宋体" w:hAnsi="宋体" w:cs="宋体"/>
          <w:sz w:val="28"/>
          <w:szCs w:val="28"/>
        </w:rPr>
        <w:t>对</w:t>
      </w:r>
      <w:r>
        <w:rPr>
          <w:rFonts w:hint="eastAsia" w:ascii="宋体" w:hAnsi="宋体" w:cs="宋体"/>
          <w:kern w:val="0"/>
          <w:sz w:val="28"/>
          <w:szCs w:val="28"/>
          <w:u w:val="single"/>
        </w:rPr>
        <w:t>物业社会化管理服务（二期）</w:t>
      </w:r>
      <w:r>
        <w:rPr>
          <w:rFonts w:hint="eastAsia" w:ascii="宋体" w:hAnsi="宋体" w:cs="宋体"/>
          <w:sz w:val="28"/>
          <w:szCs w:val="28"/>
        </w:rPr>
        <w:t>项目（项目编号：</w:t>
      </w:r>
      <w:r>
        <w:rPr>
          <w:rFonts w:ascii="宋体" w:hAnsi="宋体" w:cs="宋体"/>
          <w:sz w:val="28"/>
          <w:szCs w:val="28"/>
          <w:u w:val="single"/>
        </w:rPr>
        <w:t xml:space="preserve"> </w:t>
      </w:r>
      <w:r>
        <w:rPr>
          <w:rFonts w:hint="eastAsia" w:ascii="宋体" w:hAnsi="宋体" w:cs="宋体"/>
          <w:sz w:val="28"/>
          <w:szCs w:val="28"/>
          <w:u w:val="single"/>
        </w:rPr>
        <w:t xml:space="preserve">     ）</w:t>
      </w:r>
      <w:r>
        <w:rPr>
          <w:rFonts w:hint="eastAsia" w:ascii="宋体" w:hAnsi="宋体" w:cs="宋体"/>
          <w:sz w:val="28"/>
          <w:szCs w:val="28"/>
        </w:rPr>
        <w:t>进行了采购，</w:t>
      </w:r>
      <w:r>
        <w:rPr>
          <w:rFonts w:hint="eastAsia" w:ascii="宋体" w:hAnsi="宋体" w:cs="宋体"/>
          <w:sz w:val="28"/>
          <w:szCs w:val="28"/>
          <w:u w:val="single"/>
        </w:rPr>
        <w:t xml:space="preserve">          </w:t>
      </w:r>
      <w:r>
        <w:rPr>
          <w:rFonts w:hint="eastAsia" w:ascii="宋体" w:hAnsi="宋体" w:cs="宋体"/>
          <w:sz w:val="28"/>
          <w:szCs w:val="28"/>
        </w:rPr>
        <w:t>为该项目中标供应商。</w:t>
      </w:r>
    </w:p>
    <w:p w14:paraId="37BD10AA">
      <w:pPr>
        <w:spacing w:line="360" w:lineRule="auto"/>
        <w:ind w:firstLine="560" w:firstLineChars="200"/>
        <w:rPr>
          <w:rFonts w:ascii="宋体" w:cs="宋体"/>
          <w:sz w:val="28"/>
          <w:szCs w:val="28"/>
        </w:rPr>
      </w:pPr>
      <w:r>
        <w:rPr>
          <w:rFonts w:hint="eastAsia" w:ascii="宋体" w:hAnsi="宋体" w:cs="宋体"/>
          <w:sz w:val="28"/>
          <w:szCs w:val="28"/>
          <w:u w:val="single"/>
        </w:rPr>
        <w:t>海南外国语职业学院</w:t>
      </w:r>
      <w:r>
        <w:rPr>
          <w:rFonts w:ascii="宋体" w:hAnsi="宋体" w:cs="宋体"/>
          <w:sz w:val="28"/>
          <w:szCs w:val="28"/>
          <w:lang w:val="zh-CN"/>
        </w:rPr>
        <w:t>(</w:t>
      </w:r>
      <w:r>
        <w:rPr>
          <w:rFonts w:hint="eastAsia" w:ascii="宋体" w:hAnsi="宋体" w:cs="宋体"/>
          <w:sz w:val="28"/>
          <w:szCs w:val="28"/>
          <w:lang w:val="zh-CN"/>
        </w:rPr>
        <w:t>以下简称：甲方</w:t>
      </w:r>
      <w:r>
        <w:rPr>
          <w:rFonts w:ascii="宋体" w:hAnsi="宋体" w:cs="宋体"/>
          <w:sz w:val="28"/>
          <w:szCs w:val="28"/>
          <w:lang w:val="zh-CN"/>
        </w:rPr>
        <w:t>)</w:t>
      </w:r>
      <w:r>
        <w:rPr>
          <w:rFonts w:hint="eastAsia" w:ascii="宋体" w:hAnsi="宋体" w:cs="宋体"/>
          <w:sz w:val="28"/>
          <w:szCs w:val="28"/>
        </w:rPr>
        <w:t>和</w:t>
      </w:r>
      <w:r>
        <w:rPr>
          <w:rFonts w:ascii="宋体" w:hAnsi="宋体" w:cs="宋体"/>
          <w:sz w:val="28"/>
          <w:szCs w:val="28"/>
        </w:rPr>
        <w:t xml:space="preserve"> </w:t>
      </w:r>
      <w:r>
        <w:rPr>
          <w:rFonts w:hint="eastAsia" w:ascii="宋体" w:hAnsi="宋体" w:cs="宋体"/>
          <w:sz w:val="28"/>
          <w:szCs w:val="28"/>
          <w:u w:val="single"/>
        </w:rPr>
        <w:t xml:space="preserve">             </w:t>
      </w:r>
      <w:r>
        <w:rPr>
          <w:rFonts w:ascii="宋体" w:hAnsi="宋体" w:cs="宋体"/>
          <w:sz w:val="28"/>
          <w:szCs w:val="28"/>
          <w:lang w:val="zh-CN"/>
        </w:rPr>
        <w:t>(</w:t>
      </w:r>
      <w:r>
        <w:rPr>
          <w:rFonts w:hint="eastAsia" w:ascii="宋体" w:hAnsi="宋体" w:cs="宋体"/>
          <w:sz w:val="28"/>
          <w:szCs w:val="28"/>
          <w:lang w:val="zh-CN"/>
        </w:rPr>
        <w:t>以下简称：乙方</w:t>
      </w:r>
      <w:r>
        <w:rPr>
          <w:rFonts w:ascii="宋体" w:hAnsi="宋体" w:cs="宋体"/>
          <w:sz w:val="28"/>
          <w:szCs w:val="28"/>
          <w:lang w:val="zh-CN"/>
        </w:rPr>
        <w:t>)</w:t>
      </w:r>
      <w:r>
        <w:rPr>
          <w:rFonts w:hint="eastAsia" w:ascii="宋体" w:hAnsi="宋体" w:cs="宋体"/>
          <w:sz w:val="28"/>
          <w:szCs w:val="28"/>
        </w:rPr>
        <w:t>根据《中华人民共和国民法典》、</w:t>
      </w:r>
      <w:r>
        <w:rPr>
          <w:rFonts w:hint="eastAsia" w:ascii="宋体" w:hAnsi="宋体" w:cs="宋体"/>
          <w:sz w:val="28"/>
          <w:szCs w:val="28"/>
          <w:lang w:val="zh-CN"/>
        </w:rPr>
        <w:t>《中华人民共和国政府采购法》等相</w:t>
      </w:r>
      <w:r>
        <w:rPr>
          <w:rFonts w:hint="eastAsia" w:ascii="宋体" w:hAnsi="宋体" w:cs="宋体"/>
          <w:sz w:val="28"/>
          <w:szCs w:val="28"/>
        </w:rPr>
        <w:t>关法律法规，遵循平等、自愿、公平和诚实信用原则，同意按照下面的条款和条件订立本政府采购合同，共同信守。</w:t>
      </w:r>
    </w:p>
    <w:p w14:paraId="5C857819">
      <w:pPr>
        <w:spacing w:before="156" w:beforeLines="50" w:line="360" w:lineRule="auto"/>
        <w:ind w:firstLine="562" w:firstLineChars="200"/>
        <w:jc w:val="left"/>
        <w:outlineLvl w:val="0"/>
        <w:rPr>
          <w:rFonts w:ascii="宋体" w:cs="宋体"/>
          <w:b/>
          <w:sz w:val="28"/>
          <w:szCs w:val="28"/>
        </w:rPr>
      </w:pPr>
      <w:r>
        <w:rPr>
          <w:rFonts w:hint="eastAsia" w:ascii="宋体" w:hAnsi="宋体" w:cs="宋体"/>
          <w:b/>
          <w:sz w:val="28"/>
          <w:szCs w:val="28"/>
        </w:rPr>
        <w:t>一、政府采购合同文件</w:t>
      </w:r>
    </w:p>
    <w:p w14:paraId="6D8FD433">
      <w:pPr>
        <w:spacing w:line="360" w:lineRule="auto"/>
        <w:jc w:val="left"/>
        <w:rPr>
          <w:rFonts w:ascii="宋体" w:cs="宋体"/>
          <w:sz w:val="28"/>
          <w:szCs w:val="28"/>
        </w:rPr>
      </w:pPr>
      <w:r>
        <w:rPr>
          <w:rFonts w:ascii="宋体" w:hAnsi="宋体" w:cs="宋体"/>
          <w:sz w:val="28"/>
          <w:szCs w:val="28"/>
        </w:rPr>
        <w:t xml:space="preserve">    </w:t>
      </w:r>
      <w:r>
        <w:rPr>
          <w:rFonts w:hint="eastAsia" w:ascii="宋体" w:hAnsi="宋体" w:cs="宋体"/>
          <w:sz w:val="28"/>
          <w:szCs w:val="28"/>
        </w:rPr>
        <w:t>本政府采购合同所附下列文件是构成本政府采购合同不可分割的部分：</w:t>
      </w:r>
    </w:p>
    <w:p w14:paraId="38B13DDB">
      <w:pPr>
        <w:spacing w:line="360" w:lineRule="auto"/>
        <w:ind w:firstLine="560" w:firstLineChars="200"/>
        <w:jc w:val="left"/>
        <w:rPr>
          <w:rFonts w:ascii="宋体" w:cs="宋体"/>
          <w:sz w:val="28"/>
          <w:szCs w:val="28"/>
        </w:rPr>
      </w:pPr>
      <w:r>
        <w:rPr>
          <w:rFonts w:ascii="宋体" w:hAnsi="宋体" w:cs="宋体"/>
          <w:sz w:val="28"/>
          <w:szCs w:val="28"/>
        </w:rPr>
        <w:t>1.</w:t>
      </w:r>
      <w:r>
        <w:rPr>
          <w:rFonts w:hint="eastAsia" w:ascii="宋体" w:hAnsi="宋体" w:cs="宋体"/>
          <w:sz w:val="28"/>
          <w:szCs w:val="28"/>
        </w:rPr>
        <w:t>招标文件（含澄清或者修改文件）；</w:t>
      </w:r>
    </w:p>
    <w:p w14:paraId="7AEC6294">
      <w:pPr>
        <w:spacing w:line="360" w:lineRule="auto"/>
        <w:ind w:firstLine="560" w:firstLineChars="200"/>
        <w:jc w:val="left"/>
        <w:rPr>
          <w:rFonts w:ascii="宋体" w:cs="宋体"/>
          <w:sz w:val="28"/>
          <w:szCs w:val="28"/>
        </w:rPr>
      </w:pPr>
      <w:r>
        <w:rPr>
          <w:rFonts w:ascii="宋体" w:hAnsi="宋体" w:cs="宋体"/>
          <w:sz w:val="28"/>
          <w:szCs w:val="28"/>
        </w:rPr>
        <w:t>2.</w:t>
      </w:r>
      <w:r>
        <w:rPr>
          <w:rFonts w:hint="eastAsia" w:ascii="宋体" w:hAnsi="宋体" w:cs="宋体"/>
          <w:sz w:val="28"/>
          <w:szCs w:val="28"/>
        </w:rPr>
        <w:t>招标文件的更正公告、变更公告；</w:t>
      </w:r>
    </w:p>
    <w:p w14:paraId="726ECB52">
      <w:pPr>
        <w:spacing w:line="360" w:lineRule="auto"/>
        <w:ind w:firstLine="560" w:firstLineChars="200"/>
        <w:jc w:val="left"/>
        <w:rPr>
          <w:rFonts w:ascii="宋体" w:cs="宋体"/>
          <w:sz w:val="28"/>
          <w:szCs w:val="28"/>
        </w:rPr>
      </w:pPr>
      <w:r>
        <w:rPr>
          <w:rFonts w:ascii="宋体" w:hAnsi="宋体" w:cs="宋体"/>
          <w:sz w:val="28"/>
          <w:szCs w:val="28"/>
        </w:rPr>
        <w:t>3.</w:t>
      </w:r>
      <w:r>
        <w:rPr>
          <w:rFonts w:hint="eastAsia" w:ascii="宋体" w:hAnsi="宋体" w:cs="宋体"/>
          <w:sz w:val="28"/>
          <w:szCs w:val="28"/>
        </w:rPr>
        <w:t>乙方提交的投标文件（含澄清或者说明文件）；</w:t>
      </w:r>
    </w:p>
    <w:p w14:paraId="5F6C27C3">
      <w:pPr>
        <w:spacing w:line="360" w:lineRule="auto"/>
        <w:ind w:firstLine="560" w:firstLineChars="200"/>
        <w:jc w:val="left"/>
        <w:rPr>
          <w:rFonts w:ascii="宋体" w:cs="宋体"/>
          <w:sz w:val="28"/>
          <w:szCs w:val="28"/>
        </w:rPr>
      </w:pPr>
      <w:r>
        <w:rPr>
          <w:rFonts w:ascii="宋体" w:hAnsi="宋体" w:cs="宋体"/>
          <w:sz w:val="28"/>
          <w:szCs w:val="28"/>
        </w:rPr>
        <w:t>4.</w:t>
      </w:r>
      <w:r>
        <w:rPr>
          <w:rFonts w:hint="eastAsia" w:ascii="宋体" w:hAnsi="宋体" w:cs="宋体"/>
          <w:sz w:val="28"/>
          <w:szCs w:val="28"/>
        </w:rPr>
        <w:t>政府采购合同条款；</w:t>
      </w:r>
    </w:p>
    <w:p w14:paraId="013C65BA">
      <w:pPr>
        <w:spacing w:line="360" w:lineRule="auto"/>
        <w:ind w:firstLine="560" w:firstLineChars="200"/>
        <w:jc w:val="left"/>
        <w:rPr>
          <w:rFonts w:ascii="宋体" w:cs="宋体"/>
          <w:sz w:val="28"/>
          <w:szCs w:val="28"/>
        </w:rPr>
      </w:pPr>
      <w:r>
        <w:rPr>
          <w:rFonts w:ascii="宋体" w:hAnsi="宋体" w:cs="宋体"/>
          <w:sz w:val="28"/>
          <w:szCs w:val="28"/>
        </w:rPr>
        <w:t>5.</w:t>
      </w:r>
      <w:r>
        <w:rPr>
          <w:rFonts w:hint="eastAsia" w:ascii="宋体" w:hAnsi="宋体" w:cs="宋体"/>
          <w:sz w:val="28"/>
          <w:szCs w:val="28"/>
        </w:rPr>
        <w:t>中标通知书；</w:t>
      </w:r>
    </w:p>
    <w:p w14:paraId="65F5AB71">
      <w:pPr>
        <w:spacing w:line="360" w:lineRule="auto"/>
        <w:ind w:firstLine="560" w:firstLineChars="200"/>
        <w:jc w:val="left"/>
        <w:rPr>
          <w:rFonts w:ascii="宋体" w:cs="宋体"/>
          <w:sz w:val="28"/>
          <w:szCs w:val="28"/>
        </w:rPr>
      </w:pPr>
      <w:r>
        <w:rPr>
          <w:rFonts w:ascii="宋体" w:hAnsi="宋体" w:cs="宋体"/>
          <w:sz w:val="28"/>
          <w:szCs w:val="28"/>
        </w:rPr>
        <w:t>6.</w:t>
      </w:r>
      <w:r>
        <w:rPr>
          <w:rFonts w:hint="eastAsia" w:ascii="宋体" w:hAnsi="宋体" w:cs="宋体"/>
          <w:sz w:val="28"/>
          <w:szCs w:val="28"/>
        </w:rPr>
        <w:t>政府采购合同的其它附件。</w:t>
      </w:r>
    </w:p>
    <w:p w14:paraId="740B87F6">
      <w:pPr>
        <w:spacing w:before="156" w:beforeLines="50" w:line="360" w:lineRule="auto"/>
        <w:ind w:firstLine="562" w:firstLineChars="200"/>
        <w:jc w:val="left"/>
        <w:outlineLvl w:val="0"/>
        <w:rPr>
          <w:rFonts w:ascii="宋体" w:cs="宋体"/>
          <w:b/>
          <w:sz w:val="28"/>
          <w:szCs w:val="28"/>
        </w:rPr>
      </w:pPr>
      <w:r>
        <w:rPr>
          <w:rFonts w:hint="eastAsia" w:ascii="宋体" w:hAnsi="宋体" w:cs="宋体"/>
          <w:b/>
          <w:sz w:val="28"/>
          <w:szCs w:val="28"/>
        </w:rPr>
        <w:t>二、政府采购合同范围和条件</w:t>
      </w:r>
    </w:p>
    <w:p w14:paraId="45E5A1EB">
      <w:pPr>
        <w:spacing w:line="360" w:lineRule="auto"/>
        <w:jc w:val="left"/>
        <w:rPr>
          <w:rFonts w:ascii="宋体" w:cs="宋体"/>
          <w:sz w:val="28"/>
          <w:szCs w:val="28"/>
        </w:rPr>
      </w:pPr>
      <w:r>
        <w:rPr>
          <w:rFonts w:ascii="宋体" w:hAnsi="宋体" w:cs="宋体"/>
          <w:sz w:val="28"/>
          <w:szCs w:val="28"/>
        </w:rPr>
        <w:t xml:space="preserve">    </w:t>
      </w:r>
      <w:r>
        <w:rPr>
          <w:rFonts w:hint="eastAsia" w:ascii="宋体" w:hAnsi="宋体" w:cs="宋体"/>
          <w:sz w:val="28"/>
          <w:szCs w:val="28"/>
        </w:rPr>
        <w:t>本政府采购合同的范围和条件</w:t>
      </w:r>
      <w:r>
        <w:rPr>
          <w:rFonts w:hint="eastAsia" w:ascii="宋体" w:hAnsi="宋体" w:cs="宋体"/>
          <w:color w:val="000000"/>
          <w:sz w:val="28"/>
          <w:szCs w:val="28"/>
        </w:rPr>
        <w:t>与上述“一、政府采购合同文件”的</w:t>
      </w:r>
      <w:r>
        <w:rPr>
          <w:rFonts w:hint="eastAsia" w:ascii="宋体" w:hAnsi="宋体" w:cs="宋体"/>
          <w:sz w:val="28"/>
          <w:szCs w:val="28"/>
        </w:rPr>
        <w:t>规定相一致。</w:t>
      </w:r>
    </w:p>
    <w:p w14:paraId="0D665E12">
      <w:pPr>
        <w:spacing w:before="156" w:beforeLines="50" w:line="360" w:lineRule="auto"/>
        <w:ind w:firstLine="562" w:firstLineChars="200"/>
        <w:jc w:val="left"/>
        <w:outlineLvl w:val="0"/>
        <w:rPr>
          <w:rFonts w:ascii="宋体" w:cs="宋体"/>
          <w:b/>
          <w:sz w:val="28"/>
          <w:szCs w:val="28"/>
        </w:rPr>
      </w:pPr>
      <w:r>
        <w:rPr>
          <w:rFonts w:hint="eastAsia" w:ascii="宋体" w:hAnsi="宋体" w:cs="宋体"/>
          <w:b/>
          <w:sz w:val="28"/>
          <w:szCs w:val="28"/>
        </w:rPr>
        <w:t>三、政府采购合同标的</w:t>
      </w:r>
    </w:p>
    <w:p w14:paraId="332B61F6">
      <w:pPr>
        <w:spacing w:line="360" w:lineRule="auto"/>
        <w:jc w:val="left"/>
        <w:rPr>
          <w:rFonts w:ascii="宋体" w:cs="宋体"/>
          <w:sz w:val="28"/>
          <w:szCs w:val="28"/>
        </w:rPr>
      </w:pPr>
      <w:r>
        <w:rPr>
          <w:rFonts w:ascii="宋体" w:hAnsi="宋体" w:cs="宋体"/>
          <w:sz w:val="28"/>
          <w:szCs w:val="28"/>
        </w:rPr>
        <w:t xml:space="preserve">    </w:t>
      </w:r>
      <w:r>
        <w:rPr>
          <w:rFonts w:hint="eastAsia" w:ascii="宋体" w:hAnsi="宋体" w:cs="宋体"/>
          <w:sz w:val="28"/>
          <w:szCs w:val="28"/>
        </w:rPr>
        <w:t>本政府采购合同的标的为政府采购合同货物清单</w:t>
      </w:r>
      <w:r>
        <w:rPr>
          <w:rFonts w:ascii="宋体" w:hAnsi="宋体" w:cs="宋体"/>
          <w:sz w:val="28"/>
          <w:szCs w:val="28"/>
        </w:rPr>
        <w:t>(</w:t>
      </w:r>
      <w:r>
        <w:rPr>
          <w:rFonts w:hint="eastAsia" w:ascii="宋体" w:hAnsi="宋体" w:cs="宋体"/>
          <w:sz w:val="28"/>
          <w:szCs w:val="28"/>
        </w:rPr>
        <w:t>同投标文件中的开标一览表</w:t>
      </w:r>
      <w:r>
        <w:rPr>
          <w:rFonts w:ascii="宋体" w:hAnsi="宋体" w:cs="宋体"/>
          <w:sz w:val="28"/>
          <w:szCs w:val="28"/>
        </w:rPr>
        <w:t>/</w:t>
      </w:r>
      <w:r>
        <w:rPr>
          <w:rFonts w:hint="eastAsia" w:ascii="宋体" w:hAnsi="宋体" w:cs="宋体"/>
          <w:sz w:val="28"/>
          <w:szCs w:val="28"/>
        </w:rPr>
        <w:t>分项报价明细表</w:t>
      </w:r>
      <w:r>
        <w:rPr>
          <w:rFonts w:ascii="宋体" w:hAnsi="宋体" w:cs="宋体"/>
          <w:sz w:val="28"/>
          <w:szCs w:val="28"/>
        </w:rPr>
        <w:t>)</w:t>
      </w:r>
      <w:r>
        <w:rPr>
          <w:rFonts w:hint="eastAsia" w:ascii="宋体" w:hAnsi="宋体" w:cs="宋体"/>
          <w:sz w:val="28"/>
          <w:szCs w:val="28"/>
        </w:rPr>
        <w:t>中所列服务。</w:t>
      </w:r>
    </w:p>
    <w:tbl>
      <w:tblPr>
        <w:tblStyle w:val="7"/>
        <w:tblpPr w:leftFromText="180" w:rightFromText="180" w:vertAnchor="text" w:horzAnchor="page" w:tblpX="1451" w:tblpY="437"/>
        <w:tblOverlap w:val="never"/>
        <w:tblW w:w="9854"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0"/>
        <w:gridCol w:w="2790"/>
        <w:gridCol w:w="2278"/>
        <w:gridCol w:w="1922"/>
        <w:gridCol w:w="405"/>
        <w:gridCol w:w="1979"/>
      </w:tblGrid>
      <w:tr w14:paraId="63B51B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3" w:hRule="atLeast"/>
        </w:trPr>
        <w:tc>
          <w:tcPr>
            <w:tcW w:w="480" w:type="dxa"/>
            <w:tcBorders>
              <w:top w:val="single" w:color="auto" w:sz="12" w:space="0"/>
            </w:tcBorders>
            <w:vAlign w:val="center"/>
          </w:tcPr>
          <w:p w14:paraId="375327DA">
            <w:pPr>
              <w:spacing w:line="360" w:lineRule="auto"/>
              <w:jc w:val="center"/>
              <w:rPr>
                <w:rFonts w:ascii="宋体" w:cs="宋体"/>
                <w:sz w:val="22"/>
              </w:rPr>
            </w:pPr>
            <w:bookmarkStart w:id="0" w:name="_Toc217446107"/>
            <w:r>
              <w:rPr>
                <w:rFonts w:hint="eastAsia" w:ascii="宋体" w:hAnsi="宋体" w:cs="宋体"/>
                <w:sz w:val="22"/>
              </w:rPr>
              <w:t>序号</w:t>
            </w:r>
          </w:p>
        </w:tc>
        <w:tc>
          <w:tcPr>
            <w:tcW w:w="2790" w:type="dxa"/>
            <w:tcBorders>
              <w:top w:val="single" w:color="auto" w:sz="12" w:space="0"/>
            </w:tcBorders>
            <w:vAlign w:val="center"/>
          </w:tcPr>
          <w:p w14:paraId="218184B2">
            <w:pPr>
              <w:spacing w:line="360" w:lineRule="auto"/>
              <w:jc w:val="center"/>
              <w:rPr>
                <w:rFonts w:ascii="宋体" w:cs="宋体"/>
                <w:sz w:val="22"/>
              </w:rPr>
            </w:pPr>
            <w:r>
              <w:rPr>
                <w:rFonts w:hint="eastAsia" w:ascii="宋体" w:hAnsi="宋体" w:cs="宋体"/>
                <w:sz w:val="22"/>
              </w:rPr>
              <w:t>成果名称</w:t>
            </w:r>
          </w:p>
        </w:tc>
        <w:tc>
          <w:tcPr>
            <w:tcW w:w="2278" w:type="dxa"/>
            <w:tcBorders>
              <w:top w:val="single" w:color="auto" w:sz="12" w:space="0"/>
            </w:tcBorders>
            <w:vAlign w:val="center"/>
          </w:tcPr>
          <w:p w14:paraId="406ECCEF">
            <w:pPr>
              <w:spacing w:line="360" w:lineRule="auto"/>
              <w:jc w:val="center"/>
              <w:rPr>
                <w:rFonts w:ascii="宋体" w:cs="宋体"/>
                <w:sz w:val="22"/>
              </w:rPr>
            </w:pPr>
            <w:r>
              <w:rPr>
                <w:rFonts w:hint="eastAsia" w:ascii="宋体" w:hAnsi="宋体" w:cs="宋体"/>
                <w:sz w:val="22"/>
              </w:rPr>
              <w:t>规格</w:t>
            </w:r>
          </w:p>
          <w:p w14:paraId="754A023F">
            <w:pPr>
              <w:spacing w:line="360" w:lineRule="auto"/>
              <w:jc w:val="center"/>
              <w:rPr>
                <w:rFonts w:ascii="宋体" w:cs="宋体"/>
                <w:sz w:val="22"/>
              </w:rPr>
            </w:pPr>
            <w:r>
              <w:rPr>
                <w:rFonts w:hint="eastAsia" w:ascii="宋体" w:hAnsi="宋体" w:cs="宋体"/>
                <w:sz w:val="22"/>
              </w:rPr>
              <w:t>参照</w:t>
            </w:r>
          </w:p>
        </w:tc>
        <w:tc>
          <w:tcPr>
            <w:tcW w:w="1922" w:type="dxa"/>
            <w:tcBorders>
              <w:top w:val="single" w:color="auto" w:sz="12" w:space="0"/>
            </w:tcBorders>
            <w:vAlign w:val="center"/>
          </w:tcPr>
          <w:p w14:paraId="26648D7E">
            <w:pPr>
              <w:spacing w:line="360" w:lineRule="auto"/>
              <w:ind w:firstLine="440" w:firstLineChars="200"/>
              <w:rPr>
                <w:rFonts w:ascii="宋体" w:cs="宋体"/>
                <w:sz w:val="22"/>
              </w:rPr>
            </w:pPr>
            <w:r>
              <w:rPr>
                <w:rFonts w:hint="eastAsia" w:ascii="宋体" w:hAnsi="宋体" w:cs="宋体"/>
                <w:sz w:val="22"/>
              </w:rPr>
              <w:t>单价</w:t>
            </w:r>
          </w:p>
          <w:p w14:paraId="5EF12B3E">
            <w:pPr>
              <w:spacing w:line="360" w:lineRule="auto"/>
              <w:jc w:val="center"/>
              <w:rPr>
                <w:rFonts w:ascii="宋体" w:cs="宋体"/>
                <w:sz w:val="22"/>
              </w:rPr>
            </w:pPr>
            <w:r>
              <w:rPr>
                <w:rFonts w:ascii="宋体" w:hAnsi="宋体" w:cs="宋体"/>
                <w:sz w:val="22"/>
              </w:rPr>
              <w:t>(</w:t>
            </w:r>
            <w:r>
              <w:rPr>
                <w:rFonts w:hint="eastAsia" w:ascii="宋体" w:hAnsi="宋体" w:cs="宋体"/>
                <w:sz w:val="22"/>
              </w:rPr>
              <w:t>元）</w:t>
            </w:r>
          </w:p>
        </w:tc>
        <w:tc>
          <w:tcPr>
            <w:tcW w:w="405" w:type="dxa"/>
            <w:tcBorders>
              <w:top w:val="single" w:color="auto" w:sz="12" w:space="0"/>
            </w:tcBorders>
            <w:vAlign w:val="center"/>
          </w:tcPr>
          <w:p w14:paraId="4F93BDA5">
            <w:pPr>
              <w:spacing w:line="360" w:lineRule="auto"/>
              <w:jc w:val="center"/>
              <w:rPr>
                <w:rFonts w:ascii="宋体" w:cs="宋体"/>
                <w:sz w:val="22"/>
              </w:rPr>
            </w:pPr>
            <w:r>
              <w:rPr>
                <w:rFonts w:hint="eastAsia" w:ascii="宋体" w:hAnsi="宋体" w:cs="宋体"/>
                <w:sz w:val="22"/>
              </w:rPr>
              <w:t>数量</w:t>
            </w:r>
          </w:p>
        </w:tc>
        <w:tc>
          <w:tcPr>
            <w:tcW w:w="1979" w:type="dxa"/>
            <w:tcBorders>
              <w:top w:val="single" w:color="auto" w:sz="12" w:space="0"/>
            </w:tcBorders>
            <w:vAlign w:val="center"/>
          </w:tcPr>
          <w:p w14:paraId="56E3C192">
            <w:pPr>
              <w:spacing w:line="360" w:lineRule="auto"/>
              <w:ind w:firstLine="30" w:firstLineChars="14"/>
              <w:jc w:val="center"/>
              <w:rPr>
                <w:rFonts w:ascii="宋体" w:cs="宋体"/>
                <w:sz w:val="22"/>
              </w:rPr>
            </w:pPr>
            <w:r>
              <w:rPr>
                <w:rFonts w:hint="eastAsia" w:ascii="宋体" w:hAnsi="宋体" w:cs="宋体"/>
                <w:sz w:val="22"/>
              </w:rPr>
              <w:t>合计</w:t>
            </w:r>
          </w:p>
          <w:p w14:paraId="081D5633">
            <w:pPr>
              <w:spacing w:line="360" w:lineRule="auto"/>
              <w:jc w:val="center"/>
              <w:rPr>
                <w:rFonts w:ascii="宋体" w:cs="宋体"/>
                <w:sz w:val="22"/>
              </w:rPr>
            </w:pPr>
            <w:r>
              <w:rPr>
                <w:rFonts w:hint="eastAsia" w:ascii="宋体" w:hAnsi="宋体" w:cs="宋体"/>
                <w:sz w:val="22"/>
              </w:rPr>
              <w:t>（元）</w:t>
            </w:r>
          </w:p>
        </w:tc>
      </w:tr>
      <w:tr w14:paraId="0AB333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3" w:hRule="atLeast"/>
        </w:trPr>
        <w:tc>
          <w:tcPr>
            <w:tcW w:w="480" w:type="dxa"/>
            <w:vAlign w:val="center"/>
          </w:tcPr>
          <w:p w14:paraId="337CA66A">
            <w:pPr>
              <w:spacing w:line="360" w:lineRule="auto"/>
              <w:jc w:val="center"/>
              <w:rPr>
                <w:rFonts w:ascii="宋体" w:cs="宋体"/>
                <w:bCs/>
                <w:kern w:val="0"/>
                <w:sz w:val="22"/>
              </w:rPr>
            </w:pPr>
            <w:r>
              <w:rPr>
                <w:rFonts w:ascii="宋体" w:hAnsi="宋体" w:cs="宋体"/>
                <w:bCs/>
                <w:kern w:val="0"/>
                <w:sz w:val="22"/>
              </w:rPr>
              <w:t>1</w:t>
            </w:r>
          </w:p>
        </w:tc>
        <w:tc>
          <w:tcPr>
            <w:tcW w:w="2790" w:type="dxa"/>
            <w:vAlign w:val="center"/>
          </w:tcPr>
          <w:p w14:paraId="41AF4CE2">
            <w:pPr>
              <w:spacing w:line="360" w:lineRule="auto"/>
              <w:jc w:val="left"/>
              <w:rPr>
                <w:rFonts w:ascii="宋体" w:cs="宋体"/>
                <w:sz w:val="22"/>
              </w:rPr>
            </w:pPr>
            <w:r>
              <w:rPr>
                <w:rFonts w:hint="eastAsia" w:ascii="宋体" w:hAnsi="宋体" w:cs="宋体"/>
                <w:kern w:val="0"/>
                <w:sz w:val="24"/>
                <w:u w:val="single"/>
              </w:rPr>
              <w:t>物业社会化管理服务（二期）项目</w:t>
            </w:r>
          </w:p>
        </w:tc>
        <w:tc>
          <w:tcPr>
            <w:tcW w:w="2278" w:type="dxa"/>
            <w:vAlign w:val="center"/>
          </w:tcPr>
          <w:p w14:paraId="018ADB9E">
            <w:pPr>
              <w:tabs>
                <w:tab w:val="left" w:pos="11340"/>
              </w:tabs>
              <w:spacing w:line="360" w:lineRule="auto"/>
              <w:jc w:val="left"/>
              <w:rPr>
                <w:rFonts w:ascii="宋体" w:cs="宋体"/>
                <w:sz w:val="22"/>
              </w:rPr>
            </w:pPr>
            <w:r>
              <w:rPr>
                <w:rFonts w:hint="eastAsia" w:ascii="宋体" w:hAnsi="宋体" w:cs="宋体"/>
                <w:spacing w:val="15"/>
                <w:sz w:val="22"/>
              </w:rPr>
              <w:t>合同产品具体内容详见本合同附件：</w:t>
            </w:r>
          </w:p>
        </w:tc>
        <w:tc>
          <w:tcPr>
            <w:tcW w:w="1922" w:type="dxa"/>
            <w:vAlign w:val="center"/>
          </w:tcPr>
          <w:p w14:paraId="6093B1B5">
            <w:pPr>
              <w:widowControl/>
              <w:jc w:val="left"/>
              <w:rPr>
                <w:rFonts w:ascii="宋体" w:cs="宋体"/>
                <w:sz w:val="22"/>
              </w:rPr>
            </w:pPr>
            <w:r>
              <w:rPr>
                <w:rFonts w:hint="eastAsia" w:ascii="宋体" w:cs="宋体"/>
                <w:sz w:val="22"/>
              </w:rPr>
              <w:t>中标价</w:t>
            </w:r>
          </w:p>
        </w:tc>
        <w:tc>
          <w:tcPr>
            <w:tcW w:w="405" w:type="dxa"/>
            <w:vAlign w:val="center"/>
          </w:tcPr>
          <w:p w14:paraId="131179EF">
            <w:pPr>
              <w:spacing w:line="360" w:lineRule="auto"/>
              <w:jc w:val="center"/>
              <w:rPr>
                <w:rFonts w:ascii="宋体" w:cs="宋体"/>
                <w:sz w:val="22"/>
              </w:rPr>
            </w:pPr>
            <w:r>
              <w:rPr>
                <w:rFonts w:ascii="宋体" w:hAnsi="宋体" w:cs="宋体"/>
                <w:sz w:val="22"/>
              </w:rPr>
              <w:t>1</w:t>
            </w:r>
          </w:p>
        </w:tc>
        <w:tc>
          <w:tcPr>
            <w:tcW w:w="1979" w:type="dxa"/>
            <w:vAlign w:val="center"/>
          </w:tcPr>
          <w:p w14:paraId="6338DB59">
            <w:pPr>
              <w:widowControl/>
              <w:jc w:val="left"/>
              <w:rPr>
                <w:rFonts w:ascii="宋体" w:cs="宋体"/>
                <w:sz w:val="22"/>
              </w:rPr>
            </w:pPr>
            <w:r>
              <w:rPr>
                <w:rFonts w:hint="eastAsia" w:ascii="宋体" w:cs="宋体"/>
                <w:sz w:val="22"/>
              </w:rPr>
              <w:t>中标价</w:t>
            </w:r>
          </w:p>
        </w:tc>
      </w:tr>
      <w:tr w14:paraId="61E0B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3270" w:type="dxa"/>
            <w:gridSpan w:val="2"/>
            <w:vMerge w:val="restart"/>
            <w:vAlign w:val="center"/>
          </w:tcPr>
          <w:p w14:paraId="11C21E52">
            <w:pPr>
              <w:spacing w:line="360" w:lineRule="auto"/>
              <w:jc w:val="center"/>
              <w:rPr>
                <w:rFonts w:ascii="宋体" w:cs="宋体"/>
                <w:bCs/>
                <w:kern w:val="0"/>
                <w:sz w:val="22"/>
              </w:rPr>
            </w:pPr>
            <w:r>
              <w:rPr>
                <w:rFonts w:hint="eastAsia" w:ascii="宋体" w:hAnsi="宋体" w:cs="宋体"/>
                <w:bCs/>
                <w:kern w:val="0"/>
                <w:sz w:val="22"/>
              </w:rPr>
              <w:t>叁年合同总额</w:t>
            </w:r>
          </w:p>
        </w:tc>
        <w:tc>
          <w:tcPr>
            <w:tcW w:w="6584" w:type="dxa"/>
            <w:gridSpan w:val="4"/>
            <w:vAlign w:val="center"/>
          </w:tcPr>
          <w:p w14:paraId="5087B38E">
            <w:pPr>
              <w:spacing w:line="360" w:lineRule="auto"/>
              <w:jc w:val="left"/>
              <w:rPr>
                <w:rFonts w:ascii="宋体" w:cs="宋体"/>
                <w:sz w:val="22"/>
              </w:rPr>
            </w:pPr>
            <w:r>
              <w:rPr>
                <w:rFonts w:hint="eastAsia" w:ascii="宋体" w:hAnsi="宋体" w:cs="宋体"/>
                <w:sz w:val="22"/>
              </w:rPr>
              <w:t>（小写）：</w:t>
            </w:r>
            <w:r>
              <w:rPr>
                <w:rFonts w:hint="eastAsia" w:ascii="宋体" w:cs="宋体"/>
                <w:sz w:val="22"/>
              </w:rPr>
              <w:t>中标价</w:t>
            </w:r>
          </w:p>
        </w:tc>
      </w:tr>
      <w:tr w14:paraId="71900D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0" w:hRule="atLeast"/>
        </w:trPr>
        <w:tc>
          <w:tcPr>
            <w:tcW w:w="3270" w:type="dxa"/>
            <w:gridSpan w:val="2"/>
            <w:vMerge w:val="continue"/>
            <w:vAlign w:val="center"/>
          </w:tcPr>
          <w:p w14:paraId="028B0E5F">
            <w:pPr>
              <w:spacing w:line="360" w:lineRule="auto"/>
              <w:jc w:val="center"/>
              <w:rPr>
                <w:rFonts w:ascii="宋体" w:cs="宋体"/>
                <w:bCs/>
                <w:kern w:val="0"/>
                <w:sz w:val="22"/>
              </w:rPr>
            </w:pPr>
          </w:p>
        </w:tc>
        <w:tc>
          <w:tcPr>
            <w:tcW w:w="6584" w:type="dxa"/>
            <w:gridSpan w:val="4"/>
            <w:vAlign w:val="center"/>
          </w:tcPr>
          <w:p w14:paraId="649D1E20">
            <w:pPr>
              <w:widowControl/>
              <w:jc w:val="left"/>
              <w:rPr>
                <w:rFonts w:ascii="宋体" w:cs="宋体"/>
                <w:sz w:val="22"/>
              </w:rPr>
            </w:pPr>
            <w:r>
              <w:rPr>
                <w:rFonts w:hint="eastAsia" w:ascii="宋体" w:hAnsi="宋体" w:cs="宋体"/>
                <w:sz w:val="22"/>
              </w:rPr>
              <w:t>（大写）：</w:t>
            </w:r>
            <w:r>
              <w:rPr>
                <w:rFonts w:hint="eastAsia" w:ascii="宋体" w:cs="宋体"/>
                <w:sz w:val="22"/>
              </w:rPr>
              <w:t>中标价</w:t>
            </w:r>
          </w:p>
        </w:tc>
      </w:tr>
      <w:tr w14:paraId="0F37E3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8" w:hRule="atLeast"/>
        </w:trPr>
        <w:tc>
          <w:tcPr>
            <w:tcW w:w="3270" w:type="dxa"/>
            <w:gridSpan w:val="2"/>
            <w:vMerge w:val="continue"/>
            <w:vAlign w:val="center"/>
          </w:tcPr>
          <w:p w14:paraId="5E36E55D">
            <w:pPr>
              <w:spacing w:line="360" w:lineRule="auto"/>
              <w:jc w:val="center"/>
              <w:rPr>
                <w:rFonts w:ascii="宋体" w:cs="宋体"/>
                <w:bCs/>
                <w:kern w:val="0"/>
                <w:sz w:val="22"/>
              </w:rPr>
            </w:pPr>
          </w:p>
        </w:tc>
        <w:tc>
          <w:tcPr>
            <w:tcW w:w="6584" w:type="dxa"/>
            <w:gridSpan w:val="4"/>
            <w:vAlign w:val="center"/>
          </w:tcPr>
          <w:p w14:paraId="24C51FDF">
            <w:pPr>
              <w:spacing w:line="360" w:lineRule="auto"/>
              <w:ind w:firstLine="440" w:firstLineChars="200"/>
              <w:jc w:val="left"/>
              <w:rPr>
                <w:rFonts w:ascii="宋体" w:cs="宋体"/>
                <w:sz w:val="22"/>
              </w:rPr>
            </w:pPr>
            <w:r>
              <w:rPr>
                <w:rFonts w:hint="eastAsia" w:ascii="宋体" w:hAnsi="宋体" w:cs="宋体"/>
                <w:sz w:val="22"/>
              </w:rPr>
              <w:t>合同总额为完成项目含税的全包价，甲方不再另付任何费用。</w:t>
            </w:r>
          </w:p>
        </w:tc>
      </w:tr>
      <w:tr w14:paraId="06B823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5" w:hRule="atLeast"/>
        </w:trPr>
        <w:tc>
          <w:tcPr>
            <w:tcW w:w="3270" w:type="dxa"/>
            <w:gridSpan w:val="2"/>
            <w:vMerge w:val="restart"/>
            <w:vAlign w:val="center"/>
          </w:tcPr>
          <w:p w14:paraId="14BA69E8">
            <w:pPr>
              <w:spacing w:line="360" w:lineRule="auto"/>
              <w:jc w:val="center"/>
              <w:rPr>
                <w:rFonts w:ascii="宋体" w:cs="宋体"/>
                <w:bCs/>
                <w:kern w:val="0"/>
                <w:sz w:val="22"/>
              </w:rPr>
            </w:pPr>
            <w:r>
              <w:rPr>
                <w:rFonts w:hint="eastAsia" w:ascii="宋体" w:hAnsi="宋体" w:cs="宋体"/>
                <w:bCs/>
                <w:kern w:val="0"/>
                <w:sz w:val="22"/>
              </w:rPr>
              <w:t>每年合同总额</w:t>
            </w:r>
          </w:p>
        </w:tc>
        <w:tc>
          <w:tcPr>
            <w:tcW w:w="6584" w:type="dxa"/>
            <w:gridSpan w:val="4"/>
            <w:vAlign w:val="center"/>
          </w:tcPr>
          <w:p w14:paraId="26AC2306">
            <w:pPr>
              <w:spacing w:line="360" w:lineRule="auto"/>
              <w:jc w:val="left"/>
              <w:rPr>
                <w:rFonts w:ascii="宋体" w:cs="宋体"/>
                <w:sz w:val="22"/>
              </w:rPr>
            </w:pPr>
            <w:r>
              <w:rPr>
                <w:rFonts w:hint="eastAsia" w:ascii="宋体" w:hAnsi="宋体" w:cs="宋体"/>
                <w:sz w:val="22"/>
              </w:rPr>
              <w:t>（小写）：</w:t>
            </w:r>
            <w:r>
              <w:rPr>
                <w:rFonts w:hint="eastAsia" w:ascii="宋体" w:cs="宋体"/>
                <w:sz w:val="22"/>
              </w:rPr>
              <w:t>中标价</w:t>
            </w:r>
          </w:p>
        </w:tc>
      </w:tr>
      <w:tr w14:paraId="5DD204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3" w:hRule="atLeast"/>
        </w:trPr>
        <w:tc>
          <w:tcPr>
            <w:tcW w:w="3270" w:type="dxa"/>
            <w:gridSpan w:val="2"/>
            <w:vMerge w:val="continue"/>
            <w:vAlign w:val="center"/>
          </w:tcPr>
          <w:p w14:paraId="7697A0E2">
            <w:pPr>
              <w:spacing w:line="360" w:lineRule="auto"/>
              <w:jc w:val="center"/>
              <w:rPr>
                <w:rFonts w:ascii="宋体" w:cs="宋体"/>
                <w:bCs/>
                <w:kern w:val="0"/>
                <w:sz w:val="22"/>
              </w:rPr>
            </w:pPr>
          </w:p>
        </w:tc>
        <w:tc>
          <w:tcPr>
            <w:tcW w:w="6584" w:type="dxa"/>
            <w:gridSpan w:val="4"/>
            <w:vAlign w:val="center"/>
          </w:tcPr>
          <w:p w14:paraId="0232A38C">
            <w:pPr>
              <w:widowControl/>
              <w:jc w:val="left"/>
              <w:rPr>
                <w:rFonts w:ascii="宋体" w:cs="宋体"/>
                <w:sz w:val="22"/>
              </w:rPr>
            </w:pPr>
            <w:r>
              <w:rPr>
                <w:rFonts w:hint="eastAsia" w:ascii="宋体" w:hAnsi="宋体" w:cs="宋体"/>
                <w:sz w:val="22"/>
              </w:rPr>
              <w:t>（大写）：人民币：</w:t>
            </w:r>
            <w:r>
              <w:rPr>
                <w:rFonts w:hint="eastAsia" w:ascii="宋体" w:cs="宋体"/>
                <w:sz w:val="22"/>
              </w:rPr>
              <w:t>中标价</w:t>
            </w:r>
          </w:p>
        </w:tc>
      </w:tr>
      <w:tr w14:paraId="78F6EB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9" w:hRule="atLeast"/>
        </w:trPr>
        <w:tc>
          <w:tcPr>
            <w:tcW w:w="3270" w:type="dxa"/>
            <w:gridSpan w:val="2"/>
            <w:vMerge w:val="continue"/>
            <w:vAlign w:val="center"/>
          </w:tcPr>
          <w:p w14:paraId="46290AB1">
            <w:pPr>
              <w:spacing w:line="360" w:lineRule="auto"/>
              <w:jc w:val="center"/>
              <w:rPr>
                <w:rFonts w:ascii="宋体" w:cs="宋体"/>
                <w:bCs/>
                <w:kern w:val="0"/>
                <w:sz w:val="22"/>
              </w:rPr>
            </w:pPr>
          </w:p>
        </w:tc>
        <w:tc>
          <w:tcPr>
            <w:tcW w:w="6584" w:type="dxa"/>
            <w:gridSpan w:val="4"/>
            <w:vAlign w:val="center"/>
          </w:tcPr>
          <w:p w14:paraId="2C0A5522">
            <w:pPr>
              <w:spacing w:line="360" w:lineRule="auto"/>
              <w:ind w:firstLine="440" w:firstLineChars="200"/>
              <w:jc w:val="left"/>
              <w:rPr>
                <w:rFonts w:ascii="宋体" w:cs="宋体"/>
                <w:sz w:val="22"/>
              </w:rPr>
            </w:pPr>
            <w:r>
              <w:rPr>
                <w:rFonts w:hint="eastAsia" w:ascii="宋体" w:hAnsi="宋体" w:cs="宋体"/>
                <w:sz w:val="22"/>
              </w:rPr>
              <w:t>每年合同总额为每年完成项目含税的全包价，甲方不再另付任何费用。</w:t>
            </w:r>
          </w:p>
        </w:tc>
      </w:tr>
      <w:tr w14:paraId="491F53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61" w:hRule="atLeast"/>
        </w:trPr>
        <w:tc>
          <w:tcPr>
            <w:tcW w:w="3270" w:type="dxa"/>
            <w:gridSpan w:val="2"/>
            <w:tcBorders>
              <w:bottom w:val="single" w:color="auto" w:sz="12" w:space="0"/>
            </w:tcBorders>
            <w:vAlign w:val="center"/>
          </w:tcPr>
          <w:p w14:paraId="421A3875">
            <w:pPr>
              <w:spacing w:line="360" w:lineRule="auto"/>
              <w:jc w:val="center"/>
              <w:rPr>
                <w:rFonts w:ascii="宋体" w:cs="宋体"/>
                <w:bCs/>
                <w:kern w:val="0"/>
                <w:sz w:val="22"/>
              </w:rPr>
            </w:pPr>
            <w:r>
              <w:rPr>
                <w:rFonts w:hint="eastAsia" w:ascii="宋体" w:hAnsi="宋体" w:cs="宋体"/>
                <w:bCs/>
                <w:kern w:val="0"/>
                <w:sz w:val="22"/>
              </w:rPr>
              <w:t>备</w:t>
            </w:r>
            <w:r>
              <w:rPr>
                <w:rFonts w:ascii="宋体" w:hAnsi="宋体" w:cs="宋体"/>
                <w:bCs/>
                <w:kern w:val="0"/>
                <w:sz w:val="22"/>
              </w:rPr>
              <w:t xml:space="preserve">    </w:t>
            </w:r>
            <w:r>
              <w:rPr>
                <w:rFonts w:hint="eastAsia" w:ascii="宋体" w:hAnsi="宋体" w:cs="宋体"/>
                <w:bCs/>
                <w:kern w:val="0"/>
                <w:sz w:val="22"/>
              </w:rPr>
              <w:t>注</w:t>
            </w:r>
          </w:p>
        </w:tc>
        <w:tc>
          <w:tcPr>
            <w:tcW w:w="6584" w:type="dxa"/>
            <w:gridSpan w:val="4"/>
            <w:tcBorders>
              <w:bottom w:val="single" w:color="auto" w:sz="12" w:space="0"/>
            </w:tcBorders>
            <w:vAlign w:val="center"/>
          </w:tcPr>
          <w:p w14:paraId="5F2C7E74">
            <w:pPr>
              <w:ind w:firstLine="420" w:firstLineChars="200"/>
              <w:jc w:val="left"/>
              <w:rPr>
                <w:rFonts w:ascii="宋体" w:cs="宋体"/>
                <w:szCs w:val="21"/>
              </w:rPr>
            </w:pPr>
            <w:r>
              <w:rPr>
                <w:rFonts w:hint="eastAsia" w:ascii="宋体" w:hAnsi="宋体" w:cs="宋体"/>
                <w:color w:val="000000"/>
                <w:szCs w:val="21"/>
              </w:rPr>
              <w:t>本合同服务期：</w:t>
            </w:r>
            <w:r>
              <w:rPr>
                <w:rFonts w:ascii="宋体" w:hAnsi="宋体" w:cs="宋体"/>
                <w:b/>
                <w:bCs/>
                <w:color w:val="000000"/>
                <w:szCs w:val="21"/>
              </w:rPr>
              <w:t>202</w:t>
            </w:r>
            <w:r>
              <w:rPr>
                <w:rFonts w:hint="eastAsia" w:ascii="宋体" w:hAnsi="宋体" w:cs="宋体"/>
                <w:b/>
                <w:bCs/>
                <w:color w:val="000000"/>
                <w:szCs w:val="21"/>
              </w:rPr>
              <w:t>5年</w:t>
            </w:r>
            <w:r>
              <w:rPr>
                <w:rFonts w:ascii="宋体" w:hAnsi="宋体" w:cs="宋体"/>
                <w:b/>
                <w:bCs/>
                <w:color w:val="000000"/>
                <w:szCs w:val="21"/>
              </w:rPr>
              <w:t xml:space="preserve">  </w:t>
            </w:r>
            <w:r>
              <w:rPr>
                <w:rFonts w:hint="eastAsia" w:ascii="宋体" w:hAnsi="宋体" w:cs="宋体"/>
                <w:b/>
                <w:bCs/>
                <w:color w:val="000000"/>
                <w:szCs w:val="21"/>
              </w:rPr>
              <w:t>月</w:t>
            </w:r>
            <w:r>
              <w:rPr>
                <w:rFonts w:ascii="宋体" w:hAnsi="宋体" w:cs="宋体"/>
                <w:b/>
                <w:bCs/>
                <w:color w:val="000000"/>
                <w:szCs w:val="21"/>
              </w:rPr>
              <w:t xml:space="preserve">  </w:t>
            </w:r>
            <w:r>
              <w:rPr>
                <w:rFonts w:hint="eastAsia" w:ascii="宋体" w:hAnsi="宋体" w:cs="宋体"/>
                <w:b/>
                <w:bCs/>
                <w:color w:val="000000"/>
                <w:szCs w:val="21"/>
              </w:rPr>
              <w:t>日</w:t>
            </w:r>
            <w:r>
              <w:rPr>
                <w:rFonts w:ascii="宋体" w:hAnsi="宋体" w:cs="宋体"/>
                <w:b/>
                <w:bCs/>
                <w:color w:val="000000"/>
                <w:szCs w:val="21"/>
              </w:rPr>
              <w:t>-202</w:t>
            </w:r>
            <w:r>
              <w:rPr>
                <w:rFonts w:hint="eastAsia" w:ascii="宋体" w:hAnsi="宋体" w:cs="宋体"/>
                <w:b/>
                <w:bCs/>
                <w:color w:val="000000"/>
                <w:szCs w:val="21"/>
              </w:rPr>
              <w:t>8年</w:t>
            </w:r>
            <w:r>
              <w:rPr>
                <w:rFonts w:ascii="宋体" w:hAnsi="宋体" w:cs="宋体"/>
                <w:b/>
                <w:bCs/>
                <w:color w:val="000000"/>
                <w:szCs w:val="21"/>
              </w:rPr>
              <w:t xml:space="preserve">  </w:t>
            </w:r>
            <w:r>
              <w:rPr>
                <w:rFonts w:hint="eastAsia" w:ascii="宋体" w:hAnsi="宋体" w:cs="宋体"/>
                <w:b/>
                <w:bCs/>
                <w:color w:val="000000"/>
                <w:szCs w:val="21"/>
              </w:rPr>
              <w:t>月</w:t>
            </w:r>
            <w:r>
              <w:rPr>
                <w:rFonts w:ascii="宋体" w:hAnsi="宋体" w:cs="宋体"/>
                <w:b/>
                <w:bCs/>
                <w:color w:val="000000"/>
                <w:szCs w:val="21"/>
              </w:rPr>
              <w:t xml:space="preserve">  </w:t>
            </w:r>
            <w:r>
              <w:rPr>
                <w:rFonts w:hint="eastAsia" w:ascii="宋体" w:hAnsi="宋体" w:cs="宋体"/>
                <w:b/>
                <w:bCs/>
                <w:color w:val="000000"/>
                <w:szCs w:val="21"/>
              </w:rPr>
              <w:t>日</w:t>
            </w:r>
            <w:r>
              <w:rPr>
                <w:rFonts w:hint="eastAsia" w:ascii="宋体" w:hAnsi="宋体" w:cs="宋体"/>
                <w:color w:val="000000"/>
                <w:szCs w:val="21"/>
              </w:rPr>
              <w:t>。</w:t>
            </w:r>
          </w:p>
        </w:tc>
      </w:tr>
      <w:bookmarkEnd w:id="0"/>
    </w:tbl>
    <w:p w14:paraId="4E7EE09C">
      <w:pPr>
        <w:spacing w:before="156" w:beforeLines="50" w:line="360" w:lineRule="auto"/>
        <w:ind w:firstLine="562" w:firstLineChars="200"/>
        <w:jc w:val="left"/>
        <w:outlineLvl w:val="0"/>
        <w:rPr>
          <w:rFonts w:ascii="宋体" w:cs="宋体"/>
          <w:b/>
          <w:sz w:val="28"/>
          <w:szCs w:val="28"/>
        </w:rPr>
      </w:pPr>
      <w:r>
        <w:rPr>
          <w:rFonts w:hint="eastAsia" w:ascii="宋体" w:hAnsi="宋体" w:cs="宋体"/>
          <w:b/>
          <w:sz w:val="28"/>
          <w:szCs w:val="28"/>
        </w:rPr>
        <w:t>四、政府采购合同金额</w:t>
      </w:r>
    </w:p>
    <w:p w14:paraId="3032DEC9">
      <w:pPr>
        <w:spacing w:line="360" w:lineRule="auto"/>
        <w:jc w:val="left"/>
        <w:rPr>
          <w:rFonts w:ascii="宋体" w:cs="宋体"/>
          <w:b/>
          <w:bCs/>
          <w:sz w:val="28"/>
          <w:szCs w:val="28"/>
        </w:rPr>
      </w:pPr>
      <w:r>
        <w:rPr>
          <w:rFonts w:ascii="宋体" w:hAnsi="宋体" w:cs="宋体"/>
          <w:sz w:val="28"/>
          <w:szCs w:val="28"/>
        </w:rPr>
        <w:t xml:space="preserve">    </w:t>
      </w:r>
      <w:r>
        <w:rPr>
          <w:rFonts w:hint="eastAsia" w:ascii="宋体" w:hAnsi="宋体" w:cs="宋体"/>
          <w:sz w:val="28"/>
          <w:szCs w:val="28"/>
        </w:rPr>
        <w:t>根据上述政府采购合同文件要求，政府采购每年合同金额为人民币</w:t>
      </w:r>
      <w:r>
        <w:rPr>
          <w:rFonts w:hint="eastAsia" w:ascii="宋体" w:hAnsi="宋体" w:cs="宋体"/>
          <w:sz w:val="28"/>
          <w:szCs w:val="28"/>
          <w:u w:val="single"/>
        </w:rPr>
        <w:t>（中标价）元整</w:t>
      </w:r>
      <w:r>
        <w:rPr>
          <w:rFonts w:hint="eastAsia" w:ascii="宋体" w:hAnsi="宋体" w:cs="宋体"/>
          <w:sz w:val="28"/>
          <w:szCs w:val="28"/>
        </w:rPr>
        <w:t>，小写：</w:t>
      </w:r>
      <w:r>
        <w:rPr>
          <w:rFonts w:ascii="宋体" w:cs="宋体"/>
          <w:sz w:val="28"/>
          <w:szCs w:val="28"/>
          <w:u w:val="single"/>
        </w:rPr>
        <w:t>¥</w:t>
      </w:r>
      <w:r>
        <w:rPr>
          <w:rFonts w:hint="eastAsia" w:ascii="宋体" w:cs="宋体"/>
          <w:sz w:val="28"/>
          <w:szCs w:val="28"/>
          <w:u w:val="single"/>
        </w:rPr>
        <w:t xml:space="preserve">      </w:t>
      </w:r>
      <w:r>
        <w:rPr>
          <w:rFonts w:hint="eastAsia" w:ascii="宋体" w:hAnsi="宋体" w:cs="宋体"/>
          <w:sz w:val="28"/>
          <w:szCs w:val="28"/>
        </w:rPr>
        <w:t>元；叁年合同总金额</w:t>
      </w:r>
      <w:r>
        <w:rPr>
          <w:rFonts w:hint="eastAsia" w:ascii="宋体" w:hAnsi="宋体" w:cs="宋体"/>
          <w:b/>
          <w:bCs/>
          <w:sz w:val="28"/>
          <w:szCs w:val="28"/>
        </w:rPr>
        <w:t>为人民币</w:t>
      </w:r>
      <w:r>
        <w:rPr>
          <w:rFonts w:hint="eastAsia" w:ascii="宋体" w:hAnsi="宋体" w:cs="宋体"/>
          <w:b/>
          <w:bCs/>
          <w:sz w:val="28"/>
          <w:szCs w:val="28"/>
          <w:u w:val="single"/>
        </w:rPr>
        <w:t xml:space="preserve">        元整</w:t>
      </w:r>
      <w:r>
        <w:rPr>
          <w:rFonts w:hint="eastAsia" w:ascii="宋体" w:hAnsi="宋体" w:cs="宋体"/>
          <w:b/>
          <w:bCs/>
          <w:sz w:val="28"/>
          <w:szCs w:val="28"/>
        </w:rPr>
        <w:t>，小写：</w:t>
      </w:r>
      <w:r>
        <w:rPr>
          <w:rFonts w:ascii="宋体" w:cs="宋体"/>
          <w:b/>
          <w:bCs/>
          <w:sz w:val="28"/>
          <w:szCs w:val="28"/>
          <w:u w:val="single"/>
        </w:rPr>
        <w:t>¥</w:t>
      </w:r>
      <w:r>
        <w:rPr>
          <w:rFonts w:hint="eastAsia" w:ascii="宋体" w:cs="宋体"/>
          <w:b/>
          <w:bCs/>
          <w:sz w:val="28"/>
          <w:szCs w:val="28"/>
          <w:u w:val="single"/>
        </w:rPr>
        <w:t xml:space="preserve">          </w:t>
      </w:r>
      <w:r>
        <w:rPr>
          <w:rFonts w:hint="eastAsia" w:ascii="宋体" w:hAnsi="宋体" w:cs="宋体"/>
          <w:b/>
          <w:bCs/>
          <w:sz w:val="28"/>
          <w:szCs w:val="28"/>
        </w:rPr>
        <w:t>元。</w:t>
      </w:r>
    </w:p>
    <w:p w14:paraId="4385CC10">
      <w:pPr>
        <w:spacing w:before="156" w:beforeLines="50" w:line="360" w:lineRule="auto"/>
        <w:ind w:firstLine="562" w:firstLineChars="200"/>
        <w:jc w:val="left"/>
        <w:outlineLvl w:val="0"/>
        <w:rPr>
          <w:rFonts w:ascii="宋体" w:cs="宋体"/>
          <w:b/>
          <w:sz w:val="28"/>
          <w:szCs w:val="28"/>
        </w:rPr>
      </w:pPr>
      <w:r>
        <w:rPr>
          <w:rFonts w:hint="eastAsia" w:ascii="宋体" w:hAnsi="宋体" w:cs="宋体"/>
          <w:b/>
          <w:sz w:val="28"/>
          <w:szCs w:val="28"/>
        </w:rPr>
        <w:t>五、付款方式</w:t>
      </w:r>
    </w:p>
    <w:p w14:paraId="6A1EDE18">
      <w:pPr>
        <w:spacing w:line="360" w:lineRule="auto"/>
        <w:ind w:firstLine="560" w:firstLineChars="200"/>
        <w:jc w:val="left"/>
        <w:rPr>
          <w:rFonts w:ascii="宋体" w:cs="宋体"/>
          <w:sz w:val="28"/>
          <w:szCs w:val="28"/>
        </w:rPr>
      </w:pPr>
      <w:r>
        <w:rPr>
          <w:rFonts w:hint="eastAsia" w:ascii="宋体" w:hAnsi="宋体" w:cs="宋体"/>
          <w:sz w:val="28"/>
          <w:szCs w:val="28"/>
        </w:rPr>
        <w:t>付款方式：</w:t>
      </w:r>
    </w:p>
    <w:p w14:paraId="356BCE2A">
      <w:pPr>
        <w:spacing w:line="360" w:lineRule="auto"/>
        <w:ind w:firstLine="560" w:firstLineChars="200"/>
        <w:jc w:val="left"/>
        <w:rPr>
          <w:rFonts w:ascii="宋体" w:hAnsi="宋体" w:cs="宋体"/>
          <w:color w:val="FF0000"/>
          <w:sz w:val="28"/>
          <w:szCs w:val="28"/>
        </w:rPr>
      </w:pPr>
      <w:r>
        <w:rPr>
          <w:rFonts w:ascii="宋体" w:hAnsi="宋体" w:cs="宋体"/>
          <w:sz w:val="28"/>
          <w:szCs w:val="28"/>
        </w:rPr>
        <w:t>1.本项目服务费按季度结算，甲方于合同签订生效后且乙方正式接管并进场服务满一个季度后，</w:t>
      </w:r>
      <w:r>
        <w:rPr>
          <w:rFonts w:hint="eastAsia" w:ascii="宋体" w:hAnsi="宋体"/>
          <w:sz w:val="30"/>
          <w:szCs w:val="30"/>
        </w:rPr>
        <w:t>按季度向乙方支付上一个季度的物业服务费，在支付费用前，甲方有权凭对乙方上一个季度的物业服务考核情况，在支付上一个季度物业服务费中扣减相关物业服务费（如乙方未被甲方扣分或处罚，甲方全额支付上一个季度的物业服务费，</w:t>
      </w:r>
      <w:r>
        <w:rPr>
          <w:rFonts w:hint="eastAsia" w:ascii="宋体" w:hAnsi="宋体" w:cs="宋体"/>
          <w:sz w:val="28"/>
          <w:szCs w:val="28"/>
        </w:rPr>
        <w:t>次月</w:t>
      </w:r>
      <w:r>
        <w:rPr>
          <w:rFonts w:ascii="宋体" w:hAnsi="宋体" w:cs="宋体"/>
          <w:sz w:val="28"/>
          <w:szCs w:val="28"/>
        </w:rPr>
        <w:t>15</w:t>
      </w:r>
      <w:r>
        <w:rPr>
          <w:rFonts w:hint="eastAsia" w:ascii="宋体" w:hAnsi="宋体" w:cs="宋体"/>
          <w:sz w:val="28"/>
          <w:szCs w:val="28"/>
        </w:rPr>
        <w:t>日内甲方以转账方式付清上季度的相应合同款项）。如因年底、年初封账或指标下达时间限制等客观原因，可协商适当延长，最后一期检查、考核不合格扣款的，在履约保证金中扣除。</w:t>
      </w:r>
    </w:p>
    <w:p w14:paraId="345461C9">
      <w:pPr>
        <w:spacing w:line="360" w:lineRule="auto"/>
        <w:ind w:firstLine="560" w:firstLineChars="200"/>
        <w:jc w:val="left"/>
        <w:rPr>
          <w:rFonts w:ascii="宋体" w:cs="宋体"/>
          <w:color w:val="FF0000"/>
          <w:sz w:val="28"/>
          <w:szCs w:val="28"/>
        </w:rPr>
      </w:pPr>
      <w:r>
        <w:rPr>
          <w:rFonts w:hint="eastAsia" w:ascii="宋体" w:cs="宋体"/>
          <w:color w:val="FF0000"/>
          <w:sz w:val="28"/>
          <w:szCs w:val="28"/>
        </w:rPr>
        <w:t>甲方每次付款前，乙方均应向甲方开具等额有效发票，否则，甲方付款时间可相应顺延，且无需承担逾期付款责任。</w:t>
      </w:r>
    </w:p>
    <w:p w14:paraId="028F226C">
      <w:pPr>
        <w:spacing w:line="360" w:lineRule="auto"/>
        <w:ind w:firstLine="560" w:firstLineChars="200"/>
        <w:jc w:val="left"/>
        <w:rPr>
          <w:rFonts w:ascii="宋体" w:cs="宋体"/>
          <w:sz w:val="28"/>
          <w:szCs w:val="28"/>
        </w:rPr>
      </w:pPr>
      <w:r>
        <w:rPr>
          <w:rFonts w:ascii="宋体" w:hAnsi="宋体" w:cs="宋体"/>
          <w:sz w:val="28"/>
          <w:szCs w:val="28"/>
        </w:rPr>
        <w:t>2</w:t>
      </w:r>
      <w:r>
        <w:rPr>
          <w:rFonts w:hint="eastAsia" w:ascii="宋体" w:hAnsi="宋体" w:cs="宋体"/>
          <w:sz w:val="28"/>
          <w:szCs w:val="28"/>
        </w:rPr>
        <w:t>.服务范围不包含的内容，在乙方服务范围内能完成的，甲乙双方签订补充协议，其费用由甲方另行支付给乙方；超出乙方服务范围内的，可由乙方协助联系第三方完成，费用由甲方单独支付给第三方。</w:t>
      </w:r>
    </w:p>
    <w:p w14:paraId="3255BD0B">
      <w:pPr>
        <w:spacing w:line="360" w:lineRule="auto"/>
        <w:ind w:firstLine="560" w:firstLineChars="200"/>
        <w:jc w:val="left"/>
        <w:rPr>
          <w:rFonts w:ascii="宋体" w:cs="宋体"/>
          <w:sz w:val="28"/>
          <w:szCs w:val="28"/>
        </w:rPr>
      </w:pPr>
      <w:r>
        <w:rPr>
          <w:rFonts w:ascii="宋体" w:hAnsi="宋体" w:cs="宋体"/>
          <w:sz w:val="28"/>
          <w:szCs w:val="28"/>
        </w:rPr>
        <w:t>3</w:t>
      </w:r>
      <w:r>
        <w:rPr>
          <w:rFonts w:hint="eastAsia" w:ascii="宋体" w:hAnsi="宋体" w:cs="宋体"/>
          <w:sz w:val="28"/>
          <w:szCs w:val="28"/>
        </w:rPr>
        <w:t>.乙方接收服务费的银行账户以本合同落款处载明的为准。</w:t>
      </w:r>
    </w:p>
    <w:p w14:paraId="126CAA9D">
      <w:pPr>
        <w:spacing w:before="156" w:beforeLines="50" w:line="360" w:lineRule="auto"/>
        <w:ind w:firstLine="562" w:firstLineChars="200"/>
        <w:jc w:val="left"/>
        <w:outlineLvl w:val="0"/>
        <w:rPr>
          <w:rFonts w:ascii="宋体" w:cs="宋体"/>
          <w:b/>
          <w:sz w:val="28"/>
          <w:szCs w:val="28"/>
        </w:rPr>
      </w:pPr>
      <w:r>
        <w:rPr>
          <w:rFonts w:hint="eastAsia" w:ascii="宋体" w:hAnsi="宋体" w:cs="宋体"/>
          <w:b/>
          <w:sz w:val="28"/>
          <w:szCs w:val="28"/>
        </w:rPr>
        <w:t>六、双方责任与义务</w:t>
      </w:r>
    </w:p>
    <w:p w14:paraId="625705CA">
      <w:pPr>
        <w:spacing w:line="360" w:lineRule="auto"/>
        <w:ind w:firstLine="560" w:firstLineChars="200"/>
        <w:jc w:val="left"/>
        <w:rPr>
          <w:rFonts w:ascii="宋体" w:cs="宋体"/>
          <w:sz w:val="28"/>
          <w:szCs w:val="28"/>
        </w:rPr>
      </w:pPr>
      <w:r>
        <w:rPr>
          <w:rFonts w:hint="eastAsia" w:ascii="宋体" w:hAnsi="宋体" w:cs="宋体"/>
          <w:sz w:val="28"/>
          <w:szCs w:val="28"/>
        </w:rPr>
        <w:t>（一）甲方责任与义务</w:t>
      </w:r>
    </w:p>
    <w:p w14:paraId="7E10C2EE">
      <w:pPr>
        <w:spacing w:line="360" w:lineRule="auto"/>
        <w:ind w:firstLine="560" w:firstLineChars="200"/>
        <w:jc w:val="left"/>
        <w:rPr>
          <w:rFonts w:ascii="宋体" w:cs="宋体"/>
          <w:sz w:val="28"/>
          <w:szCs w:val="28"/>
        </w:rPr>
      </w:pPr>
      <w:r>
        <w:rPr>
          <w:rFonts w:ascii="宋体" w:hAnsi="宋体" w:cs="宋体"/>
          <w:sz w:val="28"/>
          <w:szCs w:val="28"/>
        </w:rPr>
        <w:t>1</w:t>
      </w:r>
      <w:r>
        <w:rPr>
          <w:rFonts w:hint="eastAsia" w:ascii="宋体" w:hAnsi="宋体" w:cs="宋体"/>
          <w:sz w:val="28"/>
          <w:szCs w:val="28"/>
        </w:rPr>
        <w:t>.审定乙方拟定的物业管理方案。</w:t>
      </w:r>
    </w:p>
    <w:p w14:paraId="2E62D0A4">
      <w:pPr>
        <w:spacing w:line="360" w:lineRule="auto"/>
        <w:ind w:firstLine="560" w:firstLineChars="200"/>
        <w:jc w:val="left"/>
        <w:rPr>
          <w:rFonts w:ascii="宋体" w:cs="宋体"/>
          <w:sz w:val="28"/>
          <w:szCs w:val="28"/>
        </w:rPr>
      </w:pPr>
      <w:r>
        <w:rPr>
          <w:rFonts w:ascii="宋体" w:hAnsi="宋体" w:cs="宋体"/>
          <w:sz w:val="28"/>
          <w:szCs w:val="28"/>
        </w:rPr>
        <w:t>2</w:t>
      </w:r>
      <w:r>
        <w:rPr>
          <w:rFonts w:hint="eastAsia" w:ascii="宋体" w:hAnsi="宋体" w:cs="宋体"/>
          <w:sz w:val="28"/>
          <w:szCs w:val="28"/>
        </w:rPr>
        <w:t>.检查监督乙方管理工作的实施及制度执行情况，有权对乙方工作提出合理化建议和意见。</w:t>
      </w:r>
    </w:p>
    <w:p w14:paraId="44D99CF1">
      <w:pPr>
        <w:spacing w:line="360" w:lineRule="auto"/>
        <w:ind w:firstLine="560" w:firstLineChars="200"/>
        <w:jc w:val="left"/>
        <w:rPr>
          <w:rFonts w:ascii="宋体" w:cs="宋体"/>
          <w:sz w:val="28"/>
          <w:szCs w:val="28"/>
        </w:rPr>
      </w:pPr>
      <w:r>
        <w:rPr>
          <w:rFonts w:ascii="宋体" w:hAnsi="宋体" w:cs="宋体"/>
          <w:sz w:val="28"/>
          <w:szCs w:val="28"/>
        </w:rPr>
        <w:t>3</w:t>
      </w:r>
      <w:r>
        <w:rPr>
          <w:rFonts w:hint="eastAsia" w:ascii="宋体" w:hAnsi="宋体" w:cs="宋体"/>
          <w:sz w:val="28"/>
          <w:szCs w:val="28"/>
        </w:rPr>
        <w:t>.审议乙方提出的物业管理服务年度管理计划。</w:t>
      </w:r>
    </w:p>
    <w:p w14:paraId="3B3C9A73">
      <w:pPr>
        <w:spacing w:line="360" w:lineRule="auto"/>
        <w:ind w:firstLine="560" w:firstLineChars="200"/>
        <w:jc w:val="left"/>
        <w:rPr>
          <w:rFonts w:ascii="宋体" w:cs="宋体"/>
          <w:sz w:val="28"/>
          <w:szCs w:val="28"/>
        </w:rPr>
      </w:pPr>
      <w:r>
        <w:rPr>
          <w:rFonts w:ascii="宋体" w:hAnsi="宋体" w:cs="宋体"/>
          <w:sz w:val="28"/>
          <w:szCs w:val="28"/>
        </w:rPr>
        <w:t>4</w:t>
      </w:r>
      <w:r>
        <w:rPr>
          <w:rFonts w:hint="eastAsia" w:ascii="宋体" w:hAnsi="宋体" w:cs="宋体"/>
          <w:sz w:val="28"/>
          <w:szCs w:val="28"/>
        </w:rPr>
        <w:t>.在合同生效之日起，由甲方根据学校的实际提供必要的办公用房和仓储用房给乙方无偿使用。</w:t>
      </w:r>
    </w:p>
    <w:p w14:paraId="1446BBBC">
      <w:pPr>
        <w:spacing w:line="360" w:lineRule="auto"/>
        <w:ind w:firstLine="560" w:firstLineChars="200"/>
        <w:jc w:val="left"/>
        <w:rPr>
          <w:rFonts w:ascii="宋体" w:cs="宋体"/>
          <w:sz w:val="28"/>
          <w:szCs w:val="28"/>
        </w:rPr>
      </w:pPr>
      <w:r>
        <w:rPr>
          <w:rFonts w:ascii="宋体" w:hAnsi="宋体" w:cs="宋体"/>
          <w:sz w:val="28"/>
          <w:szCs w:val="28"/>
        </w:rPr>
        <w:t>5</w:t>
      </w:r>
      <w:r>
        <w:rPr>
          <w:rFonts w:hint="eastAsia" w:ascii="宋体" w:hAnsi="宋体" w:cs="宋体"/>
          <w:sz w:val="28"/>
          <w:szCs w:val="28"/>
        </w:rPr>
        <w:t>.负责处理本合同生效前发生的管理遗留问题。</w:t>
      </w:r>
    </w:p>
    <w:p w14:paraId="5F25BB21">
      <w:pPr>
        <w:spacing w:line="360" w:lineRule="auto"/>
        <w:ind w:firstLine="560" w:firstLineChars="200"/>
        <w:jc w:val="left"/>
        <w:rPr>
          <w:rFonts w:ascii="宋体" w:cs="宋体"/>
          <w:sz w:val="28"/>
          <w:szCs w:val="28"/>
        </w:rPr>
      </w:pPr>
      <w:r>
        <w:rPr>
          <w:rFonts w:ascii="宋体" w:hAnsi="宋体" w:cs="宋体"/>
          <w:sz w:val="28"/>
          <w:szCs w:val="28"/>
        </w:rPr>
        <w:t>6</w:t>
      </w:r>
      <w:r>
        <w:rPr>
          <w:rFonts w:hint="eastAsia" w:ascii="宋体" w:hAnsi="宋体" w:cs="宋体"/>
          <w:sz w:val="28"/>
          <w:szCs w:val="28"/>
        </w:rPr>
        <w:t>.协调乙方做好物业管理区域内的物业管理服务工作。</w:t>
      </w:r>
    </w:p>
    <w:p w14:paraId="002FBC78">
      <w:pPr>
        <w:spacing w:line="360" w:lineRule="auto"/>
        <w:ind w:firstLine="560" w:firstLineChars="200"/>
        <w:jc w:val="left"/>
        <w:rPr>
          <w:rFonts w:ascii="宋体" w:cs="宋体"/>
          <w:sz w:val="28"/>
          <w:szCs w:val="28"/>
        </w:rPr>
      </w:pPr>
      <w:r>
        <w:rPr>
          <w:rFonts w:ascii="宋体" w:hAnsi="宋体" w:cs="宋体"/>
          <w:sz w:val="28"/>
          <w:szCs w:val="28"/>
        </w:rPr>
        <w:t>7</w:t>
      </w:r>
      <w:r>
        <w:rPr>
          <w:rFonts w:hint="eastAsia" w:ascii="宋体" w:hAnsi="宋体" w:cs="宋体"/>
          <w:sz w:val="28"/>
          <w:szCs w:val="28"/>
        </w:rPr>
        <w:t>.委托乙方对违反物业管理的法律、法规和政策以及本物业管理制度而损害甲方利益的行为进行阻止、调解、情节严重的向公安部门报告并协助处理。</w:t>
      </w:r>
    </w:p>
    <w:p w14:paraId="39E7ACE5">
      <w:pPr>
        <w:spacing w:line="360" w:lineRule="auto"/>
        <w:ind w:firstLine="560" w:firstLineChars="200"/>
        <w:jc w:val="left"/>
        <w:rPr>
          <w:rFonts w:ascii="宋体" w:cs="宋体"/>
          <w:sz w:val="28"/>
          <w:szCs w:val="28"/>
        </w:rPr>
      </w:pPr>
      <w:r>
        <w:rPr>
          <w:rFonts w:ascii="宋体" w:hAnsi="宋体" w:cs="宋体"/>
          <w:sz w:val="28"/>
          <w:szCs w:val="28"/>
        </w:rPr>
        <w:t>8</w:t>
      </w:r>
      <w:r>
        <w:rPr>
          <w:rFonts w:hint="eastAsia" w:ascii="宋体" w:hAnsi="宋体" w:cs="宋体"/>
          <w:sz w:val="28"/>
          <w:szCs w:val="28"/>
        </w:rPr>
        <w:t>.乙方所聘用人员，因责任心不强，服务不到位，发生治安及安全事故的，甲方有权要求乙方更换。</w:t>
      </w:r>
    </w:p>
    <w:p w14:paraId="0E30E81F">
      <w:pPr>
        <w:spacing w:line="360" w:lineRule="auto"/>
        <w:ind w:firstLine="560" w:firstLineChars="200"/>
        <w:jc w:val="left"/>
        <w:rPr>
          <w:rFonts w:ascii="宋体" w:hAnsi="宋体" w:cs="宋体"/>
          <w:sz w:val="28"/>
          <w:szCs w:val="28"/>
        </w:rPr>
      </w:pPr>
      <w:r>
        <w:rPr>
          <w:rFonts w:ascii="宋体" w:hAnsi="宋体" w:cs="宋体"/>
          <w:sz w:val="28"/>
          <w:szCs w:val="28"/>
        </w:rPr>
        <w:t>9</w:t>
      </w:r>
      <w:r>
        <w:rPr>
          <w:rFonts w:hint="eastAsia" w:ascii="宋体" w:hAnsi="宋体" w:cs="宋体"/>
          <w:sz w:val="28"/>
          <w:szCs w:val="28"/>
        </w:rPr>
        <w:t>.如乙方发生违反本合同约定的，甲方有权优先在乙方的履约保证金中扣除其应承担的违约责任。</w:t>
      </w:r>
    </w:p>
    <w:p w14:paraId="3C2348A6">
      <w:pPr>
        <w:spacing w:line="360" w:lineRule="auto"/>
        <w:ind w:firstLine="560" w:firstLineChars="200"/>
        <w:jc w:val="left"/>
        <w:rPr>
          <w:rFonts w:ascii="宋体" w:cs="宋体"/>
          <w:sz w:val="28"/>
          <w:szCs w:val="28"/>
        </w:rPr>
      </w:pPr>
      <w:r>
        <w:rPr>
          <w:rFonts w:hint="eastAsia" w:ascii="宋体" w:cs="宋体"/>
          <w:sz w:val="28"/>
          <w:szCs w:val="28"/>
        </w:rPr>
        <w:t>10、根据《海南外国语职业学院物业服务质量监督考核管理办法（暂行）》对乙方的服务质量进行考核。</w:t>
      </w:r>
    </w:p>
    <w:p w14:paraId="6E80BFD4">
      <w:pPr>
        <w:spacing w:line="360" w:lineRule="auto"/>
        <w:ind w:firstLine="560" w:firstLineChars="200"/>
        <w:jc w:val="left"/>
        <w:rPr>
          <w:rFonts w:ascii="宋体" w:cs="宋体"/>
          <w:sz w:val="28"/>
          <w:szCs w:val="28"/>
        </w:rPr>
      </w:pPr>
      <w:r>
        <w:rPr>
          <w:rFonts w:hint="eastAsia" w:ascii="宋体" w:hAnsi="宋体" w:cs="宋体"/>
          <w:sz w:val="28"/>
          <w:szCs w:val="28"/>
        </w:rPr>
        <w:t>（二）乙方权利义务</w:t>
      </w:r>
    </w:p>
    <w:p w14:paraId="05D7628D">
      <w:pPr>
        <w:spacing w:line="360" w:lineRule="auto"/>
        <w:ind w:firstLine="560" w:firstLineChars="200"/>
        <w:jc w:val="left"/>
        <w:rPr>
          <w:rFonts w:ascii="宋体" w:cs="宋体"/>
          <w:sz w:val="28"/>
          <w:szCs w:val="28"/>
        </w:rPr>
      </w:pPr>
      <w:r>
        <w:rPr>
          <w:rFonts w:ascii="宋体" w:hAnsi="宋体" w:cs="宋体"/>
          <w:sz w:val="28"/>
          <w:szCs w:val="28"/>
        </w:rPr>
        <w:t>1</w:t>
      </w:r>
      <w:r>
        <w:rPr>
          <w:rFonts w:hint="eastAsia" w:ascii="宋体" w:hAnsi="宋体" w:cs="宋体"/>
          <w:sz w:val="28"/>
          <w:szCs w:val="28"/>
        </w:rPr>
        <w:t>.根据本合同约定，在物业区域内提供物业管理服务，并按约定每月开具合法等额有效合规发票，及时呈交甲方，向甲方收取物业服务费。</w:t>
      </w:r>
    </w:p>
    <w:p w14:paraId="7BA4B6E9">
      <w:pPr>
        <w:spacing w:line="360" w:lineRule="auto"/>
        <w:ind w:firstLine="560" w:firstLineChars="200"/>
        <w:jc w:val="left"/>
        <w:rPr>
          <w:rFonts w:ascii="宋体" w:cs="宋体"/>
          <w:sz w:val="28"/>
          <w:szCs w:val="28"/>
        </w:rPr>
      </w:pPr>
      <w:r>
        <w:rPr>
          <w:rFonts w:ascii="宋体" w:hAnsi="宋体" w:cs="宋体"/>
          <w:sz w:val="28"/>
          <w:szCs w:val="28"/>
        </w:rPr>
        <w:t>2</w:t>
      </w:r>
      <w:r>
        <w:rPr>
          <w:rFonts w:hint="eastAsia" w:ascii="宋体" w:hAnsi="宋体" w:cs="宋体"/>
          <w:sz w:val="28"/>
          <w:szCs w:val="28"/>
        </w:rPr>
        <w:t>.接受甲方的监督、指导，负责按照甲方要求和物业服务方案各项内容组织实施相关服务工作，并对服务质量进行自检和改进，有权要求甲方配合乙方做好各项管理服务。</w:t>
      </w:r>
    </w:p>
    <w:p w14:paraId="44B42E8C">
      <w:pPr>
        <w:spacing w:line="360" w:lineRule="auto"/>
        <w:ind w:firstLine="560" w:firstLineChars="200"/>
        <w:jc w:val="left"/>
        <w:rPr>
          <w:rFonts w:ascii="宋体" w:cs="宋体"/>
          <w:sz w:val="28"/>
          <w:szCs w:val="28"/>
        </w:rPr>
      </w:pPr>
      <w:r>
        <w:rPr>
          <w:rFonts w:ascii="宋体" w:hAnsi="宋体" w:cs="宋体"/>
          <w:sz w:val="28"/>
          <w:szCs w:val="28"/>
        </w:rPr>
        <w:t>3</w:t>
      </w:r>
      <w:r>
        <w:rPr>
          <w:rFonts w:hint="eastAsia" w:ascii="宋体" w:hAnsi="宋体" w:cs="宋体"/>
          <w:sz w:val="28"/>
          <w:szCs w:val="28"/>
        </w:rPr>
        <w:t>.根据有关法律、法规及本合同的约定，制定安全应急预案、物业服务方案，按照提供物业管理服务质量标准向甲方收取物业管理服务费。</w:t>
      </w:r>
    </w:p>
    <w:p w14:paraId="0700C497">
      <w:pPr>
        <w:spacing w:line="360" w:lineRule="auto"/>
        <w:ind w:firstLine="560" w:firstLineChars="200"/>
        <w:jc w:val="left"/>
        <w:rPr>
          <w:rFonts w:ascii="宋体" w:cs="宋体"/>
          <w:sz w:val="28"/>
          <w:szCs w:val="28"/>
        </w:rPr>
      </w:pPr>
      <w:r>
        <w:rPr>
          <w:rFonts w:ascii="宋体" w:hAnsi="宋体" w:cs="宋体"/>
          <w:sz w:val="28"/>
          <w:szCs w:val="28"/>
        </w:rPr>
        <w:t>4</w:t>
      </w:r>
      <w:r>
        <w:rPr>
          <w:rFonts w:hint="eastAsia" w:ascii="宋体" w:hAnsi="宋体" w:cs="宋体"/>
          <w:sz w:val="28"/>
          <w:szCs w:val="28"/>
        </w:rPr>
        <w:t>.对违反物业管理制度行为，有权根据情节轻重，采取劝阻、制止等措施，如情节严重应及时报警，防止事态扩大。</w:t>
      </w:r>
    </w:p>
    <w:p w14:paraId="0790818A">
      <w:pPr>
        <w:spacing w:line="360" w:lineRule="auto"/>
        <w:ind w:firstLine="560" w:firstLineChars="200"/>
        <w:jc w:val="left"/>
        <w:rPr>
          <w:rFonts w:ascii="宋体" w:cs="宋体"/>
          <w:sz w:val="28"/>
          <w:szCs w:val="28"/>
        </w:rPr>
      </w:pPr>
      <w:r>
        <w:rPr>
          <w:rFonts w:ascii="宋体" w:hAnsi="宋体" w:cs="宋体"/>
          <w:sz w:val="28"/>
          <w:szCs w:val="28"/>
        </w:rPr>
        <w:t>5</w:t>
      </w:r>
      <w:r>
        <w:rPr>
          <w:rFonts w:hint="eastAsia" w:ascii="宋体" w:hAnsi="宋体" w:cs="宋体"/>
          <w:sz w:val="28"/>
          <w:szCs w:val="28"/>
        </w:rPr>
        <w:t>.每年度向甲方报告物业管理实施情况。</w:t>
      </w:r>
    </w:p>
    <w:p w14:paraId="188B53A3">
      <w:pPr>
        <w:spacing w:line="360" w:lineRule="auto"/>
        <w:ind w:firstLine="560" w:firstLineChars="200"/>
        <w:jc w:val="left"/>
        <w:rPr>
          <w:rFonts w:ascii="宋体" w:cs="宋体"/>
          <w:sz w:val="28"/>
          <w:szCs w:val="28"/>
        </w:rPr>
      </w:pPr>
      <w:r>
        <w:rPr>
          <w:rFonts w:ascii="宋体" w:hAnsi="宋体" w:cs="宋体"/>
          <w:sz w:val="28"/>
          <w:szCs w:val="28"/>
        </w:rPr>
        <w:t>6</w:t>
      </w:r>
      <w:r>
        <w:rPr>
          <w:rFonts w:hint="eastAsia" w:ascii="宋体" w:hAnsi="宋体" w:cs="宋体"/>
          <w:sz w:val="28"/>
          <w:szCs w:val="28"/>
        </w:rPr>
        <w:t>.每月对员工定期进行专业化培训，对于培训的内容、时间、签名及现场情况图片等，由乙方向甲方提供。</w:t>
      </w:r>
    </w:p>
    <w:p w14:paraId="3B125A0B">
      <w:pPr>
        <w:spacing w:line="360" w:lineRule="auto"/>
        <w:ind w:firstLine="560" w:firstLineChars="200"/>
        <w:jc w:val="left"/>
        <w:rPr>
          <w:rFonts w:ascii="宋体" w:cs="宋体"/>
          <w:sz w:val="28"/>
          <w:szCs w:val="28"/>
        </w:rPr>
      </w:pPr>
      <w:r>
        <w:rPr>
          <w:rFonts w:ascii="宋体" w:hAnsi="宋体" w:cs="宋体"/>
          <w:sz w:val="28"/>
          <w:szCs w:val="28"/>
        </w:rPr>
        <w:t>7</w:t>
      </w:r>
      <w:r>
        <w:rPr>
          <w:rFonts w:hint="eastAsia" w:ascii="宋体" w:hAnsi="宋体" w:cs="宋体"/>
          <w:sz w:val="28"/>
          <w:szCs w:val="28"/>
        </w:rPr>
        <w:t>.要求员工统一服装并佩戴工作牌，保证所有员工在上班期间服装规范、整洁，保持良好的形象。</w:t>
      </w:r>
    </w:p>
    <w:p w14:paraId="57F3CAC3">
      <w:pPr>
        <w:spacing w:line="360" w:lineRule="auto"/>
        <w:ind w:firstLine="560" w:firstLineChars="200"/>
        <w:jc w:val="left"/>
        <w:rPr>
          <w:rFonts w:ascii="宋体" w:cs="宋体"/>
          <w:sz w:val="28"/>
          <w:szCs w:val="28"/>
        </w:rPr>
      </w:pPr>
      <w:r>
        <w:rPr>
          <w:rFonts w:ascii="宋体" w:hAnsi="宋体" w:cs="宋体"/>
          <w:sz w:val="28"/>
          <w:szCs w:val="28"/>
        </w:rPr>
        <w:t>8</w:t>
      </w:r>
      <w:r>
        <w:rPr>
          <w:rFonts w:hint="eastAsia" w:ascii="宋体" w:hAnsi="宋体" w:cs="宋体"/>
          <w:sz w:val="28"/>
          <w:szCs w:val="28"/>
        </w:rPr>
        <w:t>.本合同终止时，应在甲方指定时间内移交物业管理权、撤出本物业，协助甲方做好物业服务交接和善后工作，向甲方移交</w:t>
      </w:r>
      <w:r>
        <w:rPr>
          <w:rFonts w:hint="eastAsia" w:ascii="宋体" w:hAnsi="宋体" w:cs="宋体"/>
          <w:color w:val="000000"/>
          <w:sz w:val="28"/>
          <w:szCs w:val="28"/>
        </w:rPr>
        <w:t>办公、仓储</w:t>
      </w:r>
      <w:r>
        <w:rPr>
          <w:rFonts w:hint="eastAsia" w:ascii="宋体" w:hAnsi="宋体" w:cs="宋体"/>
          <w:sz w:val="28"/>
          <w:szCs w:val="28"/>
        </w:rPr>
        <w:t>用房，无条件移交本项目所有物业管理所发生的档案资料等。</w:t>
      </w:r>
    </w:p>
    <w:p w14:paraId="3001DEA3">
      <w:pPr>
        <w:spacing w:line="360" w:lineRule="auto"/>
        <w:ind w:firstLine="560" w:firstLineChars="200"/>
        <w:jc w:val="left"/>
        <w:rPr>
          <w:rFonts w:ascii="宋体" w:cs="宋体"/>
          <w:sz w:val="28"/>
          <w:szCs w:val="28"/>
        </w:rPr>
      </w:pPr>
      <w:r>
        <w:rPr>
          <w:rFonts w:ascii="宋体" w:hAnsi="宋体" w:cs="宋体"/>
          <w:sz w:val="28"/>
          <w:szCs w:val="28"/>
        </w:rPr>
        <w:t>9</w:t>
      </w:r>
      <w:r>
        <w:rPr>
          <w:rFonts w:hint="eastAsia" w:ascii="宋体" w:hAnsi="宋体" w:cs="宋体"/>
          <w:sz w:val="28"/>
          <w:szCs w:val="28"/>
        </w:rPr>
        <w:t>.乙方派驻的工作人员必须符合国家有关部门规定的用工条件和要求（人员健康、无传染性及重大疾病、无违法犯罪前科、无劳资纠纷等）</w:t>
      </w:r>
      <w:r>
        <w:rPr>
          <w:rFonts w:ascii="宋体" w:cs="宋体"/>
          <w:sz w:val="28"/>
          <w:szCs w:val="28"/>
        </w:rPr>
        <w:t>,</w:t>
      </w:r>
      <w:r>
        <w:rPr>
          <w:rFonts w:hint="eastAsia" w:ascii="宋体" w:hAnsi="宋体" w:cs="宋体"/>
          <w:sz w:val="28"/>
          <w:szCs w:val="28"/>
        </w:rPr>
        <w:t>存在用工不符合国家有关部门规定的用工条件和要求的，由乙方承担全部责任。</w:t>
      </w:r>
    </w:p>
    <w:p w14:paraId="496A9681">
      <w:pPr>
        <w:spacing w:line="360" w:lineRule="auto"/>
        <w:ind w:firstLine="560" w:firstLineChars="200"/>
        <w:jc w:val="left"/>
        <w:rPr>
          <w:rFonts w:ascii="宋体" w:cs="宋体"/>
          <w:sz w:val="28"/>
          <w:szCs w:val="28"/>
        </w:rPr>
      </w:pPr>
      <w:r>
        <w:rPr>
          <w:rFonts w:ascii="宋体" w:hAnsi="宋体" w:cs="宋体"/>
          <w:sz w:val="28"/>
          <w:szCs w:val="28"/>
        </w:rPr>
        <w:t>10</w:t>
      </w:r>
      <w:r>
        <w:rPr>
          <w:rFonts w:hint="eastAsia" w:ascii="宋体" w:hAnsi="宋体" w:cs="宋体"/>
          <w:sz w:val="28"/>
          <w:szCs w:val="28"/>
        </w:rPr>
        <w:t>.乙方管理工作人员、派驻人员在甲方委托管理区域内进行管理服务作业时，发生的受伤、伤残、死亡等事故或意外事件以及劳动、劳务矛盾纠纷，</w:t>
      </w:r>
      <w:r>
        <w:rPr>
          <w:rFonts w:hint="eastAsia" w:ascii="宋体" w:hAnsi="宋体" w:cs="宋体"/>
          <w:color w:val="000000"/>
          <w:sz w:val="28"/>
          <w:szCs w:val="28"/>
        </w:rPr>
        <w:t>由乙方解决</w:t>
      </w:r>
      <w:r>
        <w:rPr>
          <w:rFonts w:hint="eastAsia" w:ascii="宋体" w:hAnsi="宋体" w:cs="宋体"/>
          <w:sz w:val="28"/>
          <w:szCs w:val="28"/>
        </w:rPr>
        <w:t>并承担全部责任，与甲方无关，并不得因此影响甲方的正常办公秩序。</w:t>
      </w:r>
    </w:p>
    <w:p w14:paraId="7CAB3755">
      <w:pPr>
        <w:spacing w:line="360" w:lineRule="auto"/>
        <w:ind w:firstLine="560" w:firstLineChars="200"/>
        <w:jc w:val="left"/>
        <w:rPr>
          <w:rFonts w:ascii="宋体" w:cs="宋体"/>
          <w:sz w:val="28"/>
          <w:szCs w:val="28"/>
        </w:rPr>
      </w:pPr>
      <w:r>
        <w:rPr>
          <w:rFonts w:ascii="宋体" w:hAnsi="宋体" w:cs="宋体"/>
          <w:sz w:val="28"/>
          <w:szCs w:val="28"/>
        </w:rPr>
        <w:t>1</w:t>
      </w:r>
      <w:r>
        <w:rPr>
          <w:rFonts w:hint="eastAsia" w:ascii="宋体" w:hAnsi="宋体" w:cs="宋体"/>
          <w:sz w:val="28"/>
          <w:szCs w:val="28"/>
        </w:rPr>
        <w:t>1.乙方应按甲方招标文件中的特约岗位人员要求进行人员配置，如需调整减少人员配置，乙方需提出书面的替代方案，经甲方书面同意后方可实施，且调整减少后的配置人数不得低于设计需求人数的95%。</w:t>
      </w:r>
    </w:p>
    <w:p w14:paraId="7C34C283">
      <w:pPr>
        <w:spacing w:line="360" w:lineRule="auto"/>
        <w:ind w:firstLine="560" w:firstLineChars="200"/>
        <w:jc w:val="left"/>
        <w:rPr>
          <w:rFonts w:ascii="宋体" w:cs="宋体"/>
          <w:sz w:val="28"/>
          <w:szCs w:val="28"/>
        </w:rPr>
      </w:pPr>
      <w:r>
        <w:rPr>
          <w:rFonts w:ascii="宋体" w:hAnsi="宋体" w:cs="宋体"/>
          <w:sz w:val="28"/>
          <w:szCs w:val="28"/>
        </w:rPr>
        <w:t>1</w:t>
      </w:r>
      <w:r>
        <w:rPr>
          <w:rFonts w:hint="eastAsia" w:ascii="宋体" w:hAnsi="宋体" w:cs="宋体"/>
          <w:sz w:val="28"/>
          <w:szCs w:val="28"/>
        </w:rPr>
        <w:t>2.对本物业的公共设施不得擅自占用和改变使用功能，如需扩建或完善配套项目，须与甲方协商</w:t>
      </w:r>
      <w:r>
        <w:rPr>
          <w:rFonts w:hint="eastAsia" w:ascii="宋体" w:hAnsi="宋体" w:cs="宋体"/>
          <w:color w:val="000000"/>
          <w:sz w:val="28"/>
          <w:szCs w:val="28"/>
        </w:rPr>
        <w:t>同意后方可实施。</w:t>
      </w:r>
    </w:p>
    <w:p w14:paraId="3F76B424">
      <w:pPr>
        <w:spacing w:line="360" w:lineRule="auto"/>
        <w:ind w:firstLine="560" w:firstLineChars="200"/>
        <w:jc w:val="left"/>
        <w:rPr>
          <w:rFonts w:ascii="宋体" w:cs="宋体"/>
          <w:sz w:val="28"/>
          <w:szCs w:val="28"/>
        </w:rPr>
      </w:pPr>
      <w:r>
        <w:rPr>
          <w:rFonts w:ascii="宋体" w:hAnsi="宋体" w:cs="宋体"/>
          <w:sz w:val="28"/>
          <w:szCs w:val="28"/>
        </w:rPr>
        <w:t>1</w:t>
      </w:r>
      <w:r>
        <w:rPr>
          <w:rFonts w:hint="eastAsia" w:ascii="宋体" w:hAnsi="宋体" w:cs="宋体"/>
          <w:sz w:val="28"/>
          <w:szCs w:val="28"/>
        </w:rPr>
        <w:t>3.不得利用管理事项获取不当利益，侵害甲方的合法权益。</w:t>
      </w:r>
    </w:p>
    <w:p w14:paraId="76C6A4D1">
      <w:pPr>
        <w:spacing w:line="360" w:lineRule="auto"/>
        <w:ind w:firstLine="560" w:firstLineChars="200"/>
        <w:jc w:val="left"/>
        <w:rPr>
          <w:rFonts w:ascii="宋体" w:cs="宋体"/>
          <w:sz w:val="28"/>
          <w:szCs w:val="28"/>
        </w:rPr>
      </w:pPr>
      <w:r>
        <w:rPr>
          <w:rFonts w:ascii="宋体" w:hAnsi="宋体" w:cs="宋体"/>
          <w:sz w:val="28"/>
          <w:szCs w:val="28"/>
        </w:rPr>
        <w:t>1</w:t>
      </w:r>
      <w:r>
        <w:rPr>
          <w:rFonts w:hint="eastAsia" w:ascii="宋体" w:hAnsi="宋体" w:cs="宋体"/>
          <w:sz w:val="28"/>
          <w:szCs w:val="28"/>
        </w:rPr>
        <w:t>4.未经甲方书面同意不得将本物业的管理责任转让给任何第三方。</w:t>
      </w:r>
    </w:p>
    <w:p w14:paraId="53BFF41B">
      <w:pPr>
        <w:spacing w:line="360" w:lineRule="auto"/>
        <w:ind w:firstLine="560" w:firstLineChars="200"/>
        <w:jc w:val="left"/>
        <w:rPr>
          <w:rFonts w:ascii="宋体" w:cs="宋体"/>
          <w:sz w:val="28"/>
          <w:szCs w:val="28"/>
        </w:rPr>
      </w:pPr>
      <w:r>
        <w:rPr>
          <w:rFonts w:ascii="宋体" w:hAnsi="宋体" w:cs="宋体"/>
          <w:sz w:val="28"/>
          <w:szCs w:val="28"/>
        </w:rPr>
        <w:t>1</w:t>
      </w:r>
      <w:r>
        <w:rPr>
          <w:rFonts w:hint="eastAsia" w:ascii="宋体" w:hAnsi="宋体" w:cs="宋体"/>
          <w:sz w:val="28"/>
          <w:szCs w:val="28"/>
        </w:rPr>
        <w:t>5.乙方应当按照本合同及投标文件的约定向甲方提供服务。如投标文件的质量要求与采购文件规定的不一致的，以高标准的约定为主。</w:t>
      </w:r>
    </w:p>
    <w:p w14:paraId="7CF18C2B">
      <w:pPr>
        <w:spacing w:before="100" w:beforeAutospacing="1" w:line="360" w:lineRule="auto"/>
        <w:ind w:firstLine="562" w:firstLineChars="200"/>
        <w:jc w:val="left"/>
        <w:outlineLvl w:val="0"/>
        <w:rPr>
          <w:rFonts w:ascii="宋体" w:cs="宋体"/>
          <w:b/>
          <w:sz w:val="28"/>
          <w:szCs w:val="28"/>
        </w:rPr>
      </w:pPr>
      <w:r>
        <w:rPr>
          <w:rFonts w:hint="eastAsia" w:ascii="宋体" w:hAnsi="宋体" w:cs="宋体"/>
          <w:b/>
          <w:sz w:val="28"/>
          <w:szCs w:val="28"/>
        </w:rPr>
        <w:t>七、交付</w:t>
      </w:r>
      <w:r>
        <w:rPr>
          <w:rFonts w:ascii="宋体" w:hAnsi="宋体" w:cs="宋体"/>
          <w:b/>
          <w:sz w:val="28"/>
          <w:szCs w:val="28"/>
        </w:rPr>
        <w:t>/</w:t>
      </w:r>
      <w:r>
        <w:rPr>
          <w:rFonts w:hint="eastAsia" w:ascii="宋体" w:hAnsi="宋体" w:cs="宋体"/>
          <w:b/>
          <w:sz w:val="28"/>
          <w:szCs w:val="28"/>
        </w:rPr>
        <w:t>履约时间、交付</w:t>
      </w:r>
      <w:r>
        <w:rPr>
          <w:rFonts w:ascii="宋体" w:hAnsi="宋体" w:cs="宋体"/>
          <w:b/>
          <w:sz w:val="28"/>
          <w:szCs w:val="28"/>
        </w:rPr>
        <w:t>/</w:t>
      </w:r>
      <w:r>
        <w:rPr>
          <w:rFonts w:hint="eastAsia" w:ascii="宋体" w:hAnsi="宋体" w:cs="宋体"/>
          <w:b/>
          <w:sz w:val="28"/>
          <w:szCs w:val="28"/>
        </w:rPr>
        <w:t>履约地点和方式</w:t>
      </w:r>
    </w:p>
    <w:p w14:paraId="30459235">
      <w:pPr>
        <w:spacing w:line="360" w:lineRule="auto"/>
        <w:ind w:right="40" w:firstLine="560" w:firstLineChars="200"/>
        <w:jc w:val="left"/>
        <w:rPr>
          <w:rFonts w:ascii="宋体" w:cs="宋体"/>
          <w:sz w:val="28"/>
          <w:szCs w:val="28"/>
          <w:u w:val="single"/>
        </w:rPr>
      </w:pPr>
      <w:r>
        <w:rPr>
          <w:rFonts w:hint="eastAsia" w:ascii="宋体" w:hAnsi="宋体" w:cs="宋体"/>
          <w:bCs/>
          <w:sz w:val="28"/>
          <w:szCs w:val="28"/>
        </w:rPr>
        <w:t>交付</w:t>
      </w:r>
      <w:r>
        <w:rPr>
          <w:rFonts w:ascii="宋体" w:hAnsi="宋体" w:cs="宋体"/>
          <w:bCs/>
          <w:sz w:val="28"/>
          <w:szCs w:val="28"/>
        </w:rPr>
        <w:t>/</w:t>
      </w:r>
      <w:r>
        <w:rPr>
          <w:rFonts w:hint="eastAsia" w:ascii="宋体" w:hAnsi="宋体" w:cs="宋体"/>
          <w:bCs/>
          <w:sz w:val="28"/>
          <w:szCs w:val="28"/>
        </w:rPr>
        <w:t>履约时间：</w:t>
      </w:r>
      <w:r>
        <w:rPr>
          <w:rFonts w:ascii="宋体" w:hAnsi="宋体" w:cs="宋体"/>
          <w:sz w:val="28"/>
          <w:szCs w:val="28"/>
          <w:u w:val="single"/>
        </w:rPr>
        <w:t>202</w:t>
      </w:r>
      <w:r>
        <w:rPr>
          <w:rFonts w:hint="eastAsia" w:ascii="宋体" w:hAnsi="宋体" w:cs="宋体"/>
          <w:sz w:val="28"/>
          <w:szCs w:val="28"/>
          <w:u w:val="single"/>
        </w:rPr>
        <w:t>5年</w:t>
      </w:r>
      <w:r>
        <w:rPr>
          <w:rFonts w:ascii="宋体" w:hAnsi="宋体" w:cs="宋体"/>
          <w:sz w:val="28"/>
          <w:szCs w:val="28"/>
          <w:u w:val="single"/>
        </w:rPr>
        <w:t xml:space="preserve">  </w:t>
      </w:r>
      <w:r>
        <w:rPr>
          <w:rFonts w:hint="eastAsia" w:ascii="宋体" w:hAnsi="宋体" w:cs="宋体"/>
          <w:sz w:val="28"/>
          <w:szCs w:val="28"/>
          <w:u w:val="single"/>
        </w:rPr>
        <w:t>月</w:t>
      </w:r>
      <w:r>
        <w:rPr>
          <w:rFonts w:ascii="宋体" w:hAnsi="宋体" w:cs="宋体"/>
          <w:sz w:val="28"/>
          <w:szCs w:val="28"/>
          <w:u w:val="single"/>
        </w:rPr>
        <w:t xml:space="preserve">  </w:t>
      </w:r>
      <w:r>
        <w:rPr>
          <w:rFonts w:hint="eastAsia" w:ascii="宋体" w:hAnsi="宋体" w:cs="宋体"/>
          <w:sz w:val="28"/>
          <w:szCs w:val="28"/>
          <w:u w:val="single"/>
        </w:rPr>
        <w:t>日</w:t>
      </w:r>
      <w:r>
        <w:rPr>
          <w:rFonts w:ascii="宋体" w:hAnsi="宋体" w:cs="宋体"/>
          <w:sz w:val="28"/>
          <w:szCs w:val="28"/>
          <w:u w:val="single"/>
        </w:rPr>
        <w:t>-202</w:t>
      </w:r>
      <w:r>
        <w:rPr>
          <w:rFonts w:hint="eastAsia" w:ascii="宋体" w:hAnsi="宋体" w:cs="宋体"/>
          <w:sz w:val="28"/>
          <w:szCs w:val="28"/>
          <w:u w:val="single"/>
        </w:rPr>
        <w:t>8年</w:t>
      </w:r>
      <w:r>
        <w:rPr>
          <w:rFonts w:ascii="宋体" w:hAnsi="宋体" w:cs="宋体"/>
          <w:sz w:val="28"/>
          <w:szCs w:val="28"/>
          <w:u w:val="single"/>
        </w:rPr>
        <w:t xml:space="preserve">  </w:t>
      </w:r>
      <w:r>
        <w:rPr>
          <w:rFonts w:hint="eastAsia" w:ascii="宋体" w:hAnsi="宋体" w:cs="宋体"/>
          <w:sz w:val="28"/>
          <w:szCs w:val="28"/>
          <w:u w:val="single"/>
        </w:rPr>
        <w:t>月</w:t>
      </w:r>
      <w:r>
        <w:rPr>
          <w:rFonts w:ascii="宋体" w:hAnsi="宋体" w:cs="宋体"/>
          <w:sz w:val="28"/>
          <w:szCs w:val="28"/>
          <w:u w:val="single"/>
        </w:rPr>
        <w:t xml:space="preserve">  </w:t>
      </w:r>
      <w:r>
        <w:rPr>
          <w:rFonts w:hint="eastAsia" w:ascii="宋体" w:hAnsi="宋体" w:cs="宋体"/>
          <w:sz w:val="28"/>
          <w:szCs w:val="28"/>
          <w:u w:val="single"/>
        </w:rPr>
        <w:t>日，共计3年，服务每满一年，甲方将对乙方的服务质量进行考核，合格之后方可执行下一年度的合同。</w:t>
      </w:r>
    </w:p>
    <w:p w14:paraId="5A980D17">
      <w:pPr>
        <w:spacing w:line="360" w:lineRule="auto"/>
        <w:ind w:right="40" w:firstLine="560" w:firstLineChars="200"/>
        <w:jc w:val="left"/>
        <w:rPr>
          <w:rFonts w:ascii="宋体" w:cs="宋体"/>
          <w:bCs/>
          <w:sz w:val="28"/>
          <w:szCs w:val="28"/>
          <w:u w:val="single"/>
        </w:rPr>
      </w:pPr>
      <w:r>
        <w:rPr>
          <w:rFonts w:hint="eastAsia" w:ascii="宋体" w:hAnsi="宋体" w:cs="宋体"/>
          <w:sz w:val="28"/>
          <w:szCs w:val="28"/>
        </w:rPr>
        <w:t>交付</w:t>
      </w:r>
      <w:r>
        <w:rPr>
          <w:rFonts w:ascii="宋体" w:hAnsi="宋体" w:cs="宋体"/>
          <w:sz w:val="28"/>
          <w:szCs w:val="28"/>
        </w:rPr>
        <w:t>/</w:t>
      </w:r>
      <w:r>
        <w:rPr>
          <w:rFonts w:hint="eastAsia" w:ascii="宋体" w:hAnsi="宋体" w:cs="宋体"/>
          <w:sz w:val="28"/>
          <w:szCs w:val="28"/>
        </w:rPr>
        <w:t>履约地点</w:t>
      </w:r>
      <w:r>
        <w:rPr>
          <w:rFonts w:hint="eastAsia" w:ascii="宋体" w:hAnsi="宋体" w:cs="宋体"/>
          <w:bCs/>
          <w:sz w:val="28"/>
          <w:szCs w:val="28"/>
        </w:rPr>
        <w:t>：</w:t>
      </w:r>
      <w:r>
        <w:rPr>
          <w:rFonts w:hint="eastAsia" w:ascii="宋体" w:hAnsi="宋体" w:cs="宋体"/>
          <w:bCs/>
          <w:sz w:val="28"/>
          <w:szCs w:val="28"/>
          <w:u w:val="single"/>
        </w:rPr>
        <w:t>海南外国语职业学院（文昌市教育路</w:t>
      </w:r>
      <w:r>
        <w:rPr>
          <w:rFonts w:ascii="宋体" w:hAnsi="宋体" w:cs="宋体"/>
          <w:bCs/>
          <w:sz w:val="28"/>
          <w:szCs w:val="28"/>
          <w:u w:val="single"/>
        </w:rPr>
        <w:t>178</w:t>
      </w:r>
      <w:r>
        <w:rPr>
          <w:rFonts w:hint="eastAsia" w:ascii="宋体" w:hAnsi="宋体" w:cs="宋体"/>
          <w:bCs/>
          <w:sz w:val="28"/>
          <w:szCs w:val="28"/>
          <w:u w:val="single"/>
        </w:rPr>
        <w:t>号）</w:t>
      </w:r>
    </w:p>
    <w:p w14:paraId="5ED87C57">
      <w:pPr>
        <w:spacing w:before="100" w:beforeAutospacing="1" w:line="360" w:lineRule="auto"/>
        <w:ind w:firstLine="562" w:firstLineChars="200"/>
        <w:jc w:val="left"/>
        <w:outlineLvl w:val="0"/>
        <w:rPr>
          <w:rFonts w:ascii="宋体" w:cs="宋体"/>
          <w:b/>
          <w:sz w:val="28"/>
          <w:szCs w:val="28"/>
        </w:rPr>
      </w:pPr>
      <w:r>
        <w:rPr>
          <w:rFonts w:hint="eastAsia" w:ascii="宋体" w:hAnsi="宋体" w:cs="宋体"/>
          <w:b/>
          <w:sz w:val="28"/>
          <w:szCs w:val="28"/>
        </w:rPr>
        <w:t>八、违约责任</w:t>
      </w:r>
    </w:p>
    <w:p w14:paraId="736DD7D6">
      <w:pPr>
        <w:spacing w:line="360" w:lineRule="auto"/>
        <w:ind w:firstLine="560" w:firstLineChars="200"/>
        <w:jc w:val="left"/>
        <w:rPr>
          <w:rFonts w:ascii="宋体" w:cs="宋体"/>
          <w:color w:val="000000"/>
          <w:sz w:val="28"/>
          <w:szCs w:val="28"/>
        </w:rPr>
      </w:pPr>
      <w:r>
        <w:rPr>
          <w:rFonts w:hint="eastAsia" w:ascii="宋体" w:hAnsi="宋体" w:cs="宋体"/>
          <w:sz w:val="28"/>
          <w:szCs w:val="28"/>
        </w:rPr>
        <w:t>（一）甲方未按合同约定支付服务费的，乙方有权要求甲方在一定期限内解决，逾期未解决的，乙方有权解除本合同，</w:t>
      </w:r>
      <w:r>
        <w:rPr>
          <w:rFonts w:hint="eastAsia" w:ascii="宋体" w:hAnsi="宋体" w:cs="宋体"/>
          <w:color w:val="000000"/>
          <w:sz w:val="28"/>
          <w:szCs w:val="28"/>
        </w:rPr>
        <w:t>造成乙方经济损失的，甲方应当赔偿损失（损失包括直接损失和可得利益损失），并支付本合同每年合同总额</w:t>
      </w:r>
      <w:r>
        <w:rPr>
          <w:rFonts w:ascii="宋体" w:hAnsi="宋体" w:cs="宋体"/>
          <w:color w:val="000000"/>
          <w:sz w:val="28"/>
          <w:szCs w:val="28"/>
        </w:rPr>
        <w:t>5%</w:t>
      </w:r>
      <w:r>
        <w:rPr>
          <w:rFonts w:hint="eastAsia" w:ascii="宋体" w:hAnsi="宋体" w:cs="宋体"/>
          <w:color w:val="000000"/>
          <w:sz w:val="28"/>
          <w:szCs w:val="28"/>
        </w:rPr>
        <w:t>的违约金。赔偿损失范围包括但不限于：已实际发生的应支付金额及利息；已经或将要向有关权利人承担的侵权责任、违约赔偿责任；因履行本协议预期可得利益：解决争议，实现债权所需的诉讼或仲裁费、保全费、担保费、鉴定费、评估费、差旅费、律师费、公告费等。</w:t>
      </w:r>
    </w:p>
    <w:p w14:paraId="4CC023AA">
      <w:pPr>
        <w:spacing w:line="360" w:lineRule="auto"/>
        <w:ind w:firstLine="560" w:firstLineChars="200"/>
        <w:jc w:val="left"/>
        <w:rPr>
          <w:rFonts w:ascii="宋体" w:cs="宋体"/>
          <w:sz w:val="28"/>
          <w:szCs w:val="28"/>
        </w:rPr>
      </w:pPr>
      <w:r>
        <w:rPr>
          <w:rFonts w:hint="eastAsia" w:ascii="宋体" w:hAnsi="宋体" w:cs="宋体"/>
          <w:sz w:val="28"/>
          <w:szCs w:val="28"/>
        </w:rPr>
        <w:t>（二）乙方未能按照合同约定提供服务的，甲方有权要求乙方限期整改；逾期未整改，甲方有权解除合同，造成甲方经济损失的，乙方应当赔偿损失（损失包括直接损失和可得利益损失），并支付本合同</w:t>
      </w:r>
      <w:r>
        <w:rPr>
          <w:rFonts w:hint="eastAsia" w:ascii="宋体" w:hAnsi="宋体" w:cs="宋体"/>
          <w:color w:val="000000"/>
          <w:sz w:val="28"/>
          <w:szCs w:val="28"/>
        </w:rPr>
        <w:t>每年合同总额</w:t>
      </w:r>
      <w:r>
        <w:rPr>
          <w:rFonts w:ascii="宋体" w:hAnsi="宋体" w:cs="宋体"/>
          <w:sz w:val="28"/>
          <w:szCs w:val="28"/>
        </w:rPr>
        <w:t>5%</w:t>
      </w:r>
      <w:r>
        <w:rPr>
          <w:rFonts w:hint="eastAsia" w:ascii="宋体" w:hAnsi="宋体" w:cs="宋体"/>
          <w:sz w:val="28"/>
          <w:szCs w:val="28"/>
        </w:rPr>
        <w:t>的违约金。赔偿损失范围包括但不限于：已实际发生的支出及利息；已经或将要向有关权利人承担的侵权责任、违约赔偿责任；因履行本协议预期可得利益：解决争议，实现债权所需的诉讼或仲裁费、保全费、担保费、鉴定费、评估费、差旅费、律师费、公告费等，并不支付剩余款项。</w:t>
      </w:r>
    </w:p>
    <w:p w14:paraId="4E445235">
      <w:pPr>
        <w:spacing w:line="360" w:lineRule="auto"/>
        <w:ind w:firstLine="560" w:firstLineChars="200"/>
        <w:jc w:val="left"/>
        <w:rPr>
          <w:rFonts w:ascii="宋体" w:cs="宋体"/>
          <w:sz w:val="28"/>
          <w:szCs w:val="28"/>
        </w:rPr>
      </w:pPr>
      <w:r>
        <w:rPr>
          <w:rFonts w:hint="eastAsia" w:ascii="宋体" w:hAnsi="宋体" w:cs="宋体"/>
          <w:sz w:val="28"/>
          <w:szCs w:val="28"/>
        </w:rPr>
        <w:t>（三）乙方在本合同期限内擅自停止物业服务的，甲方有权要求乙方继续履行，采取补救措施，并有权要求乙方支付本合同</w:t>
      </w:r>
      <w:r>
        <w:rPr>
          <w:rFonts w:hint="eastAsia" w:ascii="宋体" w:hAnsi="宋体" w:cs="宋体"/>
          <w:color w:val="000000"/>
          <w:sz w:val="28"/>
          <w:szCs w:val="28"/>
        </w:rPr>
        <w:t>每年合同总额</w:t>
      </w:r>
      <w:r>
        <w:rPr>
          <w:rFonts w:ascii="宋体" w:hAnsi="宋体" w:cs="宋体"/>
          <w:sz w:val="28"/>
          <w:szCs w:val="28"/>
        </w:rPr>
        <w:t>5%</w:t>
      </w:r>
      <w:r>
        <w:rPr>
          <w:rFonts w:hint="eastAsia" w:ascii="宋体" w:hAnsi="宋体" w:cs="宋体"/>
          <w:sz w:val="28"/>
          <w:szCs w:val="28"/>
        </w:rPr>
        <w:t>的违约金，违约金不足以弥补甲方损失（包括但不限于直接和间接损失、另行委托第三方提供服</w:t>
      </w:r>
      <w:r>
        <w:rPr>
          <w:rFonts w:hint="eastAsia" w:ascii="宋体" w:hAnsi="宋体" w:cs="宋体"/>
          <w:color w:val="000000"/>
          <w:sz w:val="28"/>
          <w:szCs w:val="28"/>
        </w:rPr>
        <w:t>务所支付的所有费用、律师费等</w:t>
      </w:r>
      <w:r>
        <w:rPr>
          <w:rFonts w:hint="eastAsia" w:ascii="宋体" w:hAnsi="宋体" w:cs="宋体"/>
          <w:sz w:val="28"/>
          <w:szCs w:val="28"/>
        </w:rPr>
        <w:t>）的，乙方仍应继续承担赔偿责任。</w:t>
      </w:r>
    </w:p>
    <w:p w14:paraId="70470BED">
      <w:pPr>
        <w:spacing w:line="360" w:lineRule="auto"/>
        <w:ind w:firstLine="560" w:firstLineChars="200"/>
        <w:jc w:val="left"/>
        <w:rPr>
          <w:rFonts w:ascii="宋体" w:cs="宋体"/>
          <w:sz w:val="28"/>
          <w:szCs w:val="28"/>
        </w:rPr>
      </w:pPr>
      <w:r>
        <w:rPr>
          <w:rFonts w:hint="eastAsia" w:ascii="宋体" w:hAnsi="宋体" w:cs="宋体"/>
          <w:sz w:val="28"/>
          <w:szCs w:val="28"/>
        </w:rPr>
        <w:t>（四）乙方未经甲方书面同意全部或部分转让、分包合同的</w:t>
      </w:r>
      <w:r>
        <w:rPr>
          <w:rFonts w:hint="eastAsia" w:ascii="宋体" w:hAnsi="宋体" w:cs="宋体"/>
          <w:color w:val="000000"/>
          <w:sz w:val="28"/>
          <w:szCs w:val="28"/>
        </w:rPr>
        <w:t>服务内容，甲方有权解除本合同，并有权要求乙方按每年合同总额的</w:t>
      </w:r>
      <w:r>
        <w:rPr>
          <w:rFonts w:ascii="宋体" w:hAnsi="宋体" w:cs="宋体"/>
          <w:color w:val="000000"/>
          <w:sz w:val="28"/>
          <w:szCs w:val="28"/>
        </w:rPr>
        <w:t>5%</w:t>
      </w:r>
      <w:r>
        <w:rPr>
          <w:rFonts w:hint="eastAsia" w:ascii="宋体" w:hAnsi="宋体" w:cs="宋体"/>
          <w:color w:val="000000"/>
          <w:sz w:val="28"/>
          <w:szCs w:val="28"/>
        </w:rPr>
        <w:t>支付违约金，违约金不足以弥补甲方损失（包括但不限于直接和间接损失、另行委托第三方提供服务所支付的所有费用、律师费等）的，</w:t>
      </w:r>
      <w:r>
        <w:rPr>
          <w:rFonts w:hint="eastAsia" w:ascii="宋体" w:hAnsi="宋体" w:cs="宋体"/>
          <w:sz w:val="28"/>
          <w:szCs w:val="28"/>
        </w:rPr>
        <w:t>乙方仍应继续承担赔偿责任。</w:t>
      </w:r>
    </w:p>
    <w:p w14:paraId="32129411">
      <w:pPr>
        <w:tabs>
          <w:tab w:val="left" w:pos="1980"/>
        </w:tabs>
        <w:snapToGrid w:val="0"/>
        <w:spacing w:before="19" w:line="500" w:lineRule="exact"/>
        <w:ind w:firstLine="548" w:firstLineChars="196"/>
        <w:rPr>
          <w:rFonts w:ascii="宋体" w:cs="宋体"/>
          <w:sz w:val="28"/>
          <w:szCs w:val="28"/>
        </w:rPr>
      </w:pPr>
      <w:r>
        <w:rPr>
          <w:rFonts w:hint="eastAsia" w:ascii="宋体" w:hAnsi="宋体" w:cs="宋体"/>
          <w:sz w:val="28"/>
          <w:szCs w:val="28"/>
        </w:rPr>
        <w:t>（五）任何一方无正当理由提前解除合同的，应向对方支付相当于一个月物业服务费的违约金；由于解除合同造成的经济损失超过违约金的，还应向对方给予赔偿。</w:t>
      </w:r>
    </w:p>
    <w:p w14:paraId="4C619CF2">
      <w:pPr>
        <w:tabs>
          <w:tab w:val="left" w:pos="1980"/>
        </w:tabs>
        <w:snapToGrid w:val="0"/>
        <w:spacing w:before="19" w:line="500" w:lineRule="exact"/>
        <w:ind w:firstLine="551" w:firstLineChars="196"/>
        <w:rPr>
          <w:rFonts w:ascii="宋体" w:cs="宋体"/>
          <w:b/>
          <w:sz w:val="28"/>
          <w:szCs w:val="28"/>
        </w:rPr>
      </w:pPr>
      <w:r>
        <w:rPr>
          <w:rFonts w:hint="eastAsia" w:ascii="宋体" w:hAnsi="宋体" w:cs="宋体"/>
          <w:b/>
          <w:sz w:val="28"/>
          <w:szCs w:val="28"/>
        </w:rPr>
        <w:t>九、合同的变更和终止</w:t>
      </w:r>
    </w:p>
    <w:p w14:paraId="02222557">
      <w:pPr>
        <w:spacing w:line="360" w:lineRule="auto"/>
        <w:ind w:firstLine="560" w:firstLineChars="200"/>
        <w:jc w:val="left"/>
        <w:rPr>
          <w:rFonts w:ascii="宋体" w:cs="宋体"/>
          <w:sz w:val="28"/>
          <w:szCs w:val="28"/>
        </w:rPr>
      </w:pPr>
      <w:r>
        <w:rPr>
          <w:rFonts w:hint="eastAsia" w:ascii="宋体" w:hAnsi="宋体" w:cs="宋体"/>
          <w:sz w:val="28"/>
          <w:szCs w:val="28"/>
        </w:rPr>
        <w:t>（一）甲乙双方经协商可以变更本合同，合同的变更必须采用书面形式。</w:t>
      </w:r>
    </w:p>
    <w:p w14:paraId="72426C97">
      <w:pPr>
        <w:spacing w:line="360" w:lineRule="auto"/>
        <w:ind w:firstLine="560" w:firstLineChars="200"/>
        <w:jc w:val="left"/>
        <w:rPr>
          <w:rFonts w:ascii="宋体" w:cs="宋体"/>
          <w:sz w:val="28"/>
          <w:szCs w:val="28"/>
        </w:rPr>
      </w:pPr>
      <w:r>
        <w:rPr>
          <w:rFonts w:hint="eastAsia" w:ascii="宋体" w:hAnsi="宋体" w:cs="宋体"/>
          <w:sz w:val="28"/>
          <w:szCs w:val="28"/>
        </w:rPr>
        <w:t>（二）一方因不可抗拒的原因不能继续履行合同时，应及时通知对方，由双方根据具体情况确定违约责任的承担。</w:t>
      </w:r>
    </w:p>
    <w:p w14:paraId="4B0D425A">
      <w:pPr>
        <w:spacing w:line="360" w:lineRule="auto"/>
        <w:ind w:firstLine="630" w:firstLineChars="300"/>
        <w:jc w:val="left"/>
        <w:rPr>
          <w:rFonts w:ascii="宋体" w:cs="宋体"/>
          <w:sz w:val="28"/>
          <w:szCs w:val="28"/>
        </w:rPr>
      </w:pPr>
      <w:r>
        <w:rPr>
          <w:rFonts w:hint="eastAsia"/>
          <w:szCs w:val="22"/>
        </w:rPr>
        <w:t>（</w:t>
      </w:r>
      <w:r>
        <w:rPr>
          <w:rFonts w:hint="eastAsia" w:ascii="宋体" w:hAnsi="宋体" w:cs="宋体"/>
          <w:sz w:val="28"/>
          <w:szCs w:val="28"/>
        </w:rPr>
        <w:t>三）本合同期满或遇特殊情况时，甲方决定不委托乙方的，应提前三个月书面通知乙方；乙方决定不再接受委托的，应提前三个月以书面通知甲方。</w:t>
      </w:r>
    </w:p>
    <w:p w14:paraId="4C62C58C">
      <w:pPr>
        <w:spacing w:line="360" w:lineRule="auto"/>
        <w:ind w:firstLine="560" w:firstLineChars="200"/>
        <w:jc w:val="left"/>
        <w:rPr>
          <w:rFonts w:ascii="宋体" w:cs="宋体"/>
          <w:sz w:val="28"/>
          <w:szCs w:val="28"/>
        </w:rPr>
      </w:pPr>
      <w:r>
        <w:rPr>
          <w:rFonts w:hint="eastAsia" w:ascii="宋体" w:hAnsi="宋体" w:cs="宋体"/>
          <w:sz w:val="28"/>
          <w:szCs w:val="28"/>
        </w:rPr>
        <w:t>（四）物业服务收费遵循合理公开以及费用与服务水平相适应原则。甲方与乙方协商一致，约定服务违约扣减物业服务费用。甲方对乙方出现下列行为之一，须扣减物业服务费用。</w:t>
      </w:r>
    </w:p>
    <w:p w14:paraId="2BDE9AB0">
      <w:pPr>
        <w:spacing w:line="360" w:lineRule="auto"/>
        <w:ind w:firstLine="560" w:firstLineChars="200"/>
        <w:jc w:val="left"/>
        <w:rPr>
          <w:rFonts w:ascii="宋体" w:cs="宋体"/>
          <w:sz w:val="28"/>
          <w:szCs w:val="28"/>
        </w:rPr>
      </w:pPr>
      <w:r>
        <w:rPr>
          <w:rFonts w:ascii="宋体" w:hAnsi="宋体" w:cs="宋体"/>
          <w:sz w:val="28"/>
          <w:szCs w:val="28"/>
        </w:rPr>
        <w:t>1</w:t>
      </w:r>
      <w:r>
        <w:rPr>
          <w:rFonts w:hint="eastAsia" w:ascii="宋体" w:hAnsi="宋体" w:cs="宋体"/>
          <w:sz w:val="28"/>
          <w:szCs w:val="28"/>
        </w:rPr>
        <w:t>.生活垃圾没有日产日清的，检查发现</w:t>
      </w:r>
      <w:r>
        <w:rPr>
          <w:rFonts w:ascii="宋体" w:hAnsi="宋体" w:cs="宋体"/>
          <w:sz w:val="28"/>
          <w:szCs w:val="28"/>
        </w:rPr>
        <w:t>1</w:t>
      </w:r>
      <w:r>
        <w:rPr>
          <w:rFonts w:hint="eastAsia" w:ascii="宋体" w:hAnsi="宋体" w:cs="宋体"/>
          <w:sz w:val="28"/>
          <w:szCs w:val="28"/>
        </w:rPr>
        <w:t>次扣减物业服务费</w:t>
      </w:r>
      <w:r>
        <w:rPr>
          <w:rFonts w:ascii="宋体" w:hAnsi="宋体" w:cs="宋体"/>
          <w:sz w:val="28"/>
          <w:szCs w:val="28"/>
        </w:rPr>
        <w:t>50</w:t>
      </w:r>
      <w:r>
        <w:rPr>
          <w:rFonts w:hint="eastAsia" w:ascii="宋体" w:hAnsi="宋体" w:cs="宋体"/>
          <w:sz w:val="28"/>
          <w:szCs w:val="28"/>
        </w:rPr>
        <w:t>元。</w:t>
      </w:r>
    </w:p>
    <w:p w14:paraId="4EC103A5">
      <w:pPr>
        <w:spacing w:line="360" w:lineRule="auto"/>
        <w:ind w:firstLine="560" w:firstLineChars="200"/>
        <w:jc w:val="left"/>
        <w:rPr>
          <w:rFonts w:ascii="宋体" w:cs="宋体"/>
          <w:sz w:val="28"/>
          <w:szCs w:val="28"/>
        </w:rPr>
      </w:pPr>
      <w:r>
        <w:rPr>
          <w:rFonts w:ascii="宋体" w:hAnsi="宋体" w:cs="宋体"/>
          <w:sz w:val="28"/>
          <w:szCs w:val="28"/>
        </w:rPr>
        <w:t>2</w:t>
      </w:r>
      <w:r>
        <w:rPr>
          <w:rFonts w:hint="eastAsia" w:ascii="宋体" w:hAnsi="宋体" w:cs="宋体"/>
          <w:sz w:val="28"/>
          <w:szCs w:val="28"/>
        </w:rPr>
        <w:t>.卫生保洁留存空白点的，检查发现</w:t>
      </w:r>
      <w:r>
        <w:rPr>
          <w:rFonts w:ascii="宋体" w:hAnsi="宋体" w:cs="宋体"/>
          <w:sz w:val="28"/>
          <w:szCs w:val="28"/>
        </w:rPr>
        <w:t>1</w:t>
      </w:r>
      <w:r>
        <w:rPr>
          <w:rFonts w:hint="eastAsia" w:ascii="宋体" w:hAnsi="宋体" w:cs="宋体"/>
          <w:sz w:val="28"/>
          <w:szCs w:val="28"/>
        </w:rPr>
        <w:t>次扣减物业服务费</w:t>
      </w:r>
      <w:r>
        <w:rPr>
          <w:rFonts w:ascii="宋体" w:hAnsi="宋体" w:cs="宋体"/>
          <w:sz w:val="28"/>
          <w:szCs w:val="28"/>
        </w:rPr>
        <w:t>100</w:t>
      </w:r>
      <w:r>
        <w:rPr>
          <w:rFonts w:hint="eastAsia" w:ascii="宋体" w:hAnsi="宋体" w:cs="宋体"/>
          <w:sz w:val="28"/>
          <w:szCs w:val="28"/>
        </w:rPr>
        <w:t>元。</w:t>
      </w:r>
    </w:p>
    <w:p w14:paraId="369245CE">
      <w:pPr>
        <w:spacing w:line="360" w:lineRule="auto"/>
        <w:ind w:firstLine="560" w:firstLineChars="200"/>
        <w:jc w:val="left"/>
        <w:rPr>
          <w:rFonts w:ascii="宋体" w:cs="宋体"/>
          <w:sz w:val="28"/>
          <w:szCs w:val="28"/>
        </w:rPr>
      </w:pPr>
      <w:r>
        <w:rPr>
          <w:rFonts w:ascii="宋体" w:hAnsi="宋体" w:cs="宋体"/>
          <w:sz w:val="28"/>
          <w:szCs w:val="28"/>
        </w:rPr>
        <w:t>3</w:t>
      </w:r>
      <w:r>
        <w:rPr>
          <w:rFonts w:hint="eastAsia" w:ascii="宋体" w:hAnsi="宋体" w:cs="宋体"/>
          <w:sz w:val="28"/>
          <w:szCs w:val="28"/>
        </w:rPr>
        <w:t>.教室、走廊、大厅、楼梯、电梯、会议室、办公室的保洁不满足物业服务要求的，每检查发现</w:t>
      </w:r>
      <w:r>
        <w:rPr>
          <w:rFonts w:ascii="宋体" w:hAnsi="宋体" w:cs="宋体"/>
          <w:sz w:val="28"/>
          <w:szCs w:val="28"/>
        </w:rPr>
        <w:t>1</w:t>
      </w:r>
      <w:r>
        <w:rPr>
          <w:rFonts w:hint="eastAsia" w:ascii="宋体" w:hAnsi="宋体" w:cs="宋体"/>
          <w:sz w:val="28"/>
          <w:szCs w:val="28"/>
        </w:rPr>
        <w:t>例扣减物业服务费</w:t>
      </w:r>
      <w:r>
        <w:rPr>
          <w:rFonts w:ascii="宋体" w:hAnsi="宋体" w:cs="宋体"/>
          <w:sz w:val="28"/>
          <w:szCs w:val="28"/>
        </w:rPr>
        <w:t>100</w:t>
      </w:r>
      <w:r>
        <w:rPr>
          <w:rFonts w:hint="eastAsia" w:ascii="宋体" w:hAnsi="宋体" w:cs="宋体"/>
          <w:sz w:val="28"/>
          <w:szCs w:val="28"/>
        </w:rPr>
        <w:t>元。</w:t>
      </w:r>
    </w:p>
    <w:p w14:paraId="22F1ADC2">
      <w:pPr>
        <w:spacing w:line="360" w:lineRule="auto"/>
        <w:ind w:firstLine="560" w:firstLineChars="200"/>
        <w:jc w:val="left"/>
        <w:rPr>
          <w:rFonts w:ascii="宋体" w:cs="宋体"/>
          <w:sz w:val="28"/>
          <w:szCs w:val="28"/>
        </w:rPr>
      </w:pPr>
      <w:r>
        <w:rPr>
          <w:rFonts w:ascii="宋体" w:hAnsi="宋体" w:cs="宋体"/>
          <w:sz w:val="28"/>
          <w:szCs w:val="28"/>
        </w:rPr>
        <w:t>4</w:t>
      </w:r>
      <w:r>
        <w:rPr>
          <w:rFonts w:hint="eastAsia" w:ascii="宋体" w:hAnsi="宋体" w:cs="宋体"/>
          <w:sz w:val="28"/>
          <w:szCs w:val="28"/>
        </w:rPr>
        <w:t>.卫生间保洁不满足物业服务要求的，每检查发现</w:t>
      </w:r>
      <w:r>
        <w:rPr>
          <w:rFonts w:ascii="宋体" w:hAnsi="宋体" w:cs="宋体"/>
          <w:sz w:val="28"/>
          <w:szCs w:val="28"/>
        </w:rPr>
        <w:t>1</w:t>
      </w:r>
      <w:r>
        <w:rPr>
          <w:rFonts w:hint="eastAsia" w:ascii="宋体" w:hAnsi="宋体" w:cs="宋体"/>
          <w:sz w:val="28"/>
          <w:szCs w:val="28"/>
        </w:rPr>
        <w:t>例扣减物业服务费</w:t>
      </w:r>
      <w:r>
        <w:rPr>
          <w:rFonts w:ascii="宋体" w:hAnsi="宋体" w:cs="宋体"/>
          <w:sz w:val="28"/>
          <w:szCs w:val="28"/>
        </w:rPr>
        <w:t>200</w:t>
      </w:r>
      <w:r>
        <w:rPr>
          <w:rFonts w:hint="eastAsia" w:ascii="宋体" w:hAnsi="宋体" w:cs="宋体"/>
          <w:sz w:val="28"/>
          <w:szCs w:val="28"/>
        </w:rPr>
        <w:t>元。</w:t>
      </w:r>
    </w:p>
    <w:p w14:paraId="6F68C078">
      <w:pPr>
        <w:spacing w:line="360" w:lineRule="auto"/>
        <w:ind w:firstLine="560" w:firstLineChars="200"/>
        <w:jc w:val="left"/>
        <w:rPr>
          <w:rFonts w:ascii="宋体" w:cs="宋体"/>
          <w:sz w:val="28"/>
          <w:szCs w:val="28"/>
        </w:rPr>
      </w:pPr>
      <w:r>
        <w:rPr>
          <w:rFonts w:ascii="宋体" w:hAnsi="宋体" w:cs="宋体"/>
          <w:sz w:val="28"/>
          <w:szCs w:val="28"/>
        </w:rPr>
        <w:t>5</w:t>
      </w:r>
      <w:r>
        <w:rPr>
          <w:rFonts w:hint="eastAsia" w:ascii="宋体" w:hAnsi="宋体" w:cs="宋体"/>
          <w:sz w:val="28"/>
          <w:szCs w:val="28"/>
        </w:rPr>
        <w:t>.没有及时报告、制止房屋装修装饰的违规行为，及时妥善处理建筑垃圾的，每检查发现</w:t>
      </w:r>
      <w:r>
        <w:rPr>
          <w:rFonts w:ascii="宋体" w:hAnsi="宋体" w:cs="宋体"/>
          <w:sz w:val="28"/>
          <w:szCs w:val="28"/>
        </w:rPr>
        <w:t>1</w:t>
      </w:r>
      <w:r>
        <w:rPr>
          <w:rFonts w:hint="eastAsia" w:ascii="宋体" w:hAnsi="宋体" w:cs="宋体"/>
          <w:sz w:val="28"/>
          <w:szCs w:val="28"/>
        </w:rPr>
        <w:t>例扣减物业服务费</w:t>
      </w:r>
      <w:r>
        <w:rPr>
          <w:rFonts w:ascii="宋体" w:hAnsi="宋体" w:cs="宋体"/>
          <w:sz w:val="28"/>
          <w:szCs w:val="28"/>
        </w:rPr>
        <w:t>500</w:t>
      </w:r>
      <w:r>
        <w:rPr>
          <w:rFonts w:hint="eastAsia" w:ascii="宋体" w:hAnsi="宋体" w:cs="宋体"/>
          <w:sz w:val="28"/>
          <w:szCs w:val="28"/>
        </w:rPr>
        <w:t>元。</w:t>
      </w:r>
    </w:p>
    <w:p w14:paraId="466B3EFF">
      <w:pPr>
        <w:spacing w:line="360" w:lineRule="auto"/>
        <w:ind w:firstLine="560" w:firstLineChars="200"/>
        <w:jc w:val="left"/>
        <w:rPr>
          <w:rFonts w:ascii="宋体" w:cs="宋体"/>
          <w:sz w:val="28"/>
          <w:szCs w:val="28"/>
        </w:rPr>
      </w:pPr>
      <w:r>
        <w:rPr>
          <w:rFonts w:ascii="宋体" w:hAnsi="宋体" w:cs="宋体"/>
          <w:sz w:val="28"/>
          <w:szCs w:val="28"/>
        </w:rPr>
        <w:t>6</w:t>
      </w:r>
      <w:r>
        <w:rPr>
          <w:rFonts w:hint="eastAsia" w:ascii="宋体" w:hAnsi="宋体" w:cs="宋体"/>
          <w:sz w:val="28"/>
          <w:szCs w:val="28"/>
        </w:rPr>
        <w:t>.没有按照有关部门要求和安排开展爱国卫生活动的，扣减物业服务费</w:t>
      </w:r>
      <w:r>
        <w:rPr>
          <w:rFonts w:ascii="宋体" w:hAnsi="宋体" w:cs="宋体"/>
          <w:sz w:val="28"/>
          <w:szCs w:val="28"/>
        </w:rPr>
        <w:t>2000</w:t>
      </w:r>
      <w:r>
        <w:rPr>
          <w:rFonts w:hint="eastAsia" w:ascii="宋体" w:hAnsi="宋体" w:cs="宋体"/>
          <w:sz w:val="28"/>
          <w:szCs w:val="28"/>
        </w:rPr>
        <w:t>元。</w:t>
      </w:r>
    </w:p>
    <w:p w14:paraId="5D1890DA">
      <w:pPr>
        <w:spacing w:line="360" w:lineRule="auto"/>
        <w:ind w:firstLine="560" w:firstLineChars="200"/>
        <w:jc w:val="left"/>
        <w:rPr>
          <w:rFonts w:ascii="宋体" w:cs="宋体"/>
          <w:sz w:val="28"/>
          <w:szCs w:val="28"/>
        </w:rPr>
      </w:pPr>
      <w:r>
        <w:rPr>
          <w:rFonts w:ascii="宋体" w:hAnsi="宋体" w:cs="宋体"/>
          <w:sz w:val="28"/>
          <w:szCs w:val="28"/>
        </w:rPr>
        <w:t>7</w:t>
      </w:r>
      <w:r>
        <w:rPr>
          <w:rFonts w:hint="eastAsia" w:ascii="宋体" w:hAnsi="宋体" w:cs="宋体"/>
          <w:sz w:val="28"/>
          <w:szCs w:val="28"/>
        </w:rPr>
        <w:t>.树干涂白每年</w:t>
      </w:r>
      <w:r>
        <w:rPr>
          <w:rFonts w:ascii="宋体" w:hAnsi="宋体" w:cs="宋体"/>
          <w:sz w:val="28"/>
          <w:szCs w:val="28"/>
        </w:rPr>
        <w:t>2</w:t>
      </w:r>
      <w:r>
        <w:rPr>
          <w:rFonts w:hint="eastAsia" w:ascii="宋体" w:hAnsi="宋体" w:cs="宋体"/>
          <w:sz w:val="28"/>
          <w:szCs w:val="28"/>
        </w:rPr>
        <w:t>次，每少</w:t>
      </w:r>
      <w:r>
        <w:rPr>
          <w:rFonts w:ascii="宋体" w:hAnsi="宋体" w:cs="宋体"/>
          <w:sz w:val="28"/>
          <w:szCs w:val="28"/>
        </w:rPr>
        <w:t>1</w:t>
      </w:r>
      <w:r>
        <w:rPr>
          <w:rFonts w:hint="eastAsia" w:ascii="宋体" w:hAnsi="宋体" w:cs="宋体"/>
          <w:sz w:val="28"/>
          <w:szCs w:val="28"/>
        </w:rPr>
        <w:t>次扣减物业服务费</w:t>
      </w:r>
      <w:r>
        <w:rPr>
          <w:rFonts w:ascii="宋体" w:hAnsi="宋体" w:cs="宋体"/>
          <w:sz w:val="28"/>
          <w:szCs w:val="28"/>
        </w:rPr>
        <w:t>1000</w:t>
      </w:r>
      <w:r>
        <w:rPr>
          <w:rFonts w:hint="eastAsia" w:ascii="宋体" w:hAnsi="宋体" w:cs="宋体"/>
          <w:sz w:val="28"/>
          <w:szCs w:val="28"/>
        </w:rPr>
        <w:t>元。</w:t>
      </w:r>
    </w:p>
    <w:p w14:paraId="4C3ECF9E">
      <w:pPr>
        <w:spacing w:line="360" w:lineRule="auto"/>
        <w:ind w:firstLine="560" w:firstLineChars="200"/>
        <w:jc w:val="left"/>
        <w:rPr>
          <w:rFonts w:ascii="宋体" w:cs="宋体"/>
          <w:sz w:val="28"/>
          <w:szCs w:val="28"/>
        </w:rPr>
      </w:pPr>
      <w:r>
        <w:rPr>
          <w:rFonts w:ascii="宋体" w:hAnsi="宋体" w:cs="宋体"/>
          <w:sz w:val="28"/>
          <w:szCs w:val="28"/>
        </w:rPr>
        <w:t>8</w:t>
      </w:r>
      <w:r>
        <w:rPr>
          <w:rFonts w:hint="eastAsia" w:ascii="宋体" w:hAnsi="宋体" w:cs="宋体"/>
          <w:sz w:val="28"/>
          <w:szCs w:val="28"/>
        </w:rPr>
        <w:t>.树木、花卉、绿篱周边松土圈土每年</w:t>
      </w:r>
      <w:r>
        <w:rPr>
          <w:rFonts w:ascii="宋体" w:hAnsi="宋体" w:cs="宋体"/>
          <w:sz w:val="28"/>
          <w:szCs w:val="28"/>
        </w:rPr>
        <w:t>2</w:t>
      </w:r>
      <w:r>
        <w:rPr>
          <w:rFonts w:hint="eastAsia" w:ascii="宋体" w:hAnsi="宋体" w:cs="宋体"/>
          <w:sz w:val="28"/>
          <w:szCs w:val="28"/>
        </w:rPr>
        <w:t>次，每少</w:t>
      </w:r>
      <w:r>
        <w:rPr>
          <w:rFonts w:ascii="宋体" w:hAnsi="宋体" w:cs="宋体"/>
          <w:sz w:val="28"/>
          <w:szCs w:val="28"/>
        </w:rPr>
        <w:t>1</w:t>
      </w:r>
      <w:r>
        <w:rPr>
          <w:rFonts w:hint="eastAsia" w:ascii="宋体" w:hAnsi="宋体" w:cs="宋体"/>
          <w:sz w:val="28"/>
          <w:szCs w:val="28"/>
        </w:rPr>
        <w:t>次扣减物业服务费</w:t>
      </w:r>
      <w:r>
        <w:rPr>
          <w:rFonts w:ascii="宋体" w:hAnsi="宋体" w:cs="宋体"/>
          <w:sz w:val="28"/>
          <w:szCs w:val="28"/>
        </w:rPr>
        <w:t>1000</w:t>
      </w:r>
      <w:r>
        <w:rPr>
          <w:rFonts w:hint="eastAsia" w:ascii="宋体" w:hAnsi="宋体" w:cs="宋体"/>
          <w:sz w:val="28"/>
          <w:szCs w:val="28"/>
        </w:rPr>
        <w:t>元。</w:t>
      </w:r>
    </w:p>
    <w:p w14:paraId="5FC530C4">
      <w:pPr>
        <w:spacing w:line="360" w:lineRule="auto"/>
        <w:ind w:firstLine="560" w:firstLineChars="200"/>
        <w:jc w:val="left"/>
        <w:rPr>
          <w:rFonts w:ascii="宋体" w:cs="宋体"/>
          <w:sz w:val="28"/>
          <w:szCs w:val="28"/>
        </w:rPr>
      </w:pPr>
      <w:r>
        <w:rPr>
          <w:rFonts w:ascii="宋体" w:hAnsi="宋体" w:cs="宋体"/>
          <w:sz w:val="28"/>
          <w:szCs w:val="28"/>
        </w:rPr>
        <w:t>9</w:t>
      </w:r>
      <w:r>
        <w:rPr>
          <w:rFonts w:hint="eastAsia" w:ascii="宋体" w:hAnsi="宋体" w:cs="宋体"/>
          <w:sz w:val="28"/>
          <w:szCs w:val="28"/>
        </w:rPr>
        <w:t>.草坪、绿篱、绿化造型每年修剪少</w:t>
      </w:r>
      <w:r>
        <w:rPr>
          <w:rFonts w:ascii="宋体" w:hAnsi="宋体" w:cs="宋体"/>
          <w:sz w:val="28"/>
          <w:szCs w:val="28"/>
        </w:rPr>
        <w:t>10</w:t>
      </w:r>
      <w:r>
        <w:rPr>
          <w:rFonts w:hint="eastAsia" w:ascii="宋体" w:hAnsi="宋体" w:cs="宋体"/>
          <w:sz w:val="28"/>
          <w:szCs w:val="28"/>
        </w:rPr>
        <w:t>次的，每少</w:t>
      </w:r>
      <w:r>
        <w:rPr>
          <w:rFonts w:ascii="宋体" w:hAnsi="宋体" w:cs="宋体"/>
          <w:sz w:val="28"/>
          <w:szCs w:val="28"/>
        </w:rPr>
        <w:t>1</w:t>
      </w:r>
      <w:r>
        <w:rPr>
          <w:rFonts w:hint="eastAsia" w:ascii="宋体" w:hAnsi="宋体" w:cs="宋体"/>
          <w:sz w:val="28"/>
          <w:szCs w:val="28"/>
        </w:rPr>
        <w:t>次扣减物业服务费</w:t>
      </w:r>
      <w:r>
        <w:rPr>
          <w:rFonts w:ascii="宋体" w:hAnsi="宋体" w:cs="宋体"/>
          <w:sz w:val="28"/>
          <w:szCs w:val="28"/>
        </w:rPr>
        <w:t>1200</w:t>
      </w:r>
      <w:r>
        <w:rPr>
          <w:rFonts w:hint="eastAsia" w:ascii="宋体" w:hAnsi="宋体" w:cs="宋体"/>
          <w:sz w:val="28"/>
          <w:szCs w:val="28"/>
        </w:rPr>
        <w:t>元。</w:t>
      </w:r>
    </w:p>
    <w:p w14:paraId="4E640F9C">
      <w:pPr>
        <w:spacing w:line="360" w:lineRule="auto"/>
        <w:ind w:firstLine="560" w:firstLineChars="200"/>
        <w:jc w:val="left"/>
        <w:rPr>
          <w:rFonts w:ascii="宋体" w:cs="宋体"/>
          <w:sz w:val="28"/>
          <w:szCs w:val="28"/>
        </w:rPr>
      </w:pPr>
      <w:r>
        <w:rPr>
          <w:rFonts w:ascii="宋体" w:hAnsi="宋体" w:cs="宋体"/>
          <w:sz w:val="28"/>
          <w:szCs w:val="28"/>
        </w:rPr>
        <w:t>10</w:t>
      </w:r>
      <w:r>
        <w:rPr>
          <w:rFonts w:hint="eastAsia" w:ascii="宋体" w:hAnsi="宋体" w:cs="宋体"/>
          <w:sz w:val="28"/>
          <w:szCs w:val="28"/>
        </w:rPr>
        <w:t>.校门管控不力、校门拥堵没有及时疏导、校门管理、校园巡逻缺岗空岗的，检查发现</w:t>
      </w:r>
      <w:r>
        <w:rPr>
          <w:rFonts w:ascii="宋体" w:hAnsi="宋体" w:cs="宋体"/>
          <w:sz w:val="28"/>
          <w:szCs w:val="28"/>
        </w:rPr>
        <w:t>1</w:t>
      </w:r>
      <w:r>
        <w:rPr>
          <w:rFonts w:hint="eastAsia" w:ascii="宋体" w:hAnsi="宋体" w:cs="宋体"/>
          <w:sz w:val="28"/>
          <w:szCs w:val="28"/>
        </w:rPr>
        <w:t>次扣减物业服务费</w:t>
      </w:r>
      <w:r>
        <w:rPr>
          <w:rFonts w:ascii="宋体" w:hAnsi="宋体" w:cs="宋体"/>
          <w:sz w:val="28"/>
          <w:szCs w:val="28"/>
        </w:rPr>
        <w:t>100</w:t>
      </w:r>
      <w:r>
        <w:rPr>
          <w:rFonts w:hint="eastAsia" w:ascii="宋体" w:hAnsi="宋体" w:cs="宋体"/>
          <w:sz w:val="28"/>
          <w:szCs w:val="28"/>
        </w:rPr>
        <w:t>元。</w:t>
      </w:r>
    </w:p>
    <w:p w14:paraId="726ADFEF">
      <w:pPr>
        <w:spacing w:line="360" w:lineRule="auto"/>
        <w:ind w:firstLine="560" w:firstLineChars="200"/>
        <w:jc w:val="left"/>
        <w:rPr>
          <w:rFonts w:ascii="宋体" w:cs="宋体"/>
          <w:sz w:val="28"/>
          <w:szCs w:val="28"/>
        </w:rPr>
      </w:pPr>
      <w:r>
        <w:rPr>
          <w:rFonts w:ascii="宋体" w:hAnsi="宋体" w:cs="宋体"/>
          <w:sz w:val="28"/>
          <w:szCs w:val="28"/>
        </w:rPr>
        <w:t>11</w:t>
      </w:r>
      <w:r>
        <w:rPr>
          <w:rFonts w:hint="eastAsia" w:ascii="宋体" w:hAnsi="宋体" w:cs="宋体"/>
          <w:sz w:val="28"/>
          <w:szCs w:val="28"/>
        </w:rPr>
        <w:t>.校园发现社会外卖及推销人员，搭客摩托车、电动车、三轮车的，检查发现</w:t>
      </w:r>
      <w:r>
        <w:rPr>
          <w:rFonts w:ascii="宋体" w:hAnsi="宋体" w:cs="宋体"/>
          <w:sz w:val="28"/>
          <w:szCs w:val="28"/>
        </w:rPr>
        <w:t>1</w:t>
      </w:r>
      <w:r>
        <w:rPr>
          <w:rFonts w:hint="eastAsia" w:ascii="宋体" w:hAnsi="宋体" w:cs="宋体"/>
          <w:sz w:val="28"/>
          <w:szCs w:val="28"/>
        </w:rPr>
        <w:t>次扣减物业服务费</w:t>
      </w:r>
      <w:r>
        <w:rPr>
          <w:rFonts w:ascii="宋体" w:hAnsi="宋体" w:cs="宋体"/>
          <w:sz w:val="28"/>
          <w:szCs w:val="28"/>
        </w:rPr>
        <w:t>200</w:t>
      </w:r>
      <w:r>
        <w:rPr>
          <w:rFonts w:hint="eastAsia" w:ascii="宋体" w:hAnsi="宋体" w:cs="宋体"/>
          <w:sz w:val="28"/>
          <w:szCs w:val="28"/>
        </w:rPr>
        <w:t>元。</w:t>
      </w:r>
    </w:p>
    <w:p w14:paraId="04491A05">
      <w:pPr>
        <w:spacing w:line="360" w:lineRule="auto"/>
        <w:ind w:firstLine="560" w:firstLineChars="200"/>
        <w:jc w:val="left"/>
        <w:rPr>
          <w:rFonts w:ascii="宋体" w:cs="宋体"/>
          <w:sz w:val="28"/>
          <w:szCs w:val="28"/>
        </w:rPr>
      </w:pPr>
      <w:r>
        <w:rPr>
          <w:rFonts w:ascii="宋体" w:hAnsi="宋体" w:cs="宋体"/>
          <w:sz w:val="28"/>
          <w:szCs w:val="28"/>
        </w:rPr>
        <w:t>12</w:t>
      </w:r>
      <w:r>
        <w:rPr>
          <w:rFonts w:hint="eastAsia" w:ascii="宋体" w:hAnsi="宋体" w:cs="宋体"/>
          <w:sz w:val="28"/>
          <w:szCs w:val="28"/>
        </w:rPr>
        <w:t>.对枯死、断行的绿篱、灌木、树木，</w:t>
      </w:r>
      <w:r>
        <w:rPr>
          <w:rFonts w:ascii="宋体" w:hAnsi="宋体" w:cs="宋体"/>
          <w:sz w:val="28"/>
          <w:szCs w:val="28"/>
        </w:rPr>
        <w:t>7</w:t>
      </w:r>
      <w:r>
        <w:rPr>
          <w:rFonts w:hint="eastAsia" w:ascii="宋体" w:hAnsi="宋体" w:cs="宋体"/>
          <w:sz w:val="28"/>
          <w:szCs w:val="28"/>
        </w:rPr>
        <w:t>天内没有报告甲方补种补栽的，检查发现</w:t>
      </w:r>
      <w:r>
        <w:rPr>
          <w:rFonts w:ascii="宋体" w:hAnsi="宋体" w:cs="宋体"/>
          <w:sz w:val="28"/>
          <w:szCs w:val="28"/>
        </w:rPr>
        <w:t>1</w:t>
      </w:r>
      <w:r>
        <w:rPr>
          <w:rFonts w:hint="eastAsia" w:ascii="宋体" w:hAnsi="宋体" w:cs="宋体"/>
          <w:sz w:val="28"/>
          <w:szCs w:val="28"/>
        </w:rPr>
        <w:t>次扣减物业服务费</w:t>
      </w:r>
      <w:r>
        <w:rPr>
          <w:rFonts w:ascii="宋体" w:hAnsi="宋体" w:cs="宋体"/>
          <w:sz w:val="28"/>
          <w:szCs w:val="28"/>
        </w:rPr>
        <w:t>100</w:t>
      </w:r>
      <w:r>
        <w:rPr>
          <w:rFonts w:hint="eastAsia" w:ascii="宋体" w:hAnsi="宋体" w:cs="宋体"/>
          <w:sz w:val="28"/>
          <w:szCs w:val="28"/>
        </w:rPr>
        <w:t>元。</w:t>
      </w:r>
    </w:p>
    <w:p w14:paraId="47CFD8AD">
      <w:pPr>
        <w:spacing w:line="360" w:lineRule="auto"/>
        <w:ind w:firstLine="560" w:firstLineChars="200"/>
        <w:jc w:val="left"/>
        <w:rPr>
          <w:rFonts w:ascii="宋体" w:cs="宋体"/>
          <w:sz w:val="28"/>
          <w:szCs w:val="28"/>
        </w:rPr>
      </w:pPr>
      <w:r>
        <w:rPr>
          <w:rFonts w:ascii="宋体" w:hAnsi="宋体" w:cs="宋体"/>
          <w:sz w:val="28"/>
          <w:szCs w:val="28"/>
        </w:rPr>
        <w:t>13</w:t>
      </w:r>
      <w:r>
        <w:rPr>
          <w:rFonts w:hint="eastAsia" w:ascii="宋体" w:hAnsi="宋体" w:cs="宋体"/>
          <w:sz w:val="28"/>
          <w:szCs w:val="28"/>
        </w:rPr>
        <w:t>.没有及时发现、劝阻破坏校园绿化和园林建筑行为的，检查发现</w:t>
      </w:r>
      <w:r>
        <w:rPr>
          <w:rFonts w:ascii="宋体" w:hAnsi="宋体" w:cs="宋体"/>
          <w:sz w:val="28"/>
          <w:szCs w:val="28"/>
        </w:rPr>
        <w:t>1</w:t>
      </w:r>
      <w:r>
        <w:rPr>
          <w:rFonts w:hint="eastAsia" w:ascii="宋体" w:hAnsi="宋体" w:cs="宋体"/>
          <w:sz w:val="28"/>
          <w:szCs w:val="28"/>
        </w:rPr>
        <w:t>次扣减物业服务费</w:t>
      </w:r>
      <w:r>
        <w:rPr>
          <w:rFonts w:ascii="宋体" w:hAnsi="宋体" w:cs="宋体"/>
          <w:sz w:val="28"/>
          <w:szCs w:val="28"/>
        </w:rPr>
        <w:t>100</w:t>
      </w:r>
      <w:r>
        <w:rPr>
          <w:rFonts w:hint="eastAsia" w:ascii="宋体" w:hAnsi="宋体" w:cs="宋体"/>
          <w:sz w:val="28"/>
          <w:szCs w:val="28"/>
        </w:rPr>
        <w:t>元。</w:t>
      </w:r>
    </w:p>
    <w:p w14:paraId="71FD5D2C">
      <w:pPr>
        <w:spacing w:line="360" w:lineRule="auto"/>
        <w:ind w:firstLine="560" w:firstLineChars="200"/>
        <w:jc w:val="left"/>
        <w:rPr>
          <w:rFonts w:ascii="宋体" w:cs="宋体"/>
          <w:sz w:val="28"/>
          <w:szCs w:val="28"/>
        </w:rPr>
      </w:pPr>
      <w:r>
        <w:rPr>
          <w:rFonts w:ascii="宋体" w:hAnsi="宋体" w:cs="宋体"/>
          <w:sz w:val="28"/>
          <w:szCs w:val="28"/>
        </w:rPr>
        <w:t>14</w:t>
      </w:r>
      <w:r>
        <w:rPr>
          <w:rFonts w:hint="eastAsia" w:ascii="宋体" w:hAnsi="宋体" w:cs="宋体"/>
          <w:sz w:val="28"/>
          <w:szCs w:val="28"/>
        </w:rPr>
        <w:t>.台风来临前，没有检查、修剪、疏枝和加固树木造成损失的，每例扣减物业服务费</w:t>
      </w:r>
      <w:r>
        <w:rPr>
          <w:rFonts w:ascii="宋体" w:hAnsi="宋体" w:cs="宋体"/>
          <w:sz w:val="28"/>
          <w:szCs w:val="28"/>
        </w:rPr>
        <w:t>2000</w:t>
      </w:r>
      <w:r>
        <w:rPr>
          <w:rFonts w:hint="eastAsia" w:ascii="宋体" w:hAnsi="宋体" w:cs="宋体"/>
          <w:sz w:val="28"/>
          <w:szCs w:val="28"/>
        </w:rPr>
        <w:t>元。</w:t>
      </w:r>
    </w:p>
    <w:p w14:paraId="6CF63DBF">
      <w:pPr>
        <w:spacing w:line="360" w:lineRule="auto"/>
        <w:ind w:firstLine="560" w:firstLineChars="200"/>
        <w:jc w:val="left"/>
        <w:rPr>
          <w:rFonts w:ascii="宋体" w:cs="宋体"/>
          <w:sz w:val="28"/>
          <w:szCs w:val="28"/>
        </w:rPr>
      </w:pPr>
      <w:r>
        <w:rPr>
          <w:rFonts w:ascii="宋体" w:hAnsi="宋体" w:cs="宋体"/>
          <w:sz w:val="28"/>
          <w:szCs w:val="28"/>
        </w:rPr>
        <w:t>15</w:t>
      </w:r>
      <w:r>
        <w:rPr>
          <w:rFonts w:hint="eastAsia" w:ascii="宋体" w:hAnsi="宋体" w:cs="宋体"/>
          <w:sz w:val="28"/>
          <w:szCs w:val="28"/>
        </w:rPr>
        <w:t>.对道路、公共区域、公共场地、停车场棚的消防栓、消防箱、有线电视箱、配电箱、应急灯、宣传栏、广告栏、标识牌、塑像、垃圾收集桶、果皮箱，每周没有擦拭的，每件扣减物业服务费</w:t>
      </w:r>
      <w:r>
        <w:rPr>
          <w:rFonts w:ascii="宋体" w:hAnsi="宋体" w:cs="宋体"/>
          <w:sz w:val="28"/>
          <w:szCs w:val="28"/>
        </w:rPr>
        <w:t>30</w:t>
      </w:r>
      <w:r>
        <w:rPr>
          <w:rFonts w:hint="eastAsia" w:ascii="宋体" w:hAnsi="宋体" w:cs="宋体"/>
          <w:sz w:val="28"/>
          <w:szCs w:val="28"/>
        </w:rPr>
        <w:t>元。</w:t>
      </w:r>
    </w:p>
    <w:p w14:paraId="253CB9B7">
      <w:pPr>
        <w:spacing w:line="360" w:lineRule="auto"/>
        <w:ind w:firstLine="560" w:firstLineChars="200"/>
        <w:jc w:val="left"/>
        <w:rPr>
          <w:rFonts w:ascii="宋体" w:cs="宋体"/>
          <w:sz w:val="28"/>
          <w:szCs w:val="28"/>
        </w:rPr>
      </w:pPr>
      <w:r>
        <w:rPr>
          <w:rFonts w:ascii="宋体" w:hAnsi="宋体" w:cs="宋体"/>
          <w:sz w:val="28"/>
          <w:szCs w:val="28"/>
        </w:rPr>
        <w:t>16</w:t>
      </w:r>
      <w:r>
        <w:rPr>
          <w:rFonts w:hint="eastAsia" w:ascii="宋体" w:hAnsi="宋体" w:cs="宋体"/>
          <w:sz w:val="28"/>
          <w:szCs w:val="28"/>
        </w:rPr>
        <w:t>.对校园安置的休闲椅、凳，大树下的美化水泥圏，每天没有擦拭</w:t>
      </w:r>
      <w:r>
        <w:rPr>
          <w:rFonts w:ascii="宋体" w:hAnsi="宋体" w:cs="宋体"/>
          <w:sz w:val="28"/>
          <w:szCs w:val="28"/>
        </w:rPr>
        <w:t>1</w:t>
      </w:r>
      <w:r>
        <w:rPr>
          <w:rFonts w:hint="eastAsia" w:ascii="宋体" w:hAnsi="宋体" w:cs="宋体"/>
          <w:sz w:val="28"/>
          <w:szCs w:val="28"/>
        </w:rPr>
        <w:t>次的，每件扣减物业服务费</w:t>
      </w:r>
      <w:r>
        <w:rPr>
          <w:rFonts w:ascii="宋体" w:hAnsi="宋体" w:cs="宋体"/>
          <w:sz w:val="28"/>
          <w:szCs w:val="28"/>
        </w:rPr>
        <w:t>30</w:t>
      </w:r>
      <w:r>
        <w:rPr>
          <w:rFonts w:hint="eastAsia" w:ascii="宋体" w:hAnsi="宋体" w:cs="宋体"/>
          <w:sz w:val="28"/>
          <w:szCs w:val="28"/>
        </w:rPr>
        <w:t>元。</w:t>
      </w:r>
    </w:p>
    <w:p w14:paraId="235D48F0">
      <w:pPr>
        <w:spacing w:line="360" w:lineRule="auto"/>
        <w:ind w:firstLine="560" w:firstLineChars="200"/>
        <w:jc w:val="left"/>
        <w:rPr>
          <w:rFonts w:ascii="宋体" w:cs="宋体"/>
          <w:sz w:val="28"/>
          <w:szCs w:val="28"/>
        </w:rPr>
      </w:pPr>
      <w:r>
        <w:rPr>
          <w:rFonts w:ascii="宋体" w:hAnsi="宋体" w:cs="宋体"/>
          <w:sz w:val="28"/>
          <w:szCs w:val="28"/>
        </w:rPr>
        <w:t>17</w:t>
      </w:r>
      <w:r>
        <w:rPr>
          <w:rFonts w:hint="eastAsia" w:ascii="宋体" w:hAnsi="宋体" w:cs="宋体"/>
          <w:sz w:val="28"/>
          <w:szCs w:val="28"/>
        </w:rPr>
        <w:t>.公共水喉、灯具发生长流水、长明灯、失效水喉、失效灯具的，每例扣减物业服务费</w:t>
      </w:r>
      <w:r>
        <w:rPr>
          <w:rFonts w:ascii="宋体" w:hAnsi="宋体" w:cs="宋体"/>
          <w:sz w:val="28"/>
          <w:szCs w:val="28"/>
        </w:rPr>
        <w:t>30</w:t>
      </w:r>
      <w:r>
        <w:rPr>
          <w:rFonts w:hint="eastAsia" w:ascii="宋体" w:hAnsi="宋体" w:cs="宋体"/>
          <w:sz w:val="28"/>
          <w:szCs w:val="28"/>
        </w:rPr>
        <w:t>元。</w:t>
      </w:r>
    </w:p>
    <w:p w14:paraId="3F1438E7">
      <w:pPr>
        <w:spacing w:line="360" w:lineRule="auto"/>
        <w:ind w:firstLine="560" w:firstLineChars="200"/>
        <w:jc w:val="left"/>
        <w:rPr>
          <w:rFonts w:ascii="宋体" w:cs="宋体"/>
          <w:sz w:val="28"/>
          <w:szCs w:val="28"/>
        </w:rPr>
      </w:pPr>
      <w:r>
        <w:rPr>
          <w:rFonts w:ascii="宋体" w:hAnsi="宋体" w:cs="宋体"/>
          <w:sz w:val="28"/>
          <w:szCs w:val="28"/>
        </w:rPr>
        <w:t>18</w:t>
      </w:r>
      <w:r>
        <w:rPr>
          <w:rFonts w:hint="eastAsia" w:ascii="宋体" w:hAnsi="宋体" w:cs="宋体"/>
          <w:sz w:val="28"/>
          <w:szCs w:val="28"/>
        </w:rPr>
        <w:t>.检查发现校园乱悬挂乱张贴的，每例扣减物业服务费</w:t>
      </w:r>
      <w:r>
        <w:rPr>
          <w:rFonts w:ascii="宋体" w:hAnsi="宋体" w:cs="宋体"/>
          <w:sz w:val="28"/>
          <w:szCs w:val="28"/>
        </w:rPr>
        <w:t>30</w:t>
      </w:r>
      <w:r>
        <w:rPr>
          <w:rFonts w:hint="eastAsia" w:ascii="宋体" w:hAnsi="宋体" w:cs="宋体"/>
          <w:sz w:val="28"/>
          <w:szCs w:val="28"/>
        </w:rPr>
        <w:t>元。</w:t>
      </w:r>
    </w:p>
    <w:p w14:paraId="5D58278F">
      <w:pPr>
        <w:spacing w:line="360" w:lineRule="auto"/>
        <w:ind w:firstLine="560" w:firstLineChars="200"/>
        <w:jc w:val="left"/>
        <w:rPr>
          <w:rFonts w:ascii="宋体" w:cs="宋体"/>
          <w:sz w:val="28"/>
          <w:szCs w:val="28"/>
        </w:rPr>
      </w:pPr>
      <w:r>
        <w:rPr>
          <w:rFonts w:ascii="宋体" w:hAnsi="宋体" w:cs="宋体"/>
          <w:sz w:val="28"/>
          <w:szCs w:val="28"/>
        </w:rPr>
        <w:t>19</w:t>
      </w:r>
      <w:r>
        <w:rPr>
          <w:rFonts w:hint="eastAsia" w:ascii="宋体" w:hAnsi="宋体" w:cs="宋体"/>
          <w:sz w:val="28"/>
          <w:szCs w:val="28"/>
        </w:rPr>
        <w:t>.没有保证楼宇的水、电、门、窗、开关、插座、风扇、课桌椅、家具、空调、走道灯、楼梯照明灯、招牌灯、应急照明灯等完好的，检查发现</w:t>
      </w:r>
      <w:r>
        <w:rPr>
          <w:rFonts w:ascii="宋体" w:hAnsi="宋体" w:cs="宋体"/>
          <w:sz w:val="28"/>
          <w:szCs w:val="28"/>
        </w:rPr>
        <w:t>1</w:t>
      </w:r>
      <w:r>
        <w:rPr>
          <w:rFonts w:hint="eastAsia" w:ascii="宋体" w:hAnsi="宋体" w:cs="宋体"/>
          <w:sz w:val="28"/>
          <w:szCs w:val="28"/>
        </w:rPr>
        <w:t>例扣减物业服务费</w:t>
      </w:r>
      <w:r>
        <w:rPr>
          <w:rFonts w:ascii="宋体" w:hAnsi="宋体" w:cs="宋体"/>
          <w:sz w:val="28"/>
          <w:szCs w:val="28"/>
        </w:rPr>
        <w:t>50</w:t>
      </w:r>
      <w:r>
        <w:rPr>
          <w:rFonts w:hint="eastAsia" w:ascii="宋体" w:hAnsi="宋体" w:cs="宋体"/>
          <w:sz w:val="28"/>
          <w:szCs w:val="28"/>
        </w:rPr>
        <w:t>元。</w:t>
      </w:r>
    </w:p>
    <w:p w14:paraId="1008B740">
      <w:pPr>
        <w:spacing w:line="360" w:lineRule="auto"/>
        <w:ind w:firstLine="560" w:firstLineChars="200"/>
        <w:jc w:val="left"/>
        <w:rPr>
          <w:rFonts w:ascii="宋体" w:cs="宋体"/>
          <w:sz w:val="28"/>
          <w:szCs w:val="28"/>
        </w:rPr>
      </w:pPr>
      <w:r>
        <w:rPr>
          <w:rFonts w:ascii="宋体" w:hAnsi="宋体" w:cs="宋体"/>
          <w:sz w:val="28"/>
          <w:szCs w:val="28"/>
        </w:rPr>
        <w:t>20</w:t>
      </w:r>
      <w:r>
        <w:rPr>
          <w:rFonts w:hint="eastAsia" w:ascii="宋体" w:hAnsi="宋体" w:cs="宋体"/>
          <w:sz w:val="28"/>
          <w:szCs w:val="28"/>
        </w:rPr>
        <w:t>.配套系统包括电气、给排水、消防、防雷、电梯、监控、空调等系统设施设备维护维修记录失缺的，检查发现</w:t>
      </w:r>
      <w:r>
        <w:rPr>
          <w:rFonts w:ascii="宋体" w:hAnsi="宋体" w:cs="宋体"/>
          <w:sz w:val="28"/>
          <w:szCs w:val="28"/>
        </w:rPr>
        <w:t>1</w:t>
      </w:r>
      <w:r>
        <w:rPr>
          <w:rFonts w:hint="eastAsia" w:ascii="宋体" w:hAnsi="宋体" w:cs="宋体"/>
          <w:sz w:val="28"/>
          <w:szCs w:val="28"/>
        </w:rPr>
        <w:t>例扣减物业服务费</w:t>
      </w:r>
      <w:r>
        <w:rPr>
          <w:rFonts w:ascii="宋体" w:hAnsi="宋体" w:cs="宋体"/>
          <w:sz w:val="28"/>
          <w:szCs w:val="28"/>
        </w:rPr>
        <w:t>100</w:t>
      </w:r>
      <w:r>
        <w:rPr>
          <w:rFonts w:hint="eastAsia" w:ascii="宋体" w:hAnsi="宋体" w:cs="宋体"/>
          <w:sz w:val="28"/>
          <w:szCs w:val="28"/>
        </w:rPr>
        <w:t>元。</w:t>
      </w:r>
    </w:p>
    <w:p w14:paraId="52C5D4B2">
      <w:pPr>
        <w:spacing w:line="360" w:lineRule="auto"/>
        <w:ind w:firstLine="560" w:firstLineChars="200"/>
        <w:jc w:val="left"/>
        <w:rPr>
          <w:rFonts w:ascii="宋体" w:cs="宋体"/>
          <w:sz w:val="28"/>
          <w:szCs w:val="28"/>
        </w:rPr>
      </w:pPr>
      <w:r>
        <w:rPr>
          <w:rFonts w:ascii="宋体" w:hAnsi="宋体" w:cs="宋体"/>
          <w:sz w:val="28"/>
          <w:szCs w:val="28"/>
        </w:rPr>
        <w:t>21</w:t>
      </w:r>
      <w:r>
        <w:rPr>
          <w:rFonts w:hint="eastAsia" w:ascii="宋体" w:hAnsi="宋体" w:cs="宋体"/>
          <w:sz w:val="28"/>
          <w:szCs w:val="28"/>
        </w:rPr>
        <w:t>.学生空置寝室管理混乱、寝室设施设备失修、寝室卫生脏乱的，每间扣减物业服务费</w:t>
      </w:r>
      <w:r>
        <w:rPr>
          <w:rFonts w:ascii="宋体" w:hAnsi="宋体" w:cs="宋体"/>
          <w:sz w:val="28"/>
          <w:szCs w:val="28"/>
        </w:rPr>
        <w:t>200</w:t>
      </w:r>
      <w:r>
        <w:rPr>
          <w:rFonts w:hint="eastAsia" w:ascii="宋体" w:hAnsi="宋体" w:cs="宋体"/>
          <w:sz w:val="28"/>
          <w:szCs w:val="28"/>
        </w:rPr>
        <w:t>元。</w:t>
      </w:r>
    </w:p>
    <w:p w14:paraId="5195C900">
      <w:pPr>
        <w:spacing w:line="360" w:lineRule="auto"/>
        <w:ind w:firstLine="560" w:firstLineChars="200"/>
        <w:jc w:val="left"/>
        <w:rPr>
          <w:rFonts w:ascii="宋体" w:cs="宋体"/>
          <w:sz w:val="28"/>
          <w:szCs w:val="28"/>
        </w:rPr>
      </w:pPr>
      <w:r>
        <w:rPr>
          <w:rFonts w:ascii="宋体" w:hAnsi="宋体" w:cs="宋体"/>
          <w:sz w:val="28"/>
          <w:szCs w:val="28"/>
        </w:rPr>
        <w:t>22</w:t>
      </w:r>
      <w:r>
        <w:rPr>
          <w:rFonts w:hint="eastAsia" w:ascii="宋体" w:hAnsi="宋体" w:cs="宋体"/>
          <w:sz w:val="28"/>
          <w:szCs w:val="28"/>
        </w:rPr>
        <w:t>.留学生公寓床上用品脏乱的，检查发现</w:t>
      </w:r>
      <w:r>
        <w:rPr>
          <w:rFonts w:ascii="宋体" w:hAnsi="宋体" w:cs="宋体"/>
          <w:sz w:val="28"/>
          <w:szCs w:val="28"/>
        </w:rPr>
        <w:t>1</w:t>
      </w:r>
      <w:r>
        <w:rPr>
          <w:rFonts w:hint="eastAsia" w:ascii="宋体" w:hAnsi="宋体" w:cs="宋体"/>
          <w:sz w:val="28"/>
          <w:szCs w:val="28"/>
        </w:rPr>
        <w:t>例扣减物业服务费</w:t>
      </w:r>
      <w:r>
        <w:rPr>
          <w:rFonts w:ascii="宋体" w:hAnsi="宋体" w:cs="宋体"/>
          <w:sz w:val="28"/>
          <w:szCs w:val="28"/>
        </w:rPr>
        <w:t>200</w:t>
      </w:r>
      <w:r>
        <w:rPr>
          <w:rFonts w:hint="eastAsia" w:ascii="宋体" w:hAnsi="宋体" w:cs="宋体"/>
          <w:sz w:val="28"/>
          <w:szCs w:val="28"/>
        </w:rPr>
        <w:t>元。</w:t>
      </w:r>
    </w:p>
    <w:p w14:paraId="1690B034">
      <w:pPr>
        <w:spacing w:line="360" w:lineRule="auto"/>
        <w:ind w:firstLine="560" w:firstLineChars="200"/>
        <w:jc w:val="left"/>
        <w:rPr>
          <w:rFonts w:ascii="宋体" w:cs="宋体"/>
          <w:sz w:val="28"/>
          <w:szCs w:val="28"/>
        </w:rPr>
      </w:pPr>
      <w:r>
        <w:rPr>
          <w:rFonts w:ascii="宋体" w:hAnsi="宋体" w:cs="宋体"/>
          <w:sz w:val="28"/>
          <w:szCs w:val="28"/>
        </w:rPr>
        <w:t>23</w:t>
      </w:r>
      <w:r>
        <w:rPr>
          <w:rFonts w:hint="eastAsia" w:ascii="宋体" w:hAnsi="宋体" w:cs="宋体"/>
          <w:sz w:val="28"/>
          <w:szCs w:val="28"/>
        </w:rPr>
        <w:t>.学生晚归管理混乱、澡房管理混乱，检查发现</w:t>
      </w:r>
      <w:r>
        <w:rPr>
          <w:rFonts w:ascii="宋体" w:hAnsi="宋体" w:cs="宋体"/>
          <w:sz w:val="28"/>
          <w:szCs w:val="28"/>
        </w:rPr>
        <w:t>1</w:t>
      </w:r>
      <w:r>
        <w:rPr>
          <w:rFonts w:hint="eastAsia" w:ascii="宋体" w:hAnsi="宋体" w:cs="宋体"/>
          <w:sz w:val="28"/>
          <w:szCs w:val="28"/>
        </w:rPr>
        <w:t>例扣减物业服务费</w:t>
      </w:r>
      <w:r>
        <w:rPr>
          <w:rFonts w:ascii="宋体" w:hAnsi="宋体" w:cs="宋体"/>
          <w:sz w:val="28"/>
          <w:szCs w:val="28"/>
        </w:rPr>
        <w:t>200</w:t>
      </w:r>
      <w:r>
        <w:rPr>
          <w:rFonts w:hint="eastAsia" w:ascii="宋体" w:hAnsi="宋体" w:cs="宋体"/>
          <w:sz w:val="28"/>
          <w:szCs w:val="28"/>
        </w:rPr>
        <w:t>元。</w:t>
      </w:r>
    </w:p>
    <w:p w14:paraId="5943D505">
      <w:pPr>
        <w:spacing w:line="360" w:lineRule="auto"/>
        <w:ind w:firstLine="560" w:firstLineChars="200"/>
        <w:jc w:val="left"/>
        <w:rPr>
          <w:rFonts w:ascii="宋体" w:cs="宋体"/>
          <w:sz w:val="28"/>
          <w:szCs w:val="28"/>
        </w:rPr>
      </w:pPr>
      <w:r>
        <w:rPr>
          <w:rFonts w:ascii="宋体" w:hAnsi="宋体" w:cs="宋体"/>
          <w:sz w:val="28"/>
          <w:szCs w:val="28"/>
        </w:rPr>
        <w:t>24</w:t>
      </w:r>
      <w:r>
        <w:rPr>
          <w:rFonts w:hint="eastAsia" w:ascii="宋体" w:hAnsi="宋体" w:cs="宋体"/>
          <w:sz w:val="28"/>
          <w:szCs w:val="28"/>
        </w:rPr>
        <w:t>.教室管理不周影响到教学正常活动的，发生</w:t>
      </w:r>
      <w:r>
        <w:rPr>
          <w:rFonts w:ascii="宋体" w:hAnsi="宋体" w:cs="宋体"/>
          <w:sz w:val="28"/>
          <w:szCs w:val="28"/>
        </w:rPr>
        <w:t>1</w:t>
      </w:r>
      <w:r>
        <w:rPr>
          <w:rFonts w:hint="eastAsia" w:ascii="宋体" w:hAnsi="宋体" w:cs="宋体"/>
          <w:sz w:val="28"/>
          <w:szCs w:val="28"/>
        </w:rPr>
        <w:t>次扣减物业服务费</w:t>
      </w:r>
      <w:r>
        <w:rPr>
          <w:rFonts w:ascii="宋体" w:hAnsi="宋体" w:cs="宋体"/>
          <w:sz w:val="28"/>
          <w:szCs w:val="28"/>
        </w:rPr>
        <w:t>300</w:t>
      </w:r>
      <w:r>
        <w:rPr>
          <w:rFonts w:hint="eastAsia" w:ascii="宋体" w:hAnsi="宋体" w:cs="宋体"/>
          <w:sz w:val="28"/>
          <w:szCs w:val="28"/>
        </w:rPr>
        <w:t>元。</w:t>
      </w:r>
    </w:p>
    <w:p w14:paraId="50C5053D">
      <w:pPr>
        <w:spacing w:line="360" w:lineRule="auto"/>
        <w:ind w:firstLine="560" w:firstLineChars="200"/>
        <w:jc w:val="left"/>
        <w:rPr>
          <w:rFonts w:ascii="宋体" w:cs="宋体"/>
          <w:sz w:val="28"/>
          <w:szCs w:val="28"/>
        </w:rPr>
      </w:pPr>
      <w:r>
        <w:rPr>
          <w:rFonts w:ascii="宋体" w:hAnsi="宋体" w:cs="宋体"/>
          <w:sz w:val="28"/>
          <w:szCs w:val="28"/>
        </w:rPr>
        <w:t>25</w:t>
      </w:r>
      <w:r>
        <w:rPr>
          <w:rFonts w:hint="eastAsia" w:ascii="宋体" w:hAnsi="宋体" w:cs="宋体"/>
          <w:sz w:val="28"/>
          <w:szCs w:val="28"/>
        </w:rPr>
        <w:t>.员工上班没有穿工作服饰的，检查发现</w:t>
      </w:r>
      <w:r>
        <w:rPr>
          <w:rFonts w:ascii="宋体" w:hAnsi="宋体" w:cs="宋体"/>
          <w:sz w:val="28"/>
          <w:szCs w:val="28"/>
        </w:rPr>
        <w:t>1</w:t>
      </w:r>
      <w:r>
        <w:rPr>
          <w:rFonts w:hint="eastAsia" w:ascii="宋体" w:hAnsi="宋体" w:cs="宋体"/>
          <w:sz w:val="28"/>
          <w:szCs w:val="28"/>
        </w:rPr>
        <w:t>例扣减物业服务费</w:t>
      </w:r>
      <w:r>
        <w:rPr>
          <w:rFonts w:ascii="宋体" w:hAnsi="宋体" w:cs="宋体"/>
          <w:sz w:val="28"/>
          <w:szCs w:val="28"/>
        </w:rPr>
        <w:t>20</w:t>
      </w:r>
      <w:r>
        <w:rPr>
          <w:rFonts w:hint="eastAsia" w:ascii="宋体" w:hAnsi="宋体" w:cs="宋体"/>
          <w:sz w:val="28"/>
          <w:szCs w:val="28"/>
        </w:rPr>
        <w:t>元。</w:t>
      </w:r>
    </w:p>
    <w:p w14:paraId="419F0D3C">
      <w:pPr>
        <w:spacing w:line="360" w:lineRule="auto"/>
        <w:ind w:firstLine="560" w:firstLineChars="200"/>
        <w:jc w:val="left"/>
        <w:rPr>
          <w:rFonts w:ascii="宋体" w:cs="宋体"/>
          <w:sz w:val="28"/>
          <w:szCs w:val="28"/>
        </w:rPr>
      </w:pPr>
      <w:r>
        <w:rPr>
          <w:rFonts w:ascii="宋体" w:hAnsi="宋体" w:cs="宋体"/>
          <w:sz w:val="28"/>
          <w:szCs w:val="28"/>
        </w:rPr>
        <w:t>26</w:t>
      </w:r>
      <w:r>
        <w:rPr>
          <w:rFonts w:hint="eastAsia" w:ascii="宋体" w:hAnsi="宋体" w:cs="宋体"/>
          <w:sz w:val="28"/>
          <w:szCs w:val="28"/>
        </w:rPr>
        <w:t>.服务响应时效大于</w:t>
      </w:r>
      <w:r>
        <w:rPr>
          <w:rFonts w:ascii="宋体" w:hAnsi="宋体" w:cs="宋体"/>
          <w:sz w:val="28"/>
          <w:szCs w:val="28"/>
        </w:rPr>
        <w:t>15</w:t>
      </w:r>
      <w:r>
        <w:rPr>
          <w:rFonts w:hint="eastAsia" w:ascii="宋体" w:hAnsi="宋体" w:cs="宋体"/>
          <w:sz w:val="28"/>
          <w:szCs w:val="28"/>
        </w:rPr>
        <w:t>分钟的，每次扣减物业服务费</w:t>
      </w:r>
      <w:r>
        <w:rPr>
          <w:rFonts w:ascii="宋体" w:hAnsi="宋体" w:cs="宋体"/>
          <w:sz w:val="28"/>
          <w:szCs w:val="28"/>
        </w:rPr>
        <w:t>50</w:t>
      </w:r>
      <w:r>
        <w:rPr>
          <w:rFonts w:hint="eastAsia" w:ascii="宋体" w:hAnsi="宋体" w:cs="宋体"/>
          <w:sz w:val="28"/>
          <w:szCs w:val="28"/>
        </w:rPr>
        <w:t>元。</w:t>
      </w:r>
    </w:p>
    <w:p w14:paraId="26B3CB84">
      <w:pPr>
        <w:spacing w:line="360" w:lineRule="auto"/>
        <w:ind w:firstLine="560" w:firstLineChars="200"/>
        <w:jc w:val="left"/>
        <w:rPr>
          <w:rFonts w:ascii="宋体" w:cs="宋体"/>
          <w:sz w:val="28"/>
          <w:szCs w:val="28"/>
        </w:rPr>
      </w:pPr>
      <w:r>
        <w:rPr>
          <w:rFonts w:ascii="宋体" w:hAnsi="宋体" w:cs="宋体"/>
          <w:sz w:val="28"/>
          <w:szCs w:val="28"/>
        </w:rPr>
        <w:t>27</w:t>
      </w:r>
      <w:r>
        <w:rPr>
          <w:rFonts w:hint="eastAsia" w:ascii="宋体" w:hAnsi="宋体" w:cs="宋体"/>
          <w:sz w:val="28"/>
          <w:szCs w:val="28"/>
        </w:rPr>
        <w:t>.对服务投诉没有响应的，每次扣减物业服务费</w:t>
      </w:r>
      <w:r>
        <w:rPr>
          <w:rFonts w:ascii="宋体" w:hAnsi="宋体" w:cs="宋体"/>
          <w:sz w:val="28"/>
          <w:szCs w:val="28"/>
        </w:rPr>
        <w:t>50</w:t>
      </w:r>
      <w:r>
        <w:rPr>
          <w:rFonts w:hint="eastAsia" w:ascii="宋体" w:hAnsi="宋体" w:cs="宋体"/>
          <w:sz w:val="28"/>
          <w:szCs w:val="28"/>
        </w:rPr>
        <w:t>元。</w:t>
      </w:r>
    </w:p>
    <w:p w14:paraId="7F0ECCD2">
      <w:pPr>
        <w:spacing w:line="360" w:lineRule="auto"/>
        <w:ind w:firstLine="560" w:firstLineChars="200"/>
        <w:jc w:val="left"/>
        <w:rPr>
          <w:rFonts w:ascii="宋体" w:cs="宋体"/>
          <w:sz w:val="28"/>
          <w:szCs w:val="28"/>
        </w:rPr>
      </w:pPr>
      <w:r>
        <w:rPr>
          <w:rFonts w:ascii="宋体" w:hAnsi="宋体" w:cs="宋体"/>
          <w:sz w:val="28"/>
          <w:szCs w:val="28"/>
        </w:rPr>
        <w:t>28</w:t>
      </w:r>
      <w:r>
        <w:rPr>
          <w:rFonts w:hint="eastAsia" w:ascii="宋体" w:hAnsi="宋体" w:cs="宋体"/>
          <w:sz w:val="28"/>
          <w:szCs w:val="28"/>
        </w:rPr>
        <w:t>.不按照合同约定整改服务现状的，每次扣减物业服务费</w:t>
      </w:r>
      <w:r>
        <w:rPr>
          <w:rFonts w:ascii="宋体" w:hAnsi="宋体" w:cs="宋体"/>
          <w:sz w:val="28"/>
          <w:szCs w:val="28"/>
        </w:rPr>
        <w:t>200</w:t>
      </w:r>
      <w:r>
        <w:rPr>
          <w:rFonts w:hint="eastAsia" w:ascii="宋体" w:hAnsi="宋体" w:cs="宋体"/>
          <w:sz w:val="28"/>
          <w:szCs w:val="28"/>
        </w:rPr>
        <w:t>元。</w:t>
      </w:r>
    </w:p>
    <w:p w14:paraId="0E3DC5A3">
      <w:pPr>
        <w:spacing w:line="360" w:lineRule="auto"/>
        <w:ind w:firstLine="560" w:firstLineChars="200"/>
        <w:jc w:val="left"/>
        <w:rPr>
          <w:rFonts w:ascii="宋体" w:cs="宋体"/>
          <w:sz w:val="28"/>
          <w:szCs w:val="28"/>
        </w:rPr>
      </w:pPr>
      <w:r>
        <w:rPr>
          <w:rFonts w:ascii="宋体" w:hAnsi="宋体" w:cs="宋体"/>
          <w:sz w:val="28"/>
          <w:szCs w:val="28"/>
        </w:rPr>
        <w:t>29</w:t>
      </w:r>
      <w:r>
        <w:rPr>
          <w:rFonts w:hint="eastAsia" w:ascii="宋体" w:hAnsi="宋体" w:cs="宋体"/>
          <w:sz w:val="28"/>
          <w:szCs w:val="28"/>
        </w:rPr>
        <w:t>.不按时完成服务整改的，每次扣减物业服务费</w:t>
      </w:r>
      <w:r>
        <w:rPr>
          <w:rFonts w:ascii="宋体" w:hAnsi="宋体" w:cs="宋体"/>
          <w:sz w:val="28"/>
          <w:szCs w:val="28"/>
        </w:rPr>
        <w:t>400</w:t>
      </w:r>
      <w:r>
        <w:rPr>
          <w:rFonts w:hint="eastAsia" w:ascii="宋体" w:hAnsi="宋体" w:cs="宋体"/>
          <w:sz w:val="28"/>
          <w:szCs w:val="28"/>
        </w:rPr>
        <w:t>元。</w:t>
      </w:r>
    </w:p>
    <w:p w14:paraId="53EEA191">
      <w:pPr>
        <w:spacing w:line="360" w:lineRule="auto"/>
        <w:ind w:firstLine="560" w:firstLineChars="200"/>
        <w:jc w:val="left"/>
        <w:rPr>
          <w:rFonts w:ascii="宋体" w:cs="宋体"/>
          <w:sz w:val="28"/>
          <w:szCs w:val="28"/>
        </w:rPr>
      </w:pPr>
      <w:r>
        <w:rPr>
          <w:rFonts w:ascii="宋体" w:hAnsi="宋体" w:cs="宋体"/>
          <w:sz w:val="28"/>
          <w:szCs w:val="28"/>
        </w:rPr>
        <w:t>30</w:t>
      </w:r>
      <w:r>
        <w:rPr>
          <w:rFonts w:hint="eastAsia" w:ascii="宋体" w:hAnsi="宋体" w:cs="宋体"/>
          <w:sz w:val="28"/>
          <w:szCs w:val="28"/>
        </w:rPr>
        <w:t>.同一服务内容半年时间内师生投诉</w:t>
      </w:r>
      <w:r>
        <w:rPr>
          <w:rFonts w:ascii="宋体" w:hAnsi="宋体" w:cs="宋体"/>
          <w:sz w:val="28"/>
          <w:szCs w:val="28"/>
        </w:rPr>
        <w:t>10</w:t>
      </w:r>
      <w:r>
        <w:rPr>
          <w:rFonts w:hint="eastAsia" w:ascii="宋体" w:hAnsi="宋体" w:cs="宋体"/>
          <w:sz w:val="28"/>
          <w:szCs w:val="28"/>
        </w:rPr>
        <w:t>次以上的，扣减物业服务费</w:t>
      </w:r>
      <w:r>
        <w:rPr>
          <w:rFonts w:ascii="宋体" w:hAnsi="宋体" w:cs="宋体"/>
          <w:sz w:val="28"/>
          <w:szCs w:val="28"/>
        </w:rPr>
        <w:t>1000</w:t>
      </w:r>
      <w:r>
        <w:rPr>
          <w:rFonts w:hint="eastAsia" w:ascii="宋体" w:hAnsi="宋体" w:cs="宋体"/>
          <w:sz w:val="28"/>
          <w:szCs w:val="28"/>
        </w:rPr>
        <w:t>元。</w:t>
      </w:r>
    </w:p>
    <w:p w14:paraId="0C6D5290">
      <w:pPr>
        <w:spacing w:line="360" w:lineRule="auto"/>
        <w:ind w:firstLine="560" w:firstLineChars="200"/>
        <w:jc w:val="left"/>
        <w:rPr>
          <w:rFonts w:ascii="宋体" w:cs="宋体"/>
          <w:sz w:val="28"/>
          <w:szCs w:val="28"/>
        </w:rPr>
      </w:pPr>
      <w:r>
        <w:rPr>
          <w:rFonts w:ascii="宋体" w:hAnsi="宋体" w:cs="宋体"/>
          <w:sz w:val="28"/>
          <w:szCs w:val="28"/>
        </w:rPr>
        <w:t>31</w:t>
      </w:r>
      <w:r>
        <w:rPr>
          <w:rFonts w:hint="eastAsia" w:ascii="宋体" w:hAnsi="宋体" w:cs="宋体"/>
          <w:sz w:val="28"/>
          <w:szCs w:val="28"/>
        </w:rPr>
        <w:t>.对同一服务内容在半年时间内连续</w:t>
      </w:r>
      <w:r>
        <w:rPr>
          <w:rFonts w:ascii="宋体" w:hAnsi="宋体" w:cs="宋体"/>
          <w:sz w:val="28"/>
          <w:szCs w:val="28"/>
        </w:rPr>
        <w:t>3</w:t>
      </w:r>
      <w:r>
        <w:rPr>
          <w:rFonts w:hint="eastAsia" w:ascii="宋体" w:hAnsi="宋体" w:cs="宋体"/>
          <w:sz w:val="28"/>
          <w:szCs w:val="28"/>
        </w:rPr>
        <w:t>次发生服务不合格的，扣减物业服务费</w:t>
      </w:r>
      <w:r>
        <w:rPr>
          <w:rFonts w:ascii="宋体" w:hAnsi="宋体" w:cs="宋体"/>
          <w:sz w:val="28"/>
          <w:szCs w:val="28"/>
        </w:rPr>
        <w:t>500</w:t>
      </w:r>
      <w:r>
        <w:rPr>
          <w:rFonts w:hint="eastAsia" w:ascii="宋体" w:hAnsi="宋体" w:cs="宋体"/>
          <w:sz w:val="28"/>
          <w:szCs w:val="28"/>
        </w:rPr>
        <w:t>元。</w:t>
      </w:r>
    </w:p>
    <w:p w14:paraId="75D7A1B6">
      <w:pPr>
        <w:spacing w:line="360" w:lineRule="auto"/>
        <w:ind w:firstLine="560" w:firstLineChars="200"/>
        <w:jc w:val="left"/>
        <w:rPr>
          <w:rFonts w:ascii="宋体" w:cs="宋体"/>
          <w:sz w:val="28"/>
          <w:szCs w:val="28"/>
        </w:rPr>
      </w:pPr>
      <w:r>
        <w:rPr>
          <w:rFonts w:ascii="宋体" w:hAnsi="宋体" w:cs="宋体"/>
          <w:sz w:val="28"/>
          <w:szCs w:val="28"/>
        </w:rPr>
        <w:t>32</w:t>
      </w:r>
      <w:r>
        <w:rPr>
          <w:rFonts w:hint="eastAsia" w:ascii="宋体" w:hAnsi="宋体" w:cs="宋体"/>
          <w:sz w:val="28"/>
          <w:szCs w:val="28"/>
        </w:rPr>
        <w:t>.经检查考核单项质量目标不达标的，扣减物业服务费</w:t>
      </w:r>
      <w:r>
        <w:rPr>
          <w:rFonts w:ascii="宋体" w:hAnsi="宋体" w:cs="宋体"/>
          <w:sz w:val="28"/>
          <w:szCs w:val="28"/>
        </w:rPr>
        <w:t>5000</w:t>
      </w:r>
      <w:r>
        <w:rPr>
          <w:rFonts w:hint="eastAsia" w:ascii="宋体" w:hAnsi="宋体" w:cs="宋体"/>
          <w:sz w:val="28"/>
          <w:szCs w:val="28"/>
        </w:rPr>
        <w:t>元。</w:t>
      </w:r>
    </w:p>
    <w:p w14:paraId="4A63E830">
      <w:pPr>
        <w:spacing w:line="360" w:lineRule="auto"/>
        <w:ind w:firstLine="560" w:firstLineChars="200"/>
        <w:jc w:val="left"/>
        <w:rPr>
          <w:rFonts w:ascii="宋体" w:cs="宋体"/>
          <w:sz w:val="28"/>
          <w:szCs w:val="28"/>
        </w:rPr>
      </w:pPr>
      <w:r>
        <w:rPr>
          <w:rFonts w:ascii="宋体" w:hAnsi="宋体" w:cs="宋体"/>
          <w:sz w:val="28"/>
          <w:szCs w:val="28"/>
        </w:rPr>
        <w:t>33</w:t>
      </w:r>
      <w:r>
        <w:rPr>
          <w:rFonts w:hint="eastAsia" w:ascii="宋体" w:hAnsi="宋体" w:cs="宋体"/>
          <w:sz w:val="28"/>
          <w:szCs w:val="28"/>
        </w:rPr>
        <w:t>.物业员工与师生发生争执的，扣减物业服务费</w:t>
      </w:r>
      <w:r>
        <w:rPr>
          <w:rFonts w:ascii="宋体" w:hAnsi="宋体" w:cs="宋体"/>
          <w:sz w:val="28"/>
          <w:szCs w:val="28"/>
        </w:rPr>
        <w:t>500</w:t>
      </w:r>
      <w:r>
        <w:rPr>
          <w:rFonts w:hint="eastAsia" w:ascii="宋体" w:hAnsi="宋体" w:cs="宋体"/>
          <w:sz w:val="28"/>
          <w:szCs w:val="28"/>
        </w:rPr>
        <w:t>元。</w:t>
      </w:r>
    </w:p>
    <w:p w14:paraId="64FD7D31">
      <w:pPr>
        <w:spacing w:line="360" w:lineRule="auto"/>
        <w:ind w:firstLine="560" w:firstLineChars="200"/>
        <w:jc w:val="left"/>
        <w:rPr>
          <w:rFonts w:ascii="宋体" w:cs="宋体"/>
          <w:sz w:val="28"/>
          <w:szCs w:val="28"/>
        </w:rPr>
      </w:pPr>
      <w:r>
        <w:rPr>
          <w:rFonts w:ascii="宋体" w:hAnsi="宋体" w:cs="宋体"/>
          <w:sz w:val="28"/>
          <w:szCs w:val="28"/>
        </w:rPr>
        <w:t>34</w:t>
      </w:r>
      <w:r>
        <w:rPr>
          <w:rFonts w:hint="eastAsia" w:ascii="宋体" w:hAnsi="宋体" w:cs="宋体"/>
          <w:sz w:val="28"/>
          <w:szCs w:val="28"/>
        </w:rPr>
        <w:t>.遗失甲方移交的有关配套系统资料的，扣减物业服务费</w:t>
      </w:r>
      <w:r>
        <w:rPr>
          <w:rFonts w:ascii="宋体" w:hAnsi="宋体" w:cs="宋体"/>
          <w:sz w:val="28"/>
          <w:szCs w:val="28"/>
        </w:rPr>
        <w:t>500</w:t>
      </w:r>
      <w:r>
        <w:rPr>
          <w:rFonts w:hint="eastAsia" w:ascii="宋体" w:hAnsi="宋体" w:cs="宋体"/>
          <w:sz w:val="28"/>
          <w:szCs w:val="28"/>
        </w:rPr>
        <w:t>元。</w:t>
      </w:r>
    </w:p>
    <w:p w14:paraId="01A55298">
      <w:pPr>
        <w:spacing w:line="360" w:lineRule="auto"/>
        <w:ind w:firstLine="560" w:firstLineChars="200"/>
        <w:jc w:val="left"/>
        <w:rPr>
          <w:rFonts w:ascii="宋体" w:cs="宋体"/>
          <w:sz w:val="28"/>
          <w:szCs w:val="28"/>
        </w:rPr>
      </w:pPr>
      <w:r>
        <w:rPr>
          <w:rFonts w:ascii="宋体" w:hAnsi="宋体" w:cs="宋体"/>
          <w:sz w:val="28"/>
          <w:szCs w:val="28"/>
        </w:rPr>
        <w:t>35</w:t>
      </w:r>
      <w:r>
        <w:rPr>
          <w:rFonts w:hint="eastAsia" w:ascii="宋体" w:hAnsi="宋体" w:cs="宋体"/>
          <w:sz w:val="28"/>
          <w:szCs w:val="28"/>
        </w:rPr>
        <w:t>.参加甲方组织的应急处置不力的，扣减物业服务费</w:t>
      </w:r>
      <w:r>
        <w:rPr>
          <w:rFonts w:ascii="宋体" w:hAnsi="宋体" w:cs="宋体"/>
          <w:sz w:val="28"/>
          <w:szCs w:val="28"/>
        </w:rPr>
        <w:t>1000</w:t>
      </w:r>
      <w:r>
        <w:rPr>
          <w:rFonts w:hint="eastAsia" w:ascii="宋体" w:hAnsi="宋体" w:cs="宋体"/>
          <w:sz w:val="28"/>
          <w:szCs w:val="28"/>
        </w:rPr>
        <w:t>元。</w:t>
      </w:r>
    </w:p>
    <w:p w14:paraId="7B1A8AAA">
      <w:pPr>
        <w:spacing w:line="360" w:lineRule="auto"/>
        <w:ind w:firstLine="560" w:firstLineChars="200"/>
        <w:jc w:val="left"/>
        <w:rPr>
          <w:rFonts w:ascii="宋体" w:cs="宋体"/>
          <w:sz w:val="28"/>
          <w:szCs w:val="28"/>
        </w:rPr>
      </w:pPr>
      <w:r>
        <w:rPr>
          <w:rFonts w:ascii="宋体" w:hAnsi="宋体" w:cs="宋体"/>
          <w:sz w:val="28"/>
          <w:szCs w:val="28"/>
        </w:rPr>
        <w:t>36</w:t>
      </w:r>
      <w:r>
        <w:rPr>
          <w:rFonts w:hint="eastAsia" w:ascii="宋体" w:hAnsi="宋体" w:cs="宋体"/>
          <w:sz w:val="28"/>
          <w:szCs w:val="28"/>
        </w:rPr>
        <w:t>.物业员工发生吸毒、盗窃、斗殴行为的，扣减物业服务费</w:t>
      </w:r>
      <w:r>
        <w:rPr>
          <w:rFonts w:ascii="宋体" w:hAnsi="宋体" w:cs="宋体"/>
          <w:sz w:val="28"/>
          <w:szCs w:val="28"/>
        </w:rPr>
        <w:t>1000</w:t>
      </w:r>
      <w:r>
        <w:rPr>
          <w:rFonts w:hint="eastAsia" w:ascii="宋体" w:hAnsi="宋体" w:cs="宋体"/>
          <w:sz w:val="28"/>
          <w:szCs w:val="28"/>
        </w:rPr>
        <w:t>元，并要求乙方辞退当事人。</w:t>
      </w:r>
    </w:p>
    <w:p w14:paraId="0DA7BD47">
      <w:pPr>
        <w:spacing w:line="360" w:lineRule="auto"/>
        <w:ind w:firstLine="560" w:firstLineChars="200"/>
        <w:jc w:val="left"/>
        <w:rPr>
          <w:rFonts w:ascii="宋体" w:cs="宋体"/>
          <w:sz w:val="28"/>
          <w:szCs w:val="28"/>
        </w:rPr>
      </w:pPr>
      <w:r>
        <w:rPr>
          <w:rFonts w:ascii="宋体" w:hAnsi="宋体" w:cs="宋体"/>
          <w:sz w:val="28"/>
          <w:szCs w:val="28"/>
        </w:rPr>
        <w:t>37</w:t>
      </w:r>
      <w:r>
        <w:rPr>
          <w:rFonts w:hint="eastAsia" w:ascii="宋体" w:hAnsi="宋体" w:cs="宋体"/>
          <w:sz w:val="28"/>
          <w:szCs w:val="28"/>
        </w:rPr>
        <w:t>.物业员工发生欺诈、欺凌师生和家属行为的，扣减物业服务费</w:t>
      </w:r>
      <w:r>
        <w:rPr>
          <w:rFonts w:ascii="宋体" w:hAnsi="宋体" w:cs="宋体"/>
          <w:sz w:val="28"/>
          <w:szCs w:val="28"/>
        </w:rPr>
        <w:t>1000</w:t>
      </w:r>
      <w:r>
        <w:rPr>
          <w:rFonts w:hint="eastAsia" w:ascii="宋体" w:hAnsi="宋体" w:cs="宋体"/>
          <w:sz w:val="28"/>
          <w:szCs w:val="28"/>
        </w:rPr>
        <w:t>元，并要求物业服务企业辞退当事人。</w:t>
      </w:r>
    </w:p>
    <w:p w14:paraId="68E3C8EE">
      <w:pPr>
        <w:spacing w:line="360" w:lineRule="auto"/>
        <w:ind w:firstLine="560" w:firstLineChars="200"/>
        <w:jc w:val="left"/>
        <w:rPr>
          <w:rFonts w:ascii="宋体" w:hAnsi="宋体" w:cs="宋体"/>
          <w:sz w:val="28"/>
          <w:szCs w:val="28"/>
        </w:rPr>
      </w:pPr>
      <w:r>
        <w:rPr>
          <w:rFonts w:ascii="宋体" w:hAnsi="宋体" w:cs="宋体"/>
          <w:sz w:val="28"/>
          <w:szCs w:val="28"/>
        </w:rPr>
        <w:t>38</w:t>
      </w:r>
      <w:r>
        <w:rPr>
          <w:rFonts w:hint="eastAsia" w:ascii="宋体" w:hAnsi="宋体" w:cs="宋体"/>
          <w:sz w:val="28"/>
          <w:szCs w:val="28"/>
        </w:rPr>
        <w:t>.未按甲方疫情防控要求执行校门进出管理规定的，检查发现一例扣减物业服务费</w:t>
      </w:r>
      <w:r>
        <w:rPr>
          <w:rFonts w:ascii="宋体" w:hAnsi="宋体" w:cs="宋体"/>
          <w:sz w:val="28"/>
          <w:szCs w:val="28"/>
        </w:rPr>
        <w:t>200</w:t>
      </w:r>
      <w:r>
        <w:rPr>
          <w:rFonts w:hint="eastAsia" w:ascii="宋体" w:hAnsi="宋体" w:cs="宋体"/>
          <w:sz w:val="28"/>
          <w:szCs w:val="28"/>
        </w:rPr>
        <w:t>元，如因管理不到位导致校园发生疫情的，追究法律责任。</w:t>
      </w:r>
    </w:p>
    <w:p w14:paraId="7D514639">
      <w:pPr>
        <w:shd w:val="clear" w:color="auto" w:fill="FFFFFF"/>
        <w:ind w:firstLine="560" w:firstLineChars="200"/>
        <w:rPr>
          <w:rFonts w:ascii="宋体" w:hAnsi="宋体" w:cs="宋体"/>
          <w:color w:val="FF0000"/>
          <w:sz w:val="28"/>
          <w:szCs w:val="28"/>
        </w:rPr>
      </w:pPr>
      <w:r>
        <w:rPr>
          <w:rFonts w:hint="eastAsia" w:ascii="宋体" w:hAnsi="宋体" w:cs="宋体"/>
          <w:color w:val="FF0000"/>
          <w:sz w:val="28"/>
          <w:szCs w:val="28"/>
        </w:rPr>
        <w:t>39.学校检查发现某项服务不及格要求整改，物业服务方拒不整改或整改时效超3天的，每项扣减物业服务费500元。</w:t>
      </w:r>
    </w:p>
    <w:p w14:paraId="29DD2A5A">
      <w:pPr>
        <w:shd w:val="clear" w:color="auto" w:fill="FFFFFF"/>
        <w:ind w:firstLine="560" w:firstLineChars="200"/>
        <w:rPr>
          <w:rFonts w:ascii="宋体" w:hAnsi="宋体" w:cs="宋体"/>
          <w:color w:val="FF0000"/>
          <w:sz w:val="28"/>
          <w:szCs w:val="28"/>
        </w:rPr>
      </w:pPr>
      <w:r>
        <w:rPr>
          <w:rFonts w:hint="eastAsia" w:ascii="宋体" w:hAnsi="宋体" w:cs="宋体"/>
          <w:color w:val="FF0000"/>
          <w:sz w:val="28"/>
          <w:szCs w:val="28"/>
        </w:rPr>
        <w:t>40.每学期1次师生滿意度调查，滿意度≤85%的，扣减物业服务费5000元，滿意度≤75%的，扣减物业服务费10000元，滿意度≤65%的，扣减物业服务费20000元。</w:t>
      </w:r>
    </w:p>
    <w:p w14:paraId="0D9F6E53">
      <w:pPr>
        <w:shd w:val="clear" w:color="auto" w:fill="FFFFFF"/>
        <w:ind w:firstLine="560" w:firstLineChars="200"/>
        <w:rPr>
          <w:rFonts w:ascii="宋体" w:hAnsi="宋体" w:cs="宋体"/>
          <w:color w:val="FF0000"/>
          <w:sz w:val="28"/>
          <w:szCs w:val="28"/>
        </w:rPr>
      </w:pPr>
      <w:r>
        <w:rPr>
          <w:rFonts w:hint="eastAsia" w:ascii="宋体" w:hAnsi="宋体" w:cs="宋体"/>
          <w:color w:val="FF0000"/>
          <w:sz w:val="28"/>
          <w:szCs w:val="28"/>
        </w:rPr>
        <w:t>41.乙方直接责任导致发生重大安全事故的、造成恶劣社会影响的，扣减物业服务费10万元，并承担法律认定相应法定责任。</w:t>
      </w:r>
    </w:p>
    <w:p w14:paraId="483BBF69">
      <w:pPr>
        <w:shd w:val="clear" w:color="auto" w:fill="FFFFFF"/>
        <w:ind w:firstLine="560" w:firstLineChars="200"/>
        <w:rPr>
          <w:rFonts w:ascii="宋体" w:hAnsi="宋体" w:cs="宋体"/>
          <w:color w:val="FF0000"/>
          <w:sz w:val="28"/>
          <w:szCs w:val="28"/>
        </w:rPr>
      </w:pPr>
    </w:p>
    <w:p w14:paraId="16ADC8DC">
      <w:pPr>
        <w:spacing w:line="360" w:lineRule="auto"/>
        <w:ind w:firstLine="560" w:firstLineChars="200"/>
        <w:jc w:val="left"/>
        <w:rPr>
          <w:rFonts w:ascii="宋体" w:cs="宋体"/>
          <w:sz w:val="28"/>
          <w:szCs w:val="28"/>
        </w:rPr>
      </w:pPr>
      <w:r>
        <w:rPr>
          <w:rFonts w:hint="eastAsia" w:ascii="宋体" w:hAnsi="宋体" w:cs="宋体"/>
          <w:sz w:val="28"/>
          <w:szCs w:val="28"/>
        </w:rPr>
        <w:t>（五）下列情形之一，甲方可以单方面终止合同，合同甲乙双方互为免责。</w:t>
      </w:r>
    </w:p>
    <w:p w14:paraId="73E9E463">
      <w:pPr>
        <w:spacing w:line="360" w:lineRule="auto"/>
        <w:ind w:firstLine="560" w:firstLineChars="200"/>
        <w:jc w:val="left"/>
        <w:rPr>
          <w:rFonts w:ascii="宋体" w:cs="宋体"/>
          <w:sz w:val="28"/>
          <w:szCs w:val="28"/>
        </w:rPr>
      </w:pPr>
      <w:r>
        <w:rPr>
          <w:rFonts w:ascii="宋体" w:hAnsi="宋体" w:cs="宋体"/>
          <w:sz w:val="28"/>
          <w:szCs w:val="28"/>
        </w:rPr>
        <w:t>1</w:t>
      </w:r>
      <w:r>
        <w:rPr>
          <w:rFonts w:hint="eastAsia" w:ascii="宋体" w:hAnsi="宋体" w:cs="宋体"/>
          <w:sz w:val="28"/>
          <w:szCs w:val="28"/>
        </w:rPr>
        <w:t>.法律法规要求有调整的及政策性规定要求终止的。</w:t>
      </w:r>
    </w:p>
    <w:p w14:paraId="4B57C323">
      <w:pPr>
        <w:spacing w:line="360" w:lineRule="auto"/>
        <w:ind w:firstLine="560" w:firstLineChars="200"/>
        <w:jc w:val="left"/>
        <w:rPr>
          <w:rFonts w:ascii="宋体" w:cs="宋体"/>
          <w:sz w:val="28"/>
          <w:szCs w:val="28"/>
        </w:rPr>
      </w:pPr>
      <w:r>
        <w:rPr>
          <w:rFonts w:ascii="宋体" w:hAnsi="宋体" w:cs="宋体"/>
          <w:sz w:val="28"/>
          <w:szCs w:val="28"/>
        </w:rPr>
        <w:t>2</w:t>
      </w:r>
      <w:r>
        <w:rPr>
          <w:rFonts w:hint="eastAsia" w:ascii="宋体" w:hAnsi="宋体" w:cs="宋体"/>
          <w:sz w:val="28"/>
          <w:szCs w:val="28"/>
        </w:rPr>
        <w:t>.因不可抗拒力原因导致双方无法履约的。</w:t>
      </w:r>
    </w:p>
    <w:p w14:paraId="7B5EC669">
      <w:pPr>
        <w:spacing w:line="360" w:lineRule="auto"/>
        <w:ind w:firstLine="560" w:firstLineChars="200"/>
        <w:jc w:val="left"/>
        <w:rPr>
          <w:rFonts w:ascii="宋体" w:cs="宋体"/>
          <w:color w:val="000000"/>
          <w:sz w:val="28"/>
          <w:szCs w:val="28"/>
        </w:rPr>
      </w:pPr>
      <w:r>
        <w:rPr>
          <w:rFonts w:hint="eastAsia" w:ascii="宋体" w:hAnsi="宋体" w:cs="宋体"/>
          <w:color w:val="000000"/>
          <w:sz w:val="28"/>
          <w:szCs w:val="28"/>
        </w:rPr>
        <w:t>（六）下列情形之一，甲方可以单方面解除合同，并要求乙方承担相应的责任，包括但不限直接和间接损失、另行委托第三方提供服务所支付的所有费用、律师费等。</w:t>
      </w:r>
    </w:p>
    <w:p w14:paraId="1C59B98E">
      <w:pPr>
        <w:spacing w:line="360" w:lineRule="auto"/>
        <w:ind w:firstLine="560" w:firstLineChars="200"/>
        <w:jc w:val="left"/>
        <w:rPr>
          <w:rFonts w:ascii="宋体" w:cs="宋体"/>
          <w:color w:val="000000"/>
          <w:sz w:val="28"/>
          <w:szCs w:val="28"/>
        </w:rPr>
      </w:pPr>
      <w:r>
        <w:rPr>
          <w:rFonts w:ascii="宋体" w:hAnsi="宋体" w:cs="宋体"/>
          <w:color w:val="000000"/>
          <w:sz w:val="28"/>
          <w:szCs w:val="28"/>
        </w:rPr>
        <w:t>1</w:t>
      </w:r>
      <w:r>
        <w:rPr>
          <w:rFonts w:hint="eastAsia" w:ascii="宋体" w:hAnsi="宋体" w:cs="宋体"/>
          <w:color w:val="000000"/>
          <w:sz w:val="28"/>
          <w:szCs w:val="28"/>
        </w:rPr>
        <w:t>.乙方的责任和原因导致发生法律法规认定的重大事故的。</w:t>
      </w:r>
    </w:p>
    <w:p w14:paraId="4111FE2A">
      <w:pPr>
        <w:spacing w:line="360" w:lineRule="auto"/>
        <w:ind w:firstLine="560" w:firstLineChars="200"/>
        <w:jc w:val="left"/>
        <w:rPr>
          <w:rFonts w:ascii="宋体" w:cs="宋体"/>
          <w:color w:val="000000"/>
          <w:sz w:val="28"/>
          <w:szCs w:val="28"/>
        </w:rPr>
      </w:pPr>
      <w:r>
        <w:rPr>
          <w:rFonts w:ascii="宋体" w:hAnsi="宋体" w:cs="宋体"/>
          <w:color w:val="000000"/>
          <w:sz w:val="28"/>
          <w:szCs w:val="28"/>
        </w:rPr>
        <w:t>2</w:t>
      </w:r>
      <w:r>
        <w:rPr>
          <w:rFonts w:hint="eastAsia" w:ascii="宋体" w:hAnsi="宋体" w:cs="宋体"/>
          <w:color w:val="000000"/>
          <w:sz w:val="28"/>
          <w:szCs w:val="28"/>
        </w:rPr>
        <w:t>.凡在同一年度内发生本条第（四）款所述的扣减物业服务费情形中相互累计达</w:t>
      </w:r>
      <w:r>
        <w:rPr>
          <w:rFonts w:ascii="宋体" w:hAnsi="宋体" w:cs="宋体"/>
          <w:color w:val="000000"/>
          <w:sz w:val="28"/>
          <w:szCs w:val="28"/>
          <w:u w:val="single"/>
        </w:rPr>
        <w:t>6</w:t>
      </w:r>
      <w:r>
        <w:rPr>
          <w:rFonts w:hint="eastAsia" w:ascii="宋体" w:hAnsi="宋体" w:cs="宋体"/>
          <w:color w:val="000000"/>
          <w:sz w:val="28"/>
          <w:szCs w:val="28"/>
        </w:rPr>
        <w:t>次的或任何单项累计达</w:t>
      </w:r>
      <w:r>
        <w:rPr>
          <w:rFonts w:ascii="宋体" w:hAnsi="宋体" w:cs="宋体"/>
          <w:color w:val="000000"/>
          <w:sz w:val="28"/>
          <w:szCs w:val="28"/>
          <w:u w:val="single"/>
        </w:rPr>
        <w:t>3</w:t>
      </w:r>
      <w:r>
        <w:rPr>
          <w:rFonts w:hint="eastAsia" w:ascii="宋体" w:hAnsi="宋体" w:cs="宋体"/>
          <w:color w:val="000000"/>
          <w:sz w:val="28"/>
          <w:szCs w:val="28"/>
        </w:rPr>
        <w:t>次的。</w:t>
      </w:r>
    </w:p>
    <w:p w14:paraId="24624E7E">
      <w:pPr>
        <w:spacing w:line="360" w:lineRule="auto"/>
        <w:ind w:firstLine="560" w:firstLineChars="200"/>
        <w:jc w:val="left"/>
        <w:rPr>
          <w:rFonts w:ascii="宋体" w:cs="宋体"/>
          <w:color w:val="FF0000"/>
          <w:sz w:val="28"/>
          <w:szCs w:val="28"/>
        </w:rPr>
      </w:pPr>
      <w:r>
        <w:rPr>
          <w:rFonts w:ascii="宋体" w:hAnsi="宋体" w:cs="宋体"/>
          <w:color w:val="000000"/>
          <w:sz w:val="28"/>
          <w:szCs w:val="28"/>
        </w:rPr>
        <w:t>3</w:t>
      </w:r>
      <w:r>
        <w:rPr>
          <w:rFonts w:hint="eastAsia" w:ascii="宋体" w:hAnsi="宋体" w:cs="宋体"/>
          <w:color w:val="000000"/>
          <w:sz w:val="28"/>
          <w:szCs w:val="28"/>
        </w:rPr>
        <w:t>.</w:t>
      </w:r>
      <w:r>
        <w:rPr>
          <w:rFonts w:hint="eastAsia"/>
        </w:rPr>
        <w:t xml:space="preserve"> </w:t>
      </w:r>
      <w:r>
        <w:rPr>
          <w:rFonts w:hint="eastAsia" w:ascii="宋体" w:hAnsi="宋体" w:cs="宋体"/>
          <w:color w:val="000000"/>
          <w:sz w:val="28"/>
          <w:szCs w:val="28"/>
        </w:rPr>
        <w:t>未经甲方同意，乙方擅自调整减少对甲方实行物业服务的服务人员配置的，或在经甲方同意的替代方案的情况下，</w:t>
      </w:r>
      <w:r>
        <w:rPr>
          <w:rFonts w:hint="eastAsia" w:ascii="宋体" w:hAnsi="宋体" w:cs="宋体"/>
          <w:color w:val="FF0000"/>
          <w:sz w:val="28"/>
          <w:szCs w:val="28"/>
        </w:rPr>
        <w:t>人员配置低于设计需求人数的</w:t>
      </w:r>
      <w:r>
        <w:rPr>
          <w:rFonts w:ascii="宋体" w:hAnsi="宋体" w:cs="宋体"/>
          <w:color w:val="FF0000"/>
          <w:sz w:val="28"/>
          <w:szCs w:val="28"/>
        </w:rPr>
        <w:t>9</w:t>
      </w:r>
      <w:r>
        <w:rPr>
          <w:rFonts w:hint="eastAsia" w:ascii="宋体" w:hAnsi="宋体" w:cs="宋体"/>
          <w:color w:val="FF0000"/>
          <w:sz w:val="28"/>
          <w:szCs w:val="28"/>
        </w:rPr>
        <w:t>5</w:t>
      </w:r>
      <w:r>
        <w:rPr>
          <w:rFonts w:ascii="宋体" w:hAnsi="宋体" w:cs="宋体"/>
          <w:color w:val="FF0000"/>
          <w:sz w:val="28"/>
          <w:szCs w:val="28"/>
        </w:rPr>
        <w:t>%</w:t>
      </w:r>
      <w:r>
        <w:rPr>
          <w:rFonts w:hint="eastAsia" w:ascii="宋体" w:hAnsi="宋体" w:cs="宋体"/>
          <w:color w:val="FF0000"/>
          <w:sz w:val="28"/>
          <w:szCs w:val="28"/>
        </w:rPr>
        <w:t>的。</w:t>
      </w:r>
    </w:p>
    <w:p w14:paraId="6BEAA588">
      <w:pPr>
        <w:spacing w:line="360" w:lineRule="auto"/>
        <w:ind w:firstLine="560" w:firstLineChars="200"/>
        <w:jc w:val="left"/>
        <w:rPr>
          <w:rFonts w:ascii="宋体" w:cs="宋体"/>
          <w:color w:val="000000"/>
          <w:sz w:val="28"/>
          <w:szCs w:val="28"/>
        </w:rPr>
      </w:pPr>
      <w:r>
        <w:rPr>
          <w:rFonts w:ascii="宋体" w:hAnsi="宋体" w:cs="宋体"/>
          <w:color w:val="000000"/>
          <w:sz w:val="28"/>
          <w:szCs w:val="28"/>
        </w:rPr>
        <w:t>4</w:t>
      </w:r>
      <w:r>
        <w:rPr>
          <w:rFonts w:hint="eastAsia" w:ascii="宋体" w:hAnsi="宋体" w:cs="宋体"/>
          <w:color w:val="000000"/>
          <w:sz w:val="28"/>
          <w:szCs w:val="28"/>
        </w:rPr>
        <w:t>.年度物业管理质量目标不达标的。</w:t>
      </w:r>
    </w:p>
    <w:p w14:paraId="4C8626A9">
      <w:pPr>
        <w:tabs>
          <w:tab w:val="left" w:pos="1980"/>
        </w:tabs>
        <w:snapToGrid w:val="0"/>
        <w:spacing w:before="19" w:line="500" w:lineRule="exact"/>
        <w:ind w:firstLine="551" w:firstLineChars="196"/>
        <w:rPr>
          <w:rFonts w:ascii="宋体" w:cs="宋体"/>
          <w:b/>
          <w:sz w:val="28"/>
          <w:szCs w:val="28"/>
        </w:rPr>
      </w:pPr>
      <w:r>
        <w:rPr>
          <w:rFonts w:hint="eastAsia" w:ascii="宋体" w:hAnsi="宋体" w:cs="宋体"/>
          <w:b/>
          <w:sz w:val="28"/>
          <w:szCs w:val="28"/>
        </w:rPr>
        <w:t>十、合同纠纷处理</w:t>
      </w:r>
    </w:p>
    <w:p w14:paraId="74761C95">
      <w:pPr>
        <w:tabs>
          <w:tab w:val="left" w:pos="1980"/>
        </w:tabs>
        <w:snapToGrid w:val="0"/>
        <w:spacing w:before="19" w:line="500" w:lineRule="exact"/>
        <w:ind w:firstLine="548" w:firstLineChars="196"/>
        <w:rPr>
          <w:rFonts w:ascii="宋体" w:cs="宋体"/>
          <w:sz w:val="28"/>
          <w:szCs w:val="28"/>
        </w:rPr>
      </w:pPr>
      <w:r>
        <w:rPr>
          <w:rFonts w:hint="eastAsia" w:ascii="宋体" w:hAnsi="宋体" w:cs="宋体"/>
          <w:sz w:val="28"/>
          <w:szCs w:val="28"/>
        </w:rPr>
        <w:t>本合同履行过程中发生的任何争议，甲乙双方当事人均可通过和解或者调解解决；不愿和解、调解或者和解、调解不成的，可以选择下列第</w:t>
      </w:r>
      <w:r>
        <w:rPr>
          <w:rFonts w:ascii="宋体" w:hAnsi="宋体" w:cs="宋体"/>
          <w:sz w:val="28"/>
          <w:szCs w:val="28"/>
          <w:u w:val="single"/>
        </w:rPr>
        <w:t xml:space="preserve"> </w:t>
      </w:r>
      <w:r>
        <w:rPr>
          <w:rFonts w:hint="eastAsia" w:ascii="宋体" w:hAnsi="宋体" w:cs="宋体"/>
          <w:sz w:val="28"/>
          <w:szCs w:val="28"/>
          <w:u w:val="single"/>
        </w:rPr>
        <w:t>（</w:t>
      </w:r>
      <w:r>
        <w:rPr>
          <w:rFonts w:ascii="宋体" w:hAnsi="宋体" w:cs="宋体"/>
          <w:sz w:val="28"/>
          <w:szCs w:val="28"/>
          <w:u w:val="single"/>
        </w:rPr>
        <w:t>2</w:t>
      </w:r>
      <w:r>
        <w:rPr>
          <w:rFonts w:hint="eastAsia" w:ascii="宋体" w:hAnsi="宋体" w:cs="宋体"/>
          <w:sz w:val="28"/>
          <w:szCs w:val="28"/>
          <w:u w:val="single"/>
        </w:rPr>
        <w:t>）</w:t>
      </w:r>
      <w:r>
        <w:rPr>
          <w:rFonts w:ascii="宋体" w:hAnsi="宋体" w:cs="宋体"/>
          <w:sz w:val="28"/>
          <w:szCs w:val="28"/>
          <w:u w:val="single"/>
        </w:rPr>
        <w:t xml:space="preserve">  </w:t>
      </w:r>
      <w:r>
        <w:rPr>
          <w:rFonts w:hint="eastAsia" w:ascii="宋体" w:hAnsi="宋体" w:cs="宋体"/>
          <w:sz w:val="28"/>
          <w:szCs w:val="28"/>
        </w:rPr>
        <w:t>种方式解决：</w:t>
      </w:r>
    </w:p>
    <w:p w14:paraId="2E0C0821">
      <w:pPr>
        <w:numPr>
          <w:ilvl w:val="0"/>
          <w:numId w:val="1"/>
        </w:numPr>
        <w:spacing w:line="360" w:lineRule="auto"/>
        <w:ind w:firstLine="560" w:firstLineChars="200"/>
        <w:jc w:val="left"/>
        <w:rPr>
          <w:rFonts w:ascii="宋体" w:cs="宋体"/>
          <w:sz w:val="28"/>
          <w:szCs w:val="28"/>
        </w:rPr>
      </w:pPr>
      <w:r>
        <w:rPr>
          <w:rFonts w:hint="eastAsia" w:ascii="宋体" w:hAnsi="宋体" w:cs="宋体"/>
          <w:sz w:val="28"/>
          <w:szCs w:val="28"/>
        </w:rPr>
        <w:t>将争议提交文昌市仲裁部门依申请仲裁时其现行有效的仲裁规则裁决；</w:t>
      </w:r>
    </w:p>
    <w:p w14:paraId="3FA90F30">
      <w:pPr>
        <w:tabs>
          <w:tab w:val="left" w:pos="1980"/>
        </w:tabs>
        <w:snapToGrid w:val="0"/>
        <w:spacing w:before="19" w:line="500" w:lineRule="exact"/>
        <w:ind w:firstLine="548" w:firstLineChars="196"/>
        <w:rPr>
          <w:rFonts w:ascii="宋体" w:cs="宋体"/>
          <w:sz w:val="28"/>
          <w:szCs w:val="28"/>
          <w:shd w:val="clear" w:color="auto" w:fill="FFFFFF"/>
        </w:rPr>
      </w:pPr>
      <w:r>
        <w:rPr>
          <w:rFonts w:hint="eastAsia" w:ascii="宋体" w:hAnsi="宋体" w:cs="宋体"/>
          <w:sz w:val="28"/>
          <w:szCs w:val="28"/>
        </w:rPr>
        <w:t>（</w:t>
      </w:r>
      <w:r>
        <w:rPr>
          <w:rFonts w:ascii="宋体" w:hAnsi="宋体" w:cs="宋体"/>
          <w:sz w:val="28"/>
          <w:szCs w:val="28"/>
        </w:rPr>
        <w:t>2</w:t>
      </w:r>
      <w:r>
        <w:rPr>
          <w:rFonts w:hint="eastAsia" w:ascii="宋体" w:hAnsi="宋体" w:cs="宋体"/>
          <w:sz w:val="28"/>
          <w:szCs w:val="28"/>
        </w:rPr>
        <w:t>）</w:t>
      </w:r>
      <w:r>
        <w:rPr>
          <w:rFonts w:ascii="宋体" w:hAnsi="宋体" w:cs="宋体"/>
          <w:sz w:val="28"/>
          <w:szCs w:val="28"/>
        </w:rPr>
        <w:t xml:space="preserve"> </w:t>
      </w:r>
      <w:r>
        <w:rPr>
          <w:rFonts w:hint="eastAsia" w:ascii="宋体" w:hAnsi="宋体" w:cs="宋体"/>
          <w:sz w:val="28"/>
          <w:szCs w:val="28"/>
        </w:rPr>
        <w:t>向文昌市人民法院起诉</w:t>
      </w:r>
      <w:r>
        <w:rPr>
          <w:rFonts w:hint="eastAsia" w:ascii="宋体" w:hAnsi="宋体" w:cs="宋体"/>
          <w:sz w:val="28"/>
          <w:szCs w:val="28"/>
          <w:shd w:val="clear" w:color="auto" w:fill="FFFFFF"/>
        </w:rPr>
        <w:t>。</w:t>
      </w:r>
    </w:p>
    <w:p w14:paraId="586CA10D">
      <w:pPr>
        <w:spacing w:before="156" w:beforeLines="50" w:line="360" w:lineRule="auto"/>
        <w:ind w:firstLine="562" w:firstLineChars="200"/>
        <w:jc w:val="left"/>
        <w:outlineLvl w:val="0"/>
        <w:rPr>
          <w:rFonts w:ascii="宋体" w:cs="宋体"/>
          <w:b/>
          <w:sz w:val="28"/>
          <w:szCs w:val="28"/>
        </w:rPr>
      </w:pPr>
      <w:r>
        <w:rPr>
          <w:rFonts w:hint="eastAsia" w:ascii="宋体" w:hAnsi="宋体" w:cs="宋体"/>
          <w:b/>
          <w:sz w:val="28"/>
          <w:szCs w:val="28"/>
        </w:rPr>
        <w:t>十一、政府采购合同生效</w:t>
      </w:r>
    </w:p>
    <w:p w14:paraId="36D85B09">
      <w:pPr>
        <w:spacing w:before="156" w:beforeLines="50" w:line="360" w:lineRule="auto"/>
        <w:ind w:firstLine="560" w:firstLineChars="200"/>
        <w:jc w:val="left"/>
        <w:outlineLvl w:val="0"/>
        <w:rPr>
          <w:rFonts w:ascii="宋体" w:cs="宋体"/>
          <w:sz w:val="28"/>
          <w:szCs w:val="28"/>
        </w:rPr>
      </w:pPr>
      <w:r>
        <w:rPr>
          <w:rFonts w:hint="eastAsia" w:ascii="宋体" w:hAnsi="宋体" w:cs="宋体"/>
          <w:sz w:val="28"/>
          <w:szCs w:val="28"/>
        </w:rPr>
        <w:t>本政府采购合同经甲乙双方授权代表签字盖章后生效。</w:t>
      </w:r>
    </w:p>
    <w:p w14:paraId="3101DCB2">
      <w:pPr>
        <w:spacing w:before="156" w:beforeLines="50" w:line="360" w:lineRule="auto"/>
        <w:ind w:firstLine="560" w:firstLineChars="200"/>
        <w:jc w:val="left"/>
        <w:outlineLvl w:val="0"/>
        <w:rPr>
          <w:rFonts w:ascii="宋体" w:cs="宋体"/>
          <w:b/>
          <w:sz w:val="28"/>
          <w:szCs w:val="28"/>
        </w:rPr>
      </w:pPr>
      <w:r>
        <w:rPr>
          <w:rFonts w:hint="eastAsia" w:ascii="宋体" w:hAnsi="宋体" w:cs="宋体"/>
          <w:sz w:val="28"/>
          <w:szCs w:val="28"/>
        </w:rPr>
        <w:t>本合同共伍份：甲方贰份、乙方贰份、海南省政府采购中心壹份。</w:t>
      </w:r>
    </w:p>
    <w:p w14:paraId="15511158">
      <w:pPr>
        <w:spacing w:before="156" w:beforeLines="50" w:line="360" w:lineRule="auto"/>
        <w:ind w:firstLine="562" w:firstLineChars="200"/>
        <w:jc w:val="left"/>
        <w:outlineLvl w:val="0"/>
        <w:rPr>
          <w:rFonts w:ascii="宋体" w:cs="宋体"/>
          <w:b/>
          <w:sz w:val="28"/>
          <w:szCs w:val="28"/>
        </w:rPr>
      </w:pPr>
      <w:r>
        <w:rPr>
          <w:rFonts w:hint="eastAsia" w:ascii="宋体" w:hAnsi="宋体" w:cs="宋体"/>
          <w:b/>
          <w:sz w:val="28"/>
          <w:szCs w:val="28"/>
        </w:rPr>
        <w:t>十二、合同鉴证</w:t>
      </w:r>
    </w:p>
    <w:p w14:paraId="54C5821A">
      <w:pPr>
        <w:spacing w:before="156" w:beforeLines="50" w:line="360" w:lineRule="auto"/>
        <w:ind w:firstLine="560" w:firstLineChars="200"/>
        <w:jc w:val="left"/>
        <w:outlineLvl w:val="0"/>
        <w:rPr>
          <w:rFonts w:ascii="宋体" w:cs="宋体"/>
          <w:sz w:val="28"/>
          <w:szCs w:val="28"/>
        </w:rPr>
      </w:pPr>
      <w:r>
        <w:rPr>
          <w:rFonts w:hint="eastAsia" w:ascii="宋体" w:hAnsi="宋体" w:cs="宋体"/>
          <w:sz w:val="28"/>
          <w:szCs w:val="28"/>
        </w:rPr>
        <w:t>集中采购机构应当在本合同上签章，以证明本合同条款与招标文件、投标文件的相关要求相符并且未对采购货物和技术参数进行实质性修改。</w:t>
      </w:r>
    </w:p>
    <w:p w14:paraId="0CABAB43">
      <w:pPr>
        <w:tabs>
          <w:tab w:val="left" w:pos="1980"/>
        </w:tabs>
        <w:snapToGrid w:val="0"/>
        <w:spacing w:before="19" w:line="500" w:lineRule="exact"/>
        <w:ind w:firstLine="551" w:firstLineChars="196"/>
        <w:rPr>
          <w:rFonts w:ascii="宋体" w:cs="宋体"/>
          <w:b/>
          <w:sz w:val="28"/>
          <w:szCs w:val="28"/>
        </w:rPr>
      </w:pPr>
      <w:r>
        <w:rPr>
          <w:rFonts w:hint="eastAsia" w:ascii="宋体" w:hAnsi="宋体" w:cs="宋体"/>
          <w:b/>
          <w:sz w:val="28"/>
          <w:szCs w:val="28"/>
        </w:rPr>
        <w:t>十三、其他</w:t>
      </w:r>
    </w:p>
    <w:p w14:paraId="48C06990">
      <w:pPr>
        <w:spacing w:before="156" w:beforeLines="50" w:line="360" w:lineRule="auto"/>
        <w:ind w:firstLine="560" w:firstLineChars="200"/>
        <w:jc w:val="left"/>
        <w:outlineLvl w:val="0"/>
        <w:rPr>
          <w:rFonts w:ascii="宋体" w:cs="宋体"/>
          <w:sz w:val="28"/>
          <w:szCs w:val="28"/>
        </w:rPr>
      </w:pPr>
      <w:r>
        <w:rPr>
          <w:rFonts w:ascii="宋体" w:hAnsi="宋体" w:cs="宋体"/>
          <w:sz w:val="28"/>
          <w:szCs w:val="28"/>
        </w:rPr>
        <w:t>1</w:t>
      </w:r>
      <w:r>
        <w:rPr>
          <w:rFonts w:hint="eastAsia" w:ascii="宋体" w:hAnsi="宋体" w:cs="宋体"/>
          <w:sz w:val="28"/>
          <w:szCs w:val="28"/>
        </w:rPr>
        <w:t>.在签订合同前，乙方应在收到中标通知书，根据招标文件要求向甲方缴纳履约保证金，履约保证金为合同金额的2%（即【】元），以转账的方式或支票、汇票、保函等非现金方式缴纳。乙方按约定全面履行合同义务后，并与新一物业服务单位完成交接后</w:t>
      </w:r>
      <w:r>
        <w:rPr>
          <w:rFonts w:ascii="宋体" w:hAnsi="宋体" w:cs="宋体"/>
          <w:sz w:val="28"/>
          <w:szCs w:val="28"/>
        </w:rPr>
        <w:t>30</w:t>
      </w:r>
      <w:r>
        <w:rPr>
          <w:rFonts w:hint="eastAsia" w:ascii="宋体" w:hAnsi="宋体" w:cs="宋体"/>
          <w:sz w:val="28"/>
          <w:szCs w:val="28"/>
        </w:rPr>
        <w:t>天内由甲方退还乙方履约保证金（不计利息）。</w:t>
      </w:r>
    </w:p>
    <w:p w14:paraId="694071C7">
      <w:pPr>
        <w:spacing w:before="156" w:beforeLines="50" w:line="360" w:lineRule="auto"/>
        <w:ind w:firstLine="560" w:firstLineChars="200"/>
        <w:jc w:val="left"/>
        <w:outlineLvl w:val="0"/>
        <w:rPr>
          <w:rFonts w:ascii="宋体" w:cs="宋体"/>
          <w:color w:val="FF0000"/>
          <w:sz w:val="28"/>
          <w:szCs w:val="28"/>
        </w:rPr>
      </w:pPr>
      <w:r>
        <w:rPr>
          <w:rFonts w:ascii="宋体" w:hAnsi="宋体" w:cs="宋体"/>
          <w:sz w:val="28"/>
          <w:szCs w:val="28"/>
        </w:rPr>
        <w:t>2</w:t>
      </w:r>
      <w:r>
        <w:rPr>
          <w:rFonts w:hint="eastAsia" w:ascii="宋体" w:hAnsi="宋体" w:cs="宋体"/>
          <w:sz w:val="28"/>
          <w:szCs w:val="28"/>
        </w:rPr>
        <w:t>.公房、集资房实行物业服务单独收费，采用“谁使用谁付费”原则，根据该房建筑面积核算每月物业服务费，物业服务费由乙方按</w:t>
      </w:r>
      <w:r>
        <w:rPr>
          <w:rFonts w:hint="eastAsia" w:ascii="宋体" w:hAnsi="宋体" w:cs="宋体"/>
          <w:color w:val="000000"/>
          <w:sz w:val="28"/>
          <w:szCs w:val="28"/>
        </w:rPr>
        <w:t>照甲方委托海南金管家物业服务评估监理有限公司评估价格</w:t>
      </w:r>
      <w:r>
        <w:rPr>
          <w:rFonts w:ascii="宋体" w:hAnsi="宋体" w:cs="宋体"/>
          <w:color w:val="000000"/>
          <w:sz w:val="28"/>
          <w:szCs w:val="28"/>
        </w:rPr>
        <w:t>0.56</w:t>
      </w:r>
      <w:r>
        <w:rPr>
          <w:rFonts w:hint="eastAsia" w:ascii="宋体" w:hAnsi="宋体" w:cs="宋体"/>
          <w:color w:val="000000"/>
          <w:sz w:val="28"/>
          <w:szCs w:val="28"/>
        </w:rPr>
        <w:t>元</w:t>
      </w:r>
      <w:r>
        <w:rPr>
          <w:rFonts w:ascii="宋体" w:hAnsi="宋体" w:cs="宋体"/>
          <w:color w:val="000000"/>
          <w:sz w:val="28"/>
          <w:szCs w:val="28"/>
        </w:rPr>
        <w:t>/</w:t>
      </w:r>
      <w:r>
        <w:rPr>
          <w:rFonts w:hint="eastAsia" w:ascii="宋体" w:hAnsi="宋体" w:cs="宋体"/>
          <w:color w:val="000000"/>
          <w:sz w:val="28"/>
          <w:szCs w:val="28"/>
        </w:rPr>
        <w:t>平方</w:t>
      </w:r>
      <w:r>
        <w:rPr>
          <w:rFonts w:hint="eastAsia" w:ascii="宋体" w:hAnsi="宋体" w:cs="宋体"/>
          <w:sz w:val="28"/>
          <w:szCs w:val="28"/>
        </w:rPr>
        <w:t>米标准收取。乙方每月应收取公房、集资房等的物业服务费用用于冲减甲方每月应支付的物业服务费用。</w:t>
      </w:r>
      <w:r>
        <w:rPr>
          <w:rFonts w:hint="eastAsia" w:ascii="宋体" w:hAnsi="宋体" w:cs="宋体"/>
          <w:color w:val="FF0000"/>
          <w:sz w:val="28"/>
          <w:szCs w:val="28"/>
        </w:rPr>
        <w:t>乙方应延续代收上期项目物业费用，属于上期物业服务企业应收取费用的，乙方应配合甲方及时转交至上期物业服务企业。</w:t>
      </w:r>
    </w:p>
    <w:p w14:paraId="7A483B48">
      <w:pPr>
        <w:spacing w:before="156" w:beforeLines="50" w:line="360" w:lineRule="auto"/>
        <w:ind w:firstLine="560" w:firstLineChars="200"/>
        <w:jc w:val="left"/>
        <w:outlineLvl w:val="0"/>
        <w:rPr>
          <w:rFonts w:ascii="宋体" w:cs="宋体"/>
          <w:sz w:val="28"/>
          <w:szCs w:val="28"/>
        </w:rPr>
      </w:pPr>
      <w:r>
        <w:rPr>
          <w:rFonts w:ascii="宋体" w:hAnsi="宋体" w:cs="宋体"/>
          <w:sz w:val="28"/>
          <w:szCs w:val="28"/>
        </w:rPr>
        <w:t>3</w:t>
      </w:r>
      <w:r>
        <w:rPr>
          <w:rFonts w:hint="eastAsia" w:ascii="宋体" w:hAnsi="宋体" w:cs="宋体"/>
          <w:sz w:val="28"/>
          <w:szCs w:val="28"/>
        </w:rPr>
        <w:t>.本合同未尽事宜，双方可以增加条款或补充协议的形式加以补充，但增加或补充协议的条款不得对招标文件和投标文件约定的内容作实质性修改。补充协议与本合同具有相同的法律效力。</w:t>
      </w:r>
    </w:p>
    <w:p w14:paraId="289799F8">
      <w:pPr>
        <w:spacing w:before="156" w:beforeLines="50" w:line="360" w:lineRule="auto"/>
        <w:ind w:firstLine="560" w:firstLineChars="200"/>
        <w:jc w:val="left"/>
        <w:outlineLvl w:val="0"/>
        <w:rPr>
          <w:rFonts w:ascii="宋体" w:cs="宋体"/>
          <w:sz w:val="28"/>
          <w:szCs w:val="28"/>
        </w:rPr>
      </w:pPr>
      <w:r>
        <w:rPr>
          <w:rFonts w:ascii="宋体" w:hAnsi="宋体" w:cs="宋体"/>
          <w:sz w:val="28"/>
          <w:szCs w:val="28"/>
        </w:rPr>
        <w:t>4</w:t>
      </w:r>
      <w:r>
        <w:rPr>
          <w:rFonts w:hint="eastAsia" w:ascii="宋体" w:hAnsi="宋体" w:cs="宋体"/>
          <w:sz w:val="28"/>
          <w:szCs w:val="28"/>
        </w:rPr>
        <w:t>.本合同签署页所载通信地址、联系方式为双方确认的往来文件的有效送达地址和联系方式，也可以作为法院向当事人送达法律文书的送达地址和送达方式。如有变更，应提前五个工作日书面通知合同对方。如未如未告知变更或告知有误、不准确，按前述地址发出后经过五日即视为有效送达并生效，由此产生的法律后果</w:t>
      </w:r>
      <w:r>
        <w:rPr>
          <w:rFonts w:ascii="宋体" w:hAnsi="宋体" w:cs="宋体"/>
          <w:sz w:val="28"/>
          <w:szCs w:val="28"/>
        </w:rPr>
        <w:t xml:space="preserve"> </w:t>
      </w:r>
      <w:r>
        <w:rPr>
          <w:rFonts w:hint="eastAsia" w:ascii="宋体" w:hAnsi="宋体" w:cs="宋体"/>
          <w:sz w:val="28"/>
          <w:szCs w:val="28"/>
        </w:rPr>
        <w:t>由被送达人承担。</w:t>
      </w:r>
    </w:p>
    <w:p w14:paraId="221CD5A6">
      <w:pPr>
        <w:spacing w:before="156" w:beforeLines="50" w:line="360" w:lineRule="auto"/>
        <w:ind w:firstLine="560" w:firstLineChars="200"/>
        <w:jc w:val="left"/>
        <w:outlineLvl w:val="0"/>
        <w:rPr>
          <w:rFonts w:ascii="宋体" w:cs="宋体"/>
          <w:sz w:val="28"/>
          <w:szCs w:val="28"/>
        </w:rPr>
      </w:pPr>
      <w:r>
        <w:rPr>
          <w:rFonts w:hint="eastAsia" w:ascii="宋体" w:hAnsi="宋体" w:cs="宋体"/>
          <w:sz w:val="28"/>
          <w:szCs w:val="28"/>
        </w:rPr>
        <w:t>（以下为合同签署页，无正文）</w:t>
      </w:r>
    </w:p>
    <w:p w14:paraId="0CA0F083">
      <w:pPr>
        <w:pStyle w:val="2"/>
        <w:rPr>
          <w:sz w:val="28"/>
          <w:szCs w:val="28"/>
        </w:rPr>
      </w:pPr>
    </w:p>
    <w:p w14:paraId="58D639E1">
      <w:pPr>
        <w:snapToGrid w:val="0"/>
        <w:ind w:left="5699" w:leftChars="247" w:hanging="5180" w:hangingChars="1850"/>
        <w:rPr>
          <w:rFonts w:ascii="宋体" w:cs="宋体"/>
          <w:sz w:val="28"/>
          <w:szCs w:val="28"/>
        </w:rPr>
      </w:pPr>
      <w:r>
        <w:rPr>
          <w:rFonts w:hint="eastAsia" w:ascii="宋体" w:hAnsi="宋体" w:cs="宋体"/>
          <w:sz w:val="28"/>
          <w:szCs w:val="28"/>
        </w:rPr>
        <w:t>甲方（公章）</w:t>
      </w:r>
      <w:r>
        <w:rPr>
          <w:rFonts w:ascii="宋体" w:hAnsi="宋体" w:cs="宋体"/>
          <w:sz w:val="28"/>
          <w:szCs w:val="28"/>
        </w:rPr>
        <w:t xml:space="preserve">:                        </w:t>
      </w:r>
      <w:r>
        <w:rPr>
          <w:rFonts w:hint="eastAsia" w:ascii="宋体" w:hAnsi="宋体" w:cs="宋体"/>
          <w:sz w:val="28"/>
          <w:szCs w:val="28"/>
        </w:rPr>
        <w:t>乙方</w:t>
      </w:r>
      <w:r>
        <w:rPr>
          <w:rFonts w:ascii="宋体" w:hAnsi="宋体" w:cs="宋体"/>
          <w:sz w:val="28"/>
          <w:szCs w:val="28"/>
        </w:rPr>
        <w:t>(</w:t>
      </w:r>
      <w:r>
        <w:rPr>
          <w:rFonts w:hint="eastAsia" w:ascii="宋体" w:hAnsi="宋体" w:cs="宋体"/>
          <w:sz w:val="28"/>
          <w:szCs w:val="28"/>
        </w:rPr>
        <w:t>公章</w:t>
      </w:r>
      <w:r>
        <w:rPr>
          <w:rFonts w:ascii="宋体" w:hAnsi="宋体" w:cs="宋体"/>
          <w:sz w:val="28"/>
          <w:szCs w:val="28"/>
        </w:rPr>
        <w:t xml:space="preserve">): </w:t>
      </w:r>
    </w:p>
    <w:p w14:paraId="3E7EBF78">
      <w:pPr>
        <w:snapToGrid w:val="0"/>
        <w:ind w:left="5839" w:leftChars="247" w:hanging="5320" w:hangingChars="1900"/>
        <w:rPr>
          <w:rFonts w:ascii="宋体" w:cs="宋体"/>
          <w:sz w:val="28"/>
          <w:szCs w:val="28"/>
        </w:rPr>
      </w:pPr>
      <w:r>
        <w:rPr>
          <w:rFonts w:hint="eastAsia" w:ascii="宋体" w:hAnsi="宋体" w:cs="宋体"/>
          <w:sz w:val="28"/>
          <w:szCs w:val="28"/>
        </w:rPr>
        <w:t xml:space="preserve">办公地址：                        </w:t>
      </w:r>
      <w:r>
        <w:rPr>
          <w:rFonts w:ascii="宋体" w:hAnsi="宋体" w:cs="宋体"/>
          <w:sz w:val="28"/>
          <w:szCs w:val="28"/>
        </w:rPr>
        <w:t xml:space="preserve">  </w:t>
      </w:r>
      <w:r>
        <w:rPr>
          <w:rFonts w:hint="eastAsia" w:ascii="宋体" w:hAnsi="宋体" w:cs="宋体"/>
          <w:sz w:val="28"/>
          <w:szCs w:val="28"/>
        </w:rPr>
        <w:t xml:space="preserve"> 办公地址：</w:t>
      </w:r>
    </w:p>
    <w:p w14:paraId="06A7DB08">
      <w:pPr>
        <w:snapToGrid w:val="0"/>
        <w:ind w:firstLine="518" w:firstLineChars="185"/>
        <w:rPr>
          <w:rFonts w:ascii="宋体" w:cs="宋体"/>
          <w:sz w:val="28"/>
          <w:szCs w:val="28"/>
        </w:rPr>
      </w:pPr>
      <w:r>
        <w:rPr>
          <w:rFonts w:hint="eastAsia" w:ascii="宋体" w:hAnsi="宋体" w:cs="宋体"/>
          <w:sz w:val="28"/>
          <w:szCs w:val="28"/>
        </w:rPr>
        <w:t>法定代表人</w:t>
      </w:r>
      <w:r>
        <w:rPr>
          <w:rFonts w:ascii="宋体" w:hAnsi="宋体" w:cs="宋体"/>
          <w:sz w:val="28"/>
          <w:szCs w:val="28"/>
        </w:rPr>
        <w:t xml:space="preserve">                           </w:t>
      </w:r>
      <w:r>
        <w:rPr>
          <w:rFonts w:hint="eastAsia" w:ascii="宋体" w:hAnsi="宋体" w:cs="宋体"/>
          <w:sz w:val="28"/>
          <w:szCs w:val="28"/>
        </w:rPr>
        <w:t>法定代表人</w:t>
      </w:r>
    </w:p>
    <w:p w14:paraId="3FEEDB87">
      <w:pPr>
        <w:snapToGrid w:val="0"/>
        <w:ind w:firstLine="518" w:firstLineChars="185"/>
        <w:rPr>
          <w:rFonts w:ascii="宋体" w:cs="宋体"/>
          <w:sz w:val="28"/>
          <w:szCs w:val="28"/>
        </w:rPr>
      </w:pPr>
      <w:r>
        <w:rPr>
          <w:rFonts w:hint="eastAsia" w:ascii="宋体" w:hAnsi="宋体" w:cs="宋体"/>
          <w:sz w:val="28"/>
          <w:szCs w:val="28"/>
        </w:rPr>
        <w:t>或授权代表</w:t>
      </w:r>
      <w:r>
        <w:rPr>
          <w:rFonts w:ascii="宋体" w:hAnsi="宋体" w:cs="宋体"/>
          <w:sz w:val="28"/>
          <w:szCs w:val="28"/>
        </w:rPr>
        <w:t>(</w:t>
      </w:r>
      <w:r>
        <w:rPr>
          <w:rFonts w:hint="eastAsia" w:ascii="宋体" w:hAnsi="宋体" w:cs="宋体"/>
          <w:sz w:val="28"/>
          <w:szCs w:val="28"/>
        </w:rPr>
        <w:t>签字</w:t>
      </w:r>
      <w:r>
        <w:rPr>
          <w:rFonts w:ascii="宋体" w:hAnsi="宋体" w:cs="宋体"/>
          <w:sz w:val="28"/>
          <w:szCs w:val="28"/>
        </w:rPr>
        <w:t xml:space="preserve">):                    </w:t>
      </w:r>
      <w:r>
        <w:rPr>
          <w:rFonts w:hint="eastAsia" w:ascii="宋体" w:hAnsi="宋体" w:cs="宋体"/>
          <w:sz w:val="28"/>
          <w:szCs w:val="28"/>
        </w:rPr>
        <w:t>或授权代表</w:t>
      </w:r>
      <w:r>
        <w:rPr>
          <w:rFonts w:ascii="宋体" w:hAnsi="宋体" w:cs="宋体"/>
          <w:sz w:val="28"/>
          <w:szCs w:val="28"/>
        </w:rPr>
        <w:t>(</w:t>
      </w:r>
      <w:r>
        <w:rPr>
          <w:rFonts w:hint="eastAsia" w:ascii="宋体" w:hAnsi="宋体" w:cs="宋体"/>
          <w:sz w:val="28"/>
          <w:szCs w:val="28"/>
        </w:rPr>
        <w:t>签字</w:t>
      </w:r>
      <w:r>
        <w:rPr>
          <w:rFonts w:ascii="宋体" w:hAnsi="宋体" w:cs="宋体"/>
          <w:sz w:val="28"/>
          <w:szCs w:val="28"/>
        </w:rPr>
        <w:t>):</w:t>
      </w:r>
    </w:p>
    <w:p w14:paraId="52F7C7DB">
      <w:pPr>
        <w:snapToGrid w:val="0"/>
        <w:ind w:firstLine="518" w:firstLineChars="185"/>
        <w:rPr>
          <w:rFonts w:ascii="宋体" w:cs="宋体"/>
          <w:sz w:val="28"/>
          <w:szCs w:val="28"/>
        </w:rPr>
      </w:pPr>
      <w:r>
        <w:rPr>
          <w:rFonts w:hint="eastAsia" w:ascii="宋体" w:hAnsi="宋体" w:cs="宋体"/>
          <w:sz w:val="28"/>
          <w:szCs w:val="28"/>
        </w:rPr>
        <w:t>联系人：</w:t>
      </w:r>
      <w:r>
        <w:rPr>
          <w:rFonts w:ascii="宋体" w:hAnsi="宋体" w:cs="宋体"/>
          <w:sz w:val="28"/>
          <w:szCs w:val="28"/>
        </w:rPr>
        <w:t xml:space="preserve">                      </w:t>
      </w:r>
      <w:r>
        <w:rPr>
          <w:rFonts w:hint="eastAsia" w:ascii="宋体" w:hAnsi="宋体" w:cs="宋体"/>
          <w:sz w:val="28"/>
          <w:szCs w:val="28"/>
        </w:rPr>
        <w:t xml:space="preserve">       联系人：</w:t>
      </w:r>
    </w:p>
    <w:p w14:paraId="4225753B">
      <w:pPr>
        <w:snapToGrid w:val="0"/>
        <w:ind w:firstLine="518" w:firstLineChars="185"/>
        <w:rPr>
          <w:rFonts w:ascii="宋体" w:cs="宋体"/>
          <w:sz w:val="28"/>
          <w:szCs w:val="28"/>
          <w:lang w:val="zh-CN"/>
        </w:rPr>
      </w:pPr>
      <w:r>
        <w:rPr>
          <w:rFonts w:hint="eastAsia" w:ascii="宋体" w:hAnsi="宋体" w:cs="宋体"/>
          <w:sz w:val="28"/>
          <w:szCs w:val="28"/>
        </w:rPr>
        <w:t>电  话：</w:t>
      </w:r>
      <w:r>
        <w:rPr>
          <w:rFonts w:ascii="宋体" w:hAnsi="宋体" w:cs="宋体"/>
          <w:sz w:val="28"/>
          <w:szCs w:val="28"/>
        </w:rPr>
        <w:t xml:space="preserve">           </w:t>
      </w:r>
      <w:r>
        <w:rPr>
          <w:rFonts w:hint="eastAsia" w:ascii="宋体" w:hAnsi="宋体" w:cs="宋体"/>
          <w:sz w:val="28"/>
          <w:szCs w:val="28"/>
        </w:rPr>
        <w:t xml:space="preserve">                    电  话：</w:t>
      </w:r>
      <w:r>
        <w:rPr>
          <w:rFonts w:ascii="宋体" w:hAnsi="宋体" w:cs="宋体"/>
          <w:sz w:val="28"/>
          <w:szCs w:val="28"/>
          <w:lang w:val="zh-CN"/>
        </w:rPr>
        <w:t xml:space="preserve">                             </w:t>
      </w:r>
      <w:r>
        <w:rPr>
          <w:rFonts w:hint="eastAsia" w:ascii="宋体" w:hAnsi="宋体" w:cs="宋体"/>
          <w:sz w:val="28"/>
          <w:szCs w:val="28"/>
          <w:lang w:val="zh-CN"/>
        </w:rPr>
        <w:t xml:space="preserve">        </w:t>
      </w:r>
    </w:p>
    <w:p w14:paraId="15E27FB1">
      <w:pPr>
        <w:snapToGrid w:val="0"/>
        <w:ind w:left="5699" w:leftChars="247" w:hanging="5180" w:hangingChars="1850"/>
        <w:rPr>
          <w:rFonts w:ascii="宋体" w:hAnsi="宋体" w:cs="宋体"/>
          <w:sz w:val="28"/>
          <w:szCs w:val="28"/>
        </w:rPr>
      </w:pPr>
      <w:r>
        <w:rPr>
          <w:rFonts w:hint="eastAsia" w:ascii="宋体" w:hAnsi="宋体" w:cs="宋体"/>
          <w:sz w:val="28"/>
          <w:szCs w:val="28"/>
        </w:rPr>
        <w:t xml:space="preserve">开户银行：                      </w:t>
      </w:r>
      <w:r>
        <w:rPr>
          <w:rFonts w:ascii="宋体" w:hAnsi="宋体" w:cs="宋体"/>
          <w:sz w:val="28"/>
          <w:szCs w:val="28"/>
        </w:rPr>
        <w:t xml:space="preserve">     </w:t>
      </w:r>
      <w:r>
        <w:rPr>
          <w:rFonts w:hint="eastAsia" w:ascii="宋体" w:hAnsi="宋体" w:cs="宋体"/>
          <w:sz w:val="28"/>
          <w:szCs w:val="28"/>
        </w:rPr>
        <w:t>开户银行：</w:t>
      </w:r>
    </w:p>
    <w:p w14:paraId="21C4F9F7">
      <w:pPr>
        <w:snapToGrid w:val="0"/>
        <w:ind w:left="5699" w:leftChars="247" w:hanging="5180" w:hangingChars="1850"/>
        <w:rPr>
          <w:rFonts w:ascii="宋体" w:cs="宋体"/>
          <w:sz w:val="28"/>
          <w:szCs w:val="28"/>
        </w:rPr>
      </w:pPr>
      <w:r>
        <w:rPr>
          <w:rFonts w:hint="eastAsia" w:ascii="宋体" w:hAnsi="宋体" w:cs="宋体"/>
          <w:sz w:val="28"/>
          <w:szCs w:val="28"/>
        </w:rPr>
        <w:t xml:space="preserve">开户名称：                  </w:t>
      </w:r>
      <w:r>
        <w:rPr>
          <w:rFonts w:ascii="宋体" w:hAnsi="宋体" w:cs="宋体"/>
          <w:sz w:val="28"/>
          <w:szCs w:val="28"/>
        </w:rPr>
        <w:t xml:space="preserve">         </w:t>
      </w:r>
      <w:r>
        <w:rPr>
          <w:rFonts w:hint="eastAsia" w:ascii="宋体" w:hAnsi="宋体" w:cs="宋体"/>
          <w:sz w:val="28"/>
          <w:szCs w:val="28"/>
        </w:rPr>
        <w:t>开户名称：</w:t>
      </w:r>
    </w:p>
    <w:p w14:paraId="2B4129FA">
      <w:pPr>
        <w:snapToGrid w:val="0"/>
        <w:ind w:firstLine="518" w:firstLineChars="185"/>
        <w:rPr>
          <w:rFonts w:ascii="宋体" w:cs="宋体"/>
          <w:sz w:val="28"/>
          <w:szCs w:val="28"/>
        </w:rPr>
      </w:pPr>
      <w:r>
        <w:rPr>
          <w:rFonts w:hint="eastAsia" w:ascii="宋体" w:hAnsi="宋体" w:cs="宋体"/>
          <w:sz w:val="28"/>
          <w:szCs w:val="28"/>
        </w:rPr>
        <w:t xml:space="preserve">开户账号：                    </w:t>
      </w:r>
      <w:r>
        <w:rPr>
          <w:rFonts w:ascii="宋体" w:hAnsi="宋体" w:cs="宋体"/>
          <w:sz w:val="28"/>
          <w:szCs w:val="28"/>
          <w:lang w:val="zh-CN"/>
        </w:rPr>
        <w:t xml:space="preserve">       </w:t>
      </w:r>
      <w:r>
        <w:rPr>
          <w:rFonts w:hint="eastAsia" w:ascii="宋体" w:hAnsi="宋体" w:cs="宋体"/>
          <w:sz w:val="28"/>
          <w:szCs w:val="28"/>
        </w:rPr>
        <w:t>开户账号：</w:t>
      </w:r>
    </w:p>
    <w:p w14:paraId="04CA3CCC">
      <w:pPr>
        <w:snapToGrid w:val="0"/>
        <w:ind w:firstLine="5880" w:firstLineChars="2100"/>
        <w:rPr>
          <w:rFonts w:ascii="宋体" w:cs="宋体"/>
          <w:sz w:val="28"/>
          <w:szCs w:val="28"/>
        </w:rPr>
      </w:pPr>
    </w:p>
    <w:p w14:paraId="44B0F590">
      <w:pPr>
        <w:snapToGrid w:val="0"/>
        <w:spacing w:before="19" w:line="500" w:lineRule="exact"/>
        <w:ind w:firstLine="560" w:firstLineChars="200"/>
        <w:rPr>
          <w:rFonts w:ascii="宋体" w:cs="宋体"/>
          <w:sz w:val="28"/>
          <w:szCs w:val="28"/>
        </w:rPr>
      </w:pPr>
    </w:p>
    <w:p w14:paraId="6C28EFC0">
      <w:pPr>
        <w:snapToGrid w:val="0"/>
        <w:spacing w:before="19" w:line="500" w:lineRule="exact"/>
        <w:ind w:firstLine="560" w:firstLineChars="200"/>
        <w:rPr>
          <w:rFonts w:ascii="宋体" w:cs="宋体"/>
          <w:sz w:val="28"/>
          <w:szCs w:val="28"/>
        </w:rPr>
      </w:pPr>
    </w:p>
    <w:p w14:paraId="5C4A6143">
      <w:pPr>
        <w:snapToGrid w:val="0"/>
        <w:spacing w:before="19" w:line="500" w:lineRule="exact"/>
        <w:ind w:firstLine="560" w:firstLineChars="200"/>
        <w:rPr>
          <w:rFonts w:ascii="宋体" w:cs="宋体"/>
          <w:sz w:val="28"/>
          <w:szCs w:val="28"/>
        </w:rPr>
      </w:pPr>
      <w:r>
        <w:rPr>
          <w:rFonts w:hint="eastAsia" w:ascii="宋体" w:hAnsi="宋体" w:cs="宋体"/>
          <w:sz w:val="28"/>
          <w:szCs w:val="28"/>
        </w:rPr>
        <w:t>政府集中采购机构声明：本合同标的经政府集中采购机构依法定程序采购，合同主要条款内容与招投标文件的内容一致。</w:t>
      </w:r>
    </w:p>
    <w:p w14:paraId="2029DC35">
      <w:pPr>
        <w:snapToGrid w:val="0"/>
        <w:spacing w:before="19" w:line="500" w:lineRule="exact"/>
        <w:ind w:firstLine="560" w:firstLineChars="200"/>
        <w:rPr>
          <w:rFonts w:ascii="宋体" w:cs="宋体"/>
          <w:sz w:val="28"/>
          <w:szCs w:val="28"/>
          <w:u w:val="single"/>
        </w:rPr>
      </w:pPr>
      <w:r>
        <w:rPr>
          <w:rFonts w:hint="eastAsia" w:ascii="宋体" w:hAnsi="宋体" w:cs="宋体"/>
          <w:sz w:val="28"/>
          <w:szCs w:val="28"/>
        </w:rPr>
        <w:t>政府集中采购机构：</w:t>
      </w:r>
      <w:r>
        <w:rPr>
          <w:rFonts w:hint="eastAsia" w:ascii="宋体" w:hAnsi="宋体" w:cs="宋体"/>
          <w:sz w:val="28"/>
          <w:szCs w:val="28"/>
          <w:u w:val="single"/>
        </w:rPr>
        <w:t>海南省政府采购中心（盖章）</w:t>
      </w:r>
    </w:p>
    <w:p w14:paraId="3E4A6073">
      <w:pPr>
        <w:snapToGrid w:val="0"/>
        <w:spacing w:before="19" w:line="500" w:lineRule="exact"/>
        <w:ind w:firstLine="560" w:firstLineChars="200"/>
        <w:rPr>
          <w:rFonts w:ascii="宋体" w:cs="宋体"/>
          <w:sz w:val="28"/>
          <w:szCs w:val="28"/>
        </w:rPr>
      </w:pPr>
      <w:r>
        <w:rPr>
          <w:rFonts w:hint="eastAsia" w:ascii="宋体" w:hAnsi="宋体" w:cs="宋体"/>
          <w:sz w:val="28"/>
          <w:szCs w:val="28"/>
        </w:rPr>
        <w:t>地</w:t>
      </w:r>
      <w:r>
        <w:rPr>
          <w:rFonts w:ascii="宋体" w:hAnsi="宋体" w:cs="宋体"/>
          <w:sz w:val="28"/>
          <w:szCs w:val="28"/>
        </w:rPr>
        <w:t xml:space="preserve">  </w:t>
      </w:r>
      <w:r>
        <w:rPr>
          <w:rFonts w:hint="eastAsia" w:ascii="宋体" w:hAnsi="宋体" w:cs="宋体"/>
          <w:sz w:val="28"/>
          <w:szCs w:val="28"/>
        </w:rPr>
        <w:t>址：</w:t>
      </w:r>
    </w:p>
    <w:p w14:paraId="3D5522A8">
      <w:pPr>
        <w:snapToGrid w:val="0"/>
        <w:spacing w:before="19" w:line="500" w:lineRule="exact"/>
        <w:ind w:firstLine="560" w:firstLineChars="200"/>
        <w:rPr>
          <w:rFonts w:ascii="宋体" w:cs="宋体"/>
          <w:sz w:val="28"/>
          <w:szCs w:val="28"/>
        </w:rPr>
      </w:pPr>
      <w:r>
        <w:rPr>
          <w:rFonts w:hint="eastAsia" w:ascii="宋体" w:hAnsi="宋体" w:cs="宋体"/>
          <w:sz w:val="28"/>
          <w:szCs w:val="28"/>
        </w:rPr>
        <w:t>经办人：</w:t>
      </w:r>
      <w:r>
        <w:rPr>
          <w:rFonts w:ascii="宋体" w:hAnsi="宋体" w:cs="宋体"/>
          <w:sz w:val="28"/>
          <w:szCs w:val="28"/>
        </w:rPr>
        <w:t xml:space="preserve">       </w:t>
      </w:r>
    </w:p>
    <w:p w14:paraId="2BA7BB68">
      <w:pPr>
        <w:ind w:firstLine="1400" w:firstLineChars="500"/>
        <w:rPr>
          <w:rFonts w:ascii="宋体" w:cs="宋体"/>
          <w:sz w:val="28"/>
          <w:szCs w:val="28"/>
        </w:rPr>
      </w:pPr>
      <w:r>
        <w:rPr>
          <w:rFonts w:hint="eastAsia" w:ascii="宋体" w:hAnsi="宋体" w:cs="宋体"/>
          <w:sz w:val="28"/>
          <w:szCs w:val="28"/>
        </w:rPr>
        <w:t>年</w:t>
      </w:r>
      <w:r>
        <w:rPr>
          <w:rFonts w:ascii="宋体" w:hAnsi="宋体" w:cs="宋体"/>
          <w:sz w:val="28"/>
          <w:szCs w:val="28"/>
        </w:rPr>
        <w:t xml:space="preserve">   </w:t>
      </w:r>
      <w:r>
        <w:rPr>
          <w:rFonts w:hint="eastAsia" w:ascii="宋体" w:hAnsi="宋体" w:cs="宋体"/>
          <w:sz w:val="28"/>
          <w:szCs w:val="28"/>
        </w:rPr>
        <w:t>月</w:t>
      </w:r>
      <w:r>
        <w:rPr>
          <w:rFonts w:ascii="宋体" w:hAnsi="宋体" w:cs="宋体"/>
          <w:sz w:val="28"/>
          <w:szCs w:val="28"/>
        </w:rPr>
        <w:t xml:space="preserve">    </w:t>
      </w:r>
      <w:r>
        <w:rPr>
          <w:rFonts w:hint="eastAsia" w:ascii="宋体" w:hAnsi="宋体" w:cs="宋体"/>
          <w:sz w:val="28"/>
          <w:szCs w:val="28"/>
        </w:rPr>
        <w:t>日</w:t>
      </w:r>
    </w:p>
    <w:p w14:paraId="4E29E8F3">
      <w:pPr>
        <w:ind w:firstLine="420" w:firstLineChars="200"/>
        <w:rPr>
          <w:rFonts w:ascii="宋体" w:cs="宋体"/>
        </w:rPr>
      </w:pPr>
    </w:p>
    <w:sectPr>
      <w:footerReference r:id="rId3" w:type="default"/>
      <w:pgSz w:w="11906" w:h="16838"/>
      <w:pgMar w:top="1191" w:right="1418" w:bottom="1191"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粗黑宋简体">
    <w:altName w:val="宋体"/>
    <w:panose1 w:val="00000000000000000000"/>
    <w:charset w:val="86"/>
    <w:family w:val="auto"/>
    <w:pitch w:val="default"/>
    <w:sig w:usb0="00000000" w:usb1="00000000" w:usb2="00000012"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AD0680">
    <w:pPr>
      <w:pStyle w:val="5"/>
      <w:jc w:val="center"/>
    </w:pPr>
    <w:r>
      <w:rPr>
        <w:lang w:val="zh-CN"/>
      </w:rPr>
      <w:t xml:space="preserve"> </w:t>
    </w:r>
    <w:r>
      <w:rPr>
        <w:b/>
        <w:bCs/>
      </w:rPr>
      <w:fldChar w:fldCharType="begin"/>
    </w:r>
    <w:r>
      <w:rPr>
        <w:b/>
        <w:bCs/>
      </w:rPr>
      <w:instrText xml:space="preserve">PAGE</w:instrText>
    </w:r>
    <w:r>
      <w:rPr>
        <w:b/>
        <w:bCs/>
      </w:rPr>
      <w:fldChar w:fldCharType="separate"/>
    </w:r>
    <w:r>
      <w:rPr>
        <w:b/>
        <w:bCs/>
      </w:rPr>
      <w:t>2</w:t>
    </w:r>
    <w:r>
      <w:rPr>
        <w:b/>
        <w:bCs/>
      </w:rPr>
      <w:fldChar w:fldCharType="end"/>
    </w:r>
    <w:r>
      <w:rPr>
        <w:lang w:val="zh-CN"/>
      </w:rPr>
      <w:t xml:space="preserve"> / </w:t>
    </w:r>
    <w:r>
      <w:rPr>
        <w:b/>
        <w:bCs/>
      </w:rPr>
      <w:fldChar w:fldCharType="begin"/>
    </w:r>
    <w:r>
      <w:rPr>
        <w:b/>
        <w:bCs/>
      </w:rPr>
      <w:instrText xml:space="preserve">NUMPAGES</w:instrText>
    </w:r>
    <w:r>
      <w:rPr>
        <w:b/>
        <w:bCs/>
      </w:rPr>
      <w:fldChar w:fldCharType="separate"/>
    </w:r>
    <w:r>
      <w:rPr>
        <w:b/>
        <w:bCs/>
      </w:rPr>
      <w:t>15</w:t>
    </w:r>
    <w:r>
      <w:rPr>
        <w:b/>
        <w:bCs/>
      </w:rPr>
      <w:fldChar w:fldCharType="end"/>
    </w:r>
  </w:p>
  <w:p w14:paraId="50BC3ED6">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EC8"/>
    <w:rsid w:val="00022300"/>
    <w:rsid w:val="0002478D"/>
    <w:rsid w:val="00052631"/>
    <w:rsid w:val="00064A5E"/>
    <w:rsid w:val="00094E21"/>
    <w:rsid w:val="000957EE"/>
    <w:rsid w:val="000A29E9"/>
    <w:rsid w:val="000A7EC5"/>
    <w:rsid w:val="000C09D6"/>
    <w:rsid w:val="000C3DF0"/>
    <w:rsid w:val="000C4AFC"/>
    <w:rsid w:val="000F1B45"/>
    <w:rsid w:val="000F3B61"/>
    <w:rsid w:val="000F49A5"/>
    <w:rsid w:val="000F5D91"/>
    <w:rsid w:val="00114D99"/>
    <w:rsid w:val="001217C4"/>
    <w:rsid w:val="00143778"/>
    <w:rsid w:val="0016633D"/>
    <w:rsid w:val="00172A55"/>
    <w:rsid w:val="00174933"/>
    <w:rsid w:val="00191982"/>
    <w:rsid w:val="00193B50"/>
    <w:rsid w:val="001A04F4"/>
    <w:rsid w:val="001A1C7E"/>
    <w:rsid w:val="001C5DA5"/>
    <w:rsid w:val="001C785B"/>
    <w:rsid w:val="001D73AC"/>
    <w:rsid w:val="00221B07"/>
    <w:rsid w:val="002220C1"/>
    <w:rsid w:val="00234840"/>
    <w:rsid w:val="002428BA"/>
    <w:rsid w:val="0024339F"/>
    <w:rsid w:val="00256454"/>
    <w:rsid w:val="0026320E"/>
    <w:rsid w:val="00264D43"/>
    <w:rsid w:val="00271174"/>
    <w:rsid w:val="002721F2"/>
    <w:rsid w:val="00275C88"/>
    <w:rsid w:val="00290CAD"/>
    <w:rsid w:val="002D49E0"/>
    <w:rsid w:val="002D79BC"/>
    <w:rsid w:val="002E623A"/>
    <w:rsid w:val="002F0897"/>
    <w:rsid w:val="002F2537"/>
    <w:rsid w:val="00304356"/>
    <w:rsid w:val="003101DE"/>
    <w:rsid w:val="003110EA"/>
    <w:rsid w:val="0034287B"/>
    <w:rsid w:val="00357B6C"/>
    <w:rsid w:val="00363C5D"/>
    <w:rsid w:val="00381FAE"/>
    <w:rsid w:val="00383610"/>
    <w:rsid w:val="00385F01"/>
    <w:rsid w:val="00390120"/>
    <w:rsid w:val="00391FDE"/>
    <w:rsid w:val="00393133"/>
    <w:rsid w:val="003A3B55"/>
    <w:rsid w:val="003C56FD"/>
    <w:rsid w:val="003F1AE6"/>
    <w:rsid w:val="00417273"/>
    <w:rsid w:val="0042430E"/>
    <w:rsid w:val="00434DD6"/>
    <w:rsid w:val="00461B27"/>
    <w:rsid w:val="004642DD"/>
    <w:rsid w:val="00474017"/>
    <w:rsid w:val="00476C33"/>
    <w:rsid w:val="00496745"/>
    <w:rsid w:val="004B54AF"/>
    <w:rsid w:val="004D1B4B"/>
    <w:rsid w:val="004E24A3"/>
    <w:rsid w:val="004E5B7B"/>
    <w:rsid w:val="005044A8"/>
    <w:rsid w:val="005166EA"/>
    <w:rsid w:val="00517B35"/>
    <w:rsid w:val="00530742"/>
    <w:rsid w:val="005316C8"/>
    <w:rsid w:val="00531E0A"/>
    <w:rsid w:val="0053461D"/>
    <w:rsid w:val="00536FE9"/>
    <w:rsid w:val="0053745F"/>
    <w:rsid w:val="005915EF"/>
    <w:rsid w:val="005925EB"/>
    <w:rsid w:val="005A7B26"/>
    <w:rsid w:val="005A7EC8"/>
    <w:rsid w:val="005E519E"/>
    <w:rsid w:val="005E6EB5"/>
    <w:rsid w:val="005E7399"/>
    <w:rsid w:val="005F6019"/>
    <w:rsid w:val="00624F59"/>
    <w:rsid w:val="006266CC"/>
    <w:rsid w:val="006470BF"/>
    <w:rsid w:val="00653CFB"/>
    <w:rsid w:val="00656175"/>
    <w:rsid w:val="00662B00"/>
    <w:rsid w:val="0067414D"/>
    <w:rsid w:val="00681B9B"/>
    <w:rsid w:val="006914CB"/>
    <w:rsid w:val="00691A16"/>
    <w:rsid w:val="006B2A6E"/>
    <w:rsid w:val="006B5614"/>
    <w:rsid w:val="006F1898"/>
    <w:rsid w:val="006F6E23"/>
    <w:rsid w:val="00702219"/>
    <w:rsid w:val="00703824"/>
    <w:rsid w:val="0070625E"/>
    <w:rsid w:val="00707B1E"/>
    <w:rsid w:val="00720514"/>
    <w:rsid w:val="00723EB8"/>
    <w:rsid w:val="00731650"/>
    <w:rsid w:val="007368A4"/>
    <w:rsid w:val="00740A30"/>
    <w:rsid w:val="00746677"/>
    <w:rsid w:val="00750F10"/>
    <w:rsid w:val="00757559"/>
    <w:rsid w:val="007920C6"/>
    <w:rsid w:val="007A6E7F"/>
    <w:rsid w:val="007B4E14"/>
    <w:rsid w:val="007B5830"/>
    <w:rsid w:val="007C7A98"/>
    <w:rsid w:val="007D1386"/>
    <w:rsid w:val="007E1755"/>
    <w:rsid w:val="007E206C"/>
    <w:rsid w:val="007F3961"/>
    <w:rsid w:val="00802995"/>
    <w:rsid w:val="00823959"/>
    <w:rsid w:val="00833AC8"/>
    <w:rsid w:val="00844957"/>
    <w:rsid w:val="00860E5B"/>
    <w:rsid w:val="00866488"/>
    <w:rsid w:val="0088579A"/>
    <w:rsid w:val="00897A92"/>
    <w:rsid w:val="008A2C32"/>
    <w:rsid w:val="008A65A1"/>
    <w:rsid w:val="008B597E"/>
    <w:rsid w:val="008B67B4"/>
    <w:rsid w:val="008C25EB"/>
    <w:rsid w:val="008D254C"/>
    <w:rsid w:val="008E2873"/>
    <w:rsid w:val="008E4013"/>
    <w:rsid w:val="008E5A50"/>
    <w:rsid w:val="008F217E"/>
    <w:rsid w:val="00902A4C"/>
    <w:rsid w:val="009243A2"/>
    <w:rsid w:val="009277D7"/>
    <w:rsid w:val="00935EF0"/>
    <w:rsid w:val="0094045F"/>
    <w:rsid w:val="00982337"/>
    <w:rsid w:val="009D1DC5"/>
    <w:rsid w:val="009D5C84"/>
    <w:rsid w:val="009E4481"/>
    <w:rsid w:val="009F5EEF"/>
    <w:rsid w:val="00A16E32"/>
    <w:rsid w:val="00A27D8C"/>
    <w:rsid w:val="00A51F75"/>
    <w:rsid w:val="00A52F6D"/>
    <w:rsid w:val="00A650E5"/>
    <w:rsid w:val="00AB1B86"/>
    <w:rsid w:val="00AC0C05"/>
    <w:rsid w:val="00AD7996"/>
    <w:rsid w:val="00AE761C"/>
    <w:rsid w:val="00AF1C4D"/>
    <w:rsid w:val="00B2570F"/>
    <w:rsid w:val="00B658C0"/>
    <w:rsid w:val="00B8315D"/>
    <w:rsid w:val="00B93A14"/>
    <w:rsid w:val="00BC785E"/>
    <w:rsid w:val="00BD5026"/>
    <w:rsid w:val="00BE2B90"/>
    <w:rsid w:val="00C07F47"/>
    <w:rsid w:val="00C14000"/>
    <w:rsid w:val="00C21EE0"/>
    <w:rsid w:val="00C22A33"/>
    <w:rsid w:val="00C57AB6"/>
    <w:rsid w:val="00C6144F"/>
    <w:rsid w:val="00C62F7F"/>
    <w:rsid w:val="00C64D30"/>
    <w:rsid w:val="00C656B6"/>
    <w:rsid w:val="00C70049"/>
    <w:rsid w:val="00C747ED"/>
    <w:rsid w:val="00C75E0C"/>
    <w:rsid w:val="00C8042C"/>
    <w:rsid w:val="00C817BA"/>
    <w:rsid w:val="00C8611A"/>
    <w:rsid w:val="00C878ED"/>
    <w:rsid w:val="00C93E5A"/>
    <w:rsid w:val="00C97C1E"/>
    <w:rsid w:val="00CA5E44"/>
    <w:rsid w:val="00CA7D85"/>
    <w:rsid w:val="00CB5B02"/>
    <w:rsid w:val="00CC10B0"/>
    <w:rsid w:val="00CE3258"/>
    <w:rsid w:val="00CE39A8"/>
    <w:rsid w:val="00CE58D1"/>
    <w:rsid w:val="00D03696"/>
    <w:rsid w:val="00D24F44"/>
    <w:rsid w:val="00D518B4"/>
    <w:rsid w:val="00D601A2"/>
    <w:rsid w:val="00D762DF"/>
    <w:rsid w:val="00D805C1"/>
    <w:rsid w:val="00D90953"/>
    <w:rsid w:val="00DA2EEA"/>
    <w:rsid w:val="00DA5FAA"/>
    <w:rsid w:val="00DB20EB"/>
    <w:rsid w:val="00DB2387"/>
    <w:rsid w:val="00DD13E5"/>
    <w:rsid w:val="00DD64E3"/>
    <w:rsid w:val="00DF1079"/>
    <w:rsid w:val="00DF1D39"/>
    <w:rsid w:val="00E21DC6"/>
    <w:rsid w:val="00E320A5"/>
    <w:rsid w:val="00E332E8"/>
    <w:rsid w:val="00E45169"/>
    <w:rsid w:val="00E673CB"/>
    <w:rsid w:val="00E70482"/>
    <w:rsid w:val="00E77875"/>
    <w:rsid w:val="00E845E2"/>
    <w:rsid w:val="00EA2C4B"/>
    <w:rsid w:val="00EA581F"/>
    <w:rsid w:val="00EA66E9"/>
    <w:rsid w:val="00EB2F3F"/>
    <w:rsid w:val="00EB3D6A"/>
    <w:rsid w:val="00ED4EC7"/>
    <w:rsid w:val="00ED6967"/>
    <w:rsid w:val="00EF5A3E"/>
    <w:rsid w:val="00F151A4"/>
    <w:rsid w:val="00F41B61"/>
    <w:rsid w:val="00F5297A"/>
    <w:rsid w:val="00F6789D"/>
    <w:rsid w:val="00F72B02"/>
    <w:rsid w:val="00F85109"/>
    <w:rsid w:val="00F90CDE"/>
    <w:rsid w:val="00FA1BF1"/>
    <w:rsid w:val="00FA6E1D"/>
    <w:rsid w:val="00FB3A0D"/>
    <w:rsid w:val="00FC4F66"/>
    <w:rsid w:val="00FF16D7"/>
    <w:rsid w:val="00FF6C21"/>
    <w:rsid w:val="02460365"/>
    <w:rsid w:val="0CE60155"/>
    <w:rsid w:val="0D365177"/>
    <w:rsid w:val="0F3759E8"/>
    <w:rsid w:val="122F21DB"/>
    <w:rsid w:val="15E72B94"/>
    <w:rsid w:val="1C37142B"/>
    <w:rsid w:val="1F6A0DD4"/>
    <w:rsid w:val="208409EA"/>
    <w:rsid w:val="2641772E"/>
    <w:rsid w:val="27243415"/>
    <w:rsid w:val="28D70FDC"/>
    <w:rsid w:val="296B04AD"/>
    <w:rsid w:val="2CA40109"/>
    <w:rsid w:val="33B013E1"/>
    <w:rsid w:val="33C57409"/>
    <w:rsid w:val="374F0E62"/>
    <w:rsid w:val="3E7F388F"/>
    <w:rsid w:val="4A300594"/>
    <w:rsid w:val="500704F1"/>
    <w:rsid w:val="51DC5952"/>
    <w:rsid w:val="54544737"/>
    <w:rsid w:val="546B1589"/>
    <w:rsid w:val="5AB2536B"/>
    <w:rsid w:val="5C381941"/>
    <w:rsid w:val="61915BA7"/>
    <w:rsid w:val="68AD31F2"/>
    <w:rsid w:val="6B0A5EF1"/>
    <w:rsid w:val="6E3F37EB"/>
    <w:rsid w:val="7DFB329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0"/>
    <w:qFormat/>
    <w:uiPriority w:val="99"/>
    <w:pPr>
      <w:spacing w:before="100" w:beforeAutospacing="1" w:after="100" w:afterAutospacing="1"/>
      <w:jc w:val="left"/>
      <w:outlineLvl w:val="1"/>
    </w:pPr>
    <w:rPr>
      <w:rFonts w:ascii="宋体" w:hAnsi="宋体"/>
      <w:b/>
      <w:kern w:val="0"/>
      <w:sz w:val="36"/>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widowControl/>
      <w:spacing w:line="360" w:lineRule="auto"/>
      <w:ind w:firstLine="420"/>
      <w:jc w:val="left"/>
    </w:pPr>
    <w:rPr>
      <w:rFonts w:ascii="宋体"/>
      <w:kern w:val="0"/>
      <w:szCs w:val="20"/>
    </w:rPr>
  </w:style>
  <w:style w:type="paragraph" w:styleId="4">
    <w:name w:val="Balloon Text"/>
    <w:basedOn w:val="1"/>
    <w:link w:val="11"/>
    <w:semiHidden/>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2 字符"/>
    <w:basedOn w:val="9"/>
    <w:link w:val="2"/>
    <w:qFormat/>
    <w:locked/>
    <w:uiPriority w:val="99"/>
    <w:rPr>
      <w:rFonts w:ascii="宋体" w:hAnsi="宋体" w:eastAsia="宋体" w:cs="Times New Roman"/>
      <w:b/>
      <w:kern w:val="0"/>
      <w:sz w:val="36"/>
      <w:szCs w:val="36"/>
    </w:rPr>
  </w:style>
  <w:style w:type="character" w:customStyle="1" w:styleId="11">
    <w:name w:val="批注框文本 字符"/>
    <w:basedOn w:val="9"/>
    <w:link w:val="4"/>
    <w:semiHidden/>
    <w:qFormat/>
    <w:locked/>
    <w:uiPriority w:val="99"/>
    <w:rPr>
      <w:rFonts w:ascii="Calibri" w:hAnsi="Calibri" w:cs="Times New Roman"/>
      <w:kern w:val="2"/>
      <w:sz w:val="18"/>
      <w:szCs w:val="18"/>
    </w:rPr>
  </w:style>
  <w:style w:type="character" w:customStyle="1" w:styleId="12">
    <w:name w:val="页脚 字符"/>
    <w:basedOn w:val="9"/>
    <w:link w:val="5"/>
    <w:locked/>
    <w:uiPriority w:val="99"/>
    <w:rPr>
      <w:rFonts w:ascii="Calibri" w:hAnsi="Calibri" w:cs="Times New Roman"/>
      <w:kern w:val="2"/>
      <w:sz w:val="18"/>
      <w:szCs w:val="18"/>
    </w:rPr>
  </w:style>
  <w:style w:type="character" w:customStyle="1" w:styleId="13">
    <w:name w:val="页眉 字符"/>
    <w:basedOn w:val="9"/>
    <w:link w:val="6"/>
    <w:qFormat/>
    <w:locked/>
    <w:uiPriority w:val="99"/>
    <w:rPr>
      <w:rFonts w:ascii="Calibri" w:hAnsi="Calibri" w:cs="Times New Roman"/>
      <w:kern w:val="2"/>
      <w:sz w:val="18"/>
      <w:szCs w:val="18"/>
    </w:rPr>
  </w:style>
  <w:style w:type="table" w:customStyle="1" w:styleId="14">
    <w:name w:val="Table Normal1"/>
    <w:semiHidden/>
    <w:qFormat/>
    <w:uiPriority w:val="99"/>
    <w:tblPr>
      <w:tblCellMar>
        <w:top w:w="0" w:type="dxa"/>
        <w:left w:w="0" w:type="dxa"/>
        <w:bottom w:w="0" w:type="dxa"/>
        <w:right w:w="0" w:type="dxa"/>
      </w:tblCellMar>
    </w:tblPr>
  </w:style>
  <w:style w:type="character" w:customStyle="1" w:styleId="15">
    <w:name w:val="font41"/>
    <w:basedOn w:val="9"/>
    <w:qFormat/>
    <w:uiPriority w:val="99"/>
    <w:rPr>
      <w:rFonts w:ascii="宋体" w:hAnsi="宋体" w:eastAsia="宋体" w:cs="宋体"/>
      <w:color w:val="000000"/>
      <w:sz w:val="28"/>
      <w:szCs w:val="28"/>
      <w:u w:val="none"/>
    </w:rPr>
  </w:style>
  <w:style w:type="character" w:customStyle="1" w:styleId="16">
    <w:name w:val="font21"/>
    <w:basedOn w:val="9"/>
    <w:qFormat/>
    <w:uiPriority w:val="99"/>
    <w:rPr>
      <w:rFonts w:ascii="Arial" w:hAnsi="Arial" w:cs="Arial"/>
      <w:color w:val="000000"/>
      <w:sz w:val="28"/>
      <w:szCs w:val="28"/>
      <w:u w:val="none"/>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15</Pages>
  <Words>1113</Words>
  <Characters>6349</Characters>
  <Lines>52</Lines>
  <Paragraphs>14</Paragraphs>
  <TotalTime>0</TotalTime>
  <ScaleCrop>false</ScaleCrop>
  <LinksUpToDate>false</LinksUpToDate>
  <CharactersWithSpaces>7448</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2025-05-29T01:23:00Z</dcterms:created>
  <dc:creator>pcx64</dc:creator>
  <cp:lastModifiedBy>AOC</cp:lastModifiedBy>
  <cp:lastPrinted>2022-05-06T02:39:00Z</cp:lastPrinted>
  <dcterms:modified xsi:type="dcterms:W3CDTF">2025-05-29T01:30:40Z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15B56253373F4E35BAFB1B4DDEDF2FF7_13</vt:lpwstr>
  </property>
  <property fmtid="{D5CDD505-2E9C-101B-9397-08002B2CF9AE}" pid="4" name="KSOTemplateDocerSaveRecord">
    <vt:lpwstr>eyJoZGlkIjoiMDEzNThhMDhiZjU2Yzc2NzA5YTUwMDUzZmNlNjAxNzgifQ==</vt:lpwstr>
  </property>
</Properties>
</file>