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5B8B2">
      <w:pPr>
        <w:pStyle w:val="2"/>
        <w:widowControl/>
        <w:rPr>
          <w:rFonts w:hint="eastAsia" w:ascii="仿宋" w:hAnsi="仿宋" w:eastAsia="仿宋" w:cs="仿宋"/>
          <w:b/>
          <w:bCs/>
          <w:color w:val="auto"/>
          <w:highlight w:val="none"/>
        </w:rPr>
      </w:pPr>
      <w:bookmarkStart w:id="0" w:name="_Toc327324320"/>
      <w:bookmarkStart w:id="1" w:name="_Toc449078353"/>
      <w:bookmarkStart w:id="2" w:name="_Toc15035"/>
      <w:bookmarkStart w:id="3" w:name="_Toc15013"/>
      <w:bookmarkStart w:id="4" w:name="_Toc25525"/>
      <w:bookmarkStart w:id="5" w:name="_Toc31704"/>
      <w:r>
        <w:rPr>
          <w:rFonts w:hint="eastAsia" w:ascii="仿宋" w:hAnsi="仿宋" w:eastAsia="仿宋" w:cs="仿宋"/>
          <w:b/>
          <w:bCs/>
          <w:color w:val="auto"/>
          <w:highlight w:val="none"/>
        </w:rPr>
        <w:t>合同文本</w:t>
      </w:r>
      <w:bookmarkEnd w:id="0"/>
      <w:bookmarkEnd w:id="1"/>
      <w:bookmarkEnd w:id="2"/>
      <w:bookmarkEnd w:id="3"/>
    </w:p>
    <w:bookmarkEnd w:id="4"/>
    <w:bookmarkEnd w:id="5"/>
    <w:p w14:paraId="46A56463">
      <w:pPr>
        <w:pStyle w:val="10"/>
        <w:spacing w:line="500" w:lineRule="exact"/>
        <w:ind w:firstLine="48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合同编号：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3A031921">
      <w:pPr>
        <w:pStyle w:val="10"/>
        <w:spacing w:line="50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签订地点：</w:t>
      </w:r>
    </w:p>
    <w:p w14:paraId="10D898B5">
      <w:pPr>
        <w:pStyle w:val="10"/>
        <w:spacing w:line="50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签订时间：      年   月   日</w:t>
      </w:r>
      <w:bookmarkStart w:id="8" w:name="_GoBack"/>
      <w:bookmarkEnd w:id="8"/>
    </w:p>
    <w:p w14:paraId="1405338F">
      <w:pPr>
        <w:pStyle w:val="10"/>
        <w:spacing w:line="50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57209114">
      <w:pPr>
        <w:pStyle w:val="10"/>
        <w:spacing w:line="500" w:lineRule="exact"/>
        <w:ind w:firstLine="48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72610629">
      <w:pPr>
        <w:pStyle w:val="10"/>
        <w:spacing w:line="500" w:lineRule="exact"/>
        <w:ind w:firstLine="48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根据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《政府采购竞争性磋商采购</w:t>
      </w:r>
      <w:bookmarkStart w:id="6" w:name="_Hlt45134560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</w:t>
      </w:r>
      <w:bookmarkEnd w:id="6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式管理暂行办法》《中华人民共和国民法典》及海南金政采项目管理有限公司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（项目名称）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）的《磋商文件》、乙方的《响应文件》及《成交通知书》，甲、乙双方同意签订本合同。详细技术说明及其他有关合同项目的特定信息由合同附件予以说明，合同附件及本项目的磋商文件、响应文件、《成交通知书》等均为本合同不可分割的部分。双方同意共同遵守如下条款：</w:t>
      </w:r>
    </w:p>
    <w:p w14:paraId="539864CF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bookmarkStart w:id="7" w:name="_Toc217446115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一、合同金额</w:t>
      </w:r>
    </w:p>
    <w:p w14:paraId="646F071E">
      <w:pPr>
        <w:pStyle w:val="5"/>
        <w:autoSpaceDE/>
        <w:autoSpaceDN/>
        <w:adjustRightInd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合同金额为（大写）：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元（￥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元）人民币。</w:t>
      </w:r>
    </w:p>
    <w:p w14:paraId="1BFC4C47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二、服务范围</w:t>
      </w:r>
    </w:p>
    <w:p w14:paraId="76024FF1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甲方要求乙方提供以下服务：</w:t>
      </w:r>
    </w:p>
    <w:p w14:paraId="31AE5265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1．本合同项下的服务指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。</w:t>
      </w:r>
    </w:p>
    <w:p w14:paraId="0F9E8A88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2．…...</w:t>
      </w:r>
    </w:p>
    <w:p w14:paraId="1D3A932B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三、甲方乙方的权利和义务</w:t>
      </w:r>
    </w:p>
    <w:p w14:paraId="10729A9B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（一） 甲方的权利和义务</w:t>
      </w:r>
    </w:p>
    <w:p w14:paraId="2DBDE501">
      <w:pPr>
        <w:widowControl w:val="0"/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乙方的权利和义务</w:t>
      </w:r>
    </w:p>
    <w:p w14:paraId="2616CF0B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服务期间</w:t>
      </w:r>
      <w:bookmarkEnd w:id="7"/>
    </w:p>
    <w:p w14:paraId="1ADAF241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付款方式：</w:t>
      </w:r>
    </w:p>
    <w:p w14:paraId="52721BDE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六、知识产权产权归属</w:t>
      </w:r>
    </w:p>
    <w:p w14:paraId="15F61DDA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七、保密</w:t>
      </w:r>
    </w:p>
    <w:p w14:paraId="308022EC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八、违约责任与赔偿损失</w:t>
      </w:r>
    </w:p>
    <w:p w14:paraId="20B1CCF0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1) 乙方提供的服务不符合磋商文件、响应文件或本合同规定的，甲方有权拒收，并且乙方须向甲方方支付本合同总价5%的违约金。</w:t>
      </w:r>
    </w:p>
    <w:p w14:paraId="4C83AD9A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2) 乙方未能按本合同规定的交货时间提供服务，从逾期之日起每日按本合同总价3‰的数额向甲方支付违约金；逾期半个月以上的，甲方有权终止合同，由此造成的甲方经济损失由乙方承担。</w:t>
      </w:r>
    </w:p>
    <w:p w14:paraId="26819C35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3) 甲方无正当理由拒收接受服务，到期拒付服务款项的，甲方向乙方偿付本合同总的5%的违约金。甲方人逾期付款，则每日按本合同总价的3‰向乙方偿付违约金。</w:t>
      </w:r>
    </w:p>
    <w:p w14:paraId="2B2027D3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4) 其它违约责任按《中华人民共和国民法典》处理。</w:t>
      </w:r>
    </w:p>
    <w:p w14:paraId="0EBE141E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九、争端的解决</w:t>
      </w:r>
    </w:p>
    <w:p w14:paraId="73750F6F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1)合同执行过程中发生的任何争议，如双方不能通过友好协商解决，按相关法律法规处理。</w:t>
      </w:r>
    </w:p>
    <w:p w14:paraId="6D40FFD6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十、不可抗力：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656B1D6D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十一、税费：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在中国境内、外发生的与本合同执行有关的一切税费均由乙方负担。</w:t>
      </w:r>
    </w:p>
    <w:p w14:paraId="7EC69A93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十二、其它</w:t>
      </w:r>
    </w:p>
    <w:p w14:paraId="66129562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1) 本合同所有附件、磋商文件、响应文件、成交通知书均为合同的有效组成部分，与本合同具有同等法律效力。</w:t>
      </w:r>
    </w:p>
    <w:p w14:paraId="0D99B942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2) 在执行本合同的过程中，所有经双方签署确认的文件（包括会议纪要、补充协议、往来信函）即成为本合同的有效组成部分。</w:t>
      </w:r>
    </w:p>
    <w:p w14:paraId="68AB0949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3) 如一方地址、电话、传真号码有变更，应在变更当日内书面通知对方，否则，应承担相应责任。 </w:t>
      </w:r>
    </w:p>
    <w:p w14:paraId="3CF09C8F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4) 除甲方事先书面同意外，乙方不得部分或全部转让其应履行的合同项下的义务。</w:t>
      </w:r>
    </w:p>
    <w:p w14:paraId="4593C886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5）乙方完全遵守《中华人民共和国劳动法》关于性别平等的相关规定和《中华人民共和国妇女权益保障法》中关于“劳动和社会保障权益”的有关要求。</w:t>
      </w:r>
    </w:p>
    <w:p w14:paraId="3DCAAB49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十三、合同生效：</w:t>
      </w:r>
    </w:p>
    <w:p w14:paraId="471F7788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本合同在甲乙双方法定代表人或其授权代表签字盖章后生效。</w:t>
      </w:r>
    </w:p>
    <w:p w14:paraId="40125719">
      <w:pPr>
        <w:widowControl w:val="0"/>
        <w:spacing w:line="500" w:lineRule="exact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十四、其他</w:t>
      </w:r>
    </w:p>
    <w:p w14:paraId="096A3244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1、如有未尽事宜，由双方依法订立补充合同。</w:t>
      </w:r>
    </w:p>
    <w:p w14:paraId="254CA814">
      <w:pPr>
        <w:widowControl w:val="0"/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2、本合同一式五份，自双方签章之日起生效。甲方二份，乙方二份，采购代理机构一份。</w:t>
      </w:r>
    </w:p>
    <w:p w14:paraId="06E5A0FB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甲    方：   （盖章）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乙    方：   （盖章）</w:t>
      </w:r>
    </w:p>
    <w:p w14:paraId="66666824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法定代表人（授权代表）：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法定代表人（授权代表）：</w:t>
      </w:r>
    </w:p>
    <w:p w14:paraId="1D5B5B6B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地    址：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地    址：</w:t>
      </w:r>
    </w:p>
    <w:p w14:paraId="22D53A7A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开户银行：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开户银行：</w:t>
      </w:r>
    </w:p>
    <w:p w14:paraId="5A66B958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账    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账    号：</w:t>
      </w:r>
    </w:p>
    <w:p w14:paraId="21E8FD76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电    话：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电    话：</w:t>
      </w:r>
    </w:p>
    <w:p w14:paraId="2F41BC6E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传    真：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传    真：</w:t>
      </w:r>
    </w:p>
    <w:p w14:paraId="20848223">
      <w:pPr>
        <w:widowControl/>
        <w:tabs>
          <w:tab w:val="left" w:pos="4620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签约日期：XX年XX月XX日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签约日期：XX年XX月XX日</w:t>
      </w:r>
    </w:p>
    <w:p w14:paraId="2491AF98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见证单位：   （盖章）</w:t>
      </w:r>
    </w:p>
    <w:p w14:paraId="33F6F153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法定代表人（授权代表）：</w:t>
      </w:r>
    </w:p>
    <w:p w14:paraId="67CBE7E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地    址：</w:t>
      </w:r>
    </w:p>
    <w:p w14:paraId="566FDF97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电    话：</w:t>
      </w:r>
    </w:p>
    <w:p w14:paraId="2D1FEFA0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传    真：</w:t>
      </w:r>
    </w:p>
    <w:p w14:paraId="48561318">
      <w:pPr>
        <w:widowControl/>
        <w:adjustRightInd w:val="0"/>
        <w:snapToGrid w:val="0"/>
        <w:spacing w:before="19"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签约日期：XX年XX月XX日</w:t>
      </w:r>
    </w:p>
    <w:p w14:paraId="4AAAB46E">
      <w:pPr>
        <w:widowControl/>
        <w:spacing w:line="276" w:lineRule="auto"/>
        <w:ind w:firstLine="3855" w:firstLineChars="16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</w:p>
    <w:p w14:paraId="7690CB33"/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17" w:right="1417" w:bottom="1417" w:left="1417" w:header="851" w:footer="992" w:gutter="0"/>
      <w:pgNumType w:fmt="decimal"/>
      <w:cols w:space="720" w:num="1"/>
      <w:titlePg/>
      <w:docGrid w:type="lines" w:linePitch="47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320F61">
    <w:pPr>
      <w:widowControl/>
      <w:spacing w:line="183" w:lineRule="auto"/>
      <w:ind w:left="4405"/>
      <w:jc w:val="left"/>
      <w:rPr>
        <w:rFonts w:ascii="宋体" w:hAnsi="宋体" w:eastAsia="宋体" w:cs="宋体"/>
        <w:kern w:val="0"/>
        <w:sz w:val="14"/>
        <w:szCs w:val="14"/>
      </w:rPr>
    </w:pPr>
    <w:r>
      <w:rPr>
        <w:rFonts w:ascii="宋体" w:hAnsi="Times New Roman" w:eastAsia="宋体" w:cs="Times New Roman"/>
        <w:kern w:val="0"/>
        <w:sz w:val="14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166F4">
                          <w:pPr>
                            <w:pStyle w:val="6"/>
                            <w:widowControl/>
                            <w:jc w:val="left"/>
                            <w:rPr>
                              <w:rFonts w:cs="Times New Roman"/>
                              <w:kern w:val="0"/>
                            </w:rPr>
                          </w:pPr>
                          <w:r>
                            <w:rPr>
                              <w:rFonts w:cs="Times New Roman"/>
                              <w:kern w:val="0"/>
                            </w:rPr>
                            <w:t xml:space="preserve">第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45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 共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50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5166F4">
                    <w:pPr>
                      <w:pStyle w:val="6"/>
                      <w:widowControl/>
                      <w:jc w:val="left"/>
                      <w:rPr>
                        <w:rFonts w:cs="Times New Roman"/>
                        <w:kern w:val="0"/>
                      </w:rPr>
                    </w:pPr>
                    <w:r>
                      <w:rPr>
                        <w:rFonts w:cs="Times New Roman"/>
                        <w:kern w:val="0"/>
                      </w:rPr>
                      <w:t xml:space="preserve">第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PAGE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45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 共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NUMPAGES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50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327EC">
    <w:pPr>
      <w:pStyle w:val="6"/>
      <w:widowControl/>
      <w:ind w:right="360"/>
      <w:jc w:val="left"/>
      <w:rPr>
        <w:rFonts w:cs="Times New Roman"/>
        <w:kern w:val="0"/>
      </w:rPr>
    </w:pPr>
    <w:r>
      <w:rPr>
        <w:rFonts w:cs="Times New Roman"/>
        <w:kern w:val="0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AC23B8">
                          <w:pPr>
                            <w:pStyle w:val="6"/>
                            <w:widowControl/>
                            <w:jc w:val="left"/>
                            <w:rPr>
                              <w:rFonts w:cs="Times New Roman"/>
                              <w:kern w:val="0"/>
                            </w:rPr>
                          </w:pPr>
                          <w:r>
                            <w:rPr>
                              <w:rFonts w:cs="Times New Roman"/>
                              <w:kern w:val="0"/>
                            </w:rPr>
                            <w:t xml:space="preserve">第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2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 共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50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AC23B8">
                    <w:pPr>
                      <w:pStyle w:val="6"/>
                      <w:widowControl/>
                      <w:jc w:val="left"/>
                      <w:rPr>
                        <w:rFonts w:cs="Times New Roman"/>
                        <w:kern w:val="0"/>
                      </w:rPr>
                    </w:pPr>
                    <w:r>
                      <w:rPr>
                        <w:rFonts w:cs="Times New Roman"/>
                        <w:kern w:val="0"/>
                      </w:rPr>
                      <w:t xml:space="preserve">第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PAGE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2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 共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NUMPAGES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50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E2C95">
    <w:pPr>
      <w:pStyle w:val="6"/>
      <w:widowControl/>
      <w:jc w:val="left"/>
      <w:rPr>
        <w:rFonts w:hint="eastAsia" w:cs="Times New Roman"/>
        <w:kern w:val="0"/>
        <w:lang w:eastAsia="zh-CN"/>
      </w:rPr>
    </w:pPr>
    <w:r>
      <w:rPr>
        <w:rFonts w:cs="Times New Roman"/>
        <w:kern w:val="0"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946ADB">
                          <w:pPr>
                            <w:pStyle w:val="6"/>
                            <w:widowControl/>
                            <w:jc w:val="left"/>
                            <w:rPr>
                              <w:rFonts w:cs="Times New Roman"/>
                              <w:kern w:val="0"/>
                            </w:rPr>
                          </w:pPr>
                          <w:r>
                            <w:rPr>
                              <w:rFonts w:cs="Times New Roman"/>
                              <w:kern w:val="0"/>
                            </w:rPr>
                            <w:t xml:space="preserve">第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31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 共 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>50</w:t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kern w:val="0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946ADB">
                    <w:pPr>
                      <w:pStyle w:val="6"/>
                      <w:widowControl/>
                      <w:jc w:val="left"/>
                      <w:rPr>
                        <w:rFonts w:cs="Times New Roman"/>
                        <w:kern w:val="0"/>
                      </w:rPr>
                    </w:pPr>
                    <w:r>
                      <w:rPr>
                        <w:rFonts w:cs="Times New Roman"/>
                        <w:kern w:val="0"/>
                      </w:rPr>
                      <w:t xml:space="preserve">第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PAGE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31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 共 </w:t>
                    </w:r>
                    <w:r>
                      <w:rPr>
                        <w:rFonts w:cs="Times New Roman"/>
                        <w:kern w:val="0"/>
                      </w:rPr>
                      <w:fldChar w:fldCharType="begin"/>
                    </w:r>
                    <w:r>
                      <w:rPr>
                        <w:rFonts w:cs="Times New Roman"/>
                        <w:kern w:val="0"/>
                      </w:rPr>
                      <w:instrText xml:space="preserve"> NUMPAGES  \* MERGEFORMAT </w:instrText>
                    </w:r>
                    <w:r>
                      <w:rPr>
                        <w:rFonts w:cs="Times New Roman"/>
                        <w:kern w:val="0"/>
                      </w:rPr>
                      <w:fldChar w:fldCharType="separate"/>
                    </w:r>
                    <w:r>
                      <w:rPr>
                        <w:rFonts w:cs="Times New Roman"/>
                        <w:kern w:val="0"/>
                      </w:rPr>
                      <w:t>50</w:t>
                    </w:r>
                    <w:r>
                      <w:rPr>
                        <w:rFonts w:cs="Times New Roman"/>
                        <w:kern w:val="0"/>
                      </w:rPr>
                      <w:fldChar w:fldCharType="end"/>
                    </w:r>
                    <w:r>
                      <w:rPr>
                        <w:rFonts w:cs="Times New Roman"/>
                        <w:kern w:val="0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77CD1">
    <w:pPr>
      <w:pStyle w:val="7"/>
      <w:widowControl/>
      <w:pBdr>
        <w:bottom w:val="none" w:color="auto" w:sz="0" w:space="1"/>
      </w:pBdr>
      <w:rPr>
        <w:rFonts w:hint="eastAsia" w:eastAsia="宋体" w:cs="Times New Roman"/>
        <w:kern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6E279">
    <w:pPr>
      <w:pStyle w:val="7"/>
      <w:widowControl/>
      <w:pBdr>
        <w:bottom w:val="none" w:color="auto" w:sz="0" w:space="1"/>
      </w:pBdr>
      <w:rPr>
        <w:rFonts w:eastAsia="宋体" w:cs="Times New Roman"/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1A49C"/>
    <w:multiLevelType w:val="singleLevel"/>
    <w:tmpl w:val="59E1A49C"/>
    <w:lvl w:ilvl="0" w:tentative="0">
      <w:start w:val="2"/>
      <w:numFmt w:val="chineseCounting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B063F"/>
    <w:rsid w:val="784D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numPr>
        <w:ilvl w:val="0"/>
        <w:numId w:val="0"/>
      </w:numPr>
      <w:tabs>
        <w:tab w:val="left" w:pos="425"/>
      </w:tabs>
      <w:spacing w:before="340" w:after="330" w:line="360" w:lineRule="auto"/>
      <w:jc w:val="center"/>
      <w:outlineLvl w:val="0"/>
    </w:pPr>
    <w:rPr>
      <w:rFonts w:ascii="华文中宋" w:hAnsi="华文中宋" w:eastAsia="宋体" w:cs="Times New Roman"/>
      <w:b/>
      <w:bCs/>
      <w:color w:val="000000"/>
      <w:kern w:val="44"/>
      <w:sz w:val="32"/>
      <w:szCs w:val="3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tabs>
        <w:tab w:val="left" w:pos="720"/>
      </w:tabs>
      <w:spacing w:before="260" w:after="260" w:line="360" w:lineRule="auto"/>
      <w:jc w:val="center"/>
      <w:outlineLvl w:val="1"/>
    </w:pPr>
    <w:rPr>
      <w:rFonts w:ascii="宋体" w:hAnsi="宋体" w:eastAsia="宋体" w:cs="Times New Roman"/>
      <w:b/>
      <w:bCs/>
      <w:iCs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next w:val="1"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Times New Roman"/>
      <w:kern w:val="2"/>
      <w:sz w:val="20"/>
      <w:szCs w:val="20"/>
      <w:lang w:val="en-US" w:eastAsia="zh-CN" w:bidi="ar-SA"/>
    </w:rPr>
  </w:style>
  <w:style w:type="paragraph" w:styleId="5">
    <w:name w:val="Plain Text"/>
    <w:qFormat/>
    <w:uiPriority w:val="0"/>
    <w:pPr>
      <w:widowControl w:val="0"/>
      <w:autoSpaceDE w:val="0"/>
      <w:autoSpaceDN w:val="0"/>
      <w:adjustRightInd w:val="0"/>
      <w:jc w:val="both"/>
    </w:pPr>
    <w:rPr>
      <w:rFonts w:ascii="宋体" w:hAnsi="Tms Rmn" w:eastAsia="宋体" w:cs="宋体"/>
      <w:sz w:val="21"/>
      <w:szCs w:val="21"/>
      <w:lang w:val="en-US" w:eastAsia="zh-CN" w:bidi="ar-SA"/>
    </w:rPr>
  </w:style>
  <w:style w:type="paragraph" w:styleId="6">
    <w:name w:val="footer"/>
    <w:qFormat/>
    <w:uiPriority w:val="99"/>
    <w:pPr>
      <w:tabs>
        <w:tab w:val="center" w:pos="4153"/>
        <w:tab w:val="right" w:pos="8306"/>
      </w:tabs>
      <w:snapToGrid w:val="0"/>
    </w:pPr>
    <w:rPr>
      <w:rFonts w:ascii="宋体" w:hAnsi="Verdana" w:eastAsia="仿宋_GB2312" w:cs="Times New Roman"/>
      <w:sz w:val="18"/>
      <w:szCs w:val="18"/>
      <w:lang w:val="en-US" w:eastAsia="en-US" w:bidi="ar-SA"/>
    </w:rPr>
  </w:style>
  <w:style w:type="paragraph" w:styleId="7">
    <w:name w:val="header"/>
    <w:next w:val="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宋体" w:hAnsi="Verdana" w:eastAsia="宋体" w:cs="Times New Roman"/>
      <w:sz w:val="18"/>
      <w:szCs w:val="18"/>
      <w:lang w:val="en-US" w:eastAsia="zh-CN" w:bidi="ar-SA"/>
    </w:rPr>
  </w:style>
  <w:style w:type="paragraph" w:customStyle="1" w:styleId="10">
    <w:name w:val="样式 首行缩进:  2 字符"/>
    <w:qFormat/>
    <w:uiPriority w:val="0"/>
    <w:pPr>
      <w:widowControl w:val="0"/>
      <w:ind w:firstLine="420" w:firstLineChars="200"/>
      <w:jc w:val="both"/>
    </w:pPr>
    <w:rPr>
      <w:rFonts w:ascii="宋体" w:hAnsi="Times New Roman" w:eastAsia="宋体" w:cs="宋体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1286</Words>
  <Characters>1328</Characters>
  <Lines>0</Lines>
  <Paragraphs>0</Paragraphs>
  <TotalTime>1</TotalTime>
  <ScaleCrop>false</ScaleCrop>
  <LinksUpToDate>false</LinksUpToDate>
  <CharactersWithSpaces>1521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2025-03-27T04:10:00Z</dcterms:created>
  <dc:creator>Administrator</dc:creator>
  <cp:lastModifiedBy>淡然</cp:lastModifiedBy>
  <dcterms:modified xsi:type="dcterms:W3CDTF">2025-04-10T05:06:09Z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eyJoZGlkIjoiNjljZmNmNjQ3NmM1Y2Q0OTM5YTJhMmMxY2VhMzUzODciLCJ1c2VySWQiOiIzNjkwNDgyMjkifQ==</vt:lpwstr>
  </property>
  <property fmtid="{D5CDD505-2E9C-101B-9397-08002B2CF9AE}" pid="4" name="ICV">
    <vt:lpwstr>FC3BB1FC372742099BD23F75AFD8A07C_12</vt:lpwstr>
  </property>
</Properties>
</file>