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举办3项2025年青少年赛事活动项目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HNZN-HK-C2025006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海南卓能工程管理有限公司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海南卓能工程管理有限公司</w:t>
      </w:r>
      <w:r>
        <w:rPr>
          <w:rFonts w:ascii="仿宋_GB2312" w:hAnsi="仿宋_GB2312" w:cs="仿宋_GB2312" w:eastAsia="仿宋_GB2312"/>
        </w:rPr>
        <w:t xml:space="preserve"> 对 </w:t>
      </w:r>
      <w:r>
        <w:rPr>
          <w:rFonts w:ascii="仿宋_GB2312" w:hAnsi="仿宋_GB2312" w:cs="仿宋_GB2312" w:eastAsia="仿宋_GB2312"/>
        </w:rPr>
        <w:t>举办3项2025年青少年赛事活动项目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HNZN-HK-C2025006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举办3项2025年青少年赛事活动项目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2,300,000.00元</w:t>
      </w:r>
      <w:r>
        <w:rPr>
          <w:rFonts w:ascii="仿宋_GB2312" w:hAnsi="仿宋_GB2312" w:cs="仿宋_GB2312" w:eastAsia="仿宋_GB2312"/>
        </w:rPr>
        <w:t>贰佰叁拾万元整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自合同签订之日至赛事及全部工作结束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自合同签订之日至赛事及全部工作结束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0898-65238684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海南卓能工程管理有限公司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海南省三亚市吉阳区商品街12巷3号6楼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0898-88205620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采购包2：400,000.00元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代理服务费收费标准：1包：14908.00元 ；2包：3976.00元；3包：3976.00元。在中标（成交）通知书签发前一次性付清。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联系电话：0898-88205620</w:t>
      </w:r>
    </w:p>
    <w:p>
      <w:pPr>
        <w:pStyle w:val="null3"/>
        <w:jc w:val="left"/>
      </w:pPr>
      <w:r>
        <w:rPr>
          <w:rFonts w:ascii="仿宋_GB2312" w:hAnsi="仿宋_GB2312" w:cs="仿宋_GB2312" w:eastAsia="仿宋_GB2312"/>
        </w:rPr>
        <w:t>地址：海南省三亚市吉阳区商品街12巷3号6楼</w:t>
      </w:r>
    </w:p>
    <w:p>
      <w:pPr>
        <w:pStyle w:val="null3"/>
        <w:jc w:val="left"/>
      </w:pPr>
      <w:r>
        <w:rPr>
          <w:rFonts w:ascii="仿宋_GB2312" w:hAnsi="仿宋_GB2312" w:cs="仿宋_GB2312" w:eastAsia="仿宋_GB2312"/>
        </w:rPr>
        <w:t>邮编：572022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jc w:val="left"/>
      </w:pPr>
      <w:r>
        <w:rPr>
          <w:rFonts w:ascii="仿宋_GB2312" w:hAnsi="仿宋_GB2312" w:cs="仿宋_GB2312" w:eastAsia="仿宋_GB2312"/>
          <w:sz w:val="21"/>
        </w:rPr>
        <w:t>（一）项目背景：根据</w:t>
      </w:r>
      <w:r>
        <w:rPr>
          <w:rFonts w:ascii="仿宋_GB2312" w:hAnsi="仿宋_GB2312" w:cs="仿宋_GB2312" w:eastAsia="仿宋_GB2312"/>
          <w:sz w:val="21"/>
        </w:rPr>
        <w:t>《海南省国家体育旅游示范区发展</w:t>
      </w:r>
      <w:r>
        <w:rPr>
          <w:rFonts w:ascii="仿宋_GB2312" w:hAnsi="仿宋_GB2312" w:cs="仿宋_GB2312" w:eastAsia="仿宋_GB2312"/>
          <w:sz w:val="21"/>
        </w:rPr>
        <w:t>规划（</w:t>
      </w:r>
      <w:r>
        <w:rPr>
          <w:rFonts w:ascii="仿宋_GB2312" w:hAnsi="仿宋_GB2312" w:cs="仿宋_GB2312" w:eastAsia="仿宋_GB2312"/>
          <w:sz w:val="21"/>
        </w:rPr>
        <w:t>2020-2025</w:t>
      </w:r>
      <w:r>
        <w:rPr>
          <w:rFonts w:ascii="仿宋_GB2312" w:hAnsi="仿宋_GB2312" w:cs="仿宋_GB2312" w:eastAsia="仿宋_GB2312"/>
          <w:sz w:val="21"/>
        </w:rPr>
        <w:t>）》《</w:t>
      </w:r>
      <w:r>
        <w:rPr>
          <w:rFonts w:ascii="仿宋_GB2312" w:hAnsi="仿宋_GB2312" w:cs="仿宋_GB2312" w:eastAsia="仿宋_GB2312"/>
          <w:sz w:val="21"/>
        </w:rPr>
        <w:t>海南省</w:t>
      </w:r>
      <w:r>
        <w:rPr>
          <w:rFonts w:ascii="仿宋_GB2312" w:hAnsi="仿宋_GB2312" w:cs="仿宋_GB2312" w:eastAsia="仿宋_GB2312"/>
          <w:sz w:val="21"/>
        </w:rPr>
        <w:t>“十四五”旅游文化广电体育发展规划》</w:t>
      </w:r>
      <w:r>
        <w:rPr>
          <w:rFonts w:ascii="仿宋_GB2312" w:hAnsi="仿宋_GB2312" w:cs="仿宋_GB2312" w:eastAsia="仿宋_GB2312"/>
          <w:sz w:val="21"/>
        </w:rPr>
        <w:t>《关于深化体教融合促进青少年健康发展的意见》</w:t>
      </w:r>
      <w:r>
        <w:rPr>
          <w:rFonts w:ascii="仿宋_GB2312" w:hAnsi="仿宋_GB2312" w:cs="仿宋_GB2312" w:eastAsia="仿宋_GB2312"/>
          <w:sz w:val="21"/>
        </w:rPr>
        <w:t>等</w:t>
      </w:r>
      <w:r>
        <w:rPr>
          <w:rFonts w:ascii="仿宋_GB2312" w:hAnsi="仿宋_GB2312" w:cs="仿宋_GB2312" w:eastAsia="仿宋_GB2312"/>
          <w:sz w:val="21"/>
        </w:rPr>
        <w:t>文件</w:t>
      </w:r>
      <w:r>
        <w:rPr>
          <w:rFonts w:ascii="仿宋_GB2312" w:hAnsi="仿宋_GB2312" w:cs="仿宋_GB2312" w:eastAsia="仿宋_GB2312"/>
          <w:sz w:val="21"/>
        </w:rPr>
        <w:t>要求，近年来，海南通过强化体育旅游赛事引领，全力打造国家体育旅游示范区。</w:t>
      </w:r>
    </w:p>
    <w:p>
      <w:pPr>
        <w:pStyle w:val="null3"/>
        <w:jc w:val="left"/>
      </w:pPr>
      <w:r>
        <w:rPr>
          <w:rFonts w:ascii="仿宋_GB2312" w:hAnsi="仿宋_GB2312" w:cs="仿宋_GB2312" w:eastAsia="仿宋_GB2312"/>
          <w:sz w:val="21"/>
        </w:rPr>
        <w:t>同时</w:t>
      </w:r>
      <w:r>
        <w:rPr>
          <w:rFonts w:ascii="仿宋_GB2312" w:hAnsi="仿宋_GB2312" w:cs="仿宋_GB2312" w:eastAsia="仿宋_GB2312"/>
          <w:sz w:val="21"/>
        </w:rPr>
        <w:t>为深入贯彻冯飞书记关于</w:t>
      </w:r>
      <w:r>
        <w:rPr>
          <w:rFonts w:ascii="仿宋_GB2312" w:hAnsi="仿宋_GB2312" w:cs="仿宋_GB2312" w:eastAsia="仿宋_GB2312"/>
          <w:sz w:val="21"/>
        </w:rPr>
        <w:t>“开发淡季旅游产品，打造‘清凉城市’”的重要指示，以及</w:t>
      </w:r>
      <w:r>
        <w:rPr>
          <w:rFonts w:ascii="仿宋_GB2312" w:hAnsi="仿宋_GB2312" w:cs="仿宋_GB2312" w:eastAsia="仿宋_GB2312"/>
          <w:sz w:val="21"/>
        </w:rPr>
        <w:t>省委、省政府</w:t>
      </w:r>
      <w:r>
        <w:rPr>
          <w:rFonts w:ascii="仿宋_GB2312" w:hAnsi="仿宋_GB2312" w:cs="仿宋_GB2312" w:eastAsia="仿宋_GB2312"/>
          <w:sz w:val="21"/>
        </w:rPr>
        <w:t>在经济工作会议上强调的</w:t>
      </w:r>
      <w:r>
        <w:rPr>
          <w:rFonts w:ascii="仿宋_GB2312" w:hAnsi="仿宋_GB2312" w:cs="仿宋_GB2312" w:eastAsia="仿宋_GB2312"/>
          <w:sz w:val="21"/>
        </w:rPr>
        <w:t>“引客入岛”战略，</w:t>
      </w:r>
      <w:r>
        <w:rPr>
          <w:rFonts w:ascii="仿宋_GB2312" w:hAnsi="仿宋_GB2312" w:cs="仿宋_GB2312" w:eastAsia="仿宋_GB2312"/>
          <w:sz w:val="21"/>
        </w:rPr>
        <w:t>我院积极响应，</w:t>
      </w:r>
      <w:r>
        <w:rPr>
          <w:rFonts w:ascii="仿宋_GB2312" w:hAnsi="仿宋_GB2312" w:cs="仿宋_GB2312" w:eastAsia="仿宋_GB2312"/>
          <w:sz w:val="21"/>
        </w:rPr>
        <w:t>计划在</w:t>
      </w:r>
      <w:r>
        <w:rPr>
          <w:rFonts w:ascii="仿宋_GB2312" w:hAnsi="仿宋_GB2312" w:cs="仿宋_GB2312" w:eastAsia="仿宋_GB2312"/>
          <w:sz w:val="21"/>
        </w:rPr>
        <w:t>2025年推出</w:t>
      </w:r>
      <w:r>
        <w:rPr>
          <w:rFonts w:ascii="仿宋_GB2312" w:hAnsi="仿宋_GB2312" w:cs="仿宋_GB2312" w:eastAsia="仿宋_GB2312"/>
          <w:sz w:val="21"/>
        </w:rPr>
        <w:t>全国青少年体育运动季系列</w:t>
      </w:r>
      <w:r>
        <w:rPr>
          <w:rFonts w:ascii="仿宋_GB2312" w:hAnsi="仿宋_GB2312" w:cs="仿宋_GB2312" w:eastAsia="仿宋_GB2312"/>
          <w:sz w:val="21"/>
        </w:rPr>
        <w:t>赛</w:t>
      </w:r>
      <w:r>
        <w:rPr>
          <w:rFonts w:ascii="仿宋_GB2312" w:hAnsi="仿宋_GB2312" w:cs="仿宋_GB2312" w:eastAsia="仿宋_GB2312"/>
          <w:sz w:val="21"/>
        </w:rPr>
        <w:t>，分别是中国城市青少年篮球联赛、中国城市青少年跳绳公开赛、全国青少年武术俱乐部公开赛、全国青少年体育舞蹈俱乐部公开赛、全国青少年体育联合会青少年街舞巡回赛、全国青少年体育联合会青少年游泳巡回赛、全国青少年体育联合会青少儿跆拳道巡回赛、全国青少年体育联合会青少年羽毛球巡回赛、全国青少年体育联合会青少年乒乓球巡回赛</w:t>
      </w:r>
      <w:r>
        <w:rPr>
          <w:rFonts w:ascii="仿宋_GB2312" w:hAnsi="仿宋_GB2312" w:cs="仿宋_GB2312" w:eastAsia="仿宋_GB2312"/>
          <w:sz w:val="21"/>
        </w:rPr>
        <w:t>。这一</w:t>
      </w:r>
      <w:r>
        <w:rPr>
          <w:rFonts w:ascii="仿宋_GB2312" w:hAnsi="仿宋_GB2312" w:cs="仿宋_GB2312" w:eastAsia="仿宋_GB2312"/>
          <w:sz w:val="21"/>
        </w:rPr>
        <w:t>系列</w:t>
      </w:r>
      <w:r>
        <w:rPr>
          <w:rFonts w:ascii="仿宋_GB2312" w:hAnsi="仿宋_GB2312" w:cs="仿宋_GB2312" w:eastAsia="仿宋_GB2312"/>
          <w:sz w:val="21"/>
        </w:rPr>
        <w:t>赛事不仅将</w:t>
      </w:r>
      <w:r>
        <w:rPr>
          <w:rFonts w:ascii="仿宋_GB2312" w:hAnsi="仿宋_GB2312" w:cs="仿宋_GB2312" w:eastAsia="仿宋_GB2312"/>
          <w:sz w:val="21"/>
        </w:rPr>
        <w:t>推动海南旅游高质量发展</w:t>
      </w:r>
      <w:r>
        <w:rPr>
          <w:rFonts w:ascii="仿宋_GB2312" w:hAnsi="仿宋_GB2312" w:cs="仿宋_GB2312" w:eastAsia="仿宋_GB2312"/>
          <w:sz w:val="21"/>
        </w:rPr>
        <w:t>，还旨在通过</w:t>
      </w:r>
      <w:r>
        <w:rPr>
          <w:rFonts w:ascii="仿宋_GB2312" w:hAnsi="仿宋_GB2312" w:cs="仿宋_GB2312" w:eastAsia="仿宋_GB2312"/>
          <w:sz w:val="21"/>
        </w:rPr>
        <w:t>跆拳道、跳绳、体育舞蹈等不同</w:t>
      </w:r>
      <w:r>
        <w:rPr>
          <w:rFonts w:ascii="仿宋_GB2312" w:hAnsi="仿宋_GB2312" w:cs="仿宋_GB2312" w:eastAsia="仿宋_GB2312"/>
          <w:sz w:val="21"/>
        </w:rPr>
        <w:t>9个赛事</w:t>
      </w:r>
      <w:r>
        <w:rPr>
          <w:rFonts w:ascii="仿宋_GB2312" w:hAnsi="仿宋_GB2312" w:cs="仿宋_GB2312" w:eastAsia="仿宋_GB2312"/>
          <w:sz w:val="21"/>
        </w:rPr>
        <w:t>项目的</w:t>
      </w:r>
      <w:r>
        <w:rPr>
          <w:rFonts w:ascii="仿宋_GB2312" w:hAnsi="仿宋_GB2312" w:cs="仿宋_GB2312" w:eastAsia="仿宋_GB2312"/>
          <w:sz w:val="21"/>
        </w:rPr>
        <w:t>低门槛、高参与度的运动形式，吸引</w:t>
      </w:r>
      <w:r>
        <w:rPr>
          <w:rFonts w:ascii="仿宋_GB2312" w:hAnsi="仿宋_GB2312" w:cs="仿宋_GB2312" w:eastAsia="仿宋_GB2312"/>
          <w:sz w:val="21"/>
        </w:rPr>
        <w:t>省内外青少年</w:t>
      </w:r>
      <w:r>
        <w:rPr>
          <w:rFonts w:ascii="仿宋_GB2312" w:hAnsi="仿宋_GB2312" w:cs="仿宋_GB2312" w:eastAsia="仿宋_GB2312"/>
          <w:sz w:val="21"/>
        </w:rPr>
        <w:t>参与，不断引客入岛，增强海南体育旅游的吸引力和影响力</w:t>
      </w:r>
      <w:r>
        <w:rPr>
          <w:rFonts w:ascii="仿宋_GB2312" w:hAnsi="仿宋_GB2312" w:cs="仿宋_GB2312" w:eastAsia="仿宋_GB2312"/>
          <w:sz w:val="21"/>
        </w:rPr>
        <w:t>，</w:t>
      </w:r>
      <w:r>
        <w:rPr>
          <w:rFonts w:ascii="仿宋_GB2312" w:hAnsi="仿宋_GB2312" w:cs="仿宋_GB2312" w:eastAsia="仿宋_GB2312"/>
          <w:sz w:val="21"/>
        </w:rPr>
        <w:t>促进我省青少年体育对外交流取得新发展。</w:t>
      </w:r>
    </w:p>
    <w:p>
      <w:pPr>
        <w:pStyle w:val="null3"/>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全国青少年体育联合会</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全国青少年体育运动季系列赛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2025年5月—11月（拟定）</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海南省</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1500000.00元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1500000.00元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2</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（一）项目背景：根据</w:t>
      </w:r>
      <w:r>
        <w:rPr>
          <w:rFonts w:ascii="仿宋_GB2312" w:hAnsi="仿宋_GB2312" w:cs="仿宋_GB2312" w:eastAsia="仿宋_GB2312"/>
          <w:sz w:val="21"/>
        </w:rPr>
        <w:t>《海南省国家体育旅游示范区发展</w:t>
      </w:r>
      <w:r>
        <w:rPr>
          <w:rFonts w:ascii="仿宋_GB2312" w:hAnsi="仿宋_GB2312" w:cs="仿宋_GB2312" w:eastAsia="仿宋_GB2312"/>
          <w:sz w:val="21"/>
        </w:rPr>
        <w:t>规划</w:t>
      </w:r>
      <w:r>
        <w:rPr>
          <w:rFonts w:ascii="仿宋_GB2312" w:hAnsi="仿宋_GB2312" w:cs="仿宋_GB2312" w:eastAsia="仿宋_GB2312"/>
          <w:sz w:val="21"/>
        </w:rPr>
        <w:t>(2020-2025)》</w:t>
      </w:r>
      <w:r>
        <w:rPr>
          <w:rFonts w:ascii="仿宋_GB2312" w:hAnsi="仿宋_GB2312" w:cs="仿宋_GB2312" w:eastAsia="仿宋_GB2312"/>
          <w:sz w:val="21"/>
        </w:rPr>
        <w:t>、</w:t>
      </w:r>
      <w:r>
        <w:rPr>
          <w:rFonts w:ascii="仿宋_GB2312" w:hAnsi="仿宋_GB2312" w:cs="仿宋_GB2312" w:eastAsia="仿宋_GB2312"/>
          <w:sz w:val="21"/>
        </w:rPr>
        <w:t>《海南省</w:t>
      </w:r>
      <w:r>
        <w:rPr>
          <w:rFonts w:ascii="仿宋_GB2312" w:hAnsi="仿宋_GB2312" w:cs="仿宋_GB2312" w:eastAsia="仿宋_GB2312"/>
          <w:sz w:val="21"/>
        </w:rPr>
        <w:t>“十四五”旅游文化广电体育发展规划》</w:t>
      </w:r>
      <w:r>
        <w:rPr>
          <w:rFonts w:ascii="仿宋_GB2312" w:hAnsi="仿宋_GB2312" w:cs="仿宋_GB2312" w:eastAsia="仿宋_GB2312"/>
          <w:sz w:val="21"/>
        </w:rPr>
        <w:t>等</w:t>
      </w:r>
      <w:r>
        <w:rPr>
          <w:rFonts w:ascii="仿宋_GB2312" w:hAnsi="仿宋_GB2312" w:cs="仿宋_GB2312" w:eastAsia="仿宋_GB2312"/>
          <w:sz w:val="21"/>
        </w:rPr>
        <w:t>文件</w:t>
      </w:r>
      <w:r>
        <w:rPr>
          <w:rFonts w:ascii="仿宋_GB2312" w:hAnsi="仿宋_GB2312" w:cs="仿宋_GB2312" w:eastAsia="仿宋_GB2312"/>
          <w:sz w:val="21"/>
        </w:rPr>
        <w:t>要求，近年来，海南通过强化体育旅游赛事引领，全力打造国家体育旅游示范区。</w:t>
      </w:r>
    </w:p>
    <w:p>
      <w:pPr>
        <w:pStyle w:val="null3"/>
        <w:jc w:val="left"/>
      </w:pPr>
      <w:r>
        <w:rPr>
          <w:rFonts w:ascii="仿宋_GB2312" w:hAnsi="仿宋_GB2312" w:cs="仿宋_GB2312" w:eastAsia="仿宋_GB2312"/>
          <w:sz w:val="21"/>
        </w:rPr>
        <w:t>同时</w:t>
      </w:r>
      <w:r>
        <w:rPr>
          <w:rFonts w:ascii="仿宋_GB2312" w:hAnsi="仿宋_GB2312" w:cs="仿宋_GB2312" w:eastAsia="仿宋_GB2312"/>
          <w:sz w:val="21"/>
        </w:rPr>
        <w:t>为深入贯彻冯飞书记关于</w:t>
      </w:r>
      <w:r>
        <w:rPr>
          <w:rFonts w:ascii="仿宋_GB2312" w:hAnsi="仿宋_GB2312" w:cs="仿宋_GB2312" w:eastAsia="仿宋_GB2312"/>
          <w:sz w:val="21"/>
        </w:rPr>
        <w:t>“开发淡季旅游产品，打造‘清凉城市’”的重要指示，以及省委省政府在经济工作会议上强调的“引客入岛”战略，</w:t>
      </w:r>
      <w:r>
        <w:rPr>
          <w:rFonts w:ascii="仿宋_GB2312" w:hAnsi="仿宋_GB2312" w:cs="仿宋_GB2312" w:eastAsia="仿宋_GB2312"/>
          <w:sz w:val="21"/>
        </w:rPr>
        <w:t>我院积极响应，</w:t>
      </w:r>
      <w:r>
        <w:rPr>
          <w:rFonts w:ascii="仿宋_GB2312" w:hAnsi="仿宋_GB2312" w:cs="仿宋_GB2312" w:eastAsia="仿宋_GB2312"/>
          <w:sz w:val="21"/>
        </w:rPr>
        <w:t>计划在</w:t>
      </w:r>
      <w:r>
        <w:rPr>
          <w:rFonts w:ascii="仿宋_GB2312" w:hAnsi="仿宋_GB2312" w:cs="仿宋_GB2312" w:eastAsia="仿宋_GB2312"/>
          <w:sz w:val="21"/>
        </w:rPr>
        <w:t>2025年推出202</w:t>
      </w:r>
      <w:r>
        <w:rPr>
          <w:rFonts w:ascii="仿宋_GB2312" w:hAnsi="仿宋_GB2312" w:cs="仿宋_GB2312" w:eastAsia="仿宋_GB2312"/>
          <w:sz w:val="21"/>
        </w:rPr>
        <w:t>5</w:t>
      </w:r>
      <w:r>
        <w:rPr>
          <w:rFonts w:ascii="仿宋_GB2312" w:hAnsi="仿宋_GB2312" w:cs="仿宋_GB2312" w:eastAsia="仿宋_GB2312"/>
          <w:sz w:val="21"/>
        </w:rPr>
        <w:t>年海南省青少年排球锦标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2025年海南省青少年排球锦标赛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2025年7月（拟定）</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海南保亭黎族苗族自治县</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400000.00元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400000.00元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3</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（一）项目背景：根据《海南省国家体育旅游示范区发展规划</w:t>
      </w:r>
      <w:r>
        <w:rPr>
          <w:rFonts w:ascii="仿宋_GB2312" w:hAnsi="仿宋_GB2312" w:cs="仿宋_GB2312" w:eastAsia="仿宋_GB2312"/>
          <w:sz w:val="21"/>
        </w:rPr>
        <w:t>(2020-2025)》、《海南省“十四五”旅游文化广电体育发展规划》等文件要求，近年来，海南通过强化体育旅游赛事引领，全力打造国家体育旅游示范区。</w:t>
      </w:r>
    </w:p>
    <w:p>
      <w:pPr>
        <w:pStyle w:val="null3"/>
        <w:jc w:val="left"/>
      </w:pPr>
      <w:r>
        <w:rPr>
          <w:rFonts w:ascii="仿宋_GB2312" w:hAnsi="仿宋_GB2312" w:cs="仿宋_GB2312" w:eastAsia="仿宋_GB2312"/>
          <w:sz w:val="21"/>
        </w:rPr>
        <w:t>同时为深入贯彻冯飞书记关于</w:t>
      </w:r>
      <w:r>
        <w:rPr>
          <w:rFonts w:ascii="仿宋_GB2312" w:hAnsi="仿宋_GB2312" w:cs="仿宋_GB2312" w:eastAsia="仿宋_GB2312"/>
          <w:sz w:val="21"/>
        </w:rPr>
        <w:t>“开发淡季旅游产品，打造‘清凉城市’”的重要指示，以及省委省政府在经济工作会议上强调的“引客入岛”战略，我院积极响应，计划在2025年推出海南</w:t>
      </w:r>
      <w:r>
        <w:rPr>
          <w:rFonts w:ascii="仿宋_GB2312" w:hAnsi="仿宋_GB2312" w:cs="仿宋_GB2312" w:eastAsia="仿宋_GB2312"/>
          <w:sz w:val="21"/>
        </w:rPr>
        <w:t>省青少年沙滩排球锦标赛</w:t>
      </w:r>
      <w:r>
        <w:rPr>
          <w:rFonts w:ascii="仿宋_GB2312" w:hAnsi="仿宋_GB2312" w:cs="仿宋_GB2312" w:eastAsia="仿宋_GB2312"/>
          <w:sz w:val="21"/>
        </w:rPr>
        <w:t>。这一赛事不仅将充分展示海南的自然风光与生态优势，还旨在通过徒步这一低门槛、高参与度的运动形式，吸引不同年龄层的游客参与，不断引客入岛，增强海南体育旅游的吸引力和影响力。</w:t>
      </w:r>
    </w:p>
    <w:p>
      <w:pPr>
        <w:pStyle w:val="null3"/>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w:t>
      </w:r>
      <w:r>
        <w:rPr>
          <w:rFonts w:ascii="仿宋_GB2312" w:hAnsi="仿宋_GB2312" w:cs="仿宋_GB2312" w:eastAsia="仿宋_GB2312"/>
          <w:sz w:val="21"/>
        </w:rPr>
        <w:t>海南</w:t>
      </w:r>
      <w:r>
        <w:rPr>
          <w:rFonts w:ascii="仿宋_GB2312" w:hAnsi="仿宋_GB2312" w:cs="仿宋_GB2312" w:eastAsia="仿宋_GB2312"/>
          <w:sz w:val="21"/>
        </w:rPr>
        <w:t>省青少年沙滩排球锦标赛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2025年5月（拟定）</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 xml:space="preserve">海南省海口市 </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400000.00元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400000.00元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both"/>
      </w:pPr>
      <w:r>
        <w:rPr>
          <w:rFonts w:ascii="仿宋_GB2312" w:hAnsi="仿宋_GB2312" w:cs="仿宋_GB2312" w:eastAsia="仿宋_GB2312"/>
          <w:sz w:val="21"/>
        </w:rPr>
        <w:t>（八）合同签订方式中标方与海南体育职业技术学院（海南省训练竞赛管理中心）签订采购合同。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全国青少年体育运动季系列赛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2025年海南省青少年排球锦标赛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2025年海南省青少年沙滩排球锦标赛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全国青少年体育运动季系列赛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2025年海南省青少年排球锦标赛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2025年海南省青少年沙滩排球锦标赛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标的名称：全国青少年体育运动季系列赛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（一）活动策划统筹和组织</w:t>
            </w:r>
          </w:p>
          <w:p>
            <w:pPr>
              <w:pStyle w:val="null3"/>
              <w:ind w:firstLine="400"/>
              <w:jc w:val="left"/>
            </w:pPr>
            <w:r>
              <w:rPr>
                <w:rFonts w:ascii="仿宋_GB2312" w:hAnsi="仿宋_GB2312" w:cs="仿宋_GB2312" w:eastAsia="仿宋_GB2312"/>
                <w:sz w:val="21"/>
                <w:color w:val="000000"/>
              </w:rPr>
              <w:t>1、投标人需成立专项工作组，提供赛事策划及执行方案，组织执行全国青少年体育运动季系列赛，保证负责赛事活动的安全有序执行。</w:t>
            </w:r>
          </w:p>
          <w:p>
            <w:pPr>
              <w:pStyle w:val="null3"/>
              <w:ind w:firstLine="400"/>
              <w:jc w:val="left"/>
            </w:pPr>
            <w:r>
              <w:rPr>
                <w:rFonts w:ascii="仿宋_GB2312" w:hAnsi="仿宋_GB2312" w:cs="仿宋_GB2312" w:eastAsia="仿宋_GB2312"/>
                <w:sz w:val="21"/>
                <w:color w:val="000000"/>
              </w:rPr>
              <w:t>2、在满足赛事可执行性的前提下，赛事策划执行方案需设计完整的组织方案和合理的赛事规程。</w:t>
            </w:r>
          </w:p>
          <w:p>
            <w:pPr>
              <w:pStyle w:val="null3"/>
              <w:ind w:firstLine="400"/>
              <w:jc w:val="left"/>
            </w:pPr>
            <w:r>
              <w:rPr>
                <w:rFonts w:ascii="仿宋_GB2312" w:hAnsi="仿宋_GB2312" w:cs="仿宋_GB2312" w:eastAsia="仿宋_GB2312"/>
                <w:sz w:val="21"/>
                <w:color w:val="000000"/>
              </w:rPr>
              <w:t>3、参赛人数:岛内外20000名青少年儿童及家庭。</w:t>
            </w:r>
          </w:p>
          <w:p>
            <w:pPr>
              <w:pStyle w:val="null3"/>
              <w:ind w:firstLine="400"/>
              <w:jc w:val="left"/>
            </w:pPr>
            <w:r>
              <w:rPr>
                <w:rFonts w:ascii="仿宋_GB2312" w:hAnsi="仿宋_GB2312" w:cs="仿宋_GB2312" w:eastAsia="仿宋_GB2312"/>
                <w:sz w:val="21"/>
                <w:color w:val="000000"/>
              </w:rPr>
              <w:t>4、对赛事进行合理安排，并按采购要求执行赛事，投标人需提供清晰、简洁的报名流程，确保参赛者可通过线上、线下等多渠道进行报名，同时做好报名信息的保密工作。</w:t>
            </w:r>
          </w:p>
          <w:p>
            <w:pPr>
              <w:pStyle w:val="null3"/>
              <w:ind w:firstLine="400"/>
              <w:jc w:val="left"/>
            </w:pPr>
            <w:r>
              <w:rPr>
                <w:rFonts w:ascii="仿宋_GB2312" w:hAnsi="仿宋_GB2312" w:cs="仿宋_GB2312" w:eastAsia="仿宋_GB2312"/>
                <w:sz w:val="21"/>
                <w:color w:val="000000"/>
              </w:rPr>
              <w:t>5、有效对接主办方和各办赛组委会部门，将比赛筹备工作落实到位。</w:t>
            </w:r>
          </w:p>
          <w:p>
            <w:pPr>
              <w:pStyle w:val="null3"/>
              <w:ind w:firstLine="400"/>
              <w:jc w:val="left"/>
            </w:pPr>
            <w:r>
              <w:rPr>
                <w:rFonts w:ascii="仿宋_GB2312" w:hAnsi="仿宋_GB2312" w:cs="仿宋_GB2312" w:eastAsia="仿宋_GB2312"/>
                <w:sz w:val="21"/>
                <w:color w:val="000000"/>
              </w:rPr>
              <w:t>6、招募赛事相关工作人员：裁判、志愿者、急救人员、安保、网络宣传平台及其他赛事相关工作人员。安排竞赛组织人员用餐及饮用水，安排专人负责后勤保障工作。</w:t>
            </w:r>
          </w:p>
          <w:p>
            <w:pPr>
              <w:pStyle w:val="null3"/>
              <w:ind w:firstLine="400"/>
              <w:jc w:val="left"/>
            </w:pPr>
            <w:r>
              <w:rPr>
                <w:rFonts w:ascii="仿宋_GB2312" w:hAnsi="仿宋_GB2312" w:cs="仿宋_GB2312" w:eastAsia="仿宋_GB2312"/>
                <w:sz w:val="21"/>
                <w:color w:val="000000"/>
              </w:rPr>
              <w:t>7、拥有丰富的赞助商品牌资源,负责对接主办方推介的赞助商资源，促成赛事赞助。负责落实各项赞助商权益工作，赞助商接待工作。</w:t>
            </w:r>
          </w:p>
          <w:p>
            <w:pPr>
              <w:pStyle w:val="null3"/>
              <w:ind w:firstLine="400"/>
              <w:jc w:val="left"/>
            </w:pPr>
            <w:r>
              <w:rPr>
                <w:rFonts w:ascii="仿宋_GB2312" w:hAnsi="仿宋_GB2312" w:cs="仿宋_GB2312" w:eastAsia="仿宋_GB2312"/>
                <w:sz w:val="21"/>
                <w:color w:val="000000"/>
              </w:rPr>
              <w:t>8、拥有丰富的赛事运营经验，负责赛事整体布局；规划及布置活动现场嘉宾观赛区、竞赛办公区、媒体区、医疗救护区等。</w:t>
            </w:r>
          </w:p>
          <w:p>
            <w:pPr>
              <w:pStyle w:val="null3"/>
              <w:ind w:firstLine="400"/>
              <w:jc w:val="left"/>
            </w:pPr>
            <w:r>
              <w:rPr>
                <w:rFonts w:ascii="仿宋_GB2312" w:hAnsi="仿宋_GB2312" w:cs="仿宋_GB2312" w:eastAsia="仿宋_GB2312"/>
                <w:sz w:val="21"/>
                <w:color w:val="000000"/>
              </w:rPr>
              <w:t>9、按时收集赛事相关材料及数据：比赛技术统计、照片视频等其他相关数据。</w:t>
            </w:r>
          </w:p>
          <w:p>
            <w:pPr>
              <w:pStyle w:val="null3"/>
              <w:ind w:firstLine="400"/>
              <w:jc w:val="left"/>
            </w:pPr>
            <w:r>
              <w:rPr>
                <w:rFonts w:ascii="仿宋_GB2312" w:hAnsi="仿宋_GB2312" w:cs="仿宋_GB2312" w:eastAsia="仿宋_GB2312"/>
                <w:sz w:val="21"/>
                <w:color w:val="000000"/>
              </w:rPr>
              <w:t>10、按照项目比赛规则的标准要求进行比赛场地布置，包含导引指示牌、各类宣传牌等，制定比赛场地布置方案，包含项目视觉识别系统 (VI)、各类平面布置图、效果图。比赛场地布置方案须经采购人同意后组织实施。</w:t>
            </w:r>
          </w:p>
          <w:p>
            <w:pPr>
              <w:pStyle w:val="null3"/>
              <w:ind w:firstLine="400"/>
              <w:jc w:val="left"/>
            </w:pPr>
            <w:r>
              <w:rPr>
                <w:rFonts w:ascii="仿宋_GB2312" w:hAnsi="仿宋_GB2312" w:cs="仿宋_GB2312" w:eastAsia="仿宋_GB2312"/>
                <w:sz w:val="21"/>
                <w:color w:val="000000"/>
              </w:rPr>
              <w:t>11、负责采购或租赁赛事相关物资，包含各类比赛器材、执裁器材、各类奖牌、证书等赛事用品。</w:t>
            </w:r>
          </w:p>
          <w:p>
            <w:pPr>
              <w:pStyle w:val="null3"/>
              <w:ind w:firstLine="400"/>
              <w:jc w:val="left"/>
            </w:pPr>
            <w:r>
              <w:rPr>
                <w:rFonts w:ascii="仿宋_GB2312" w:hAnsi="仿宋_GB2312" w:cs="仿宋_GB2312" w:eastAsia="仿宋_GB2312"/>
                <w:sz w:val="21"/>
                <w:color w:val="000000"/>
              </w:rPr>
              <w:t>12、负责活动前期、举办期间及撤场的各项工作统筹执行。</w:t>
            </w:r>
          </w:p>
          <w:p>
            <w:pPr>
              <w:pStyle w:val="null3"/>
              <w:ind w:firstLine="400"/>
              <w:jc w:val="left"/>
            </w:pPr>
            <w:r>
              <w:rPr>
                <w:rFonts w:ascii="仿宋_GB2312" w:hAnsi="仿宋_GB2312" w:cs="仿宋_GB2312" w:eastAsia="仿宋_GB2312"/>
                <w:sz w:val="21"/>
                <w:color w:val="000000"/>
              </w:rPr>
              <w:t>13、运营团队成员不低于10人。</w:t>
            </w:r>
          </w:p>
          <w:p>
            <w:pPr>
              <w:pStyle w:val="null3"/>
              <w:ind w:firstLine="400"/>
              <w:jc w:val="left"/>
            </w:pPr>
            <w:r>
              <w:rPr>
                <w:rFonts w:ascii="仿宋_GB2312" w:hAnsi="仿宋_GB2312" w:cs="仿宋_GB2312" w:eastAsia="仿宋_GB2312"/>
                <w:sz w:val="21"/>
                <w:color w:val="000000"/>
              </w:rPr>
              <w:t>14、赛事活动应在赛事活动现场体现“中国体育彩票”LOGO并在显著位置设置展示“中国体育彩票资助”宣传内容，赛事仪式舞台、道旗、背景板、横幅、广告牌、资助标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00"/>
              <w:jc w:val="left"/>
            </w:pPr>
            <w:r>
              <w:rPr>
                <w:rFonts w:ascii="仿宋_GB2312" w:hAnsi="仿宋_GB2312" w:cs="仿宋_GB2312" w:eastAsia="仿宋_GB2312"/>
                <w:sz w:val="21"/>
                <w:color w:val="000000"/>
              </w:rPr>
              <w:t>15、对赛事热点事件的策划及传播可通过今日头条、抖音、小红书等媒体平台，以及海南日报、南海网等官方媒体进行广泛宣传，吸引线上观众。</w:t>
            </w:r>
          </w:p>
          <w:p>
            <w:pPr>
              <w:pStyle w:val="null3"/>
              <w:ind w:firstLine="400"/>
              <w:jc w:val="left"/>
            </w:pPr>
            <w:r>
              <w:rPr>
                <w:rFonts w:ascii="仿宋_GB2312" w:hAnsi="仿宋_GB2312" w:cs="仿宋_GB2312" w:eastAsia="仿宋_GB2312"/>
                <w:sz w:val="21"/>
                <w:color w:val="000000"/>
              </w:rPr>
              <w:t>16、负责赛事赛后证书、奖杯及奖牌发放。</w:t>
            </w:r>
          </w:p>
          <w:p>
            <w:pPr>
              <w:pStyle w:val="null3"/>
              <w:ind w:firstLine="400"/>
              <w:jc w:val="left"/>
            </w:pPr>
            <w:r>
              <w:rPr>
                <w:rFonts w:ascii="仿宋_GB2312" w:hAnsi="仿宋_GB2312" w:cs="仿宋_GB2312" w:eastAsia="仿宋_GB2312"/>
                <w:sz w:val="21"/>
                <w:color w:val="000000"/>
              </w:rPr>
              <w:t>17、负责主办方交办的其他事项。</w:t>
            </w:r>
          </w:p>
          <w:p>
            <w:pPr>
              <w:pStyle w:val="null3"/>
              <w:ind w:firstLine="400"/>
              <w:jc w:val="left"/>
            </w:pPr>
            <w:r>
              <w:rPr>
                <w:rFonts w:ascii="仿宋_GB2312" w:hAnsi="仿宋_GB2312" w:cs="仿宋_GB2312" w:eastAsia="仿宋_GB2312"/>
                <w:sz w:val="21"/>
                <w:color w:val="000000"/>
              </w:rPr>
              <w:t>（二）宣传推广</w:t>
            </w:r>
          </w:p>
          <w:p>
            <w:pPr>
              <w:pStyle w:val="null3"/>
              <w:ind w:firstLine="400"/>
              <w:jc w:val="left"/>
            </w:pPr>
            <w:r>
              <w:rPr>
                <w:rFonts w:ascii="仿宋_GB2312" w:hAnsi="仿宋_GB2312" w:cs="仿宋_GB2312" w:eastAsia="仿宋_GB2312"/>
                <w:sz w:val="21"/>
                <w:color w:val="000000"/>
              </w:rPr>
              <w:t>1、宣传报道：围绕赛事特点策划赛事传播主题，拟定赛事宣传方案，策划热点传播事件。邀请不少于5家媒体现场报道、总播报不少于40次，网络、手机端等新媒体报道不少于100篇。</w:t>
            </w:r>
          </w:p>
          <w:p>
            <w:pPr>
              <w:pStyle w:val="null3"/>
              <w:ind w:firstLine="400"/>
              <w:jc w:val="left"/>
            </w:pPr>
            <w:r>
              <w:rPr>
                <w:rFonts w:ascii="仿宋_GB2312" w:hAnsi="仿宋_GB2312" w:cs="仿宋_GB2312" w:eastAsia="仿宋_GB2312"/>
                <w:sz w:val="21"/>
                <w:color w:val="000000"/>
              </w:rPr>
              <w:t>2、拍摄宣传：比赛期间通过视频、图文等形式进行多维度报道，需提供不少于2个航拍机位。</w:t>
            </w:r>
          </w:p>
          <w:p>
            <w:pPr>
              <w:pStyle w:val="null3"/>
              <w:jc w:val="left"/>
            </w:pPr>
            <w:r>
              <w:rPr>
                <w:rFonts w:ascii="仿宋_GB2312" w:hAnsi="仿宋_GB2312" w:cs="仿宋_GB2312" w:eastAsia="仿宋_GB2312"/>
                <w:sz w:val="21"/>
                <w:color w:val="000000"/>
              </w:rPr>
              <w:t xml:space="preserve">  3、网络直播：比赛期间提供网络直播渠道（图片或视频直播）。</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标的名称：2025年海南省青少年排球锦标赛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color w:val="000000"/>
              </w:rPr>
              <w:t>（一）活动策划统筹和组织</w:t>
            </w:r>
          </w:p>
          <w:p>
            <w:pPr>
              <w:pStyle w:val="null3"/>
              <w:ind w:firstLine="400"/>
              <w:jc w:val="left"/>
            </w:pPr>
            <w:r>
              <w:rPr>
                <w:rFonts w:ascii="仿宋_GB2312" w:hAnsi="仿宋_GB2312" w:cs="仿宋_GB2312" w:eastAsia="仿宋_GB2312"/>
                <w:sz w:val="21"/>
                <w:color w:val="000000"/>
              </w:rPr>
              <w:t>1、投标人需成立专项工作组，提供赛事策划及执行方案，组织执行2025年海南省青少年排球锦标赛，保证负责赛事活动的安全有序执行。</w:t>
            </w:r>
          </w:p>
          <w:p>
            <w:pPr>
              <w:pStyle w:val="null3"/>
              <w:ind w:firstLine="400"/>
              <w:jc w:val="left"/>
            </w:pPr>
            <w:r>
              <w:rPr>
                <w:rFonts w:ascii="仿宋_GB2312" w:hAnsi="仿宋_GB2312" w:cs="仿宋_GB2312" w:eastAsia="仿宋_GB2312"/>
                <w:sz w:val="21"/>
                <w:color w:val="000000"/>
              </w:rPr>
              <w:t>2、在满足赛事可执行性的前提下，赛事策划执行方案需设计完整的组织方案和合理的赛事规程，确保赛事充分展现海南特色，包括但不限于自然风光、人文景观、历史文化遗址等，旨在通过赛事对海南旅游景点起到积极的宣传作用。</w:t>
            </w:r>
          </w:p>
          <w:p>
            <w:pPr>
              <w:pStyle w:val="null3"/>
              <w:ind w:firstLine="400"/>
              <w:jc w:val="left"/>
            </w:pPr>
            <w:r>
              <w:rPr>
                <w:rFonts w:ascii="仿宋_GB2312" w:hAnsi="仿宋_GB2312" w:cs="仿宋_GB2312" w:eastAsia="仿宋_GB2312"/>
                <w:sz w:val="21"/>
                <w:color w:val="000000"/>
              </w:rPr>
              <w:t>3、参赛人数约200人。</w:t>
            </w:r>
          </w:p>
          <w:p>
            <w:pPr>
              <w:pStyle w:val="null3"/>
              <w:ind w:firstLine="400"/>
              <w:jc w:val="left"/>
            </w:pPr>
            <w:r>
              <w:rPr>
                <w:rFonts w:ascii="仿宋_GB2312" w:hAnsi="仿宋_GB2312" w:cs="仿宋_GB2312" w:eastAsia="仿宋_GB2312"/>
                <w:sz w:val="21"/>
                <w:color w:val="000000"/>
              </w:rPr>
              <w:t>4、对赛事进行合理安排，并按采购要求执行赛事，投标人需提供清晰、简洁的报名流程，确保参赛者可通过线上、线下等多渠道进行报名，同时做好报名信息的保密工作。</w:t>
            </w:r>
          </w:p>
          <w:p>
            <w:pPr>
              <w:pStyle w:val="null3"/>
              <w:ind w:firstLine="400"/>
              <w:jc w:val="left"/>
            </w:pPr>
            <w:r>
              <w:rPr>
                <w:rFonts w:ascii="仿宋_GB2312" w:hAnsi="仿宋_GB2312" w:cs="仿宋_GB2312" w:eastAsia="仿宋_GB2312"/>
                <w:sz w:val="21"/>
                <w:color w:val="000000"/>
              </w:rPr>
              <w:t>5、有效对接主办方和各办赛组委会部门，将比赛筹备工作落实到位。</w:t>
            </w:r>
          </w:p>
          <w:p>
            <w:pPr>
              <w:pStyle w:val="null3"/>
              <w:ind w:firstLine="400"/>
              <w:jc w:val="left"/>
            </w:pPr>
            <w:r>
              <w:rPr>
                <w:rFonts w:ascii="仿宋_GB2312" w:hAnsi="仿宋_GB2312" w:cs="仿宋_GB2312" w:eastAsia="仿宋_GB2312"/>
                <w:sz w:val="21"/>
                <w:color w:val="000000"/>
              </w:rPr>
              <w:t>6、招募赛事相关工作人员：裁判、志愿者、急救人员、安保、网络宣传平台及其他赛事相关工作人员。安排竞赛组织人员用餐及饮用水，安排专人负责后勤保障工作。</w:t>
            </w:r>
          </w:p>
          <w:p>
            <w:pPr>
              <w:pStyle w:val="null3"/>
              <w:ind w:firstLine="400"/>
              <w:jc w:val="left"/>
            </w:pPr>
            <w:r>
              <w:rPr>
                <w:rFonts w:ascii="仿宋_GB2312" w:hAnsi="仿宋_GB2312" w:cs="仿宋_GB2312" w:eastAsia="仿宋_GB2312"/>
                <w:sz w:val="21"/>
                <w:color w:val="000000"/>
              </w:rPr>
              <w:t>7、拥有丰富的赞助商品牌资源,负责对接主办方推介的赞助商资源，促成赛事赞助。负责落实各项赞助商权益工作，赞助商接待工作。</w:t>
            </w:r>
          </w:p>
          <w:p>
            <w:pPr>
              <w:pStyle w:val="null3"/>
              <w:ind w:firstLine="400"/>
              <w:jc w:val="left"/>
            </w:pPr>
            <w:r>
              <w:rPr>
                <w:rFonts w:ascii="仿宋_GB2312" w:hAnsi="仿宋_GB2312" w:cs="仿宋_GB2312" w:eastAsia="仿宋_GB2312"/>
                <w:sz w:val="21"/>
                <w:color w:val="000000"/>
              </w:rPr>
              <w:t>8、拥有丰富的赛事运营经验，负责赛事整体布局；规划及布置活动现场嘉宾观赛区、竞赛办公区、媒体区、医疗救护区等。</w:t>
            </w:r>
          </w:p>
          <w:p>
            <w:pPr>
              <w:pStyle w:val="null3"/>
              <w:ind w:firstLine="400"/>
              <w:jc w:val="left"/>
            </w:pPr>
            <w:r>
              <w:rPr>
                <w:rFonts w:ascii="仿宋_GB2312" w:hAnsi="仿宋_GB2312" w:cs="仿宋_GB2312" w:eastAsia="仿宋_GB2312"/>
                <w:sz w:val="21"/>
                <w:color w:val="000000"/>
              </w:rPr>
              <w:t>9、按时收集赛事相关材料及数据：比赛技术统计、照片视频等其他相关数据。</w:t>
            </w:r>
          </w:p>
          <w:p>
            <w:pPr>
              <w:pStyle w:val="null3"/>
              <w:ind w:firstLine="400"/>
              <w:jc w:val="left"/>
            </w:pPr>
            <w:r>
              <w:rPr>
                <w:rFonts w:ascii="仿宋_GB2312" w:hAnsi="仿宋_GB2312" w:cs="仿宋_GB2312" w:eastAsia="仿宋_GB2312"/>
                <w:sz w:val="21"/>
                <w:color w:val="000000"/>
              </w:rPr>
              <w:t>10、按照项目比赛规则的标准要求进行比赛场地布置，导引指示牌、各类宣传牌等，制定比赛场地布置方案，包含项目视觉识别系统 (VI)、各类平面布置图、效果图。比赛场地布置方案须经采购人同意后组织实施。</w:t>
            </w:r>
          </w:p>
          <w:p>
            <w:pPr>
              <w:pStyle w:val="null3"/>
              <w:ind w:firstLine="400"/>
              <w:jc w:val="left"/>
            </w:pPr>
            <w:r>
              <w:rPr>
                <w:rFonts w:ascii="仿宋_GB2312" w:hAnsi="仿宋_GB2312" w:cs="仿宋_GB2312" w:eastAsia="仿宋_GB2312"/>
                <w:sz w:val="21"/>
                <w:color w:val="000000"/>
              </w:rPr>
              <w:t>11、负责采购制作赛事相关物资，包含各类比赛器材、执裁器材、各类奖牌、证书、以及主办方应向参赛人员提供的参赛包等赛事用品。</w:t>
            </w:r>
          </w:p>
          <w:p>
            <w:pPr>
              <w:pStyle w:val="null3"/>
              <w:ind w:firstLine="400"/>
              <w:jc w:val="left"/>
            </w:pPr>
            <w:r>
              <w:rPr>
                <w:rFonts w:ascii="仿宋_GB2312" w:hAnsi="仿宋_GB2312" w:cs="仿宋_GB2312" w:eastAsia="仿宋_GB2312"/>
                <w:sz w:val="21"/>
                <w:color w:val="000000"/>
              </w:rPr>
              <w:t>12、负责活动前期、举办期间及撤场的各项工作统筹执行。</w:t>
            </w:r>
          </w:p>
          <w:p>
            <w:pPr>
              <w:pStyle w:val="null3"/>
              <w:ind w:firstLine="400"/>
              <w:jc w:val="left"/>
            </w:pPr>
            <w:r>
              <w:rPr>
                <w:rFonts w:ascii="仿宋_GB2312" w:hAnsi="仿宋_GB2312" w:cs="仿宋_GB2312" w:eastAsia="仿宋_GB2312"/>
                <w:sz w:val="21"/>
                <w:color w:val="000000"/>
              </w:rPr>
              <w:t>13、运营团队成员不低于15人。</w:t>
            </w:r>
          </w:p>
          <w:p>
            <w:pPr>
              <w:pStyle w:val="null3"/>
              <w:ind w:firstLine="400"/>
              <w:jc w:val="left"/>
            </w:pPr>
            <w:r>
              <w:rPr>
                <w:rFonts w:ascii="仿宋_GB2312" w:hAnsi="仿宋_GB2312" w:cs="仿宋_GB2312" w:eastAsia="仿宋_GB2312"/>
                <w:sz w:val="21"/>
                <w:color w:val="000000"/>
              </w:rPr>
              <w:t>14、赛事活动应在赛事活动现场体现“中国体育彩票”LOGO并在显著位置设置展示“中国体育彩票资助”宣传内容，包括但不限于赛事仪式舞台、道旗、背景板、横幅、广告牌、资助标牌、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00"/>
              <w:jc w:val="left"/>
            </w:pPr>
            <w:r>
              <w:rPr>
                <w:rFonts w:ascii="仿宋_GB2312" w:hAnsi="仿宋_GB2312" w:cs="仿宋_GB2312" w:eastAsia="仿宋_GB2312"/>
                <w:sz w:val="21"/>
                <w:color w:val="000000"/>
              </w:rPr>
              <w:t>15、对赛事热点事件的策划及传播可通过今日头条、抖音、小红书等媒体平台，以及海南日报、南海网等官方媒体进行广泛宣传，吸引线上观众。</w:t>
            </w:r>
          </w:p>
          <w:p>
            <w:pPr>
              <w:pStyle w:val="null3"/>
              <w:ind w:firstLine="400"/>
              <w:jc w:val="left"/>
            </w:pPr>
            <w:r>
              <w:rPr>
                <w:rFonts w:ascii="仿宋_GB2312" w:hAnsi="仿宋_GB2312" w:cs="仿宋_GB2312" w:eastAsia="仿宋_GB2312"/>
                <w:sz w:val="21"/>
                <w:color w:val="000000"/>
              </w:rPr>
              <w:t>16、负责赛事赛后奖励、奖杯及奖牌发放。</w:t>
            </w:r>
          </w:p>
          <w:p>
            <w:pPr>
              <w:pStyle w:val="null3"/>
              <w:ind w:firstLine="400"/>
              <w:jc w:val="left"/>
            </w:pPr>
            <w:r>
              <w:rPr>
                <w:rFonts w:ascii="仿宋_GB2312" w:hAnsi="仿宋_GB2312" w:cs="仿宋_GB2312" w:eastAsia="仿宋_GB2312"/>
                <w:sz w:val="21"/>
                <w:color w:val="000000"/>
              </w:rPr>
              <w:t>17、负责主办方交办的其他事项。</w:t>
            </w:r>
          </w:p>
          <w:p>
            <w:pPr>
              <w:pStyle w:val="null3"/>
              <w:ind w:firstLine="400"/>
              <w:jc w:val="left"/>
            </w:pPr>
            <w:r>
              <w:rPr>
                <w:rFonts w:ascii="仿宋_GB2312" w:hAnsi="仿宋_GB2312" w:cs="仿宋_GB2312" w:eastAsia="仿宋_GB2312"/>
                <w:sz w:val="21"/>
                <w:color w:val="000000"/>
              </w:rPr>
              <w:t>（二）宣传推广</w:t>
            </w:r>
          </w:p>
          <w:p>
            <w:pPr>
              <w:pStyle w:val="null3"/>
              <w:ind w:firstLine="400"/>
              <w:jc w:val="left"/>
            </w:pPr>
            <w:r>
              <w:rPr>
                <w:rFonts w:ascii="仿宋_GB2312" w:hAnsi="仿宋_GB2312" w:cs="仿宋_GB2312" w:eastAsia="仿宋_GB2312"/>
                <w:sz w:val="21"/>
                <w:color w:val="000000"/>
              </w:rPr>
              <w:t>1、宣传报道：围绕赛事特点策划赛事传播主题，拟定赛事宣传方案，策划热点传播事件。邀请不少于15家媒体现场报道、总播报不少于20次，网络、手机端等新媒体报道不少于20篇。</w:t>
            </w:r>
          </w:p>
          <w:p>
            <w:pPr>
              <w:pStyle w:val="null3"/>
              <w:ind w:firstLine="400"/>
              <w:jc w:val="left"/>
            </w:pPr>
            <w:r>
              <w:rPr>
                <w:rFonts w:ascii="仿宋_GB2312" w:hAnsi="仿宋_GB2312" w:cs="仿宋_GB2312" w:eastAsia="仿宋_GB2312"/>
                <w:sz w:val="21"/>
                <w:color w:val="000000"/>
              </w:rPr>
              <w:t>2、拍摄宣传：比赛期间通过视频、图文等形式进行多维度报道，需提供不少于2个航拍机位。</w:t>
            </w:r>
          </w:p>
          <w:p>
            <w:pPr>
              <w:pStyle w:val="null3"/>
              <w:jc w:val="left"/>
            </w:pPr>
            <w:r>
              <w:rPr>
                <w:rFonts w:ascii="仿宋_GB2312" w:hAnsi="仿宋_GB2312" w:cs="仿宋_GB2312" w:eastAsia="仿宋_GB2312"/>
                <w:sz w:val="21"/>
                <w:color w:val="000000"/>
              </w:rPr>
              <w:t xml:space="preserve">  3、网络直播：比赛期间提供网络直播渠道（图片或视频直播）。</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标的名称：2025年海南省青少年沙滩排球锦标赛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color w:val="000000"/>
              </w:rPr>
              <w:t>（一）活动策划统筹和组织</w:t>
            </w:r>
          </w:p>
          <w:p>
            <w:pPr>
              <w:pStyle w:val="null3"/>
              <w:ind w:firstLine="400"/>
              <w:jc w:val="left"/>
            </w:pPr>
            <w:r>
              <w:rPr>
                <w:rFonts w:ascii="仿宋_GB2312" w:hAnsi="仿宋_GB2312" w:cs="仿宋_GB2312" w:eastAsia="仿宋_GB2312"/>
                <w:sz w:val="21"/>
                <w:color w:val="000000"/>
              </w:rPr>
              <w:t>1、投标人需成立专项工作组，提供赛事策划及执行方案，组织执行2025年海南省青少年沙滩排球锦标赛，保证负责赛事活动的安全有序执行。</w:t>
            </w:r>
          </w:p>
          <w:p>
            <w:pPr>
              <w:pStyle w:val="null3"/>
              <w:ind w:firstLine="400"/>
              <w:jc w:val="left"/>
            </w:pPr>
            <w:r>
              <w:rPr>
                <w:rFonts w:ascii="仿宋_GB2312" w:hAnsi="仿宋_GB2312" w:cs="仿宋_GB2312" w:eastAsia="仿宋_GB2312"/>
                <w:sz w:val="21"/>
                <w:color w:val="000000"/>
              </w:rPr>
              <w:t>2、在满足赛事可执行性的前提下，赛事策划执行方案需设计完整的组织方案和合理的赛事规程，确保赛事充分展现海南特色，包括但不限于自然风光、人文景观、历史文化遗址等，旨在通过赛事对海南旅游景点起到积极的宣传作用。</w:t>
            </w:r>
          </w:p>
          <w:p>
            <w:pPr>
              <w:pStyle w:val="null3"/>
              <w:ind w:firstLine="400"/>
              <w:jc w:val="left"/>
            </w:pPr>
            <w:r>
              <w:rPr>
                <w:rFonts w:ascii="仿宋_GB2312" w:hAnsi="仿宋_GB2312" w:cs="仿宋_GB2312" w:eastAsia="仿宋_GB2312"/>
                <w:sz w:val="21"/>
                <w:color w:val="000000"/>
              </w:rPr>
              <w:t>3、参赛人数约200人</w:t>
            </w:r>
          </w:p>
          <w:p>
            <w:pPr>
              <w:pStyle w:val="null3"/>
              <w:ind w:firstLine="400"/>
              <w:jc w:val="left"/>
            </w:pPr>
            <w:r>
              <w:rPr>
                <w:rFonts w:ascii="仿宋_GB2312" w:hAnsi="仿宋_GB2312" w:cs="仿宋_GB2312" w:eastAsia="仿宋_GB2312"/>
                <w:sz w:val="21"/>
                <w:color w:val="000000"/>
              </w:rPr>
              <w:t>4、对赛事进行合理安排，并按采购要求执行赛事，投标人需提供清晰、简洁的报名流程，确保参赛者可通过线上、线下等多渠道进行报名，同时做好报名信息的保密工作。</w:t>
            </w:r>
          </w:p>
          <w:p>
            <w:pPr>
              <w:pStyle w:val="null3"/>
              <w:ind w:firstLine="400"/>
              <w:jc w:val="left"/>
            </w:pPr>
            <w:r>
              <w:rPr>
                <w:rFonts w:ascii="仿宋_GB2312" w:hAnsi="仿宋_GB2312" w:cs="仿宋_GB2312" w:eastAsia="仿宋_GB2312"/>
                <w:sz w:val="21"/>
                <w:color w:val="000000"/>
              </w:rPr>
              <w:t>5、有效对接主办方和各办赛组委会部门，将比赛筹备工作落实到位。</w:t>
            </w:r>
          </w:p>
          <w:p>
            <w:pPr>
              <w:pStyle w:val="null3"/>
              <w:ind w:firstLine="400"/>
              <w:jc w:val="left"/>
            </w:pPr>
            <w:r>
              <w:rPr>
                <w:rFonts w:ascii="仿宋_GB2312" w:hAnsi="仿宋_GB2312" w:cs="仿宋_GB2312" w:eastAsia="仿宋_GB2312"/>
                <w:sz w:val="21"/>
                <w:color w:val="000000"/>
              </w:rPr>
              <w:t>6、招募赛事相关工作人员：裁判、志愿者、急救人员、安保、网络宣传平台及其他赛事相关工作人员。安排竞赛组织人员用餐及饮用水，安排专人负责后勤保障工作。</w:t>
            </w:r>
          </w:p>
          <w:p>
            <w:pPr>
              <w:pStyle w:val="null3"/>
              <w:ind w:firstLine="400"/>
              <w:jc w:val="left"/>
            </w:pPr>
            <w:r>
              <w:rPr>
                <w:rFonts w:ascii="仿宋_GB2312" w:hAnsi="仿宋_GB2312" w:cs="仿宋_GB2312" w:eastAsia="仿宋_GB2312"/>
                <w:sz w:val="21"/>
                <w:color w:val="000000"/>
              </w:rPr>
              <w:t>7、拥有丰富的赞助商品牌资源,负责对接主办方推介的赞助商资源，促成赛事赞助。负责落实各项赞助商权益工作，赞助商接待工作。</w:t>
            </w:r>
          </w:p>
          <w:p>
            <w:pPr>
              <w:pStyle w:val="null3"/>
              <w:ind w:firstLine="400"/>
              <w:jc w:val="left"/>
            </w:pPr>
            <w:r>
              <w:rPr>
                <w:rFonts w:ascii="仿宋_GB2312" w:hAnsi="仿宋_GB2312" w:cs="仿宋_GB2312" w:eastAsia="仿宋_GB2312"/>
                <w:sz w:val="21"/>
                <w:color w:val="000000"/>
              </w:rPr>
              <w:t>8、拥有丰富的赛事运营经验，负责赛事整体布局；规划及布置活动现场嘉宾观赛区、竞赛办公区、媒体区、医疗救护区等。</w:t>
            </w:r>
          </w:p>
          <w:p>
            <w:pPr>
              <w:pStyle w:val="null3"/>
              <w:ind w:firstLine="400"/>
              <w:jc w:val="left"/>
            </w:pPr>
            <w:r>
              <w:rPr>
                <w:rFonts w:ascii="仿宋_GB2312" w:hAnsi="仿宋_GB2312" w:cs="仿宋_GB2312" w:eastAsia="仿宋_GB2312"/>
                <w:sz w:val="21"/>
                <w:color w:val="000000"/>
              </w:rPr>
              <w:t>9、按时收集赛事相关材料及数据：比赛技术统计、照片视频等其他相关数据。</w:t>
            </w:r>
          </w:p>
          <w:p>
            <w:pPr>
              <w:pStyle w:val="null3"/>
              <w:ind w:firstLine="400"/>
              <w:jc w:val="left"/>
            </w:pPr>
            <w:r>
              <w:rPr>
                <w:rFonts w:ascii="仿宋_GB2312" w:hAnsi="仿宋_GB2312" w:cs="仿宋_GB2312" w:eastAsia="仿宋_GB2312"/>
                <w:sz w:val="21"/>
                <w:color w:val="000000"/>
              </w:rPr>
              <w:t>10、按照项目比赛规则的标准要求进行比赛场地布置，包含起终点门头、导引指示牌、各类宣传牌等，制定比赛场地布置方案，包含项目视觉识别系统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ind w:firstLine="400"/>
              <w:jc w:val="left"/>
            </w:pPr>
            <w:r>
              <w:rPr>
                <w:rFonts w:ascii="仿宋_GB2312" w:hAnsi="仿宋_GB2312" w:cs="仿宋_GB2312" w:eastAsia="仿宋_GB2312"/>
                <w:sz w:val="21"/>
                <w:color w:val="000000"/>
              </w:rPr>
              <w:t>11、负责采购制作赛事相关物资，包含各类比赛器材、执裁器材、各类奖牌、证书、以及主办方应向参赛人员提供的参赛包、参赛号码牌等赛事用品。</w:t>
            </w:r>
          </w:p>
          <w:p>
            <w:pPr>
              <w:pStyle w:val="null3"/>
              <w:ind w:firstLine="400"/>
              <w:jc w:val="left"/>
            </w:pPr>
            <w:r>
              <w:rPr>
                <w:rFonts w:ascii="仿宋_GB2312" w:hAnsi="仿宋_GB2312" w:cs="仿宋_GB2312" w:eastAsia="仿宋_GB2312"/>
                <w:sz w:val="21"/>
                <w:color w:val="000000"/>
              </w:rPr>
              <w:t>12、负责活动前期、举办期间及撤场的各项工作统筹执行。</w:t>
            </w:r>
          </w:p>
          <w:p>
            <w:pPr>
              <w:pStyle w:val="null3"/>
              <w:ind w:firstLine="400"/>
              <w:jc w:val="left"/>
            </w:pPr>
            <w:r>
              <w:rPr>
                <w:rFonts w:ascii="仿宋_GB2312" w:hAnsi="仿宋_GB2312" w:cs="仿宋_GB2312" w:eastAsia="仿宋_GB2312"/>
                <w:sz w:val="21"/>
                <w:color w:val="000000"/>
              </w:rPr>
              <w:t>13、运营团队成员不低于10人。</w:t>
            </w:r>
          </w:p>
          <w:p>
            <w:pPr>
              <w:pStyle w:val="null3"/>
              <w:ind w:firstLine="400"/>
              <w:jc w:val="left"/>
            </w:pPr>
            <w:r>
              <w:rPr>
                <w:rFonts w:ascii="仿宋_GB2312" w:hAnsi="仿宋_GB2312" w:cs="仿宋_GB2312" w:eastAsia="仿宋_GB2312"/>
                <w:sz w:val="21"/>
                <w:color w:val="000000"/>
              </w:rPr>
              <w:t>14、赛事活动应在赛事活动现场体现“中国体育彩票”LOGO并在显著位置设置展示“中国体育彩票资助”宣传内容，包括但不限于赛事仪式舞台、道旗、背景板、横幅、广告牌、资助标牌、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00"/>
              <w:jc w:val="left"/>
            </w:pPr>
            <w:r>
              <w:rPr>
                <w:rFonts w:ascii="仿宋_GB2312" w:hAnsi="仿宋_GB2312" w:cs="仿宋_GB2312" w:eastAsia="仿宋_GB2312"/>
                <w:sz w:val="21"/>
                <w:color w:val="000000"/>
              </w:rPr>
              <w:t>15、对赛事热点事件的策划及传播可通过今日头条、抖音、小红书等媒体平台，以及海南日报、南海网等官方媒体进行广泛宣传，吸引线上观众。</w:t>
            </w:r>
          </w:p>
          <w:p>
            <w:pPr>
              <w:pStyle w:val="null3"/>
              <w:ind w:firstLine="400"/>
              <w:jc w:val="left"/>
            </w:pPr>
            <w:r>
              <w:rPr>
                <w:rFonts w:ascii="仿宋_GB2312" w:hAnsi="仿宋_GB2312" w:cs="仿宋_GB2312" w:eastAsia="仿宋_GB2312"/>
                <w:sz w:val="21"/>
                <w:color w:val="000000"/>
              </w:rPr>
              <w:t>16、负责赛事赛后奖励、奖杯及奖牌发放。</w:t>
            </w:r>
          </w:p>
          <w:p>
            <w:pPr>
              <w:pStyle w:val="null3"/>
              <w:ind w:firstLine="400"/>
              <w:jc w:val="left"/>
            </w:pPr>
            <w:r>
              <w:rPr>
                <w:rFonts w:ascii="仿宋_GB2312" w:hAnsi="仿宋_GB2312" w:cs="仿宋_GB2312" w:eastAsia="仿宋_GB2312"/>
                <w:sz w:val="21"/>
                <w:color w:val="000000"/>
              </w:rPr>
              <w:t>17、负责主办方交办的其他事项。</w:t>
            </w:r>
          </w:p>
          <w:p>
            <w:pPr>
              <w:pStyle w:val="null3"/>
              <w:ind w:firstLine="400"/>
              <w:jc w:val="left"/>
            </w:pPr>
            <w:r>
              <w:rPr>
                <w:rFonts w:ascii="仿宋_GB2312" w:hAnsi="仿宋_GB2312" w:cs="仿宋_GB2312" w:eastAsia="仿宋_GB2312"/>
                <w:sz w:val="21"/>
                <w:color w:val="000000"/>
              </w:rPr>
              <w:t>（二）宣传推广</w:t>
            </w:r>
          </w:p>
          <w:p>
            <w:pPr>
              <w:pStyle w:val="null3"/>
              <w:ind w:firstLine="400"/>
              <w:jc w:val="left"/>
            </w:pPr>
            <w:r>
              <w:rPr>
                <w:rFonts w:ascii="仿宋_GB2312" w:hAnsi="仿宋_GB2312" w:cs="仿宋_GB2312" w:eastAsia="仿宋_GB2312"/>
                <w:sz w:val="21"/>
                <w:color w:val="000000"/>
              </w:rPr>
              <w:t>1、宣传报道：围绕赛事特点策划赛事传播主题，拟定赛事宣传方案，策划热点传播事件。邀请不少于10家媒体现场报道、总播报不少于20次，网络、手机端等新媒体报道不少于20篇。</w:t>
            </w:r>
          </w:p>
          <w:p>
            <w:pPr>
              <w:pStyle w:val="null3"/>
              <w:ind w:firstLine="400"/>
              <w:jc w:val="left"/>
            </w:pPr>
            <w:r>
              <w:rPr>
                <w:rFonts w:ascii="仿宋_GB2312" w:hAnsi="仿宋_GB2312" w:cs="仿宋_GB2312" w:eastAsia="仿宋_GB2312"/>
                <w:sz w:val="21"/>
                <w:color w:val="000000"/>
              </w:rPr>
              <w:t>2、拍摄宣传：比赛期间通过视频、图文等形式进行多维度报道。</w:t>
            </w:r>
          </w:p>
          <w:p>
            <w:pPr>
              <w:pStyle w:val="null3"/>
              <w:jc w:val="left"/>
            </w:pPr>
            <w:r>
              <w:rPr>
                <w:rFonts w:ascii="仿宋_GB2312" w:hAnsi="仿宋_GB2312" w:cs="仿宋_GB2312" w:eastAsia="仿宋_GB2312"/>
                <w:sz w:val="21"/>
                <w:color w:val="000000"/>
              </w:rPr>
              <w:t xml:space="preserve">  3、网络直播：比赛期间提供网络直播渠道（图片或视频直播）。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（一）赛事活动费用</w:t>
            </w:r>
          </w:p>
          <w:p>
            <w:pPr>
              <w:pStyle w:val="null3"/>
              <w:jc w:val="left"/>
            </w:pPr>
            <w:r>
              <w:rPr>
                <w:rFonts w:ascii="仿宋_GB2312" w:hAnsi="仿宋_GB2312" w:cs="仿宋_GB2312" w:eastAsia="仿宋_GB2312"/>
                <w:sz w:val="21"/>
              </w:rPr>
              <w:t>本次赛事活动经费150万元由政府支持，主要用于场地租赁搭建、比赛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（二）付款方式</w:t>
            </w:r>
          </w:p>
          <w:p>
            <w:pPr>
              <w:pStyle w:val="null3"/>
              <w:jc w:val="left"/>
            </w:pPr>
            <w:r>
              <w:rPr>
                <w:rFonts w:ascii="仿宋_GB2312" w:hAnsi="仿宋_GB2312" w:cs="仿宋_GB2312" w:eastAsia="仿宋_GB2312"/>
                <w:sz w:val="21"/>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（三）赛事保障</w:t>
            </w:r>
          </w:p>
          <w:p>
            <w:pPr>
              <w:pStyle w:val="null3"/>
              <w:jc w:val="left"/>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left"/>
            </w:pPr>
            <w:r>
              <w:rPr>
                <w:rFonts w:ascii="仿宋_GB2312" w:hAnsi="仿宋_GB2312" w:cs="仿宋_GB2312" w:eastAsia="仿宋_GB2312"/>
                <w:sz w:val="21"/>
              </w:rPr>
              <w:t>2.为保障赛事顺利举办，中标人应按主办单位要求为各单项赛事聘请相关裁判员，裁判员人数及要求最终由采购人根据比赛的活动安排确定，中标人应予以配合。</w:t>
            </w:r>
          </w:p>
          <w:p>
            <w:pPr>
              <w:pStyle w:val="null3"/>
              <w:jc w:val="left"/>
            </w:pPr>
            <w:r>
              <w:rPr>
                <w:rFonts w:ascii="仿宋_GB2312" w:hAnsi="仿宋_GB2312" w:cs="仿宋_GB2312" w:eastAsia="仿宋_GB2312"/>
                <w:sz w:val="21"/>
              </w:rPr>
              <w:t>（四）项目实施能力</w:t>
            </w:r>
          </w:p>
          <w:p>
            <w:pPr>
              <w:pStyle w:val="null3"/>
              <w:jc w:val="left"/>
            </w:pPr>
            <w:r>
              <w:rPr>
                <w:rFonts w:ascii="仿宋_GB2312" w:hAnsi="仿宋_GB2312" w:cs="仿宋_GB2312" w:eastAsia="仿宋_GB2312"/>
                <w:sz w:val="21"/>
              </w:rPr>
              <w:t>投标人应有能力补足赛事不足经费以保障赛事顺利进行。</w:t>
            </w:r>
          </w:p>
          <w:p>
            <w:pPr>
              <w:pStyle w:val="null3"/>
              <w:jc w:val="left"/>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（八）中标人需确保赛事活动举办过程中涉及相关场地、器材等功能完好，能保障赛事活动期间正常顺利使用，涉及费用由中标人承担。</w:t>
            </w:r>
          </w:p>
          <w:p>
            <w:pPr>
              <w:pStyle w:val="null3"/>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（十一）其它服务内容及需求</w:t>
            </w:r>
          </w:p>
          <w:p>
            <w:pPr>
              <w:pStyle w:val="null3"/>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1"/>
              </w:rPr>
              <w:t>4、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（一）赛事活动费用</w:t>
            </w:r>
          </w:p>
          <w:p>
            <w:pPr>
              <w:pStyle w:val="null3"/>
              <w:jc w:val="left"/>
            </w:pPr>
            <w:r>
              <w:rPr>
                <w:rFonts w:ascii="仿宋_GB2312" w:hAnsi="仿宋_GB2312" w:cs="仿宋_GB2312" w:eastAsia="仿宋_GB2312"/>
                <w:sz w:val="21"/>
              </w:rPr>
              <w:t>本次赛事活动经费40万元由政府支持，主要用于场地搭建、开幕式、闭幕式、裁判员和工作人员的食宿（标准不少于300元/人/天）、设备、奖金奖牌证书、媒体宣传、以及劳务（裁判劳务标准不少于300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（二）付款方式</w:t>
            </w:r>
          </w:p>
          <w:p>
            <w:pPr>
              <w:pStyle w:val="null3"/>
              <w:jc w:val="left"/>
            </w:pPr>
            <w:r>
              <w:rPr>
                <w:rFonts w:ascii="仿宋_GB2312" w:hAnsi="仿宋_GB2312" w:cs="仿宋_GB2312" w:eastAsia="仿宋_GB2312"/>
                <w:sz w:val="21"/>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（三）赛事保障</w:t>
            </w:r>
          </w:p>
          <w:p>
            <w:pPr>
              <w:pStyle w:val="null3"/>
              <w:jc w:val="left"/>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left"/>
            </w:pPr>
            <w:r>
              <w:rPr>
                <w:rFonts w:ascii="仿宋_GB2312" w:hAnsi="仿宋_GB2312" w:cs="仿宋_GB2312" w:eastAsia="仿宋_GB2312"/>
                <w:sz w:val="21"/>
              </w:rPr>
              <w:t>2.为保障赛事顺利举办，中标人应按主办单位要求聘请不少于16名国家一级及以上裁判员（裁判员人数最终由采购人根据比赛的活动安排确定，中标人应予以配合）。</w:t>
            </w:r>
          </w:p>
          <w:p>
            <w:pPr>
              <w:pStyle w:val="null3"/>
              <w:jc w:val="left"/>
            </w:pPr>
            <w:r>
              <w:rPr>
                <w:rFonts w:ascii="仿宋_GB2312" w:hAnsi="仿宋_GB2312" w:cs="仿宋_GB2312" w:eastAsia="仿宋_GB2312"/>
                <w:sz w:val="21"/>
              </w:rPr>
              <w:t>（四）项目实施能力</w:t>
            </w:r>
          </w:p>
          <w:p>
            <w:pPr>
              <w:pStyle w:val="null3"/>
              <w:jc w:val="left"/>
            </w:pPr>
            <w:r>
              <w:rPr>
                <w:rFonts w:ascii="仿宋_GB2312" w:hAnsi="仿宋_GB2312" w:cs="仿宋_GB2312" w:eastAsia="仿宋_GB2312"/>
                <w:sz w:val="21"/>
              </w:rPr>
              <w:t>投标人应有能力补足赛事不足经费以保障赛事顺利进行。</w:t>
            </w:r>
          </w:p>
          <w:p>
            <w:pPr>
              <w:pStyle w:val="null3"/>
              <w:jc w:val="left"/>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八）中标人需确保赛事活动举办过程中涉及相关场地（其中开幕式、闭幕式场地需确保能容纳不少于800人集合，室内比赛场地不少于3片）、器材、技术工具等功能完好，能保障赛事活动期间正常顺利使用，涉及费用由中标人承担。</w:t>
            </w:r>
          </w:p>
          <w:p>
            <w:pPr>
              <w:pStyle w:val="null3"/>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（十一）其它服务内容及需求</w:t>
            </w:r>
          </w:p>
          <w:p>
            <w:pPr>
              <w:pStyle w:val="null3"/>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1"/>
              </w:rPr>
              <w:t>4、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（一）赛事活动费用</w:t>
            </w:r>
          </w:p>
          <w:p>
            <w:pPr>
              <w:pStyle w:val="null3"/>
              <w:jc w:val="left"/>
            </w:pPr>
            <w:r>
              <w:rPr>
                <w:rFonts w:ascii="仿宋_GB2312" w:hAnsi="仿宋_GB2312" w:cs="仿宋_GB2312" w:eastAsia="仿宋_GB2312"/>
                <w:sz w:val="21"/>
              </w:rPr>
              <w:t>本次赛事活动经费40万元由政府支持，主要用于场地搭建、开幕式、闭幕式、裁判员和工作人员的食宿（标准不少于300元/人/天）、设备、奖金奖牌证书、媒体宣传、以及劳务（裁判劳务标准不少于330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（二）付款方式</w:t>
            </w:r>
          </w:p>
          <w:p>
            <w:pPr>
              <w:pStyle w:val="null3"/>
              <w:jc w:val="left"/>
            </w:pPr>
            <w:r>
              <w:rPr>
                <w:rFonts w:ascii="仿宋_GB2312" w:hAnsi="仿宋_GB2312" w:cs="仿宋_GB2312" w:eastAsia="仿宋_GB2312"/>
                <w:sz w:val="21"/>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（三）赛事保障</w:t>
            </w:r>
          </w:p>
          <w:p>
            <w:pPr>
              <w:pStyle w:val="null3"/>
              <w:jc w:val="left"/>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left"/>
            </w:pPr>
            <w:r>
              <w:rPr>
                <w:rFonts w:ascii="仿宋_GB2312" w:hAnsi="仿宋_GB2312" w:cs="仿宋_GB2312" w:eastAsia="仿宋_GB2312"/>
                <w:sz w:val="21"/>
              </w:rPr>
              <w:t>2.为保障赛事顺利举办，中标人应按主办单位要求聘请不少于20名国家一级及以上裁判员（裁判员人数最终由采购人根据比赛的活动安排确定，中标人应予以配合）。</w:t>
            </w:r>
          </w:p>
          <w:p>
            <w:pPr>
              <w:pStyle w:val="null3"/>
              <w:jc w:val="left"/>
            </w:pPr>
            <w:r>
              <w:rPr>
                <w:rFonts w:ascii="仿宋_GB2312" w:hAnsi="仿宋_GB2312" w:cs="仿宋_GB2312" w:eastAsia="仿宋_GB2312"/>
                <w:sz w:val="21"/>
              </w:rPr>
              <w:t>（四）项目实施能力</w:t>
            </w:r>
          </w:p>
          <w:p>
            <w:pPr>
              <w:pStyle w:val="null3"/>
              <w:jc w:val="left"/>
            </w:pPr>
            <w:r>
              <w:rPr>
                <w:rFonts w:ascii="仿宋_GB2312" w:hAnsi="仿宋_GB2312" w:cs="仿宋_GB2312" w:eastAsia="仿宋_GB2312"/>
                <w:sz w:val="21"/>
              </w:rPr>
              <w:t>投标人应有能力补足赛事不足经费以保障赛事顺利进行。</w:t>
            </w:r>
          </w:p>
          <w:p>
            <w:pPr>
              <w:pStyle w:val="null3"/>
              <w:jc w:val="left"/>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八）中标人需确保赛事活动举办过程中涉及相关场地（其中开幕式、闭幕式场地需确保能容纳不少于800人集合，中心球场必须具备400人以上的看台）、器材、技术工具等功能完好，能保障赛事活动期间正常顺利使用，涉及费用由中标人承担。</w:t>
            </w:r>
          </w:p>
          <w:p>
            <w:pPr>
              <w:pStyle w:val="null3"/>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（十一）其它服务内容及需求</w:t>
            </w:r>
          </w:p>
          <w:p>
            <w:pPr>
              <w:pStyle w:val="null3"/>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1"/>
              </w:rPr>
              <w:t>4、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采购包1：</w:t>
      </w:r>
      <w:r>
        <w:br/>
      </w:r>
      <w:r>
        <w:rPr>
          <w:rFonts w:ascii="仿宋_GB2312" w:hAnsi="仿宋_GB2312" w:cs="仿宋_GB2312" w:eastAsia="仿宋_GB2312"/>
          <w:sz w:val="21"/>
        </w:rPr>
        <w:t xml:space="preserve"> （1）服务期限：自合同签订之日至赛事及全部工作结束。</w:t>
      </w:r>
    </w:p>
    <w:p>
      <w:pPr>
        <w:pStyle w:val="null3"/>
        <w:spacing w:before="105" w:after="105"/>
        <w:jc w:val="left"/>
      </w:pPr>
      <w:r>
        <w:rPr>
          <w:rFonts w:ascii="仿宋_GB2312" w:hAnsi="仿宋_GB2312" w:cs="仿宋_GB2312" w:eastAsia="仿宋_GB2312"/>
          <w:sz w:val="21"/>
        </w:rPr>
        <w:t>（2）活动地点：海南省。</w:t>
      </w:r>
    </w:p>
    <w:p>
      <w:pPr>
        <w:pStyle w:val="null3"/>
        <w:spacing w:before="105" w:after="105"/>
        <w:jc w:val="left"/>
      </w:pPr>
      <w:r>
        <w:rPr>
          <w:rFonts w:ascii="仿宋_GB2312" w:hAnsi="仿宋_GB2312" w:cs="仿宋_GB2312" w:eastAsia="仿宋_GB2312"/>
          <w:sz w:val="21"/>
        </w:rPr>
        <w:t>（3）服务范围：采购需求中所要求的全部内容。</w:t>
      </w:r>
    </w:p>
    <w:p>
      <w:pPr>
        <w:pStyle w:val="null3"/>
        <w:jc w:val="left"/>
      </w:pPr>
      <w:r>
        <w:rPr>
          <w:rFonts w:ascii="仿宋_GB2312" w:hAnsi="仿宋_GB2312" w:cs="仿宋_GB2312" w:eastAsia="仿宋_GB2312"/>
          <w:sz w:val="21"/>
        </w:rPr>
        <w:t>采购包2：</w:t>
      </w:r>
      <w:r>
        <w:br/>
      </w:r>
      <w:r>
        <w:rPr>
          <w:rFonts w:ascii="仿宋_GB2312" w:hAnsi="仿宋_GB2312" w:cs="仿宋_GB2312" w:eastAsia="仿宋_GB2312"/>
          <w:sz w:val="21"/>
        </w:rPr>
        <w:t xml:space="preserve"> （1）服务期限：自合同签订之日至赛事及全部工作结束。</w:t>
      </w:r>
    </w:p>
    <w:p>
      <w:pPr>
        <w:pStyle w:val="null3"/>
        <w:spacing w:before="105" w:after="105"/>
        <w:jc w:val="left"/>
      </w:pPr>
      <w:r>
        <w:rPr>
          <w:rFonts w:ascii="仿宋_GB2312" w:hAnsi="仿宋_GB2312" w:cs="仿宋_GB2312" w:eastAsia="仿宋_GB2312"/>
          <w:sz w:val="21"/>
        </w:rPr>
        <w:t>（2）活动地点：海南保亭黎族苗族自治县。</w:t>
      </w:r>
    </w:p>
    <w:p>
      <w:pPr>
        <w:pStyle w:val="null3"/>
        <w:spacing w:before="105" w:after="105"/>
        <w:jc w:val="left"/>
      </w:pPr>
      <w:r>
        <w:rPr>
          <w:rFonts w:ascii="仿宋_GB2312" w:hAnsi="仿宋_GB2312" w:cs="仿宋_GB2312" w:eastAsia="仿宋_GB2312"/>
          <w:sz w:val="21"/>
        </w:rPr>
        <w:t>（3）服务范围：采购需求中所要求的全部内容。</w:t>
      </w:r>
    </w:p>
    <w:p>
      <w:pPr>
        <w:pStyle w:val="null3"/>
        <w:spacing w:before="105" w:after="105"/>
        <w:jc w:val="left"/>
      </w:pPr>
      <w:r>
        <w:rPr>
          <w:rFonts w:ascii="仿宋_GB2312" w:hAnsi="仿宋_GB2312" w:cs="仿宋_GB2312" w:eastAsia="仿宋_GB2312"/>
          <w:sz w:val="21"/>
        </w:rPr>
        <w:t>采购包3：</w:t>
      </w:r>
      <w:r>
        <w:br/>
      </w:r>
      <w:r>
        <w:rPr>
          <w:rFonts w:ascii="仿宋_GB2312" w:hAnsi="仿宋_GB2312" w:cs="仿宋_GB2312" w:eastAsia="仿宋_GB2312"/>
          <w:sz w:val="21"/>
        </w:rPr>
        <w:t xml:space="preserve"> （1）服务期限：自合同签订之日至赛事及全部工作结束。</w:t>
      </w:r>
    </w:p>
    <w:p>
      <w:pPr>
        <w:pStyle w:val="null3"/>
        <w:spacing w:before="105" w:after="105"/>
        <w:jc w:val="left"/>
      </w:pPr>
      <w:r>
        <w:rPr>
          <w:rFonts w:ascii="仿宋_GB2312" w:hAnsi="仿宋_GB2312" w:cs="仿宋_GB2312" w:eastAsia="仿宋_GB2312"/>
          <w:sz w:val="21"/>
        </w:rPr>
        <w:t>（2）活动地点：海南省海口市。</w:t>
      </w:r>
    </w:p>
    <w:p>
      <w:pPr>
        <w:pStyle w:val="null3"/>
        <w:spacing w:before="105" w:after="105"/>
        <w:jc w:val="left"/>
      </w:pP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为确保服务质量，保障服务质量和效率，本项目采购包1、采购包2、采购包3采用兼投不兼中的方式，每家投标人最多中一个包组。如果投标人在多个包组均被推选为排名第一中标侯选人，则确定该投标人为靠前一个包组的中标人。具体规定如下： （1）本项目按照包组顺序依次进行评审。 （2）投标人可以对其中的一个包或多个包同时进行投标，但最多只能在其中的一个包中标。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举办3项2025年青少年赛事活动项目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全国青少年体育运动季系列赛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全国青少年体育运动季系列赛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举办3项2025年青少年赛事活动项目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2025年海南省青少年排球锦标赛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2025年海南省青少年排球锦标赛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举办3项2025年青少年赛事活动项目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2025年海南省青少年沙滩排球锦标赛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2025年海南省青少年沙滩排球锦标赛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