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DD814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附表3-4</w:t>
      </w:r>
    </w:p>
    <w:p w14:paraId="399A1FA1">
      <w:pPr>
        <w:pStyle w:val="3"/>
        <w:tabs>
          <w:tab w:val="left" w:pos="5580"/>
        </w:tabs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/>
          <w:b/>
          <w:bCs/>
          <w:sz w:val="24"/>
          <w:szCs w:val="24"/>
        </w:rPr>
        <w:t>运维车辆配置情况清单</w:t>
      </w:r>
    </w:p>
    <w:bookmarkEnd w:id="0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2362"/>
        <w:gridCol w:w="2362"/>
        <w:gridCol w:w="2362"/>
        <w:gridCol w:w="2363"/>
        <w:gridCol w:w="2363"/>
      </w:tblGrid>
      <w:tr w14:paraId="68A1A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4" w:type="dxa"/>
            <w:noWrap w:val="0"/>
            <w:vAlign w:val="center"/>
          </w:tcPr>
          <w:p w14:paraId="1E6D480D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2464" w:type="dxa"/>
            <w:noWrap w:val="0"/>
            <w:vAlign w:val="center"/>
          </w:tcPr>
          <w:p w14:paraId="3EF17F3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车辆号码</w:t>
            </w:r>
          </w:p>
        </w:tc>
        <w:tc>
          <w:tcPr>
            <w:tcW w:w="2464" w:type="dxa"/>
            <w:noWrap w:val="0"/>
            <w:vAlign w:val="center"/>
          </w:tcPr>
          <w:p w14:paraId="510238B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车辆品牌</w:t>
            </w:r>
          </w:p>
        </w:tc>
        <w:tc>
          <w:tcPr>
            <w:tcW w:w="2464" w:type="dxa"/>
            <w:noWrap w:val="0"/>
            <w:vAlign w:val="center"/>
          </w:tcPr>
          <w:p w14:paraId="10310A92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车辆类型</w:t>
            </w:r>
          </w:p>
        </w:tc>
        <w:tc>
          <w:tcPr>
            <w:tcW w:w="2465" w:type="dxa"/>
            <w:noWrap w:val="0"/>
            <w:vAlign w:val="center"/>
          </w:tcPr>
          <w:p w14:paraId="522B3CB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来源</w:t>
            </w:r>
          </w:p>
        </w:tc>
        <w:tc>
          <w:tcPr>
            <w:tcW w:w="2465" w:type="dxa"/>
            <w:noWrap w:val="0"/>
            <w:vAlign w:val="center"/>
          </w:tcPr>
          <w:p w14:paraId="6A4DA57F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en-US"/>
              </w:rPr>
              <w:t>证明材料对应页码</w:t>
            </w:r>
          </w:p>
        </w:tc>
      </w:tr>
      <w:tr w14:paraId="5EF04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4" w:type="dxa"/>
            <w:noWrap w:val="0"/>
            <w:vAlign w:val="center"/>
          </w:tcPr>
          <w:p w14:paraId="5A0699F6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2E76F72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9D5AC8E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576743C2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7F5CA7F6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39EC656D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64C5D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4" w:type="dxa"/>
            <w:noWrap w:val="0"/>
            <w:vAlign w:val="center"/>
          </w:tcPr>
          <w:p w14:paraId="1D014FC3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3A035DFA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3A67A35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4BD92A1D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778D2481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2ADA187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2782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464" w:type="dxa"/>
            <w:noWrap w:val="0"/>
            <w:vAlign w:val="center"/>
          </w:tcPr>
          <w:p w14:paraId="51D454EA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0AE33CC6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78B518DE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noWrap w:val="0"/>
            <w:vAlign w:val="center"/>
          </w:tcPr>
          <w:p w14:paraId="66E3C1FF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7682BCF0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2465" w:type="dxa"/>
            <w:noWrap w:val="0"/>
            <w:vAlign w:val="center"/>
          </w:tcPr>
          <w:p w14:paraId="03A9F678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</w:tbl>
    <w:p w14:paraId="2105197E">
      <w:pPr>
        <w:pStyle w:val="3"/>
        <w:tabs>
          <w:tab w:val="left" w:pos="5580"/>
        </w:tabs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</w:t>
      </w:r>
    </w:p>
    <w:p w14:paraId="145EFA36">
      <w:pPr>
        <w:widowControl/>
        <w:jc w:val="left"/>
        <w:rPr>
          <w:rFonts w:hAnsi="宋体" w:cs="宋体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1.</w:t>
      </w:r>
      <w:r>
        <w:rPr>
          <w:rFonts w:hint="eastAsia" w:hAnsi="宋体" w:cs="宋体"/>
          <w:color w:val="000000"/>
          <w:sz w:val="24"/>
          <w:szCs w:val="24"/>
        </w:rPr>
        <w:t>本表只填写已购置或已租赁的车辆。如无已购置或已租赁的车辆，须在本表中填写</w:t>
      </w:r>
      <w:r>
        <w:rPr>
          <w:rFonts w:hint="eastAsia" w:ascii="Times New Roman"/>
          <w:color w:val="000000"/>
          <w:sz w:val="24"/>
          <w:szCs w:val="24"/>
        </w:rPr>
        <w:t>“</w:t>
      </w:r>
      <w:r>
        <w:rPr>
          <w:rFonts w:hint="eastAsia" w:hAnsi="宋体" w:cs="宋体"/>
          <w:color w:val="000000"/>
          <w:sz w:val="24"/>
          <w:szCs w:val="24"/>
        </w:rPr>
        <w:t>无</w:t>
      </w:r>
      <w:r>
        <w:rPr>
          <w:rFonts w:hint="eastAsia" w:ascii="Times New Roman"/>
          <w:color w:val="000000"/>
          <w:sz w:val="24"/>
          <w:szCs w:val="24"/>
        </w:rPr>
        <w:t>”</w:t>
      </w:r>
      <w:r>
        <w:rPr>
          <w:rFonts w:hint="eastAsia" w:hAnsi="宋体" w:cs="宋体"/>
          <w:color w:val="000000"/>
          <w:sz w:val="24"/>
          <w:szCs w:val="24"/>
        </w:rPr>
        <w:t>。</w:t>
      </w:r>
    </w:p>
    <w:p w14:paraId="4BEDC1DE">
      <w:pPr>
        <w:widowControl/>
        <w:jc w:val="left"/>
        <w:rPr>
          <w:rFonts w:hAnsi="宋体" w:cs="宋体"/>
          <w:sz w:val="24"/>
          <w:szCs w:val="24"/>
        </w:rPr>
      </w:pPr>
      <w:r>
        <w:rPr>
          <w:rFonts w:ascii="Times New Roman"/>
          <w:color w:val="000000"/>
          <w:sz w:val="24"/>
          <w:szCs w:val="24"/>
        </w:rPr>
        <w:t>2.</w:t>
      </w:r>
      <w:r>
        <w:rPr>
          <w:rFonts w:hint="eastAsia" w:hAnsi="宋体" w:cs="宋体"/>
          <w:color w:val="000000"/>
          <w:sz w:val="24"/>
          <w:szCs w:val="24"/>
        </w:rPr>
        <w:t>车辆类型可填写：面包车</w:t>
      </w:r>
      <w:r>
        <w:rPr>
          <w:rFonts w:ascii="Times New Roman"/>
          <w:color w:val="000000"/>
          <w:sz w:val="24"/>
          <w:szCs w:val="24"/>
        </w:rPr>
        <w:t>/</w:t>
      </w:r>
      <w:r>
        <w:rPr>
          <w:rFonts w:hint="eastAsia" w:hAnsi="宋体" w:cs="宋体"/>
          <w:color w:val="000000"/>
          <w:sz w:val="24"/>
          <w:szCs w:val="24"/>
        </w:rPr>
        <w:t>越野车</w:t>
      </w:r>
      <w:r>
        <w:rPr>
          <w:rFonts w:ascii="Times New Roman"/>
          <w:color w:val="000000"/>
          <w:sz w:val="24"/>
          <w:szCs w:val="24"/>
        </w:rPr>
        <w:t>/</w:t>
      </w:r>
      <w:r>
        <w:rPr>
          <w:rFonts w:hint="eastAsia" w:hAnsi="宋体" w:cs="宋体"/>
          <w:color w:val="000000"/>
          <w:sz w:val="24"/>
          <w:szCs w:val="24"/>
        </w:rPr>
        <w:t>轿车</w:t>
      </w:r>
      <w:r>
        <w:rPr>
          <w:rFonts w:ascii="Times New Roman"/>
          <w:color w:val="000000"/>
          <w:sz w:val="24"/>
          <w:szCs w:val="24"/>
        </w:rPr>
        <w:t>/</w:t>
      </w:r>
      <w:r>
        <w:rPr>
          <w:rFonts w:hint="eastAsia" w:hAnsi="宋体" w:cs="宋体"/>
          <w:color w:val="000000"/>
          <w:sz w:val="24"/>
          <w:szCs w:val="24"/>
        </w:rPr>
        <w:t>皮卡等。</w:t>
      </w:r>
    </w:p>
    <w:p w14:paraId="7F90D294">
      <w:r>
        <w:rPr>
          <w:rFonts w:ascii="Times New Roman"/>
          <w:color w:val="000000"/>
          <w:sz w:val="24"/>
          <w:szCs w:val="24"/>
        </w:rPr>
        <w:t>3.“</w:t>
      </w:r>
      <w:r>
        <w:rPr>
          <w:rFonts w:hint="eastAsia" w:hAnsi="宋体" w:cs="宋体"/>
          <w:color w:val="000000"/>
          <w:sz w:val="24"/>
          <w:szCs w:val="24"/>
        </w:rPr>
        <w:t>来源</w:t>
      </w:r>
      <w:r>
        <w:rPr>
          <w:rFonts w:ascii="Times New Roman"/>
          <w:color w:val="000000"/>
          <w:sz w:val="24"/>
          <w:szCs w:val="24"/>
        </w:rPr>
        <w:t>”</w:t>
      </w:r>
      <w:r>
        <w:rPr>
          <w:rFonts w:hint="eastAsia" w:hAnsi="宋体" w:cs="宋体"/>
          <w:color w:val="000000"/>
          <w:sz w:val="24"/>
          <w:szCs w:val="24"/>
        </w:rPr>
        <w:t>一列填写</w:t>
      </w:r>
      <w:r>
        <w:rPr>
          <w:rFonts w:ascii="Times New Roman"/>
          <w:color w:val="000000"/>
          <w:sz w:val="24"/>
          <w:szCs w:val="24"/>
        </w:rPr>
        <w:t>“</w:t>
      </w:r>
      <w:r>
        <w:rPr>
          <w:rFonts w:hint="eastAsia" w:hAnsi="宋体" w:cs="宋体"/>
          <w:color w:val="000000"/>
          <w:sz w:val="24"/>
          <w:szCs w:val="24"/>
        </w:rPr>
        <w:t>已购置</w:t>
      </w:r>
      <w:r>
        <w:rPr>
          <w:rFonts w:ascii="Times New Roman"/>
          <w:color w:val="000000"/>
          <w:sz w:val="24"/>
          <w:szCs w:val="24"/>
        </w:rPr>
        <w:t>”</w:t>
      </w:r>
      <w:r>
        <w:rPr>
          <w:rFonts w:hint="eastAsia" w:hAnsi="宋体" w:cs="宋体"/>
          <w:color w:val="000000"/>
          <w:sz w:val="24"/>
          <w:szCs w:val="24"/>
        </w:rPr>
        <w:t>或</w:t>
      </w:r>
      <w:r>
        <w:rPr>
          <w:rFonts w:ascii="Times New Roman"/>
          <w:color w:val="000000"/>
          <w:sz w:val="24"/>
          <w:szCs w:val="24"/>
        </w:rPr>
        <w:t>“</w:t>
      </w:r>
      <w:r>
        <w:rPr>
          <w:rFonts w:hint="eastAsia" w:hAnsi="宋体" w:cs="宋体"/>
          <w:color w:val="000000"/>
          <w:sz w:val="24"/>
          <w:szCs w:val="24"/>
        </w:rPr>
        <w:t>已租赁</w:t>
      </w:r>
      <w:r>
        <w:rPr>
          <w:rFonts w:ascii="Times New Roman"/>
          <w:color w:val="000000"/>
          <w:sz w:val="24"/>
          <w:szCs w:val="24"/>
        </w:rPr>
        <w:t>”</w:t>
      </w:r>
      <w:r>
        <w:rPr>
          <w:rFonts w:hint="eastAsia" w:hAnsi="宋体" w:cs="宋体"/>
          <w:color w:val="000000"/>
          <w:sz w:val="24"/>
          <w:szCs w:val="24"/>
        </w:rPr>
        <w:t>。已购置车辆须提供车辆照片（含车牌号）和车辆行驶证复印件（同一辆车的照片及车辆行驶证复印件应在投标文件中连续页码排放）；已租赁车辆须提供租车合同复印件、车辆照片（含车牌号）及车辆行驶证（同一辆车的租车合同、照片及车辆行驶证复印件应在投标文件中连续页码排放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244D"/>
    <w:rsid w:val="27F5401C"/>
    <w:rsid w:val="40DE5DF9"/>
    <w:rsid w:val="60A5501C"/>
    <w:rsid w:val="71E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9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2025-03-27T02:35:00Z</dcterms:created>
  <dc:creator>菲</dc:creator>
  <cp:lastModifiedBy>菲</cp:lastModifiedBy>
  <dcterms:modified xsi:type="dcterms:W3CDTF">2025-03-28T07:49:28Z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CEB43605B32F422598519933F875AE73_13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