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60B60">
      <w:pPr>
        <w:wordWrap/>
        <w:topLinePunct w:val="0"/>
        <w:ind w:firstLine="0" w:firstLineChars="0"/>
        <w:rPr>
          <w:rFonts w:ascii="仿宋_GB2312" w:hAnsi="仿宋_GB2312" w:eastAsia="仿宋_GB2312" w:cs="仿宋_GB2312"/>
          <w:sz w:val="32"/>
          <w:szCs w:val="32"/>
        </w:rPr>
      </w:pPr>
      <w:bookmarkStart w:id="768" w:name="_GoBack"/>
      <w:bookmarkEnd w:id="768"/>
      <w:r>
        <w:rPr>
          <w:rFonts w:hint="eastAsia" w:ascii="仿宋_GB2312" w:hAnsi="仿宋_GB2312" w:eastAsia="仿宋_GB2312" w:cs="仿宋_GB2312"/>
          <w:sz w:val="32"/>
          <w:szCs w:val="32"/>
        </w:rPr>
        <w:t>附件4-1</w:t>
      </w:r>
    </w:p>
    <w:p w14:paraId="23CD1FE5">
      <w:pPr>
        <w:wordWrap/>
        <w:topLinePunct w:val="0"/>
        <w:ind w:firstLine="0" w:firstLineChars="0"/>
      </w:pPr>
    </w:p>
    <w:p w14:paraId="3BD54AC3">
      <w:pPr>
        <w:wordWrap/>
        <w:topLinePunct w:val="0"/>
      </w:pPr>
    </w:p>
    <w:p w14:paraId="1CF1A45D">
      <w:pPr>
        <w:wordWrap/>
        <w:topLinePunct w:val="0"/>
      </w:pPr>
    </w:p>
    <w:p w14:paraId="68EB0819">
      <w:pPr>
        <w:pStyle w:val="85"/>
        <w:rPr>
          <w:rFonts w:hint="eastAsia" w:ascii="宋体" w:hAnsi="宋体" w:eastAsia="宋体" w:cs="宋体"/>
          <w:sz w:val="52"/>
          <w:szCs w:val="52"/>
        </w:rPr>
      </w:pPr>
      <w:r>
        <w:rPr>
          <w:rFonts w:hint="eastAsia" w:ascii="宋体" w:hAnsi="宋体" w:eastAsia="宋体" w:cs="宋体"/>
          <w:sz w:val="72"/>
          <w:szCs w:val="72"/>
        </w:rPr>
        <w:t>建设项目工程总承包合同</w:t>
      </w:r>
    </w:p>
    <w:p w14:paraId="5E133562">
      <w:pPr>
        <w:pStyle w:val="85"/>
        <w:rPr>
          <w:rFonts w:hint="eastAsia" w:ascii="宋体" w:hAnsi="宋体" w:eastAsia="宋体" w:cs="宋体"/>
          <w:sz w:val="52"/>
          <w:szCs w:val="52"/>
        </w:rPr>
      </w:pPr>
      <w:r>
        <w:rPr>
          <w:rFonts w:hint="eastAsia" w:ascii="宋体" w:hAnsi="宋体" w:eastAsia="宋体" w:cs="宋体"/>
          <w:sz w:val="52"/>
          <w:szCs w:val="52"/>
        </w:rPr>
        <w:t>（示范文本）</w:t>
      </w:r>
    </w:p>
    <w:p w14:paraId="5BC1A472">
      <w:pPr>
        <w:pStyle w:val="85"/>
        <w:rPr>
          <w:rFonts w:hint="eastAsia" w:ascii="宋体" w:hAnsi="宋体" w:eastAsia="宋体" w:cs="宋体"/>
          <w:sz w:val="52"/>
          <w:szCs w:val="52"/>
        </w:rPr>
      </w:pPr>
      <w:r>
        <w:rPr>
          <w:rFonts w:hint="eastAsia" w:ascii="宋体" w:hAnsi="宋体" w:eastAsia="宋体" w:cs="宋体"/>
          <w:sz w:val="32"/>
          <w:szCs w:val="32"/>
        </w:rPr>
        <w:t>（GF-2020-0216）</w:t>
      </w:r>
    </w:p>
    <w:p w14:paraId="010D8A93">
      <w:pPr>
        <w:pStyle w:val="85"/>
        <w:rPr>
          <w:rFonts w:ascii="华文中宋" w:hAnsi="华文中宋" w:eastAsia="华文中宋"/>
          <w:sz w:val="40"/>
          <w:szCs w:val="40"/>
        </w:rPr>
      </w:pPr>
    </w:p>
    <w:p w14:paraId="7381C3D3">
      <w:pPr>
        <w:pStyle w:val="85"/>
        <w:rPr>
          <w:rFonts w:ascii="华文中宋" w:hAnsi="华文中宋" w:eastAsia="华文中宋"/>
          <w:sz w:val="40"/>
          <w:szCs w:val="40"/>
        </w:rPr>
      </w:pPr>
    </w:p>
    <w:p w14:paraId="00E3FF8A">
      <w:pPr>
        <w:ind w:firstLine="800"/>
        <w:rPr>
          <w:rFonts w:ascii="华文中宋" w:hAnsi="华文中宋" w:eastAsia="华文中宋"/>
          <w:sz w:val="40"/>
          <w:szCs w:val="40"/>
        </w:rPr>
      </w:pPr>
    </w:p>
    <w:p w14:paraId="3ED1707F">
      <w:pPr>
        <w:ind w:firstLine="800"/>
        <w:rPr>
          <w:rFonts w:ascii="华文中宋" w:hAnsi="华文中宋" w:eastAsia="华文中宋"/>
          <w:sz w:val="40"/>
          <w:szCs w:val="40"/>
        </w:rPr>
      </w:pPr>
    </w:p>
    <w:p w14:paraId="38CB7111">
      <w:pPr>
        <w:pStyle w:val="85"/>
        <w:jc w:val="both"/>
        <w:rPr>
          <w:rFonts w:ascii="华文中宋" w:hAnsi="华文中宋" w:eastAsia="华文中宋"/>
          <w:sz w:val="40"/>
          <w:szCs w:val="40"/>
        </w:rPr>
      </w:pPr>
    </w:p>
    <w:p w14:paraId="4EBFCC88"/>
    <w:p w14:paraId="50BC2174">
      <w:pPr>
        <w:pStyle w:val="85"/>
        <w:rPr>
          <w:rFonts w:ascii="宋体" w:hAnsi="宋体" w:eastAsia="宋体"/>
          <w:sz w:val="32"/>
          <w:szCs w:val="32"/>
        </w:rPr>
      </w:pPr>
    </w:p>
    <w:p w14:paraId="51177326">
      <w:pPr>
        <w:wordWrap/>
        <w:topLinePunct w:val="0"/>
        <w:ind w:right="2494" w:rightChars="1039" w:firstLine="0" w:firstLineChars="0"/>
        <w:jc w:val="distribute"/>
        <w:rPr>
          <w:b/>
          <w:bCs/>
          <w:sz w:val="32"/>
          <w:szCs w:val="32"/>
        </w:rPr>
      </w:pPr>
      <w:r>
        <w:rPr>
          <w:rFonts w:hint="eastAsia"/>
          <w:b/>
          <w:sz w:val="32"/>
          <w:szCs w:val="28"/>
        </w:rPr>
        <w:t xml:space="preserve">     </w:t>
      </w:r>
      <w:r>
        <w:rPr>
          <w:b/>
          <w:bCs/>
          <w:sz w:val="32"/>
          <w:szCs w:val="32"/>
        </w:rPr>
        <mc:AlternateContent>
          <mc:Choice Requires="wps">
            <w:drawing>
              <wp:anchor distT="45720" distB="45720" distL="114300" distR="114300" simplePos="0" relativeHeight="251659264" behindDoc="0" locked="0" layoutInCell="1" allowOverlap="1">
                <wp:simplePos x="0" y="0"/>
                <wp:positionH relativeFrom="column">
                  <wp:posOffset>3954780</wp:posOffset>
                </wp:positionH>
                <wp:positionV relativeFrom="paragraph">
                  <wp:posOffset>150495</wp:posOffset>
                </wp:positionV>
                <wp:extent cx="754380" cy="354965"/>
                <wp:effectExtent l="0" t="0" r="7620" b="6985"/>
                <wp:wrapNone/>
                <wp:docPr id="1" name="文本框 2"/>
                <wp:cNvGraphicFramePr/>
                <a:graphic xmlns:a="http://schemas.openxmlformats.org/drawingml/2006/main">
                  <a:graphicData uri="http://schemas.microsoft.com/office/word/2010/wordprocessingShape">
                    <wps:wsp>
                      <wps:cNvSpPr txBox="1"/>
                      <wps:spPr>
                        <a:xfrm>
                          <a:off x="0" y="0"/>
                          <a:ext cx="754380" cy="354965"/>
                        </a:xfrm>
                        <a:prstGeom prst="rect">
                          <a:avLst/>
                        </a:prstGeom>
                        <a:solidFill>
                          <a:srgbClr val="FFFFFF"/>
                        </a:solidFill>
                        <a:ln>
                          <a:noFill/>
                        </a:ln>
                      </wps:spPr>
                      <wps:txbx>
                        <w:txbxContent>
                          <w:p w14:paraId="0C7B16FA">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311.4pt;margin-top:11.85pt;height:27.95pt;width:59.4pt;z-index:251659264;mso-width-relative:page;mso-height-relative:margin;mso-height-percent:200;" fillcolor="#FFFFFF" filled="t" stroked="f" coordsize="21600,21600" o:gfxdata="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OQ4q7YAAAACQEAAA8AAAAAAAAAAQAg&#10;AAAAIgAAAGRycy9kb3ducmV2LnhtbFBLAQIUABQAAAAIAIdO4kDlQpqX1QEAAJ4DAAAOAAAAAAAA&#10;AAEAIAAAACcBAABkcnMvZTJvRG9jLnhtbFBLBQYAAAAABgAGAFkBAABuBQAAAAA=&#10;">
                <v:fill on="t" focussize="0,0"/>
                <v:stroke on="f"/>
                <v:imagedata o:title=""/>
                <o:lock v:ext="edit" aspectratio="f"/>
                <v:textbox style="mso-fit-shape-to-text:t;">
                  <w:txbxContent>
                    <w:p w14:paraId="0C7B16FA">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v:textbox>
              </v:shape>
            </w:pict>
          </mc:Fallback>
        </mc:AlternateContent>
      </w:r>
      <w:r>
        <w:rPr>
          <w:rFonts w:hint="eastAsia"/>
          <w:b/>
          <w:bCs/>
          <w:sz w:val="32"/>
          <w:szCs w:val="32"/>
        </w:rPr>
        <w:t>中华人民共和国</w:t>
      </w:r>
      <w:r>
        <w:rPr>
          <w:b/>
          <w:bCs/>
          <w:sz w:val="32"/>
          <w:szCs w:val="32"/>
        </w:rPr>
        <w:t>住房</w:t>
      </w:r>
      <w:r>
        <w:rPr>
          <w:rFonts w:hint="eastAsia"/>
          <w:b/>
          <w:bCs/>
          <w:sz w:val="32"/>
          <w:szCs w:val="32"/>
        </w:rPr>
        <w:t>和</w:t>
      </w:r>
      <w:r>
        <w:rPr>
          <w:b/>
          <w:bCs/>
          <w:sz w:val="32"/>
          <w:szCs w:val="32"/>
        </w:rPr>
        <w:t>城乡建设部</w:t>
      </w:r>
    </w:p>
    <w:p w14:paraId="46CC5E95">
      <w:pPr>
        <w:wordWrap/>
        <w:topLinePunct w:val="0"/>
        <w:ind w:right="2494" w:rightChars="1039" w:firstLine="0" w:firstLineChars="0"/>
        <w:jc w:val="distribute"/>
        <w:rPr>
          <w:b/>
          <w:bCs/>
          <w:sz w:val="32"/>
          <w:szCs w:val="32"/>
        </w:rPr>
        <w:sectPr>
          <w:footerReference r:id="rId5" w:type="default"/>
          <w:footerReference r:id="rId6" w:type="even"/>
          <w:pgSz w:w="11906" w:h="16838"/>
          <w:pgMar w:top="1440" w:right="1800" w:bottom="1440" w:left="1800" w:header="720" w:footer="998" w:gutter="0"/>
          <w:pgNumType w:start="1"/>
          <w:cols w:space="720" w:num="1"/>
          <w:titlePg/>
          <w:docGrid w:linePitch="326" w:charSpace="0"/>
        </w:sectPr>
      </w:pPr>
      <w:r>
        <w:rPr>
          <w:rFonts w:hint="eastAsia"/>
          <w:b/>
          <w:sz w:val="32"/>
          <w:szCs w:val="28"/>
        </w:rPr>
        <w:t xml:space="preserve">     国家</w:t>
      </w:r>
      <w:r>
        <w:rPr>
          <w:rFonts w:hint="eastAsia"/>
          <w:b/>
          <w:bCs/>
          <w:sz w:val="32"/>
          <w:szCs w:val="32"/>
        </w:rPr>
        <w:t>市场监</w:t>
      </w:r>
      <w:r>
        <w:rPr>
          <w:rFonts w:hint="eastAsia"/>
          <w:b/>
          <w:sz w:val="32"/>
          <w:szCs w:val="28"/>
        </w:rPr>
        <w:t>督</w:t>
      </w:r>
      <w:r>
        <w:rPr>
          <w:rFonts w:hint="eastAsia"/>
          <w:b/>
          <w:bCs/>
          <w:sz w:val="32"/>
          <w:szCs w:val="32"/>
        </w:rPr>
        <w:t>管理</w:t>
      </w:r>
      <w:r>
        <w:rPr>
          <w:b/>
          <w:bCs/>
          <w:sz w:val="32"/>
          <w:szCs w:val="32"/>
        </w:rPr>
        <w:t>总局</w:t>
      </w:r>
    </w:p>
    <w:p w14:paraId="622C4E89">
      <w:pPr>
        <w:pStyle w:val="85"/>
        <w:spacing w:after="0" w:afterLines="0"/>
        <w:rPr>
          <w:rFonts w:ascii="华文中宋" w:hAnsi="华文中宋" w:eastAsia="华文中宋"/>
          <w:sz w:val="44"/>
          <w:szCs w:val="44"/>
        </w:rPr>
      </w:pPr>
      <w:bookmarkStart w:id="0" w:name="_Toc523410369"/>
      <w:r>
        <w:rPr>
          <w:rFonts w:hint="eastAsia" w:ascii="华文中宋" w:hAnsi="华文中宋" w:eastAsia="华文中宋"/>
          <w:sz w:val="44"/>
          <w:szCs w:val="44"/>
        </w:rPr>
        <w:t>说</w:t>
      </w:r>
      <w:r>
        <w:rPr>
          <w:rFonts w:ascii="华文中宋" w:hAnsi="华文中宋" w:eastAsia="华文中宋"/>
          <w:sz w:val="44"/>
          <w:szCs w:val="44"/>
        </w:rPr>
        <w:t xml:space="preserve">  </w:t>
      </w:r>
      <w:r>
        <w:rPr>
          <w:rFonts w:hint="eastAsia" w:ascii="华文中宋" w:hAnsi="华文中宋" w:eastAsia="华文中宋"/>
          <w:sz w:val="44"/>
          <w:szCs w:val="44"/>
        </w:rPr>
        <w:t>明</w:t>
      </w:r>
      <w:bookmarkEnd w:id="0"/>
    </w:p>
    <w:p w14:paraId="6176BB75">
      <w:pPr>
        <w:wordWrap/>
        <w:topLinePunct w:val="0"/>
        <w:ind w:firstLine="600"/>
        <w:rPr>
          <w:rFonts w:ascii="仿宋_GB2312" w:eastAsia="仿宋_GB2312"/>
          <w:sz w:val="30"/>
          <w:szCs w:val="30"/>
        </w:rPr>
      </w:pPr>
      <w:r>
        <w:rPr>
          <w:rFonts w:hint="eastAsia" w:ascii="仿宋_GB2312" w:eastAsia="仿宋_GB2312"/>
          <w:sz w:val="30"/>
          <w:szCs w:val="30"/>
        </w:rPr>
        <w:t>为指导建设项目工程总承包合同当事人的签约行为，维护合同当事人的合法权益，依据《中华人民共和国民法典》、《中华人民共和国建筑法》、《中华人民共和国招标投标法》以及相关法律、法规，住房和城乡建设部、市场监管总局对《建设项目工程总承包合同示范文本（试行）》（GF-2011-0216）进行了修订，制定了《建设项目工程总承包合同（示范文本）》（GF-2020-0216）（以下简称《示范文本》）。现就有关问题说明如下：</w:t>
      </w:r>
    </w:p>
    <w:p w14:paraId="525ADB80">
      <w:pPr>
        <w:pStyle w:val="102"/>
        <w:numPr>
          <w:ilvl w:val="0"/>
          <w:numId w:val="0"/>
        </w:numPr>
        <w:spacing w:line="360" w:lineRule="auto"/>
        <w:ind w:firstLine="600" w:firstLineChars="200"/>
        <w:rPr>
          <w:b w:val="0"/>
          <w:bCs/>
          <w:sz w:val="30"/>
          <w:szCs w:val="30"/>
        </w:rPr>
      </w:pPr>
      <w:bookmarkStart w:id="1" w:name="_Toc521079598"/>
      <w:r>
        <w:rPr>
          <w:rFonts w:hint="eastAsia"/>
          <w:b w:val="0"/>
          <w:bCs/>
          <w:sz w:val="30"/>
          <w:szCs w:val="30"/>
        </w:rPr>
        <w:t>一、《示范文本》的组成</w:t>
      </w:r>
      <w:bookmarkEnd w:id="1"/>
    </w:p>
    <w:p w14:paraId="0A4DA589">
      <w:pPr>
        <w:wordWrap/>
        <w:topLinePunct w:val="0"/>
        <w:ind w:firstLine="600"/>
        <w:rPr>
          <w:rFonts w:ascii="仿宋_GB2312" w:eastAsia="仿宋_GB2312"/>
          <w:sz w:val="30"/>
          <w:szCs w:val="30"/>
        </w:rPr>
      </w:pPr>
      <w:r>
        <w:rPr>
          <w:rFonts w:hint="eastAsia" w:ascii="仿宋_GB2312" w:eastAsia="仿宋_GB2312"/>
          <w:sz w:val="30"/>
          <w:szCs w:val="30"/>
        </w:rPr>
        <w:t>《示范文本》由合同协议书、通用合同条件和专用合同条件三部分组成。</w:t>
      </w:r>
    </w:p>
    <w:p w14:paraId="17F47B3A">
      <w:pPr>
        <w:wordWrap/>
        <w:topLinePunct w:val="0"/>
        <w:ind w:firstLine="600"/>
        <w:rPr>
          <w:rFonts w:ascii="仿宋_GB2312" w:eastAsia="仿宋_GB2312"/>
          <w:sz w:val="30"/>
          <w:szCs w:val="30"/>
        </w:rPr>
      </w:pPr>
      <w:bookmarkStart w:id="2" w:name="_Toc521079599"/>
      <w:r>
        <w:rPr>
          <w:rFonts w:hint="eastAsia" w:ascii="仿宋_GB2312" w:eastAsia="仿宋_GB2312"/>
          <w:sz w:val="30"/>
          <w:szCs w:val="30"/>
        </w:rPr>
        <w:t>（一）合同协议书</w:t>
      </w:r>
      <w:bookmarkEnd w:id="2"/>
    </w:p>
    <w:p w14:paraId="5527C8CF">
      <w:pPr>
        <w:wordWrap/>
        <w:topLinePunct w:val="0"/>
        <w:ind w:firstLine="600"/>
        <w:rPr>
          <w:rFonts w:ascii="仿宋_GB2312" w:eastAsia="仿宋_GB2312"/>
          <w:sz w:val="30"/>
          <w:szCs w:val="30"/>
        </w:rPr>
      </w:pPr>
      <w:r>
        <w:rPr>
          <w:rFonts w:hint="eastAsia" w:ascii="仿宋_GB2312" w:eastAsia="仿宋_GB2312"/>
          <w:sz w:val="30"/>
          <w:szCs w:val="30"/>
        </w:rPr>
        <w:t>《示范文本》合同协议书共计</w:t>
      </w:r>
      <w:r>
        <w:rPr>
          <w:rFonts w:ascii="仿宋_GB2312" w:eastAsia="仿宋_GB2312"/>
          <w:sz w:val="30"/>
          <w:szCs w:val="30"/>
        </w:rPr>
        <w:t>11</w:t>
      </w:r>
      <w:r>
        <w:rPr>
          <w:rFonts w:hint="eastAsia" w:ascii="仿宋_GB2312" w:eastAsia="仿宋_GB2312"/>
          <w:sz w:val="30"/>
          <w:szCs w:val="30"/>
        </w:rPr>
        <w:t>条，主要包括：工程概况、合同工期、质量标准、签约合同价与合同价格形式、工程总承包项目经理、合同文件构成、承诺、订立时间、订立地点、合同生效和合同份数，集中约定了合同当事人基本的合同权利义务。</w:t>
      </w:r>
    </w:p>
    <w:p w14:paraId="4040D4F2">
      <w:pPr>
        <w:wordWrap/>
        <w:topLinePunct w:val="0"/>
        <w:ind w:firstLine="600"/>
        <w:rPr>
          <w:rFonts w:ascii="仿宋_GB2312" w:eastAsia="仿宋_GB2312"/>
          <w:sz w:val="30"/>
          <w:szCs w:val="30"/>
        </w:rPr>
      </w:pPr>
      <w:bookmarkStart w:id="3" w:name="_Toc521079600"/>
      <w:r>
        <w:rPr>
          <w:rFonts w:hint="eastAsia" w:ascii="仿宋_GB2312" w:eastAsia="仿宋_GB2312"/>
          <w:sz w:val="30"/>
          <w:szCs w:val="30"/>
        </w:rPr>
        <w:t>（二）通用合同条件</w:t>
      </w:r>
      <w:bookmarkEnd w:id="3"/>
    </w:p>
    <w:p w14:paraId="504A1A38">
      <w:pPr>
        <w:wordWrap/>
        <w:topLinePunct w:val="0"/>
        <w:ind w:firstLine="600"/>
        <w:rPr>
          <w:rFonts w:ascii="仿宋_GB2312" w:eastAsia="仿宋_GB2312"/>
          <w:sz w:val="30"/>
          <w:szCs w:val="30"/>
        </w:rPr>
      </w:pPr>
      <w:r>
        <w:rPr>
          <w:rFonts w:hint="eastAsia" w:ascii="仿宋_GB2312" w:eastAsia="仿宋_GB2312"/>
          <w:sz w:val="30"/>
          <w:szCs w:val="30"/>
        </w:rPr>
        <w:t>通用合同条件是合同当事人根据《中华人民共和国民法典》、《中华人民共和国建筑法》等法律法规的规定，就工程总承包项目的实施及相关事项，对合同当事人的权利义务作出的原则性约定。通用合同条件共计20条，具体条款分别为：</w:t>
      </w:r>
      <w:bookmarkStart w:id="4" w:name="_Hlk54448922"/>
      <w:r>
        <w:rPr>
          <w:rFonts w:hint="eastAsia" w:ascii="仿宋_GB2312" w:eastAsia="仿宋_GB2312"/>
          <w:sz w:val="30"/>
          <w:szCs w:val="30"/>
        </w:rPr>
        <w:t>第</w:t>
      </w:r>
      <w:r>
        <w:rPr>
          <w:rFonts w:ascii="仿宋_GB2312" w:eastAsia="仿宋_GB2312"/>
          <w:sz w:val="30"/>
          <w:szCs w:val="30"/>
        </w:rPr>
        <w:t>1条 一般约定，第2条 发包人，第3条 发包人的管理，第4条 承包人，第5条 设计，第6条 材料、工程设备，第7条 施工，第8条 工期和进度，第9条 竣工试验，第10条 验收和工程接收，第11条 缺陷责任与保修，第12条 竣工后试验，第13条 变更与调整，第14条 合同价格与支付，第15条 违约，第16条 合同解除，第17条 不可抗力，第18条 保险，第19条 索赔，第20条 争议解决</w:t>
      </w:r>
      <w:r>
        <w:rPr>
          <w:rFonts w:hint="eastAsia" w:ascii="仿宋_GB2312" w:eastAsia="仿宋_GB2312"/>
          <w:sz w:val="30"/>
          <w:szCs w:val="30"/>
        </w:rPr>
        <w:t>。</w:t>
      </w:r>
      <w:bookmarkEnd w:id="4"/>
      <w:r>
        <w:rPr>
          <w:rFonts w:hint="eastAsia" w:ascii="仿宋_GB2312" w:eastAsia="仿宋_GB2312"/>
          <w:sz w:val="30"/>
          <w:szCs w:val="30"/>
        </w:rPr>
        <w:t>前述条款安排既考虑了现行法律法规对工程总承包活动的有关要求，也考虑了工程总承包项目管理的实际需要。</w:t>
      </w:r>
    </w:p>
    <w:p w14:paraId="0B05682C">
      <w:pPr>
        <w:wordWrap/>
        <w:topLinePunct w:val="0"/>
        <w:ind w:firstLine="600"/>
        <w:rPr>
          <w:rFonts w:ascii="仿宋_GB2312" w:eastAsia="仿宋_GB2312"/>
          <w:sz w:val="30"/>
          <w:szCs w:val="30"/>
        </w:rPr>
      </w:pPr>
      <w:bookmarkStart w:id="5" w:name="_Toc521079601"/>
      <w:r>
        <w:rPr>
          <w:rFonts w:hint="eastAsia" w:ascii="仿宋_GB2312" w:eastAsia="仿宋_GB2312"/>
          <w:sz w:val="30"/>
          <w:szCs w:val="30"/>
        </w:rPr>
        <w:t>（三）专用合同条件</w:t>
      </w:r>
      <w:bookmarkEnd w:id="5"/>
    </w:p>
    <w:p w14:paraId="5260286E">
      <w:pPr>
        <w:wordWrap/>
        <w:topLinePunct w:val="0"/>
        <w:ind w:firstLine="600"/>
        <w:rPr>
          <w:rFonts w:ascii="仿宋_GB2312" w:eastAsia="仿宋_GB2312"/>
          <w:sz w:val="30"/>
          <w:szCs w:val="30"/>
        </w:rPr>
      </w:pPr>
      <w:r>
        <w:rPr>
          <w:rFonts w:hint="eastAsia" w:ascii="仿宋_GB2312" w:eastAsia="仿宋_GB2312"/>
          <w:sz w:val="30"/>
          <w:szCs w:val="30"/>
        </w:rPr>
        <w:t>专用合同条件是合同当事人根据不同建设项目的特点及具体情况，通过双方的谈判、协商对通用合同条件原则性约定细化、完善、补充、修改或另行约定的合同条件。在编写专用合同条件时，应注意以下事项：</w:t>
      </w:r>
    </w:p>
    <w:p w14:paraId="19CF3DE0">
      <w:pPr>
        <w:wordWrap/>
        <w:topLinePunct w:val="0"/>
        <w:ind w:firstLine="600"/>
        <w:rPr>
          <w:rFonts w:ascii="仿宋_GB2312" w:eastAsia="仿宋_GB2312"/>
          <w:sz w:val="30"/>
          <w:szCs w:val="30"/>
        </w:rPr>
      </w:pPr>
      <w:r>
        <w:rPr>
          <w:rFonts w:hint="eastAsia" w:ascii="仿宋_GB2312" w:eastAsia="仿宋_GB2312"/>
          <w:sz w:val="30"/>
          <w:szCs w:val="30"/>
        </w:rPr>
        <w:t>1.专用合同条件的编号应与相应的通用合同条件的编号一致；</w:t>
      </w:r>
    </w:p>
    <w:p w14:paraId="267FCB5B">
      <w:pPr>
        <w:wordWrap/>
        <w:topLinePunct w:val="0"/>
        <w:ind w:firstLine="600"/>
        <w:rPr>
          <w:rFonts w:ascii="仿宋_GB2312" w:eastAsia="仿宋_GB2312"/>
          <w:sz w:val="30"/>
          <w:szCs w:val="30"/>
        </w:rPr>
      </w:pPr>
      <w:r>
        <w:rPr>
          <w:rFonts w:hint="eastAsia" w:ascii="仿宋_GB2312" w:eastAsia="仿宋_GB2312"/>
          <w:sz w:val="30"/>
          <w:szCs w:val="30"/>
        </w:rPr>
        <w:t>2.在专用合同条件中有横道线的地方，合同当事人可针对相应的通用合同条件进行细化、完善、补充、修改或另行约定；如无细化、完善、补充、修改或另行约定，则填写“无”或划“/”；</w:t>
      </w:r>
    </w:p>
    <w:p w14:paraId="28902B2A">
      <w:pPr>
        <w:wordWrap/>
        <w:topLinePunct w:val="0"/>
        <w:ind w:firstLine="600"/>
        <w:rPr>
          <w:rFonts w:ascii="仿宋_GB2312" w:eastAsia="仿宋_GB2312"/>
          <w:sz w:val="30"/>
          <w:szCs w:val="30"/>
        </w:rPr>
      </w:pPr>
      <w:r>
        <w:rPr>
          <w:rFonts w:hint="eastAsia" w:ascii="仿宋_GB2312" w:eastAsia="仿宋_GB2312"/>
          <w:sz w:val="30"/>
          <w:szCs w:val="30"/>
        </w:rPr>
        <w:t>3.对于在专用合同条件中未列出的通用合同条件中的条款，合同当事人根据建设项目的具体情况认为需要进行细化、完善、补充、修改或另行约定的，可在专用合同条件中，以同一条款号增加相关条款的内容。</w:t>
      </w:r>
    </w:p>
    <w:p w14:paraId="697801D1">
      <w:pPr>
        <w:pStyle w:val="102"/>
        <w:numPr>
          <w:ilvl w:val="0"/>
          <w:numId w:val="0"/>
        </w:numPr>
        <w:spacing w:line="360" w:lineRule="auto"/>
        <w:rPr>
          <w:b w:val="0"/>
          <w:bCs/>
          <w:sz w:val="30"/>
          <w:szCs w:val="30"/>
        </w:rPr>
      </w:pPr>
      <w:bookmarkStart w:id="6" w:name="_Toc521079602"/>
      <w:r>
        <w:rPr>
          <w:rFonts w:hint="eastAsia"/>
          <w:b w:val="0"/>
          <w:bCs/>
          <w:sz w:val="30"/>
          <w:szCs w:val="30"/>
        </w:rPr>
        <w:t>二、《示范文本》的适用范围</w:t>
      </w:r>
      <w:bookmarkEnd w:id="6"/>
    </w:p>
    <w:p w14:paraId="04AED430">
      <w:pPr>
        <w:wordWrap/>
        <w:topLinePunct w:val="0"/>
        <w:ind w:firstLine="600"/>
        <w:rPr>
          <w:rFonts w:ascii="仿宋_GB2312" w:eastAsia="仿宋_GB2312"/>
          <w:sz w:val="30"/>
          <w:szCs w:val="30"/>
        </w:rPr>
      </w:pPr>
      <w:r>
        <w:rPr>
          <w:rFonts w:hint="eastAsia" w:ascii="仿宋_GB2312" w:eastAsia="仿宋_GB2312"/>
          <w:sz w:val="30"/>
          <w:szCs w:val="30"/>
        </w:rPr>
        <w:t>《示范文本》适用于房屋建筑和市政基础设施项目工程总承包承发包活动。</w:t>
      </w:r>
    </w:p>
    <w:p w14:paraId="44ADAF1B">
      <w:pPr>
        <w:pStyle w:val="102"/>
        <w:numPr>
          <w:ilvl w:val="0"/>
          <w:numId w:val="0"/>
        </w:numPr>
        <w:spacing w:line="360" w:lineRule="auto"/>
        <w:rPr>
          <w:b w:val="0"/>
          <w:bCs/>
          <w:sz w:val="30"/>
          <w:szCs w:val="30"/>
        </w:rPr>
      </w:pPr>
      <w:r>
        <w:rPr>
          <w:rFonts w:hint="eastAsia"/>
          <w:b w:val="0"/>
          <w:bCs/>
          <w:sz w:val="30"/>
          <w:szCs w:val="30"/>
        </w:rPr>
        <w:t>三、《示范文本》的性质</w:t>
      </w:r>
    </w:p>
    <w:p w14:paraId="2E227BEC">
      <w:pPr>
        <w:wordWrap/>
        <w:topLinePunct w:val="0"/>
        <w:ind w:firstLine="600"/>
        <w:rPr>
          <w:rFonts w:ascii="仿宋_GB2312" w:eastAsia="仿宋_GB2312"/>
          <w:sz w:val="30"/>
          <w:szCs w:val="30"/>
        </w:rPr>
        <w:sectPr>
          <w:footerReference r:id="rId8" w:type="first"/>
          <w:footerReference r:id="rId7" w:type="default"/>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30"/>
          <w:szCs w:val="30"/>
        </w:rPr>
        <w:t>《示范文本》为推荐使用的非强制性使用文本。合同当事人可结合建设工程具体情况，参照《示范文本》订立合同，并按照法律法规和合同约定承担相应的法律责任及合同权利义务。</w:t>
      </w:r>
    </w:p>
    <w:p w14:paraId="71B30103">
      <w:pPr>
        <w:wordWrap/>
        <w:topLinePunct w:val="0"/>
        <w:ind w:firstLine="600"/>
        <w:rPr>
          <w:rFonts w:ascii="仿宋_GB2312" w:eastAsia="仿宋_GB2312"/>
          <w:sz w:val="30"/>
          <w:szCs w:val="30"/>
        </w:rPr>
        <w:sectPr>
          <w:pgSz w:w="11906" w:h="16838"/>
          <w:pgMar w:top="1440" w:right="1800" w:bottom="1440" w:left="1800" w:header="720" w:footer="998" w:gutter="0"/>
          <w:pgNumType w:start="1"/>
          <w:cols w:space="720" w:num="1"/>
          <w:titlePg/>
          <w:docGrid w:linePitch="326" w:charSpace="0"/>
        </w:sectPr>
      </w:pPr>
    </w:p>
    <w:p w14:paraId="7F6330C3">
      <w:pPr>
        <w:wordWrap/>
        <w:topLinePunct w:val="0"/>
        <w:ind w:firstLine="0" w:firstLineChars="0"/>
        <w:rPr>
          <w:rFonts w:ascii="仿宋_GB2312" w:eastAsia="仿宋_GB2312"/>
          <w:sz w:val="30"/>
          <w:szCs w:val="30"/>
        </w:rPr>
        <w:sectPr>
          <w:type w:val="continuous"/>
          <w:pgSz w:w="11906" w:h="16838"/>
          <w:pgMar w:top="1440" w:right="1800" w:bottom="1440" w:left="1800" w:header="720" w:footer="998" w:gutter="0"/>
          <w:pgNumType w:start="1"/>
          <w:cols w:space="720" w:num="1"/>
          <w:titlePg/>
          <w:docGrid w:linePitch="326" w:charSpace="0"/>
        </w:sectPr>
      </w:pPr>
    </w:p>
    <w:p w14:paraId="030902C4">
      <w:pPr>
        <w:pStyle w:val="81"/>
        <w:spacing w:before="0" w:after="50" w:line="360" w:lineRule="auto"/>
        <w:jc w:val="center"/>
        <w:rPr>
          <w:rFonts w:ascii="华文中宋" w:hAnsi="华文中宋" w:eastAsia="华文中宋"/>
          <w:b/>
          <w:bCs/>
          <w:color w:val="auto"/>
          <w:kern w:val="44"/>
          <w:sz w:val="44"/>
          <w:szCs w:val="44"/>
          <w:lang w:val="zh-CN"/>
        </w:rPr>
      </w:pPr>
      <w:bookmarkStart w:id="7" w:name="_Toc521267369"/>
      <w:r>
        <w:rPr>
          <w:rFonts w:hint="eastAsia" w:ascii="华文中宋" w:hAnsi="华文中宋" w:eastAsia="华文中宋"/>
          <w:b/>
          <w:bCs/>
          <w:color w:val="auto"/>
          <w:kern w:val="44"/>
          <w:sz w:val="44"/>
          <w:szCs w:val="44"/>
          <w:lang w:val="zh-CN"/>
        </w:rPr>
        <w:t>目</w:t>
      </w:r>
      <w:r>
        <w:rPr>
          <w:rFonts w:ascii="华文中宋" w:hAnsi="华文中宋" w:eastAsia="华文中宋"/>
          <w:b/>
          <w:bCs/>
          <w:color w:val="auto"/>
          <w:kern w:val="44"/>
          <w:sz w:val="44"/>
          <w:szCs w:val="44"/>
          <w:lang w:val="zh-CN"/>
        </w:rPr>
        <w:t xml:space="preserve">  </w:t>
      </w:r>
      <w:r>
        <w:rPr>
          <w:rFonts w:hint="eastAsia" w:ascii="华文中宋" w:hAnsi="华文中宋" w:eastAsia="华文中宋"/>
          <w:b/>
          <w:bCs/>
          <w:color w:val="auto"/>
          <w:kern w:val="44"/>
          <w:sz w:val="44"/>
          <w:szCs w:val="44"/>
          <w:lang w:val="zh-CN"/>
        </w:rPr>
        <w:t>录</w:t>
      </w:r>
      <w:bookmarkEnd w:id="7"/>
    </w:p>
    <w:p w14:paraId="2D2C40D1">
      <w:pPr>
        <w:pStyle w:val="24"/>
        <w:tabs>
          <w:tab w:val="right" w:leader="dot" w:pos="8296"/>
        </w:tabs>
        <w:ind w:firstLine="560"/>
        <w:rPr>
          <w:rFonts w:ascii="仿宋_GB2312" w:hAnsi="Calibri" w:eastAsia="仿宋_GB2312"/>
          <w:b/>
          <w:bCs/>
          <w:kern w:val="2"/>
          <w:sz w:val="22"/>
          <w:szCs w:val="24"/>
          <w:lang/>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"1-3" \u </w:instrText>
      </w:r>
      <w:r>
        <w:rPr>
          <w:rFonts w:hint="eastAsia" w:ascii="仿宋_GB2312" w:eastAsia="仿宋_GB2312"/>
          <w:sz w:val="28"/>
          <w:szCs w:val="28"/>
        </w:rPr>
        <w:fldChar w:fldCharType="separate"/>
      </w:r>
      <w:r>
        <w:rPr>
          <w:rFonts w:hint="eastAsia" w:ascii="仿宋_GB2312" w:hAnsi="华文中宋" w:eastAsia="仿宋_GB2312"/>
          <w:b/>
          <w:bCs/>
          <w:sz w:val="28"/>
          <w:szCs w:val="21"/>
          <w:lang/>
        </w:rPr>
        <w:t>第一部分 合同协议书</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_Toc54862164 \h </w:instrText>
      </w:r>
      <w:r>
        <w:rPr>
          <w:rFonts w:hint="eastAsia" w:ascii="仿宋_GB2312" w:eastAsia="仿宋_GB2312"/>
          <w:b/>
          <w:bCs/>
          <w:sz w:val="28"/>
          <w:szCs w:val="21"/>
          <w:lang/>
        </w:rPr>
        <w:fldChar w:fldCharType="separate"/>
      </w:r>
      <w:r>
        <w:rPr>
          <w:rFonts w:ascii="仿宋_GB2312" w:eastAsia="仿宋_GB2312"/>
          <w:b/>
          <w:bCs/>
          <w:sz w:val="28"/>
          <w:szCs w:val="21"/>
          <w:lang/>
        </w:rPr>
        <w:t>1</w:t>
      </w:r>
      <w:r>
        <w:rPr>
          <w:rFonts w:hint="eastAsia" w:ascii="仿宋_GB2312" w:eastAsia="仿宋_GB2312"/>
          <w:b/>
          <w:bCs/>
          <w:sz w:val="28"/>
          <w:szCs w:val="21"/>
          <w:lang/>
        </w:rPr>
        <w:fldChar w:fldCharType="end"/>
      </w:r>
    </w:p>
    <w:p w14:paraId="07D9177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一、工程概况</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_Toc54862165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19E5A94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二、合同工期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_Toc54862166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47F969DC">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三、质量标准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_Toc54862167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4DDDC78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四、签约合同价与合同价格形式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_Toc54862168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6C726D2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五、工程总承包项目经理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_Toc54862169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628ACDC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六、合同文件构成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_Toc54862170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62CF6C1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七、承诺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_Toc54862171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3D5C807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八、订立时间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_Toc54862172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75E4FBBE">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九、订立地点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_Toc54862173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6C03CE8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十、合同生效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_Toc54862174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5FA28B30">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十一、合同份数</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_Toc54862175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34B62F7E">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第二部分 通用合同条件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_Toc54862176 \h </w:instrText>
      </w:r>
      <w:r>
        <w:rPr>
          <w:rFonts w:hint="eastAsia" w:ascii="仿宋_GB2312" w:eastAsia="仿宋_GB2312"/>
          <w:b/>
          <w:bCs/>
          <w:sz w:val="28"/>
          <w:szCs w:val="21"/>
          <w:lang/>
        </w:rPr>
        <w:fldChar w:fldCharType="separate"/>
      </w:r>
      <w:r>
        <w:rPr>
          <w:rFonts w:ascii="仿宋_GB2312" w:eastAsia="仿宋_GB2312"/>
          <w:b/>
          <w:bCs/>
          <w:sz w:val="28"/>
          <w:szCs w:val="21"/>
          <w:lang/>
        </w:rPr>
        <w:t>6</w:t>
      </w:r>
      <w:r>
        <w:rPr>
          <w:rFonts w:hint="eastAsia" w:ascii="仿宋_GB2312" w:eastAsia="仿宋_GB2312"/>
          <w:b/>
          <w:bCs/>
          <w:sz w:val="28"/>
          <w:szCs w:val="21"/>
          <w:lang/>
        </w:rPr>
        <w:fldChar w:fldCharType="end"/>
      </w:r>
    </w:p>
    <w:p w14:paraId="14A831B9">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_Toc54862177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23838F9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 词语定义和解释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_Toc54862178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7E2ECE3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 语言文字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_Toc54862179 \h </w:instrText>
      </w:r>
      <w:r>
        <w:rPr>
          <w:rFonts w:hint="eastAsia" w:ascii="仿宋_GB2312" w:eastAsia="仿宋_GB2312"/>
          <w:lang/>
        </w:rPr>
        <w:fldChar w:fldCharType="separate"/>
      </w:r>
      <w:r>
        <w:rPr>
          <w:rFonts w:ascii="仿宋_GB2312" w:eastAsia="仿宋_GB2312"/>
          <w:lang/>
        </w:rPr>
        <w:t>12</w:t>
      </w:r>
      <w:r>
        <w:rPr>
          <w:rFonts w:hint="eastAsia" w:ascii="仿宋_GB2312" w:eastAsia="仿宋_GB2312"/>
          <w:lang/>
        </w:rPr>
        <w:fldChar w:fldCharType="end"/>
      </w:r>
    </w:p>
    <w:p w14:paraId="286B7AC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 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_Toc54862180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44583AD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 标准和规范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_Toc54862181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197EAA9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 合同文件的优先顺序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_Toc54862182 \h </w:instrText>
      </w:r>
      <w:r>
        <w:rPr>
          <w:rFonts w:hint="eastAsia" w:ascii="仿宋_GB2312" w:eastAsia="仿宋_GB2312"/>
          <w:lang/>
        </w:rPr>
        <w:fldChar w:fldCharType="separate"/>
      </w:r>
      <w:r>
        <w:rPr>
          <w:rFonts w:ascii="仿宋_GB2312" w:eastAsia="仿宋_GB2312"/>
          <w:lang/>
        </w:rPr>
        <w:t>14</w:t>
      </w:r>
      <w:r>
        <w:rPr>
          <w:rFonts w:hint="eastAsia" w:ascii="仿宋_GB2312" w:eastAsia="仿宋_GB2312"/>
          <w:lang/>
        </w:rPr>
        <w:fldChar w:fldCharType="end"/>
      </w:r>
    </w:p>
    <w:p w14:paraId="656C941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 文件的提供和照管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_Toc54862183 \h </w:instrText>
      </w:r>
      <w:r>
        <w:rPr>
          <w:rFonts w:hint="eastAsia" w:ascii="仿宋_GB2312" w:eastAsia="仿宋_GB2312"/>
          <w:lang/>
        </w:rPr>
        <w:fldChar w:fldCharType="separate"/>
      </w:r>
      <w:r>
        <w:rPr>
          <w:rFonts w:ascii="仿宋_GB2312" w:eastAsia="仿宋_GB2312"/>
          <w:lang/>
        </w:rPr>
        <w:t>15</w:t>
      </w:r>
      <w:r>
        <w:rPr>
          <w:rFonts w:hint="eastAsia" w:ascii="仿宋_GB2312" w:eastAsia="仿宋_GB2312"/>
          <w:lang/>
        </w:rPr>
        <w:fldChar w:fldCharType="end"/>
      </w:r>
    </w:p>
    <w:p w14:paraId="1195280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 联络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_Toc54862184 \h </w:instrText>
      </w:r>
      <w:r>
        <w:rPr>
          <w:rFonts w:hint="eastAsia" w:ascii="仿宋_GB2312" w:eastAsia="仿宋_GB2312"/>
          <w:lang/>
        </w:rPr>
        <w:fldChar w:fldCharType="separate"/>
      </w:r>
      <w:r>
        <w:rPr>
          <w:rFonts w:ascii="仿宋_GB2312" w:eastAsia="仿宋_GB2312"/>
          <w:lang/>
        </w:rPr>
        <w:t>16</w:t>
      </w:r>
      <w:r>
        <w:rPr>
          <w:rFonts w:hint="eastAsia" w:ascii="仿宋_GB2312" w:eastAsia="仿宋_GB2312"/>
          <w:lang/>
        </w:rPr>
        <w:fldChar w:fldCharType="end"/>
      </w:r>
    </w:p>
    <w:p w14:paraId="0257EC4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 严禁贿赂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_Toc54862185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4BD97AE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 化石、文物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_Toc54862186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7B659E6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1.10 知识产权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_Toc54862187 \h </w:instrText>
      </w:r>
      <w:r>
        <w:rPr>
          <w:rFonts w:hint="eastAsia" w:ascii="仿宋_GB2312" w:eastAsia="仿宋_GB2312"/>
          <w:lang/>
        </w:rPr>
        <w:fldChar w:fldCharType="separate"/>
      </w:r>
      <w:r>
        <w:rPr>
          <w:rFonts w:ascii="仿宋_GB2312" w:eastAsia="仿宋_GB2312"/>
          <w:lang/>
        </w:rPr>
        <w:t>18</w:t>
      </w:r>
      <w:r>
        <w:rPr>
          <w:rFonts w:hint="eastAsia" w:ascii="仿宋_GB2312" w:eastAsia="仿宋_GB2312"/>
          <w:lang/>
        </w:rPr>
        <w:fldChar w:fldCharType="end"/>
      </w:r>
    </w:p>
    <w:p w14:paraId="4B9F32E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保密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_Toc54862188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55A6D01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《发包人要求》和基础资料中的错误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_Toc54862189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6424F76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责任限制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_Toc54862190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70E114B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建筑信息模型技术的应用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_Toc54862191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65741E8C">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_Toc54862192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461C027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2.1 遵守法律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_Toc54862193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1AF01BD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2.2 提供施工现场和工作条件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_Toc54862194 \h </w:instrText>
      </w:r>
      <w:r>
        <w:rPr>
          <w:rFonts w:hint="eastAsia" w:ascii="仿宋_GB2312" w:eastAsia="仿宋_GB2312"/>
          <w:lang/>
        </w:rPr>
        <w:fldChar w:fldCharType="separate"/>
      </w:r>
      <w:r>
        <w:rPr>
          <w:rFonts w:ascii="仿宋_GB2312" w:eastAsia="仿宋_GB2312"/>
          <w:lang/>
        </w:rPr>
        <w:t>21</w:t>
      </w:r>
      <w:r>
        <w:rPr>
          <w:rFonts w:hint="eastAsia" w:ascii="仿宋_GB2312" w:eastAsia="仿宋_GB2312"/>
          <w:lang/>
        </w:rPr>
        <w:fldChar w:fldCharType="end"/>
      </w:r>
    </w:p>
    <w:p w14:paraId="12F4CA2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2.3 提供基础资料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_Toc54862198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7506830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2.4 办理许可和批准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_Toc54862199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7C82B22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2.5 支付合同价款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_Toc54862200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47AB273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2.6 现场管理配合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_Toc54862201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54A21CA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2.7 其他义务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_Toc54862202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64F7778E">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_Toc54862203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71823A6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3.1 发包人代表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_Toc54862204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62EDC53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3.2 发包人人员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_Toc54862205 \h </w:instrText>
      </w:r>
      <w:r>
        <w:rPr>
          <w:rFonts w:hint="eastAsia" w:ascii="仿宋_GB2312" w:eastAsia="仿宋_GB2312"/>
          <w:lang/>
        </w:rPr>
        <w:fldChar w:fldCharType="separate"/>
      </w:r>
      <w:r>
        <w:rPr>
          <w:rFonts w:ascii="仿宋_GB2312" w:eastAsia="仿宋_GB2312"/>
          <w:lang/>
        </w:rPr>
        <w:t>25</w:t>
      </w:r>
      <w:r>
        <w:rPr>
          <w:rFonts w:hint="eastAsia" w:ascii="仿宋_GB2312" w:eastAsia="仿宋_GB2312"/>
          <w:lang/>
        </w:rPr>
        <w:fldChar w:fldCharType="end"/>
      </w:r>
    </w:p>
    <w:p w14:paraId="438154A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3.3 工程师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_Toc54862206 \h </w:instrText>
      </w:r>
      <w:r>
        <w:rPr>
          <w:rFonts w:hint="eastAsia" w:ascii="仿宋_GB2312" w:eastAsia="仿宋_GB2312"/>
          <w:lang/>
        </w:rPr>
        <w:fldChar w:fldCharType="separate"/>
      </w:r>
      <w:r>
        <w:rPr>
          <w:rFonts w:ascii="仿宋_GB2312" w:eastAsia="仿宋_GB2312"/>
          <w:lang/>
        </w:rPr>
        <w:t>26</w:t>
      </w:r>
      <w:r>
        <w:rPr>
          <w:rFonts w:hint="eastAsia" w:ascii="仿宋_GB2312" w:eastAsia="仿宋_GB2312"/>
          <w:lang/>
        </w:rPr>
        <w:fldChar w:fldCharType="end"/>
      </w:r>
    </w:p>
    <w:p w14:paraId="38E2D10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3.4 任命和授权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_Toc54862207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4459209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3.5 指示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_Toc54862208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1A595C0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3.6 商定或确定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_Toc54862209 \h </w:instrText>
      </w:r>
      <w:r>
        <w:rPr>
          <w:rFonts w:hint="eastAsia" w:ascii="仿宋_GB2312" w:eastAsia="仿宋_GB2312"/>
          <w:lang/>
        </w:rPr>
        <w:fldChar w:fldCharType="separate"/>
      </w:r>
      <w:r>
        <w:rPr>
          <w:rFonts w:ascii="仿宋_GB2312" w:eastAsia="仿宋_GB2312"/>
          <w:lang/>
        </w:rPr>
        <w:t>28</w:t>
      </w:r>
      <w:r>
        <w:rPr>
          <w:rFonts w:hint="eastAsia" w:ascii="仿宋_GB2312" w:eastAsia="仿宋_GB2312"/>
          <w:lang/>
        </w:rPr>
        <w:fldChar w:fldCharType="end"/>
      </w:r>
    </w:p>
    <w:p w14:paraId="1341152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3.7 会议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_Toc54862210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27866317">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_Toc54862211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6CC7697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4.1 承包人的一般义务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_Toc54862212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65B9DD0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4.2 履约担保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_Toc54862213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4F1AF2A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4.3 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_Toc54862214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6747230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4.4 承包人人员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_Toc54862215 \h </w:instrText>
      </w:r>
      <w:r>
        <w:rPr>
          <w:rFonts w:hint="eastAsia" w:ascii="仿宋_GB2312" w:eastAsia="仿宋_GB2312"/>
          <w:lang/>
        </w:rPr>
        <w:fldChar w:fldCharType="separate"/>
      </w:r>
      <w:r>
        <w:rPr>
          <w:rFonts w:ascii="仿宋_GB2312" w:eastAsia="仿宋_GB2312"/>
          <w:lang/>
        </w:rPr>
        <w:t>34</w:t>
      </w:r>
      <w:r>
        <w:rPr>
          <w:rFonts w:hint="eastAsia" w:ascii="仿宋_GB2312" w:eastAsia="仿宋_GB2312"/>
          <w:lang/>
        </w:rPr>
        <w:fldChar w:fldCharType="end"/>
      </w:r>
    </w:p>
    <w:p w14:paraId="72FFAEA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4.5 分包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_Toc54862216 \h </w:instrText>
      </w:r>
      <w:r>
        <w:rPr>
          <w:rFonts w:hint="eastAsia" w:ascii="仿宋_GB2312" w:eastAsia="仿宋_GB2312"/>
          <w:lang/>
        </w:rPr>
        <w:fldChar w:fldCharType="separate"/>
      </w:r>
      <w:r>
        <w:rPr>
          <w:rFonts w:ascii="仿宋_GB2312" w:eastAsia="仿宋_GB2312"/>
          <w:lang/>
        </w:rPr>
        <w:t>35</w:t>
      </w:r>
      <w:r>
        <w:rPr>
          <w:rFonts w:hint="eastAsia" w:ascii="仿宋_GB2312" w:eastAsia="仿宋_GB2312"/>
          <w:lang/>
        </w:rPr>
        <w:fldChar w:fldCharType="end"/>
      </w:r>
    </w:p>
    <w:p w14:paraId="59D257F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4.6 联合体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_Toc54862217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6764E6B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4.7 承包人现场查勘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_Toc54862218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79EB1AE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4.8 不可预见的困难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_Toc54862219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35929A6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4.9 工程质量管理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_Toc54862220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732D2798">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_Toc54862221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369B685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5.1 承包人的设计义务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_Toc54862222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7FCAD37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5.2 承包人文件审查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_Toc54862223 \h </w:instrText>
      </w:r>
      <w:r>
        <w:rPr>
          <w:rFonts w:hint="eastAsia" w:ascii="仿宋_GB2312" w:eastAsia="仿宋_GB2312"/>
          <w:lang/>
        </w:rPr>
        <w:fldChar w:fldCharType="separate"/>
      </w:r>
      <w:r>
        <w:rPr>
          <w:rFonts w:ascii="仿宋_GB2312" w:eastAsia="仿宋_GB2312"/>
          <w:lang/>
        </w:rPr>
        <w:t>40</w:t>
      </w:r>
      <w:r>
        <w:rPr>
          <w:rFonts w:hint="eastAsia" w:ascii="仿宋_GB2312" w:eastAsia="仿宋_GB2312"/>
          <w:lang/>
        </w:rPr>
        <w:fldChar w:fldCharType="end"/>
      </w:r>
    </w:p>
    <w:p w14:paraId="5EFEDF2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5.3 培训</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_Toc54862224 \h </w:instrText>
      </w:r>
      <w:r>
        <w:rPr>
          <w:rFonts w:hint="eastAsia" w:ascii="仿宋_GB2312" w:eastAsia="仿宋_GB2312"/>
          <w:lang/>
        </w:rPr>
        <w:fldChar w:fldCharType="separate"/>
      </w:r>
      <w:r>
        <w:rPr>
          <w:rFonts w:ascii="仿宋_GB2312" w:eastAsia="仿宋_GB2312"/>
          <w:lang/>
        </w:rPr>
        <w:t>42</w:t>
      </w:r>
      <w:r>
        <w:rPr>
          <w:rFonts w:hint="eastAsia" w:ascii="仿宋_GB2312" w:eastAsia="仿宋_GB2312"/>
          <w:lang/>
        </w:rPr>
        <w:fldChar w:fldCharType="end"/>
      </w:r>
    </w:p>
    <w:p w14:paraId="5D092BE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5.4 竣工文件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_Toc54862225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1FC2604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5.5 操作和维修手册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_Toc54862226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1ACCFC6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5.6 承包人文件错误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_Toc54862227 \h </w:instrText>
      </w:r>
      <w:r>
        <w:rPr>
          <w:rFonts w:hint="eastAsia" w:ascii="仿宋_GB2312" w:eastAsia="仿宋_GB2312"/>
          <w:lang/>
        </w:rPr>
        <w:fldChar w:fldCharType="separate"/>
      </w:r>
      <w:r>
        <w:rPr>
          <w:rFonts w:ascii="仿宋_GB2312" w:eastAsia="仿宋_GB2312"/>
          <w:lang/>
        </w:rPr>
        <w:t>44</w:t>
      </w:r>
      <w:r>
        <w:rPr>
          <w:rFonts w:hint="eastAsia" w:ascii="仿宋_GB2312" w:eastAsia="仿宋_GB2312"/>
          <w:lang/>
        </w:rPr>
        <w:fldChar w:fldCharType="end"/>
      </w:r>
    </w:p>
    <w:p w14:paraId="2A777F4F">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_Toc54862228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632B44E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6.1 实施方法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_Toc54862229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26A0F92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6.2 材料和工程设备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_Toc54862230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7228D17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6.3 样品</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_Toc54862231 \h </w:instrText>
      </w:r>
      <w:r>
        <w:rPr>
          <w:rFonts w:hint="eastAsia" w:ascii="仿宋_GB2312" w:eastAsia="仿宋_GB2312"/>
          <w:lang/>
        </w:rPr>
        <w:fldChar w:fldCharType="separate"/>
      </w:r>
      <w:r>
        <w:rPr>
          <w:rFonts w:ascii="仿宋_GB2312" w:eastAsia="仿宋_GB2312"/>
          <w:lang/>
        </w:rPr>
        <w:t>48</w:t>
      </w:r>
      <w:r>
        <w:rPr>
          <w:rFonts w:hint="eastAsia" w:ascii="仿宋_GB2312" w:eastAsia="仿宋_GB2312"/>
          <w:lang/>
        </w:rPr>
        <w:fldChar w:fldCharType="end"/>
      </w:r>
    </w:p>
    <w:p w14:paraId="6D93255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6.4 质量检查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_Toc54862232 \h </w:instrText>
      </w:r>
      <w:r>
        <w:rPr>
          <w:rFonts w:hint="eastAsia" w:ascii="仿宋_GB2312" w:eastAsia="仿宋_GB2312"/>
          <w:lang/>
        </w:rPr>
        <w:fldChar w:fldCharType="separate"/>
      </w:r>
      <w:r>
        <w:rPr>
          <w:rFonts w:ascii="仿宋_GB2312" w:eastAsia="仿宋_GB2312"/>
          <w:lang/>
        </w:rPr>
        <w:t>50</w:t>
      </w:r>
      <w:r>
        <w:rPr>
          <w:rFonts w:hint="eastAsia" w:ascii="仿宋_GB2312" w:eastAsia="仿宋_GB2312"/>
          <w:lang/>
        </w:rPr>
        <w:fldChar w:fldCharType="end"/>
      </w:r>
    </w:p>
    <w:p w14:paraId="7CA40F9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6.5 由承包人试验和检验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_Toc54862233 \h </w:instrText>
      </w:r>
      <w:r>
        <w:rPr>
          <w:rFonts w:hint="eastAsia" w:ascii="仿宋_GB2312" w:eastAsia="仿宋_GB2312"/>
          <w:lang/>
        </w:rPr>
        <w:fldChar w:fldCharType="separate"/>
      </w:r>
      <w:r>
        <w:rPr>
          <w:rFonts w:ascii="仿宋_GB2312" w:eastAsia="仿宋_GB2312"/>
          <w:lang/>
        </w:rPr>
        <w:t>52</w:t>
      </w:r>
      <w:r>
        <w:rPr>
          <w:rFonts w:hint="eastAsia" w:ascii="仿宋_GB2312" w:eastAsia="仿宋_GB2312"/>
          <w:lang/>
        </w:rPr>
        <w:fldChar w:fldCharType="end"/>
      </w:r>
    </w:p>
    <w:p w14:paraId="239AFFD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6.6 缺陷和修补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_Toc54862234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346A0F3C">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_Toc54862235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039195F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 交通运输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_Toc54862236 \h </w:instrText>
      </w:r>
      <w:r>
        <w:rPr>
          <w:rFonts w:hint="eastAsia" w:ascii="仿宋_GB2312" w:eastAsia="仿宋_GB2312"/>
          <w:lang/>
        </w:rPr>
        <w:fldChar w:fldCharType="separate"/>
      </w:r>
      <w:r>
        <w:rPr>
          <w:rFonts w:ascii="仿宋_GB2312" w:eastAsia="仿宋_GB2312"/>
          <w:lang/>
        </w:rPr>
        <w:t>55</w:t>
      </w:r>
      <w:r>
        <w:rPr>
          <w:rFonts w:hint="eastAsia" w:ascii="仿宋_GB2312" w:eastAsia="仿宋_GB2312"/>
          <w:lang/>
        </w:rPr>
        <w:fldChar w:fldCharType="end"/>
      </w:r>
    </w:p>
    <w:p w14:paraId="22DBFD6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7.2 施工设备和临时设施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_Toc54862237 \h </w:instrText>
      </w:r>
      <w:r>
        <w:rPr>
          <w:rFonts w:hint="eastAsia" w:ascii="仿宋_GB2312" w:eastAsia="仿宋_GB2312"/>
          <w:lang/>
        </w:rPr>
        <w:fldChar w:fldCharType="separate"/>
      </w:r>
      <w:r>
        <w:rPr>
          <w:rFonts w:ascii="仿宋_GB2312" w:eastAsia="仿宋_GB2312"/>
          <w:lang/>
        </w:rPr>
        <w:t>56</w:t>
      </w:r>
      <w:r>
        <w:rPr>
          <w:rFonts w:hint="eastAsia" w:ascii="仿宋_GB2312" w:eastAsia="仿宋_GB2312"/>
          <w:lang/>
        </w:rPr>
        <w:fldChar w:fldCharType="end"/>
      </w:r>
    </w:p>
    <w:p w14:paraId="67C5359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7.3 现场合作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_Toc54862238 \h </w:instrText>
      </w:r>
      <w:r>
        <w:rPr>
          <w:rFonts w:hint="eastAsia" w:ascii="仿宋_GB2312" w:eastAsia="仿宋_GB2312"/>
          <w:lang/>
        </w:rPr>
        <w:fldChar w:fldCharType="separate"/>
      </w:r>
      <w:r>
        <w:rPr>
          <w:rFonts w:ascii="仿宋_GB2312" w:eastAsia="仿宋_GB2312"/>
          <w:lang/>
        </w:rPr>
        <w:t>57</w:t>
      </w:r>
      <w:r>
        <w:rPr>
          <w:rFonts w:hint="eastAsia" w:ascii="仿宋_GB2312" w:eastAsia="仿宋_GB2312"/>
          <w:lang/>
        </w:rPr>
        <w:fldChar w:fldCharType="end"/>
      </w:r>
    </w:p>
    <w:p w14:paraId="2C71C5F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7.4 测量放线</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_Toc54862239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5624974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7.5 现场劳动用工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_Toc54862240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2B0A747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7.6 安全文明施工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_Toc54862241 \h </w:instrText>
      </w:r>
      <w:r>
        <w:rPr>
          <w:rFonts w:hint="eastAsia" w:ascii="仿宋_GB2312" w:eastAsia="仿宋_GB2312"/>
          <w:lang/>
        </w:rPr>
        <w:fldChar w:fldCharType="separate"/>
      </w:r>
      <w:r>
        <w:rPr>
          <w:rFonts w:ascii="仿宋_GB2312" w:eastAsia="仿宋_GB2312"/>
          <w:lang/>
        </w:rPr>
        <w:t>59</w:t>
      </w:r>
      <w:r>
        <w:rPr>
          <w:rFonts w:hint="eastAsia" w:ascii="仿宋_GB2312" w:eastAsia="仿宋_GB2312"/>
          <w:lang/>
        </w:rPr>
        <w:fldChar w:fldCharType="end"/>
      </w:r>
    </w:p>
    <w:p w14:paraId="331D5D9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7.7 职业健康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_Toc54862242 \h </w:instrText>
      </w:r>
      <w:r>
        <w:rPr>
          <w:rFonts w:hint="eastAsia" w:ascii="仿宋_GB2312" w:eastAsia="仿宋_GB2312"/>
          <w:lang/>
        </w:rPr>
        <w:fldChar w:fldCharType="separate"/>
      </w:r>
      <w:r>
        <w:rPr>
          <w:rFonts w:ascii="仿宋_GB2312" w:eastAsia="仿宋_GB2312"/>
          <w:lang/>
        </w:rPr>
        <w:t>62</w:t>
      </w:r>
      <w:r>
        <w:rPr>
          <w:rFonts w:hint="eastAsia" w:ascii="仿宋_GB2312" w:eastAsia="仿宋_GB2312"/>
          <w:lang/>
        </w:rPr>
        <w:fldChar w:fldCharType="end"/>
      </w:r>
    </w:p>
    <w:p w14:paraId="1348005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7.8 环境保护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_Toc54862243 \h </w:instrText>
      </w:r>
      <w:r>
        <w:rPr>
          <w:rFonts w:hint="eastAsia" w:ascii="仿宋_GB2312" w:eastAsia="仿宋_GB2312"/>
          <w:lang/>
        </w:rPr>
        <w:fldChar w:fldCharType="separate"/>
      </w:r>
      <w:r>
        <w:rPr>
          <w:rFonts w:ascii="仿宋_GB2312" w:eastAsia="仿宋_GB2312"/>
          <w:lang/>
        </w:rPr>
        <w:t>63</w:t>
      </w:r>
      <w:r>
        <w:rPr>
          <w:rFonts w:hint="eastAsia" w:ascii="仿宋_GB2312" w:eastAsia="仿宋_GB2312"/>
          <w:lang/>
        </w:rPr>
        <w:fldChar w:fldCharType="end"/>
      </w:r>
    </w:p>
    <w:p w14:paraId="1D573BF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7.9 临时性公用设施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_Toc54862244 \h </w:instrText>
      </w:r>
      <w:r>
        <w:rPr>
          <w:rFonts w:hint="eastAsia" w:ascii="仿宋_GB2312" w:eastAsia="仿宋_GB2312"/>
          <w:lang/>
        </w:rPr>
        <w:fldChar w:fldCharType="separate"/>
      </w:r>
      <w:r>
        <w:rPr>
          <w:rFonts w:ascii="仿宋_GB2312" w:eastAsia="仿宋_GB2312"/>
          <w:lang/>
        </w:rPr>
        <w:t>64</w:t>
      </w:r>
      <w:r>
        <w:rPr>
          <w:rFonts w:hint="eastAsia" w:ascii="仿宋_GB2312" w:eastAsia="仿宋_GB2312"/>
          <w:lang/>
        </w:rPr>
        <w:fldChar w:fldCharType="end"/>
      </w:r>
    </w:p>
    <w:p w14:paraId="543BA26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7.10 现场安保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_Toc54862245 \h </w:instrText>
      </w:r>
      <w:r>
        <w:rPr>
          <w:rFonts w:hint="eastAsia" w:ascii="仿宋_GB2312" w:eastAsia="仿宋_GB2312"/>
          <w:lang/>
        </w:rPr>
        <w:fldChar w:fldCharType="separate"/>
      </w:r>
      <w:r>
        <w:rPr>
          <w:rFonts w:ascii="仿宋_GB2312" w:eastAsia="仿宋_GB2312"/>
          <w:lang/>
        </w:rPr>
        <w:t>65</w:t>
      </w:r>
      <w:r>
        <w:rPr>
          <w:rFonts w:hint="eastAsia" w:ascii="仿宋_GB2312" w:eastAsia="仿宋_GB2312"/>
          <w:lang/>
        </w:rPr>
        <w:fldChar w:fldCharType="end"/>
      </w:r>
    </w:p>
    <w:p w14:paraId="59F4A91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7.11 工程照管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_Toc54862246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064B4AE6">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_Toc54862247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1E5F32D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 开始工作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_Toc54862248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27A25EA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8.2 竣工日期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_Toc54862249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32812DD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8.3 项目实施计划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_Toc54862250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33761CE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8.4 项目进度计划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_Toc54862251 \h </w:instrText>
      </w:r>
      <w:r>
        <w:rPr>
          <w:rFonts w:hint="eastAsia" w:ascii="仿宋_GB2312" w:eastAsia="仿宋_GB2312"/>
          <w:lang/>
        </w:rPr>
        <w:fldChar w:fldCharType="separate"/>
      </w:r>
      <w:r>
        <w:rPr>
          <w:rFonts w:ascii="仿宋_GB2312" w:eastAsia="仿宋_GB2312"/>
          <w:lang/>
        </w:rPr>
        <w:t>68</w:t>
      </w:r>
      <w:r>
        <w:rPr>
          <w:rFonts w:hint="eastAsia" w:ascii="仿宋_GB2312" w:eastAsia="仿宋_GB2312"/>
          <w:lang/>
        </w:rPr>
        <w:fldChar w:fldCharType="end"/>
      </w:r>
    </w:p>
    <w:p w14:paraId="6D6F342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8.5 进度报告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_Toc54862252 \h </w:instrText>
      </w:r>
      <w:r>
        <w:rPr>
          <w:rFonts w:hint="eastAsia" w:ascii="仿宋_GB2312" w:eastAsia="仿宋_GB2312"/>
          <w:lang/>
        </w:rPr>
        <w:fldChar w:fldCharType="separate"/>
      </w:r>
      <w:r>
        <w:rPr>
          <w:rFonts w:ascii="仿宋_GB2312" w:eastAsia="仿宋_GB2312"/>
          <w:lang/>
        </w:rPr>
        <w:t>69</w:t>
      </w:r>
      <w:r>
        <w:rPr>
          <w:rFonts w:hint="eastAsia" w:ascii="仿宋_GB2312" w:eastAsia="仿宋_GB2312"/>
          <w:lang/>
        </w:rPr>
        <w:fldChar w:fldCharType="end"/>
      </w:r>
    </w:p>
    <w:p w14:paraId="43C548F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8.6 提前预警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_Toc54862253 \h </w:instrText>
      </w:r>
      <w:r>
        <w:rPr>
          <w:rFonts w:hint="eastAsia" w:ascii="仿宋_GB2312" w:eastAsia="仿宋_GB2312"/>
          <w:lang/>
        </w:rPr>
        <w:fldChar w:fldCharType="separate"/>
      </w:r>
      <w:r>
        <w:rPr>
          <w:rFonts w:ascii="仿宋_GB2312" w:eastAsia="仿宋_GB2312"/>
          <w:lang/>
        </w:rPr>
        <w:t>70</w:t>
      </w:r>
      <w:r>
        <w:rPr>
          <w:rFonts w:hint="eastAsia" w:ascii="仿宋_GB2312" w:eastAsia="仿宋_GB2312"/>
          <w:lang/>
        </w:rPr>
        <w:fldChar w:fldCharType="end"/>
      </w:r>
    </w:p>
    <w:p w14:paraId="4652501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8.7 工期延误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_Toc54862254 \h </w:instrText>
      </w:r>
      <w:r>
        <w:rPr>
          <w:rFonts w:hint="eastAsia" w:ascii="仿宋_GB2312" w:eastAsia="仿宋_GB2312"/>
          <w:lang/>
        </w:rPr>
        <w:fldChar w:fldCharType="separate"/>
      </w:r>
      <w:r>
        <w:rPr>
          <w:rFonts w:ascii="仿宋_GB2312" w:eastAsia="仿宋_GB2312"/>
          <w:lang/>
        </w:rPr>
        <w:t>71</w:t>
      </w:r>
      <w:r>
        <w:rPr>
          <w:rFonts w:hint="eastAsia" w:ascii="仿宋_GB2312" w:eastAsia="仿宋_GB2312"/>
          <w:lang/>
        </w:rPr>
        <w:fldChar w:fldCharType="end"/>
      </w:r>
    </w:p>
    <w:p w14:paraId="4E5535F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8.8 工期提前</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_Toc54862255 \h </w:instrText>
      </w:r>
      <w:r>
        <w:rPr>
          <w:rFonts w:hint="eastAsia" w:ascii="仿宋_GB2312" w:eastAsia="仿宋_GB2312"/>
          <w:lang/>
        </w:rPr>
        <w:fldChar w:fldCharType="separate"/>
      </w:r>
      <w:r>
        <w:rPr>
          <w:rFonts w:ascii="仿宋_GB2312" w:eastAsia="仿宋_GB2312"/>
          <w:lang/>
        </w:rPr>
        <w:t>72</w:t>
      </w:r>
      <w:r>
        <w:rPr>
          <w:rFonts w:hint="eastAsia" w:ascii="仿宋_GB2312" w:eastAsia="仿宋_GB2312"/>
          <w:lang/>
        </w:rPr>
        <w:fldChar w:fldCharType="end"/>
      </w:r>
    </w:p>
    <w:p w14:paraId="5E65DE3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8.9 暂停工作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_Toc54862256 \h </w:instrText>
      </w:r>
      <w:r>
        <w:rPr>
          <w:rFonts w:hint="eastAsia" w:ascii="仿宋_GB2312" w:eastAsia="仿宋_GB2312"/>
          <w:lang/>
        </w:rPr>
        <w:fldChar w:fldCharType="separate"/>
      </w:r>
      <w:r>
        <w:rPr>
          <w:rFonts w:ascii="仿宋_GB2312" w:eastAsia="仿宋_GB2312"/>
          <w:lang/>
        </w:rPr>
        <w:t>73</w:t>
      </w:r>
      <w:r>
        <w:rPr>
          <w:rFonts w:hint="eastAsia" w:ascii="仿宋_GB2312" w:eastAsia="仿宋_GB2312"/>
          <w:lang/>
        </w:rPr>
        <w:fldChar w:fldCharType="end"/>
      </w:r>
    </w:p>
    <w:p w14:paraId="3B1C60D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8.10 复工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_Toc54862257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1267A56A">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_Toc54862258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0539282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9.1 竣工试验的义务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_Toc54862259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40D9057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_Toc54862260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3B7F598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_Toc54862261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76A8AB7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9.4 未能通过竣工试验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_Toc54862262 \h </w:instrText>
      </w:r>
      <w:r>
        <w:rPr>
          <w:rFonts w:hint="eastAsia" w:ascii="仿宋_GB2312" w:eastAsia="仿宋_GB2312"/>
          <w:lang/>
        </w:rPr>
        <w:fldChar w:fldCharType="separate"/>
      </w:r>
      <w:r>
        <w:rPr>
          <w:rFonts w:ascii="仿宋_GB2312" w:eastAsia="仿宋_GB2312"/>
          <w:lang/>
        </w:rPr>
        <w:t>78</w:t>
      </w:r>
      <w:r>
        <w:rPr>
          <w:rFonts w:hint="eastAsia" w:ascii="仿宋_GB2312" w:eastAsia="仿宋_GB2312"/>
          <w:lang/>
        </w:rPr>
        <w:fldChar w:fldCharType="end"/>
      </w:r>
    </w:p>
    <w:p w14:paraId="3773FAF1">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_Toc54862263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4DA4D06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10.1 竣工验收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_Toc54862264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4EF5DAC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10.2 单位/区段工程的验收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_Toc54862265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1340563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10.3 工程的接收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_Toc54862266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09DBFA7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10.4 接收证书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_Toc54862267 \h </w:instrText>
      </w:r>
      <w:r>
        <w:rPr>
          <w:rFonts w:hint="eastAsia" w:ascii="仿宋_GB2312" w:eastAsia="仿宋_GB2312"/>
          <w:lang/>
        </w:rPr>
        <w:fldChar w:fldCharType="separate"/>
      </w:r>
      <w:r>
        <w:rPr>
          <w:rFonts w:ascii="仿宋_GB2312" w:eastAsia="仿宋_GB2312"/>
          <w:lang/>
        </w:rPr>
        <w:t>82</w:t>
      </w:r>
      <w:r>
        <w:rPr>
          <w:rFonts w:hint="eastAsia" w:ascii="仿宋_GB2312" w:eastAsia="仿宋_GB2312"/>
          <w:lang/>
        </w:rPr>
        <w:fldChar w:fldCharType="end"/>
      </w:r>
    </w:p>
    <w:p w14:paraId="42563D6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10.5 竣工退场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_Toc54862268 \h </w:instrText>
      </w:r>
      <w:r>
        <w:rPr>
          <w:rFonts w:hint="eastAsia" w:ascii="仿宋_GB2312" w:eastAsia="仿宋_GB2312"/>
          <w:lang/>
        </w:rPr>
        <w:fldChar w:fldCharType="separate"/>
      </w:r>
      <w:r>
        <w:rPr>
          <w:rFonts w:ascii="仿宋_GB2312" w:eastAsia="仿宋_GB2312"/>
          <w:lang/>
        </w:rPr>
        <w:t>83</w:t>
      </w:r>
      <w:r>
        <w:rPr>
          <w:rFonts w:hint="eastAsia" w:ascii="仿宋_GB2312" w:eastAsia="仿宋_GB2312"/>
          <w:lang/>
        </w:rPr>
        <w:fldChar w:fldCharType="end"/>
      </w:r>
    </w:p>
    <w:p w14:paraId="061786F5">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_Toc54862269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1994D3E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工程保修的原则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_Toc54862270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6F15FE5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缺陷责任期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_Toc54862271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7AAF112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缺陷调查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_Toc54862272 \h </w:instrText>
      </w:r>
      <w:r>
        <w:rPr>
          <w:rFonts w:hint="eastAsia" w:ascii="仿宋_GB2312" w:eastAsia="仿宋_GB2312"/>
          <w:lang/>
        </w:rPr>
        <w:fldChar w:fldCharType="separate"/>
      </w:r>
      <w:r>
        <w:rPr>
          <w:rFonts w:ascii="仿宋_GB2312" w:eastAsia="仿宋_GB2312"/>
          <w:lang/>
        </w:rPr>
        <w:t>85</w:t>
      </w:r>
      <w:r>
        <w:rPr>
          <w:rFonts w:hint="eastAsia" w:ascii="仿宋_GB2312" w:eastAsia="仿宋_GB2312"/>
          <w:lang/>
        </w:rPr>
        <w:fldChar w:fldCharType="end"/>
      </w:r>
    </w:p>
    <w:p w14:paraId="70F9188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缺陷修复后的进一步试验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_Toc54862273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7E85533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11.5 承包人出入权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_Toc54862274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5AF8AF6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11.6 缺陷责任期终止证书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_Toc54862275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3E2EF7C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11.7 保修责任</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_Toc54862276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3F253535">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_Toc54862277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37877E2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12.1 竣工后试验的程序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_Toc54862278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58F6E79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_Toc54862279 \h </w:instrText>
      </w:r>
      <w:r>
        <w:rPr>
          <w:rFonts w:hint="eastAsia" w:ascii="仿宋_GB2312" w:eastAsia="仿宋_GB2312"/>
          <w:lang/>
        </w:rPr>
        <w:fldChar w:fldCharType="separate"/>
      </w:r>
      <w:r>
        <w:rPr>
          <w:rFonts w:ascii="仿宋_GB2312" w:eastAsia="仿宋_GB2312"/>
          <w:lang/>
        </w:rPr>
        <w:t>89</w:t>
      </w:r>
      <w:r>
        <w:rPr>
          <w:rFonts w:hint="eastAsia" w:ascii="仿宋_GB2312" w:eastAsia="仿宋_GB2312"/>
          <w:lang/>
        </w:rPr>
        <w:fldChar w:fldCharType="end"/>
      </w:r>
    </w:p>
    <w:p w14:paraId="604E218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_Toc54862280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28929A3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12.4 未能通过竣工后试验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_Toc54862281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36CF525C">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_Toc54862282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39C1B1B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13.1 发包人变更权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_Toc54862283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19BB773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13.2 承包人的合理化建议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_Toc54862284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46B21DC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13.3 变更程序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_Toc54862285 \h </w:instrText>
      </w:r>
      <w:r>
        <w:rPr>
          <w:rFonts w:hint="eastAsia" w:ascii="仿宋_GB2312" w:eastAsia="仿宋_GB2312"/>
          <w:lang/>
        </w:rPr>
        <w:fldChar w:fldCharType="separate"/>
      </w:r>
      <w:r>
        <w:rPr>
          <w:rFonts w:ascii="仿宋_GB2312" w:eastAsia="仿宋_GB2312"/>
          <w:lang/>
        </w:rPr>
        <w:t>92</w:t>
      </w:r>
      <w:r>
        <w:rPr>
          <w:rFonts w:hint="eastAsia" w:ascii="仿宋_GB2312" w:eastAsia="仿宋_GB2312"/>
          <w:lang/>
        </w:rPr>
        <w:fldChar w:fldCharType="end"/>
      </w:r>
    </w:p>
    <w:p w14:paraId="444ECF4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13.4 暂估价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_Toc54862286 \h </w:instrText>
      </w:r>
      <w:r>
        <w:rPr>
          <w:rFonts w:hint="eastAsia" w:ascii="仿宋_GB2312" w:eastAsia="仿宋_GB2312"/>
          <w:lang/>
        </w:rPr>
        <w:fldChar w:fldCharType="separate"/>
      </w:r>
      <w:r>
        <w:rPr>
          <w:rFonts w:ascii="仿宋_GB2312" w:eastAsia="仿宋_GB2312"/>
          <w:lang/>
        </w:rPr>
        <w:t>94</w:t>
      </w:r>
      <w:r>
        <w:rPr>
          <w:rFonts w:hint="eastAsia" w:ascii="仿宋_GB2312" w:eastAsia="仿宋_GB2312"/>
          <w:lang/>
        </w:rPr>
        <w:fldChar w:fldCharType="end"/>
      </w:r>
    </w:p>
    <w:p w14:paraId="14DE87F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13.5 暂列金额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_Toc54862287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5E75A3F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13.6 计日工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_Toc54862288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478A65D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13.7 法律变化引起的调整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_Toc54862289 \h </w:instrText>
      </w:r>
      <w:r>
        <w:rPr>
          <w:rFonts w:hint="eastAsia" w:ascii="仿宋_GB2312" w:eastAsia="仿宋_GB2312"/>
          <w:lang/>
        </w:rPr>
        <w:fldChar w:fldCharType="separate"/>
      </w:r>
      <w:r>
        <w:rPr>
          <w:rFonts w:ascii="仿宋_GB2312" w:eastAsia="仿宋_GB2312"/>
          <w:lang/>
        </w:rPr>
        <w:t>96</w:t>
      </w:r>
      <w:r>
        <w:rPr>
          <w:rFonts w:hint="eastAsia" w:ascii="仿宋_GB2312" w:eastAsia="仿宋_GB2312"/>
          <w:lang/>
        </w:rPr>
        <w:fldChar w:fldCharType="end"/>
      </w:r>
    </w:p>
    <w:p w14:paraId="6DB0E8A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13.8 市场价格波动引起的调整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_Toc54862290 \h </w:instrText>
      </w:r>
      <w:r>
        <w:rPr>
          <w:rFonts w:hint="eastAsia" w:ascii="仿宋_GB2312" w:eastAsia="仿宋_GB2312"/>
          <w:lang/>
        </w:rPr>
        <w:fldChar w:fldCharType="separate"/>
      </w:r>
      <w:r>
        <w:rPr>
          <w:rFonts w:ascii="仿宋_GB2312" w:eastAsia="仿宋_GB2312"/>
          <w:lang/>
        </w:rPr>
        <w:t>97</w:t>
      </w:r>
      <w:r>
        <w:rPr>
          <w:rFonts w:hint="eastAsia" w:ascii="仿宋_GB2312" w:eastAsia="仿宋_GB2312"/>
          <w:lang/>
        </w:rPr>
        <w:fldChar w:fldCharType="end"/>
      </w:r>
    </w:p>
    <w:p w14:paraId="1D85A9A1">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_Toc54862291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756243E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14.1 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_Toc54862292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5EAD46C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14.2 预付款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_Toc54862293 \h </w:instrText>
      </w:r>
      <w:r>
        <w:rPr>
          <w:rFonts w:hint="eastAsia" w:ascii="仿宋_GB2312" w:eastAsia="仿宋_GB2312"/>
          <w:lang/>
        </w:rPr>
        <w:fldChar w:fldCharType="separate"/>
      </w:r>
      <w:r>
        <w:rPr>
          <w:rFonts w:ascii="仿宋_GB2312" w:eastAsia="仿宋_GB2312"/>
          <w:lang/>
        </w:rPr>
        <w:t>100</w:t>
      </w:r>
      <w:r>
        <w:rPr>
          <w:rFonts w:hint="eastAsia" w:ascii="仿宋_GB2312" w:eastAsia="仿宋_GB2312"/>
          <w:lang/>
        </w:rPr>
        <w:fldChar w:fldCharType="end"/>
      </w:r>
    </w:p>
    <w:p w14:paraId="195C96B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14.3 工程进度款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_Toc54862294 \h </w:instrText>
      </w:r>
      <w:r>
        <w:rPr>
          <w:rFonts w:hint="eastAsia" w:ascii="仿宋_GB2312" w:eastAsia="仿宋_GB2312"/>
          <w:lang/>
        </w:rPr>
        <w:fldChar w:fldCharType="separate"/>
      </w:r>
      <w:r>
        <w:rPr>
          <w:rFonts w:ascii="仿宋_GB2312" w:eastAsia="仿宋_GB2312"/>
          <w:lang/>
        </w:rPr>
        <w:t>101</w:t>
      </w:r>
      <w:r>
        <w:rPr>
          <w:rFonts w:hint="eastAsia" w:ascii="仿宋_GB2312" w:eastAsia="仿宋_GB2312"/>
          <w:lang/>
        </w:rPr>
        <w:fldChar w:fldCharType="end"/>
      </w:r>
    </w:p>
    <w:p w14:paraId="3DDBD3A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14.4 付款计划表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_Toc54862295 \h </w:instrText>
      </w:r>
      <w:r>
        <w:rPr>
          <w:rFonts w:hint="eastAsia" w:ascii="仿宋_GB2312" w:eastAsia="仿宋_GB2312"/>
          <w:lang/>
        </w:rPr>
        <w:fldChar w:fldCharType="separate"/>
      </w:r>
      <w:r>
        <w:rPr>
          <w:rFonts w:ascii="仿宋_GB2312" w:eastAsia="仿宋_GB2312"/>
          <w:lang/>
        </w:rPr>
        <w:t>103</w:t>
      </w:r>
      <w:r>
        <w:rPr>
          <w:rFonts w:hint="eastAsia" w:ascii="仿宋_GB2312" w:eastAsia="仿宋_GB2312"/>
          <w:lang/>
        </w:rPr>
        <w:fldChar w:fldCharType="end"/>
      </w:r>
    </w:p>
    <w:p w14:paraId="6784C0D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14.5 竣工结算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_Toc54862296 \h </w:instrText>
      </w:r>
      <w:r>
        <w:rPr>
          <w:rFonts w:hint="eastAsia" w:ascii="仿宋_GB2312" w:eastAsia="仿宋_GB2312"/>
          <w:lang/>
        </w:rPr>
        <w:fldChar w:fldCharType="separate"/>
      </w:r>
      <w:r>
        <w:rPr>
          <w:rFonts w:ascii="仿宋_GB2312" w:eastAsia="仿宋_GB2312"/>
          <w:lang/>
        </w:rPr>
        <w:t>104</w:t>
      </w:r>
      <w:r>
        <w:rPr>
          <w:rFonts w:hint="eastAsia" w:ascii="仿宋_GB2312" w:eastAsia="仿宋_GB2312"/>
          <w:lang/>
        </w:rPr>
        <w:fldChar w:fldCharType="end"/>
      </w:r>
    </w:p>
    <w:p w14:paraId="713C572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14.6 质量保证金</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_Toc54862297 \h </w:instrText>
      </w:r>
      <w:r>
        <w:rPr>
          <w:rFonts w:hint="eastAsia" w:ascii="仿宋_GB2312" w:eastAsia="仿宋_GB2312"/>
          <w:lang/>
        </w:rPr>
        <w:fldChar w:fldCharType="separate"/>
      </w:r>
      <w:r>
        <w:rPr>
          <w:rFonts w:ascii="仿宋_GB2312" w:eastAsia="仿宋_GB2312"/>
          <w:lang/>
        </w:rPr>
        <w:t>106</w:t>
      </w:r>
      <w:r>
        <w:rPr>
          <w:rFonts w:hint="eastAsia" w:ascii="仿宋_GB2312" w:eastAsia="仿宋_GB2312"/>
          <w:lang/>
        </w:rPr>
        <w:fldChar w:fldCharType="end"/>
      </w:r>
    </w:p>
    <w:p w14:paraId="72BDDA4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14.7 最终结清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_Toc54862298 \h </w:instrText>
      </w:r>
      <w:r>
        <w:rPr>
          <w:rFonts w:hint="eastAsia" w:ascii="仿宋_GB2312" w:eastAsia="仿宋_GB2312"/>
          <w:lang/>
        </w:rPr>
        <w:fldChar w:fldCharType="separate"/>
      </w:r>
      <w:r>
        <w:rPr>
          <w:rFonts w:ascii="仿宋_GB2312" w:eastAsia="仿宋_GB2312"/>
          <w:lang/>
        </w:rPr>
        <w:t>108</w:t>
      </w:r>
      <w:r>
        <w:rPr>
          <w:rFonts w:hint="eastAsia" w:ascii="仿宋_GB2312" w:eastAsia="仿宋_GB2312"/>
          <w:lang/>
        </w:rPr>
        <w:fldChar w:fldCharType="end"/>
      </w:r>
    </w:p>
    <w:p w14:paraId="6733B49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_Toc54862299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0681D0B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15.1 发包人违约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_Toc54862300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63D8A6F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15.2 承包人违约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_Toc54862301 \h </w:instrText>
      </w:r>
      <w:r>
        <w:rPr>
          <w:rFonts w:hint="eastAsia" w:ascii="仿宋_GB2312" w:eastAsia="仿宋_GB2312"/>
          <w:lang/>
        </w:rPr>
        <w:fldChar w:fldCharType="separate"/>
      </w:r>
      <w:r>
        <w:rPr>
          <w:rFonts w:ascii="仿宋_GB2312" w:eastAsia="仿宋_GB2312"/>
          <w:lang/>
        </w:rPr>
        <w:t>111</w:t>
      </w:r>
      <w:r>
        <w:rPr>
          <w:rFonts w:hint="eastAsia" w:ascii="仿宋_GB2312" w:eastAsia="仿宋_GB2312"/>
          <w:lang/>
        </w:rPr>
        <w:fldChar w:fldCharType="end"/>
      </w:r>
    </w:p>
    <w:p w14:paraId="2185013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15.3 第三人造成的违约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_Toc54862302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3DE41579">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_Toc54862303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2A63DD5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16.1 由发包人解除合同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_Toc54862304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78FB7E4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16.2 由承包人解除合同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_Toc54862305 \h </w:instrText>
      </w:r>
      <w:r>
        <w:rPr>
          <w:rFonts w:hint="eastAsia" w:ascii="仿宋_GB2312" w:eastAsia="仿宋_GB2312"/>
          <w:lang/>
        </w:rPr>
        <w:fldChar w:fldCharType="separate"/>
      </w:r>
      <w:r>
        <w:rPr>
          <w:rFonts w:ascii="仿宋_GB2312" w:eastAsia="仿宋_GB2312"/>
          <w:lang/>
        </w:rPr>
        <w:t>116</w:t>
      </w:r>
      <w:r>
        <w:rPr>
          <w:rFonts w:hint="eastAsia" w:ascii="仿宋_GB2312" w:eastAsia="仿宋_GB2312"/>
          <w:lang/>
        </w:rPr>
        <w:fldChar w:fldCharType="end"/>
      </w:r>
    </w:p>
    <w:p w14:paraId="79AAC66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16.3 合同解除后的事项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_Toc54862306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7825EF19">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_Toc54862307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5492511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17.1 不可抗力的定义</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_Toc54862308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2226E85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17.2 不可抗力的通知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_Toc54862309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109828D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17.3 将损失减至最小的义务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_Toc54862310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31873E1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17.4 不可抗力后果的承担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_Toc54862311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45C1F12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17.5 不可抗力影响分包人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_Toc54862312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529F2A0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17.6 因不可抗力解除合同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_Toc54862313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594BBD85">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_Toc54862314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5642729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18.1 设计和工程保险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_Toc54862315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05FE92B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18.2 工伤和意外伤害保险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_Toc54862316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55111DB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18.3 货物保险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_Toc54862317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46E8E33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18.4 其他保险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_Toc54862318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229D4F0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18.5 对各项保险的一般要求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_Toc54862319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366F3EAD">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第19条 索赔</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_Toc54862320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6560466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19.1 索赔的提出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_Toc54862321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615E604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19.2 承包人索赔的处理程序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_Toc54862322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5B50E4C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19.3 发包人索赔的处理程序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_Toc54862323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77EC737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19.4 提出索赔的期限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_Toc54862324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696FE6B7">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_Toc54862325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1E05DDE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20.1 和解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_Toc54862326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48F0E64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20.2 调解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_Toc54862327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0E5C3E0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20.3 争议评审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_Toc54862328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0D945CF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20.4 仲裁或诉讼</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_Toc54862329 \h </w:instrText>
      </w:r>
      <w:r>
        <w:rPr>
          <w:rFonts w:hint="eastAsia" w:ascii="仿宋_GB2312" w:eastAsia="仿宋_GB2312"/>
          <w:lang/>
        </w:rPr>
        <w:fldChar w:fldCharType="separate"/>
      </w:r>
      <w:r>
        <w:rPr>
          <w:rFonts w:ascii="仿宋_GB2312" w:eastAsia="仿宋_GB2312"/>
          <w:lang/>
        </w:rPr>
        <w:t>129</w:t>
      </w:r>
      <w:r>
        <w:rPr>
          <w:rFonts w:hint="eastAsia" w:ascii="仿宋_GB2312" w:eastAsia="仿宋_GB2312"/>
          <w:lang/>
        </w:rPr>
        <w:fldChar w:fldCharType="end"/>
      </w:r>
    </w:p>
    <w:p w14:paraId="0980EF6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20.5 争议解决条款效力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_Toc54862330 \h </w:instrText>
      </w:r>
      <w:r>
        <w:rPr>
          <w:rFonts w:hint="eastAsia" w:ascii="仿宋_GB2312" w:eastAsia="仿宋_GB2312"/>
          <w:lang/>
        </w:rPr>
        <w:fldChar w:fldCharType="separate"/>
      </w:r>
      <w:r>
        <w:rPr>
          <w:rFonts w:ascii="仿宋_GB2312" w:eastAsia="仿宋_GB2312"/>
          <w:lang/>
        </w:rPr>
        <w:t>130</w:t>
      </w:r>
      <w:r>
        <w:rPr>
          <w:rFonts w:hint="eastAsia" w:ascii="仿宋_GB2312" w:eastAsia="仿宋_GB2312"/>
          <w:lang/>
        </w:rPr>
        <w:fldChar w:fldCharType="end"/>
      </w:r>
    </w:p>
    <w:p w14:paraId="6B2373AC">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第三部分 专用合同条件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_Toc54862331 \h </w:instrText>
      </w:r>
      <w:r>
        <w:rPr>
          <w:rFonts w:hint="eastAsia" w:ascii="仿宋_GB2312" w:eastAsia="仿宋_GB2312"/>
          <w:b/>
          <w:bCs/>
          <w:sz w:val="28"/>
          <w:szCs w:val="21"/>
          <w:lang/>
        </w:rPr>
        <w:fldChar w:fldCharType="separate"/>
      </w:r>
      <w:r>
        <w:rPr>
          <w:rFonts w:ascii="仿宋_GB2312" w:eastAsia="仿宋_GB2312"/>
          <w:b/>
          <w:bCs/>
          <w:sz w:val="28"/>
          <w:szCs w:val="21"/>
          <w:lang/>
        </w:rPr>
        <w:t>131</w:t>
      </w:r>
      <w:r>
        <w:rPr>
          <w:rFonts w:hint="eastAsia" w:ascii="仿宋_GB2312" w:eastAsia="仿宋_GB2312"/>
          <w:b/>
          <w:bCs/>
          <w:sz w:val="28"/>
          <w:szCs w:val="21"/>
          <w:lang/>
        </w:rPr>
        <w:fldChar w:fldCharType="end"/>
      </w:r>
    </w:p>
    <w:p w14:paraId="63C6F37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_Toc54862332 \h </w:instrText>
      </w:r>
      <w:r>
        <w:rPr>
          <w:rFonts w:hint="eastAsia" w:ascii="仿宋_GB2312" w:eastAsia="仿宋_GB2312"/>
          <w:lang/>
        </w:rPr>
        <w:fldChar w:fldCharType="separate"/>
      </w:r>
      <w:r>
        <w:rPr>
          <w:rFonts w:ascii="仿宋_GB2312" w:eastAsia="仿宋_GB2312"/>
          <w:lang/>
        </w:rPr>
        <w:t>131</w:t>
      </w:r>
      <w:r>
        <w:rPr>
          <w:rFonts w:hint="eastAsia" w:ascii="仿宋_GB2312" w:eastAsia="仿宋_GB2312"/>
          <w:lang/>
        </w:rPr>
        <w:fldChar w:fldCharType="end"/>
      </w:r>
    </w:p>
    <w:p w14:paraId="3D522A00">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_Toc54862333 \h </w:instrText>
      </w:r>
      <w:r>
        <w:rPr>
          <w:rFonts w:hint="eastAsia" w:ascii="仿宋_GB2312" w:eastAsia="仿宋_GB2312"/>
          <w:lang/>
        </w:rPr>
        <w:fldChar w:fldCharType="separate"/>
      </w:r>
      <w:r>
        <w:rPr>
          <w:rFonts w:ascii="仿宋_GB2312" w:eastAsia="仿宋_GB2312"/>
          <w:lang/>
        </w:rPr>
        <w:t>133</w:t>
      </w:r>
      <w:r>
        <w:rPr>
          <w:rFonts w:hint="eastAsia" w:ascii="仿宋_GB2312" w:eastAsia="仿宋_GB2312"/>
          <w:lang/>
        </w:rPr>
        <w:fldChar w:fldCharType="end"/>
      </w:r>
    </w:p>
    <w:p w14:paraId="7F30726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_Toc54862334 \h </w:instrText>
      </w:r>
      <w:r>
        <w:rPr>
          <w:rFonts w:hint="eastAsia" w:ascii="仿宋_GB2312" w:eastAsia="仿宋_GB2312"/>
          <w:lang/>
        </w:rPr>
        <w:fldChar w:fldCharType="separate"/>
      </w:r>
      <w:r>
        <w:rPr>
          <w:rFonts w:ascii="仿宋_GB2312" w:eastAsia="仿宋_GB2312"/>
          <w:lang/>
        </w:rPr>
        <w:t>134</w:t>
      </w:r>
      <w:r>
        <w:rPr>
          <w:rFonts w:hint="eastAsia" w:ascii="仿宋_GB2312" w:eastAsia="仿宋_GB2312"/>
          <w:lang/>
        </w:rPr>
        <w:fldChar w:fldCharType="end"/>
      </w:r>
    </w:p>
    <w:p w14:paraId="1B8A104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_Toc54862335 \h </w:instrText>
      </w:r>
      <w:r>
        <w:rPr>
          <w:rFonts w:hint="eastAsia" w:ascii="仿宋_GB2312" w:eastAsia="仿宋_GB2312"/>
          <w:lang/>
        </w:rPr>
        <w:fldChar w:fldCharType="separate"/>
      </w:r>
      <w:r>
        <w:rPr>
          <w:rFonts w:ascii="仿宋_GB2312" w:eastAsia="仿宋_GB2312"/>
          <w:lang/>
        </w:rPr>
        <w:t>135</w:t>
      </w:r>
      <w:r>
        <w:rPr>
          <w:rFonts w:hint="eastAsia" w:ascii="仿宋_GB2312" w:eastAsia="仿宋_GB2312"/>
          <w:lang/>
        </w:rPr>
        <w:fldChar w:fldCharType="end"/>
      </w:r>
    </w:p>
    <w:p w14:paraId="1158DDC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_Toc54862336 \h </w:instrText>
      </w:r>
      <w:r>
        <w:rPr>
          <w:rFonts w:hint="eastAsia" w:ascii="仿宋_GB2312" w:eastAsia="仿宋_GB2312"/>
          <w:lang/>
        </w:rPr>
        <w:fldChar w:fldCharType="separate"/>
      </w:r>
      <w:r>
        <w:rPr>
          <w:rFonts w:ascii="仿宋_GB2312" w:eastAsia="仿宋_GB2312"/>
          <w:lang/>
        </w:rPr>
        <w:t>138</w:t>
      </w:r>
      <w:r>
        <w:rPr>
          <w:rFonts w:hint="eastAsia" w:ascii="仿宋_GB2312" w:eastAsia="仿宋_GB2312"/>
          <w:lang/>
        </w:rPr>
        <w:fldChar w:fldCharType="end"/>
      </w:r>
    </w:p>
    <w:p w14:paraId="3A46CE8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_Toc54862337 \h </w:instrText>
      </w:r>
      <w:r>
        <w:rPr>
          <w:rFonts w:hint="eastAsia" w:ascii="仿宋_GB2312" w:eastAsia="仿宋_GB2312"/>
          <w:lang/>
        </w:rPr>
        <w:fldChar w:fldCharType="separate"/>
      </w:r>
      <w:r>
        <w:rPr>
          <w:rFonts w:ascii="仿宋_GB2312" w:eastAsia="仿宋_GB2312"/>
          <w:lang/>
        </w:rPr>
        <w:t>139</w:t>
      </w:r>
      <w:r>
        <w:rPr>
          <w:rFonts w:hint="eastAsia" w:ascii="仿宋_GB2312" w:eastAsia="仿宋_GB2312"/>
          <w:lang/>
        </w:rPr>
        <w:fldChar w:fldCharType="end"/>
      </w:r>
    </w:p>
    <w:p w14:paraId="1A5E9FC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_Toc54862338 \h </w:instrText>
      </w:r>
      <w:r>
        <w:rPr>
          <w:rFonts w:hint="eastAsia" w:ascii="仿宋_GB2312" w:eastAsia="仿宋_GB2312"/>
          <w:lang/>
        </w:rPr>
        <w:fldChar w:fldCharType="separate"/>
      </w:r>
      <w:r>
        <w:rPr>
          <w:rFonts w:ascii="仿宋_GB2312" w:eastAsia="仿宋_GB2312"/>
          <w:lang/>
        </w:rPr>
        <w:t>140</w:t>
      </w:r>
      <w:r>
        <w:rPr>
          <w:rFonts w:hint="eastAsia" w:ascii="仿宋_GB2312" w:eastAsia="仿宋_GB2312"/>
          <w:lang/>
        </w:rPr>
        <w:fldChar w:fldCharType="end"/>
      </w:r>
    </w:p>
    <w:p w14:paraId="6580878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_Toc54862339 \h </w:instrText>
      </w:r>
      <w:r>
        <w:rPr>
          <w:rFonts w:hint="eastAsia" w:ascii="仿宋_GB2312" w:eastAsia="仿宋_GB2312"/>
          <w:lang/>
        </w:rPr>
        <w:fldChar w:fldCharType="separate"/>
      </w:r>
      <w:r>
        <w:rPr>
          <w:rFonts w:ascii="仿宋_GB2312" w:eastAsia="仿宋_GB2312"/>
          <w:lang/>
        </w:rPr>
        <w:t>142</w:t>
      </w:r>
      <w:r>
        <w:rPr>
          <w:rFonts w:hint="eastAsia" w:ascii="仿宋_GB2312" w:eastAsia="仿宋_GB2312"/>
          <w:lang/>
        </w:rPr>
        <w:fldChar w:fldCharType="end"/>
      </w:r>
    </w:p>
    <w:p w14:paraId="5436291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_Toc54862340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76C3BBD1">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_Toc54862341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28F2A3C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_Toc54862342 \h </w:instrText>
      </w:r>
      <w:r>
        <w:rPr>
          <w:rFonts w:hint="eastAsia" w:ascii="仿宋_GB2312" w:eastAsia="仿宋_GB2312"/>
          <w:lang/>
        </w:rPr>
        <w:fldChar w:fldCharType="separate"/>
      </w:r>
      <w:r>
        <w:rPr>
          <w:rFonts w:ascii="仿宋_GB2312" w:eastAsia="仿宋_GB2312"/>
          <w:lang/>
        </w:rPr>
        <w:t>145</w:t>
      </w:r>
      <w:r>
        <w:rPr>
          <w:rFonts w:hint="eastAsia" w:ascii="仿宋_GB2312" w:eastAsia="仿宋_GB2312"/>
          <w:lang/>
        </w:rPr>
        <w:fldChar w:fldCharType="end"/>
      </w:r>
    </w:p>
    <w:p w14:paraId="733254BC">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_Toc54862343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4D4C235C">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_Toc54862344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54937AC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_Toc54862345 \h </w:instrText>
      </w:r>
      <w:r>
        <w:rPr>
          <w:rFonts w:hint="eastAsia" w:ascii="仿宋_GB2312" w:eastAsia="仿宋_GB2312"/>
          <w:lang/>
        </w:rPr>
        <w:fldChar w:fldCharType="separate"/>
      </w:r>
      <w:r>
        <w:rPr>
          <w:rFonts w:ascii="仿宋_GB2312" w:eastAsia="仿宋_GB2312"/>
          <w:lang/>
        </w:rPr>
        <w:t>148</w:t>
      </w:r>
      <w:r>
        <w:rPr>
          <w:rFonts w:hint="eastAsia" w:ascii="仿宋_GB2312" w:eastAsia="仿宋_GB2312"/>
          <w:lang/>
        </w:rPr>
        <w:fldChar w:fldCharType="end"/>
      </w:r>
    </w:p>
    <w:p w14:paraId="3BBCBAD8">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_Toc54862346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44C0B6E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_Toc54862347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6319B7C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_Toc54862348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039F6DC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_Toc54862349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7727E43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_Toc54862350 \h </w:instrText>
      </w:r>
      <w:r>
        <w:rPr>
          <w:rFonts w:hint="eastAsia" w:ascii="仿宋_GB2312" w:eastAsia="仿宋_GB2312"/>
          <w:lang/>
        </w:rPr>
        <w:fldChar w:fldCharType="separate"/>
      </w:r>
      <w:r>
        <w:rPr>
          <w:rFonts w:ascii="仿宋_GB2312" w:eastAsia="仿宋_GB2312"/>
          <w:lang/>
        </w:rPr>
        <w:t>153</w:t>
      </w:r>
      <w:r>
        <w:rPr>
          <w:rFonts w:hint="eastAsia" w:ascii="仿宋_GB2312" w:eastAsia="仿宋_GB2312"/>
          <w:lang/>
        </w:rPr>
        <w:fldChar w:fldCharType="end"/>
      </w:r>
    </w:p>
    <w:p w14:paraId="4B9ACC98">
      <w:pPr>
        <w:pStyle w:val="24"/>
        <w:tabs>
          <w:tab w:val="right" w:leader="dot" w:pos="8296"/>
        </w:tabs>
        <w:rPr>
          <w:rFonts w:ascii="仿宋_GB2312" w:hAnsi="Calibri" w:eastAsia="仿宋_GB2312"/>
          <w:kern w:val="2"/>
          <w:sz w:val="21"/>
          <w:szCs w:val="22"/>
          <w:lang/>
        </w:rPr>
      </w:pPr>
      <w:r>
        <w:rPr>
          <w:rFonts w:hint="eastAsia" w:ascii="仿宋_GB2312" w:hAnsi="黑体" w:eastAsia="仿宋_GB2312"/>
          <w:lang/>
        </w:rPr>
        <w:t>专用合同条件附件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_Toc54862351 \h </w:instrText>
      </w:r>
      <w:r>
        <w:rPr>
          <w:rFonts w:hint="eastAsia" w:ascii="仿宋_GB2312" w:eastAsia="仿宋_GB2312"/>
          <w:lang/>
        </w:rPr>
        <w:fldChar w:fldCharType="separate"/>
      </w:r>
      <w:r>
        <w:rPr>
          <w:rFonts w:ascii="仿宋_GB2312" w:eastAsia="仿宋_GB2312"/>
          <w:lang/>
        </w:rPr>
        <w:t>155</w:t>
      </w:r>
      <w:r>
        <w:rPr>
          <w:rFonts w:hint="eastAsia" w:ascii="仿宋_GB2312" w:eastAsia="仿宋_GB2312"/>
          <w:lang/>
        </w:rPr>
        <w:fldChar w:fldCharType="end"/>
      </w:r>
    </w:p>
    <w:p w14:paraId="35045988">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附件1 《发包人要求》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_Toc54862352 \h </w:instrText>
      </w:r>
      <w:r>
        <w:rPr>
          <w:rFonts w:hint="eastAsia" w:ascii="仿宋_GB2312" w:eastAsia="仿宋_GB2312"/>
          <w:lang/>
        </w:rPr>
        <w:fldChar w:fldCharType="separate"/>
      </w:r>
      <w:r>
        <w:rPr>
          <w:rFonts w:ascii="仿宋_GB2312" w:eastAsia="仿宋_GB2312"/>
          <w:lang/>
        </w:rPr>
        <w:t>156</w:t>
      </w:r>
      <w:r>
        <w:rPr>
          <w:rFonts w:hint="eastAsia" w:ascii="仿宋_GB2312" w:eastAsia="仿宋_GB2312"/>
          <w:lang/>
        </w:rPr>
        <w:fldChar w:fldCharType="end"/>
      </w:r>
    </w:p>
    <w:p w14:paraId="65DE4ECB">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附件2 发包人供应材料设备一览表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_Toc54862353 \h </w:instrText>
      </w:r>
      <w:r>
        <w:rPr>
          <w:rFonts w:hint="eastAsia" w:ascii="仿宋_GB2312" w:eastAsia="仿宋_GB2312"/>
          <w:lang/>
        </w:rPr>
        <w:fldChar w:fldCharType="separate"/>
      </w:r>
      <w:r>
        <w:rPr>
          <w:rFonts w:ascii="仿宋_GB2312" w:eastAsia="仿宋_GB2312"/>
          <w:lang/>
        </w:rPr>
        <w:t>160</w:t>
      </w:r>
      <w:r>
        <w:rPr>
          <w:rFonts w:hint="eastAsia" w:ascii="仿宋_GB2312" w:eastAsia="仿宋_GB2312"/>
          <w:lang/>
        </w:rPr>
        <w:fldChar w:fldCharType="end"/>
      </w:r>
    </w:p>
    <w:p w14:paraId="4D97A227">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附件3 工程质量保修书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_Toc54862354 \h </w:instrText>
      </w:r>
      <w:r>
        <w:rPr>
          <w:rFonts w:hint="eastAsia" w:ascii="仿宋_GB2312" w:eastAsia="仿宋_GB2312"/>
          <w:lang/>
        </w:rPr>
        <w:fldChar w:fldCharType="separate"/>
      </w:r>
      <w:r>
        <w:rPr>
          <w:rFonts w:ascii="仿宋_GB2312" w:eastAsia="仿宋_GB2312"/>
          <w:lang/>
        </w:rPr>
        <w:t>161</w:t>
      </w:r>
      <w:r>
        <w:rPr>
          <w:rFonts w:hint="eastAsia" w:ascii="仿宋_GB2312" w:eastAsia="仿宋_GB2312"/>
          <w:lang/>
        </w:rPr>
        <w:fldChar w:fldCharType="end"/>
      </w:r>
    </w:p>
    <w:p w14:paraId="7817DE37">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附件4 主要建设工程文件目录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_Toc54862355 \h </w:instrText>
      </w:r>
      <w:r>
        <w:rPr>
          <w:rFonts w:hint="eastAsia" w:ascii="仿宋_GB2312" w:eastAsia="仿宋_GB2312"/>
          <w:lang/>
        </w:rPr>
        <w:fldChar w:fldCharType="separate"/>
      </w:r>
      <w:r>
        <w:rPr>
          <w:rFonts w:ascii="仿宋_GB2312" w:eastAsia="仿宋_GB2312"/>
          <w:lang/>
        </w:rPr>
        <w:t>164</w:t>
      </w:r>
      <w:r>
        <w:rPr>
          <w:rFonts w:hint="eastAsia" w:ascii="仿宋_GB2312" w:eastAsia="仿宋_GB2312"/>
          <w:lang/>
        </w:rPr>
        <w:fldChar w:fldCharType="end"/>
      </w:r>
    </w:p>
    <w:p w14:paraId="51D786F5">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附件5 承包人主要管理人员表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_Toc54862356 \h </w:instrText>
      </w:r>
      <w:r>
        <w:rPr>
          <w:rFonts w:hint="eastAsia" w:ascii="仿宋_GB2312" w:eastAsia="仿宋_GB2312"/>
          <w:lang/>
        </w:rPr>
        <w:fldChar w:fldCharType="separate"/>
      </w:r>
      <w:r>
        <w:rPr>
          <w:rFonts w:ascii="仿宋_GB2312" w:eastAsia="仿宋_GB2312"/>
          <w:lang/>
        </w:rPr>
        <w:t>165</w:t>
      </w:r>
      <w:r>
        <w:rPr>
          <w:rFonts w:hint="eastAsia" w:ascii="仿宋_GB2312" w:eastAsia="仿宋_GB2312"/>
          <w:lang/>
        </w:rPr>
        <w:fldChar w:fldCharType="end"/>
      </w:r>
    </w:p>
    <w:p w14:paraId="1C2B95AD">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附件6 价格指数权重表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_Toc54862357 \h </w:instrText>
      </w:r>
      <w:r>
        <w:rPr>
          <w:rFonts w:hint="eastAsia" w:ascii="仿宋_GB2312" w:eastAsia="仿宋_GB2312"/>
          <w:lang/>
        </w:rPr>
        <w:fldChar w:fldCharType="separate"/>
      </w:r>
      <w:r>
        <w:rPr>
          <w:rFonts w:ascii="仿宋_GB2312" w:eastAsia="仿宋_GB2312"/>
          <w:lang/>
        </w:rPr>
        <w:t>166</w:t>
      </w:r>
      <w:r>
        <w:rPr>
          <w:rFonts w:hint="eastAsia" w:ascii="仿宋_GB2312" w:eastAsia="仿宋_GB2312"/>
          <w:lang/>
        </w:rPr>
        <w:fldChar w:fldCharType="end"/>
      </w:r>
    </w:p>
    <w:p w14:paraId="19BB215A">
      <w:pPr>
        <w:wordWrap/>
        <w:topLinePunct w:val="0"/>
        <w:spacing w:after="0" w:afterLines="0"/>
        <w:ind w:firstLine="560"/>
        <w:sectPr>
          <w:footerReference r:id="rId9" w:type="default"/>
          <w:type w:val="continuous"/>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28"/>
          <w:szCs w:val="28"/>
        </w:rPr>
        <w:fldChar w:fldCharType="end"/>
      </w:r>
    </w:p>
    <w:p w14:paraId="7753DAA7">
      <w:pPr>
        <w:wordWrap/>
        <w:topLinePunct w:val="0"/>
        <w:sectPr>
          <w:pgSz w:w="11906" w:h="16838"/>
          <w:pgMar w:top="1440" w:right="1800" w:bottom="1440" w:left="1800" w:header="720" w:footer="998" w:gutter="0"/>
          <w:pgNumType w:start="1"/>
          <w:cols w:space="720" w:num="2"/>
        </w:sectPr>
      </w:pPr>
    </w:p>
    <w:p w14:paraId="487DE587">
      <w:pPr>
        <w:pStyle w:val="97"/>
        <w:keepNext w:val="0"/>
        <w:keepLines w:val="0"/>
        <w:widowControl/>
        <w:adjustRightInd w:val="0"/>
        <w:snapToGrid w:val="0"/>
        <w:spacing w:before="0" w:after="50" w:line="360" w:lineRule="auto"/>
        <w:rPr>
          <w:rFonts w:ascii="华文中宋" w:hAnsi="华文中宋" w:eastAsia="华文中宋"/>
          <w:sz w:val="44"/>
          <w:szCs w:val="52"/>
        </w:rPr>
      </w:pPr>
      <w:bookmarkStart w:id="8" w:name="_Toc54862164"/>
      <w:r>
        <w:rPr>
          <w:rFonts w:hint="eastAsia" w:ascii="华文中宋" w:hAnsi="华文中宋" w:eastAsia="华文中宋"/>
          <w:sz w:val="44"/>
          <w:szCs w:val="52"/>
        </w:rPr>
        <w:t>第一部分</w:t>
      </w:r>
      <w:r>
        <w:rPr>
          <w:rFonts w:ascii="华文中宋" w:hAnsi="华文中宋" w:eastAsia="华文中宋"/>
          <w:sz w:val="44"/>
          <w:szCs w:val="52"/>
        </w:rPr>
        <w:t xml:space="preserve"> </w:t>
      </w:r>
      <w:r>
        <w:rPr>
          <w:rFonts w:hint="eastAsia" w:ascii="华文中宋" w:hAnsi="华文中宋" w:eastAsia="华文中宋"/>
          <w:sz w:val="44"/>
          <w:szCs w:val="52"/>
        </w:rPr>
        <w:t>合同协议书</w:t>
      </w:r>
      <w:bookmarkEnd w:id="8"/>
    </w:p>
    <w:p w14:paraId="2FF51F76">
      <w:pPr>
        <w:wordWrap/>
        <w:topLinePunct w:val="0"/>
        <w:ind w:firstLine="600"/>
        <w:rPr>
          <w:rFonts w:ascii="仿宋_GB2312" w:eastAsia="仿宋_GB2312"/>
          <w:sz w:val="30"/>
          <w:szCs w:val="30"/>
          <w:u w:val="single"/>
        </w:rPr>
      </w:pPr>
      <w:r>
        <w:rPr>
          <w:rFonts w:hint="eastAsia" w:ascii="仿宋_GB2312" w:eastAsia="仿宋_GB2312"/>
          <w:sz w:val="30"/>
          <w:szCs w:val="30"/>
        </w:rPr>
        <w:t>发包人（全称）：</w:t>
      </w:r>
      <w:r>
        <w:rPr>
          <w:rFonts w:ascii="仿宋_GB2312" w:eastAsia="仿宋_GB2312"/>
          <w:sz w:val="30"/>
          <w:szCs w:val="30"/>
          <w:u w:val="single"/>
        </w:rPr>
        <w:t xml:space="preserve">                                    </w:t>
      </w:r>
    </w:p>
    <w:p w14:paraId="15C65A3A">
      <w:pPr>
        <w:wordWrap/>
        <w:topLinePunct w:val="0"/>
        <w:ind w:firstLine="60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20DE7169">
      <w:pPr>
        <w:wordWrap/>
        <w:topLinePunct w:val="0"/>
        <w:ind w:firstLine="600"/>
        <w:rPr>
          <w:rFonts w:ascii="仿宋_GB2312" w:eastAsia="仿宋_GB2312"/>
          <w:sz w:val="30"/>
          <w:szCs w:val="30"/>
        </w:rPr>
      </w:pPr>
      <w:r>
        <w:rPr>
          <w:rFonts w:hint="eastAsia" w:ascii="仿宋_GB2312" w:eastAsia="仿宋_GB2312"/>
          <w:sz w:val="30"/>
          <w:szCs w:val="30"/>
        </w:rPr>
        <w:t>根据《中华人民共和国民法典》、《中华人民共和国建筑法》及有关法律规定，遵循平等、自愿、公平和诚实信用的原则，双方就</w:t>
      </w:r>
      <w:r>
        <w:rPr>
          <w:rFonts w:ascii="仿宋_GB2312" w:eastAsia="仿宋_GB2312"/>
          <w:sz w:val="30"/>
          <w:szCs w:val="30"/>
          <w:u w:val="single"/>
        </w:rPr>
        <w:t xml:space="preserve">             </w:t>
      </w:r>
      <w:r>
        <w:rPr>
          <w:rFonts w:hint="eastAsia" w:ascii="仿宋_GB2312" w:eastAsia="仿宋_GB2312"/>
          <w:sz w:val="30"/>
          <w:szCs w:val="30"/>
        </w:rPr>
        <w:t>项目的工程总承包及有关事项协商一致，共同达成如下协议：</w:t>
      </w:r>
    </w:p>
    <w:p w14:paraId="66C4ADFE">
      <w:pPr>
        <w:pStyle w:val="88"/>
        <w:numPr>
          <w:ilvl w:val="0"/>
          <w:numId w:val="0"/>
        </w:numPr>
        <w:wordWrap/>
        <w:topLinePunct w:val="0"/>
        <w:rPr>
          <w:rFonts w:ascii="黑体" w:hAnsi="黑体" w:eastAsia="黑体"/>
          <w:b w:val="0"/>
          <w:bCs/>
          <w:sz w:val="30"/>
          <w:szCs w:val="30"/>
        </w:rPr>
      </w:pPr>
      <w:bookmarkStart w:id="9" w:name="_Toc54862165"/>
      <w:r>
        <w:rPr>
          <w:rFonts w:hint="eastAsia" w:ascii="黑体" w:hAnsi="黑体" w:eastAsia="黑体"/>
          <w:b w:val="0"/>
          <w:bCs/>
          <w:sz w:val="30"/>
          <w:szCs w:val="30"/>
        </w:rPr>
        <w:t>一、工程概况</w:t>
      </w:r>
      <w:bookmarkEnd w:id="9"/>
    </w:p>
    <w:p w14:paraId="676747D6">
      <w:pPr>
        <w:ind w:firstLine="600"/>
        <w:rPr>
          <w:rFonts w:ascii="仿宋_GB2312" w:eastAsia="仿宋_GB2312"/>
          <w:sz w:val="30"/>
          <w:szCs w:val="30"/>
        </w:rPr>
      </w:pPr>
      <w:r>
        <w:rPr>
          <w:rFonts w:hint="eastAsia" w:ascii="仿宋_GB2312" w:eastAsia="仿宋_GB2312"/>
          <w:sz w:val="30"/>
          <w:szCs w:val="30"/>
        </w:rPr>
        <w:t>1. 工程名称：</w:t>
      </w:r>
      <w:r>
        <w:rPr>
          <w:rFonts w:ascii="仿宋_GB2312" w:eastAsia="仿宋_GB2312"/>
          <w:sz w:val="30"/>
          <w:szCs w:val="30"/>
          <w:u w:val="single"/>
        </w:rPr>
        <w:t xml:space="preserve">                                    </w:t>
      </w:r>
      <w:r>
        <w:rPr>
          <w:rFonts w:hint="eastAsia" w:ascii="仿宋_GB2312" w:eastAsia="仿宋_GB2312"/>
          <w:sz w:val="30"/>
          <w:szCs w:val="30"/>
        </w:rPr>
        <w:t>。</w:t>
      </w:r>
    </w:p>
    <w:p w14:paraId="51CD0745">
      <w:pPr>
        <w:ind w:firstLine="600"/>
        <w:rPr>
          <w:rFonts w:ascii="仿宋_GB2312" w:eastAsia="仿宋_GB2312"/>
          <w:sz w:val="30"/>
          <w:szCs w:val="30"/>
        </w:rPr>
      </w:pPr>
      <w:r>
        <w:rPr>
          <w:rFonts w:hint="eastAsia" w:ascii="仿宋_GB2312" w:eastAsia="仿宋_GB2312"/>
          <w:sz w:val="30"/>
          <w:szCs w:val="30"/>
        </w:rPr>
        <w:t>2. 工程地点：</w:t>
      </w:r>
      <w:r>
        <w:rPr>
          <w:rFonts w:ascii="仿宋_GB2312" w:eastAsia="仿宋_GB2312"/>
          <w:sz w:val="30"/>
          <w:szCs w:val="30"/>
          <w:u w:val="single"/>
        </w:rPr>
        <w:t xml:space="preserve">                                    </w:t>
      </w:r>
      <w:r>
        <w:rPr>
          <w:rFonts w:hint="eastAsia" w:ascii="仿宋_GB2312" w:eastAsia="仿宋_GB2312"/>
          <w:sz w:val="30"/>
          <w:szCs w:val="30"/>
        </w:rPr>
        <w:t>。</w:t>
      </w:r>
    </w:p>
    <w:p w14:paraId="0D3102F0">
      <w:pPr>
        <w:ind w:firstLine="600"/>
        <w:rPr>
          <w:rFonts w:ascii="仿宋_GB2312" w:eastAsia="仿宋_GB2312"/>
          <w:sz w:val="30"/>
          <w:szCs w:val="30"/>
        </w:rPr>
      </w:pPr>
      <w:r>
        <w:rPr>
          <w:rFonts w:hint="eastAsia" w:ascii="仿宋_GB2312" w:eastAsia="仿宋_GB2312"/>
          <w:sz w:val="30"/>
          <w:szCs w:val="30"/>
        </w:rPr>
        <w:t>3. 工程审批、核准或备案文号：</w:t>
      </w:r>
      <w:r>
        <w:rPr>
          <w:rFonts w:ascii="仿宋_GB2312" w:eastAsia="仿宋_GB2312"/>
          <w:sz w:val="30"/>
          <w:szCs w:val="30"/>
          <w:u w:val="single"/>
        </w:rPr>
        <w:t xml:space="preserve">                    </w:t>
      </w:r>
      <w:r>
        <w:rPr>
          <w:rFonts w:hint="eastAsia" w:ascii="仿宋_GB2312" w:eastAsia="仿宋_GB2312"/>
          <w:sz w:val="30"/>
          <w:szCs w:val="30"/>
        </w:rPr>
        <w:t>。</w:t>
      </w:r>
    </w:p>
    <w:p w14:paraId="0F7B4430">
      <w:pPr>
        <w:ind w:firstLine="600"/>
        <w:rPr>
          <w:rFonts w:ascii="仿宋_GB2312" w:eastAsia="仿宋_GB2312"/>
          <w:sz w:val="30"/>
          <w:szCs w:val="30"/>
        </w:rPr>
      </w:pPr>
      <w:r>
        <w:rPr>
          <w:rFonts w:hint="eastAsia" w:ascii="仿宋_GB2312" w:eastAsia="仿宋_GB2312"/>
          <w:sz w:val="30"/>
          <w:szCs w:val="30"/>
        </w:rPr>
        <w:t>4. 资金来源：</w:t>
      </w:r>
      <w:r>
        <w:rPr>
          <w:rFonts w:ascii="仿宋_GB2312" w:eastAsia="仿宋_GB2312"/>
          <w:sz w:val="30"/>
          <w:szCs w:val="30"/>
          <w:u w:val="single"/>
        </w:rPr>
        <w:t xml:space="preserve">                                    </w:t>
      </w:r>
      <w:r>
        <w:rPr>
          <w:rFonts w:hint="eastAsia" w:ascii="仿宋_GB2312" w:eastAsia="仿宋_GB2312"/>
          <w:sz w:val="30"/>
          <w:szCs w:val="30"/>
        </w:rPr>
        <w:t>。</w:t>
      </w:r>
    </w:p>
    <w:p w14:paraId="1F1FFC68">
      <w:pPr>
        <w:ind w:firstLine="600"/>
        <w:rPr>
          <w:rFonts w:ascii="仿宋_GB2312" w:eastAsia="仿宋_GB2312"/>
          <w:sz w:val="30"/>
          <w:szCs w:val="30"/>
        </w:rPr>
      </w:pPr>
      <w:r>
        <w:rPr>
          <w:rFonts w:hint="eastAsia" w:ascii="仿宋_GB2312" w:eastAsia="仿宋_GB2312"/>
          <w:sz w:val="30"/>
          <w:szCs w:val="30"/>
        </w:rPr>
        <w:t>5. 工程内容及规模：</w:t>
      </w:r>
      <w:r>
        <w:rPr>
          <w:rFonts w:ascii="仿宋_GB2312" w:eastAsia="仿宋_GB2312"/>
          <w:sz w:val="30"/>
          <w:szCs w:val="30"/>
          <w:u w:val="single"/>
        </w:rPr>
        <w:t xml:space="preserve">                              </w:t>
      </w:r>
      <w:r>
        <w:rPr>
          <w:rFonts w:hint="eastAsia" w:ascii="仿宋_GB2312" w:eastAsia="仿宋_GB2312"/>
          <w:sz w:val="30"/>
          <w:szCs w:val="30"/>
        </w:rPr>
        <w:t>。</w:t>
      </w:r>
    </w:p>
    <w:p w14:paraId="73044E28">
      <w:pPr>
        <w:ind w:firstLine="600"/>
        <w:rPr>
          <w:rFonts w:ascii="仿宋_GB2312" w:eastAsia="仿宋_GB2312"/>
          <w:sz w:val="30"/>
          <w:szCs w:val="30"/>
        </w:rPr>
      </w:pPr>
      <w:r>
        <w:rPr>
          <w:rFonts w:hint="eastAsia" w:ascii="仿宋_GB2312" w:eastAsia="仿宋_GB2312"/>
          <w:sz w:val="30"/>
          <w:szCs w:val="30"/>
        </w:rPr>
        <w:t>6. 工程承包范围：</w:t>
      </w:r>
      <w:r>
        <w:rPr>
          <w:rFonts w:ascii="仿宋_GB2312" w:eastAsia="仿宋_GB2312"/>
          <w:sz w:val="30"/>
          <w:szCs w:val="30"/>
          <w:u w:val="single"/>
        </w:rPr>
        <w:t xml:space="preserve">                                </w:t>
      </w:r>
      <w:r>
        <w:rPr>
          <w:rFonts w:hint="eastAsia" w:ascii="仿宋_GB2312" w:eastAsia="仿宋_GB2312"/>
          <w:sz w:val="30"/>
          <w:szCs w:val="30"/>
        </w:rPr>
        <w:t>。</w:t>
      </w:r>
    </w:p>
    <w:p w14:paraId="56313735">
      <w:pPr>
        <w:pStyle w:val="88"/>
        <w:numPr>
          <w:ilvl w:val="0"/>
          <w:numId w:val="0"/>
        </w:numPr>
        <w:wordWrap/>
        <w:topLinePunct w:val="0"/>
        <w:rPr>
          <w:rFonts w:ascii="黑体" w:hAnsi="黑体" w:eastAsia="黑体"/>
          <w:b w:val="0"/>
          <w:bCs/>
          <w:sz w:val="30"/>
          <w:szCs w:val="30"/>
        </w:rPr>
      </w:pPr>
      <w:bookmarkStart w:id="10" w:name="_Toc54862166"/>
      <w:r>
        <w:rPr>
          <w:rFonts w:hint="eastAsia" w:ascii="黑体" w:hAnsi="黑体" w:eastAsia="黑体"/>
          <w:b w:val="0"/>
          <w:bCs/>
          <w:sz w:val="30"/>
          <w:szCs w:val="30"/>
        </w:rPr>
        <w:t>二、合同工期</w:t>
      </w:r>
      <w:bookmarkEnd w:id="10"/>
    </w:p>
    <w:p w14:paraId="4AC8D7FE">
      <w:pPr>
        <w:wordWrap/>
        <w:topLinePunct w:val="0"/>
        <w:ind w:firstLine="600"/>
        <w:rPr>
          <w:rFonts w:ascii="仿宋_GB2312" w:eastAsia="仿宋_GB2312"/>
          <w:sz w:val="30"/>
          <w:szCs w:val="30"/>
        </w:rPr>
      </w:pPr>
      <w:r>
        <w:rPr>
          <w:rFonts w:hint="eastAsia" w:ascii="仿宋_GB2312" w:eastAsia="仿宋_GB2312"/>
          <w:sz w:val="30"/>
          <w:szCs w:val="30"/>
        </w:rPr>
        <w:t>计划开始工作日期：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4581F8C4">
      <w:pPr>
        <w:wordWrap/>
        <w:topLinePunct w:val="0"/>
        <w:ind w:firstLine="600"/>
        <w:rPr>
          <w:rFonts w:ascii="仿宋_GB2312" w:eastAsia="仿宋_GB2312"/>
          <w:sz w:val="30"/>
          <w:szCs w:val="30"/>
        </w:rPr>
      </w:pPr>
      <w:r>
        <w:rPr>
          <w:rFonts w:hint="eastAsia" w:ascii="仿宋_GB2312" w:eastAsia="仿宋_GB2312"/>
          <w:sz w:val="30"/>
          <w:szCs w:val="30"/>
        </w:rPr>
        <w:t>计划开始现场施工日期：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7E1C6A5F">
      <w:pPr>
        <w:wordWrap/>
        <w:topLinePunct w:val="0"/>
        <w:ind w:firstLine="600"/>
        <w:rPr>
          <w:rFonts w:ascii="仿宋_GB2312" w:eastAsia="仿宋_GB2312"/>
          <w:sz w:val="30"/>
          <w:szCs w:val="30"/>
        </w:rPr>
      </w:pPr>
      <w:r>
        <w:rPr>
          <w:rFonts w:hint="eastAsia" w:ascii="仿宋_GB2312" w:eastAsia="仿宋_GB2312"/>
          <w:sz w:val="30"/>
          <w:szCs w:val="30"/>
        </w:rPr>
        <w:t>计划竣工日期：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0C001858">
      <w:pPr>
        <w:wordWrap/>
        <w:topLinePunct w:val="0"/>
        <w:ind w:firstLine="600"/>
        <w:rPr>
          <w:rFonts w:ascii="仿宋_GB2312" w:eastAsia="仿宋_GB2312"/>
          <w:sz w:val="30"/>
          <w:szCs w:val="30"/>
        </w:rPr>
      </w:pPr>
      <w:r>
        <w:rPr>
          <w:rFonts w:hint="eastAsia" w:ascii="仿宋_GB2312" w:eastAsia="仿宋_GB2312"/>
          <w:sz w:val="30"/>
          <w:szCs w:val="30"/>
        </w:rPr>
        <w:t>工期总日历天数：</w:t>
      </w:r>
      <w:r>
        <w:rPr>
          <w:rFonts w:ascii="仿宋_GB2312" w:eastAsia="仿宋_GB2312"/>
          <w:sz w:val="30"/>
          <w:szCs w:val="30"/>
          <w:u w:val="single"/>
        </w:rPr>
        <w:t xml:space="preserve">        </w:t>
      </w:r>
      <w:r>
        <w:rPr>
          <w:rFonts w:hint="eastAsia" w:ascii="仿宋_GB2312" w:eastAsia="仿宋_GB2312"/>
          <w:sz w:val="30"/>
          <w:szCs w:val="30"/>
        </w:rPr>
        <w:t>天，工期总日历天数与根据前述计划日期计算的工期天数不一致的，以工期总日历天数为准。</w:t>
      </w:r>
    </w:p>
    <w:p w14:paraId="20C4A99E">
      <w:pPr>
        <w:pStyle w:val="88"/>
        <w:numPr>
          <w:ilvl w:val="0"/>
          <w:numId w:val="0"/>
        </w:numPr>
        <w:wordWrap/>
        <w:topLinePunct w:val="0"/>
        <w:rPr>
          <w:rFonts w:ascii="黑体" w:hAnsi="黑体" w:eastAsia="黑体"/>
          <w:b w:val="0"/>
          <w:bCs/>
          <w:sz w:val="30"/>
          <w:szCs w:val="30"/>
        </w:rPr>
      </w:pPr>
      <w:bookmarkStart w:id="11" w:name="_Toc54862167"/>
      <w:r>
        <w:rPr>
          <w:rFonts w:hint="eastAsia" w:ascii="黑体" w:hAnsi="黑体" w:eastAsia="黑体"/>
          <w:b w:val="0"/>
          <w:bCs/>
          <w:sz w:val="30"/>
          <w:szCs w:val="30"/>
        </w:rPr>
        <w:t>三、质量标准</w:t>
      </w:r>
      <w:bookmarkEnd w:id="11"/>
    </w:p>
    <w:p w14:paraId="2182984E">
      <w:pPr>
        <w:wordWrap/>
        <w:topLinePunct w:val="0"/>
        <w:ind w:firstLine="600"/>
        <w:rPr>
          <w:rFonts w:ascii="仿宋_GB2312" w:eastAsia="仿宋_GB2312"/>
          <w:sz w:val="30"/>
          <w:szCs w:val="30"/>
        </w:rPr>
      </w:pPr>
      <w:r>
        <w:rPr>
          <w:rFonts w:hint="eastAsia" w:ascii="仿宋_GB2312" w:eastAsia="仿宋_GB2312"/>
          <w:sz w:val="30"/>
          <w:szCs w:val="30"/>
        </w:rPr>
        <w:t>工程质量标准：</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1388A18B">
      <w:pPr>
        <w:pStyle w:val="88"/>
        <w:numPr>
          <w:ilvl w:val="0"/>
          <w:numId w:val="0"/>
        </w:numPr>
        <w:wordWrap/>
        <w:topLinePunct w:val="0"/>
        <w:rPr>
          <w:rFonts w:ascii="黑体" w:hAnsi="黑体" w:eastAsia="黑体"/>
          <w:b w:val="0"/>
          <w:bCs/>
          <w:sz w:val="30"/>
          <w:szCs w:val="30"/>
        </w:rPr>
      </w:pPr>
      <w:bookmarkStart w:id="12" w:name="_Toc54862168"/>
      <w:r>
        <w:rPr>
          <w:rFonts w:hint="eastAsia" w:ascii="黑体" w:hAnsi="黑体" w:eastAsia="黑体"/>
          <w:b w:val="0"/>
          <w:bCs/>
          <w:sz w:val="30"/>
          <w:szCs w:val="30"/>
        </w:rPr>
        <w:t>四、签约合同价与合同价格形式</w:t>
      </w:r>
      <w:bookmarkEnd w:id="12"/>
    </w:p>
    <w:p w14:paraId="06B9728E">
      <w:pPr>
        <w:ind w:firstLine="600"/>
        <w:rPr>
          <w:rFonts w:ascii="仿宋_GB2312" w:eastAsia="仿宋_GB2312"/>
          <w:sz w:val="30"/>
          <w:szCs w:val="30"/>
        </w:rPr>
      </w:pPr>
      <w:r>
        <w:rPr>
          <w:rFonts w:hint="eastAsia" w:ascii="仿宋_GB2312" w:eastAsia="仿宋_GB2312"/>
          <w:sz w:val="30"/>
          <w:szCs w:val="30"/>
        </w:rPr>
        <w:t>1. 签约合同价（含税）为：</w:t>
      </w:r>
    </w:p>
    <w:p w14:paraId="252AEBE9">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7D64CBFA">
      <w:pPr>
        <w:wordWrap/>
        <w:topLinePunct w:val="0"/>
        <w:ind w:firstLine="600"/>
        <w:rPr>
          <w:rFonts w:ascii="仿宋_GB2312" w:eastAsia="仿宋_GB2312"/>
          <w:sz w:val="30"/>
          <w:szCs w:val="30"/>
        </w:rPr>
      </w:pPr>
      <w:r>
        <w:rPr>
          <w:rFonts w:hint="eastAsia" w:ascii="仿宋_GB2312" w:eastAsia="仿宋_GB2312"/>
          <w:sz w:val="30"/>
          <w:szCs w:val="30"/>
        </w:rPr>
        <w:t xml:space="preserve">具体构成详见价格清单。其中： </w:t>
      </w:r>
    </w:p>
    <w:p w14:paraId="14EC0928">
      <w:pPr>
        <w:wordWrap/>
        <w:topLinePunct w:val="0"/>
        <w:ind w:firstLine="600"/>
        <w:rPr>
          <w:rFonts w:ascii="仿宋_GB2312" w:eastAsia="仿宋_GB2312"/>
          <w:sz w:val="30"/>
          <w:szCs w:val="30"/>
        </w:rPr>
      </w:pPr>
      <w:r>
        <w:rPr>
          <w:rFonts w:hint="eastAsia" w:ascii="仿宋_GB2312" w:eastAsia="仿宋_GB2312"/>
          <w:sz w:val="30"/>
          <w:szCs w:val="30"/>
        </w:rPr>
        <w:t>（1） 设计费（含税）：</w:t>
      </w:r>
    </w:p>
    <w:p w14:paraId="013BCCD9">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45AA6805">
      <w:pPr>
        <w:wordWrap/>
        <w:topLinePunct w:val="0"/>
        <w:ind w:firstLine="600"/>
        <w:rPr>
          <w:rFonts w:ascii="仿宋_GB2312" w:eastAsia="仿宋_GB2312"/>
          <w:sz w:val="30"/>
          <w:szCs w:val="30"/>
        </w:rPr>
      </w:pPr>
      <w:r>
        <w:rPr>
          <w:rFonts w:hint="eastAsia" w:ascii="仿宋_GB2312" w:eastAsia="仿宋_GB2312"/>
          <w:sz w:val="30"/>
          <w:szCs w:val="30"/>
        </w:rPr>
        <w:t>（2） 建筑安装工程费（含税）：</w:t>
      </w:r>
    </w:p>
    <w:p w14:paraId="71659B22">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7E4464FD">
      <w:pPr>
        <w:wordWrap/>
        <w:topLinePunct w:val="0"/>
        <w:ind w:firstLine="600"/>
        <w:rPr>
          <w:rFonts w:ascii="仿宋_GB2312" w:eastAsia="仿宋_GB2312"/>
          <w:sz w:val="30"/>
          <w:szCs w:val="30"/>
        </w:rPr>
      </w:pPr>
      <w:r>
        <w:rPr>
          <w:rFonts w:hint="eastAsia" w:ascii="仿宋_GB2312" w:eastAsia="仿宋_GB2312"/>
          <w:sz w:val="30"/>
          <w:szCs w:val="30"/>
        </w:rPr>
        <w:t>（3） 暂估价（含税）：</w:t>
      </w:r>
    </w:p>
    <w:p w14:paraId="45E8C9BD">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7625E840">
      <w:pPr>
        <w:wordWrap/>
        <w:topLinePunct w:val="0"/>
        <w:ind w:firstLine="600"/>
        <w:rPr>
          <w:rFonts w:ascii="仿宋_GB2312" w:eastAsia="仿宋_GB2312"/>
          <w:sz w:val="30"/>
          <w:szCs w:val="30"/>
        </w:rPr>
      </w:pPr>
      <w:r>
        <w:rPr>
          <w:rFonts w:hint="eastAsia" w:ascii="仿宋_GB2312" w:eastAsia="仿宋_GB2312"/>
          <w:sz w:val="30"/>
          <w:szCs w:val="30"/>
        </w:rPr>
        <w:t>（4） 暂列金额（含税）：</w:t>
      </w:r>
    </w:p>
    <w:p w14:paraId="56B6E606">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2442F1D0">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w:t>
      </w:r>
      <w:r>
        <w:rPr>
          <w:rFonts w:hint="eastAsia" w:ascii="仿宋_GB2312" w:eastAsia="仿宋_GB2312"/>
          <w:sz w:val="30"/>
          <w:szCs w:val="30"/>
        </w:rPr>
        <w:t xml:space="preserve"> </w:t>
      </w:r>
      <w:r>
        <w:rPr>
          <w:rFonts w:ascii="仿宋_GB2312" w:eastAsia="仿宋_GB2312"/>
          <w:sz w:val="30"/>
          <w:szCs w:val="30"/>
        </w:rPr>
        <w:t>双方约定的其他费用</w:t>
      </w:r>
      <w:r>
        <w:rPr>
          <w:rFonts w:hint="eastAsia" w:ascii="仿宋_GB2312" w:eastAsia="仿宋_GB2312"/>
          <w:sz w:val="30"/>
          <w:szCs w:val="30"/>
        </w:rPr>
        <w:t>（含税）</w:t>
      </w:r>
      <w:r>
        <w:rPr>
          <w:rFonts w:ascii="仿宋_GB2312" w:eastAsia="仿宋_GB2312"/>
          <w:sz w:val="30"/>
          <w:szCs w:val="30"/>
        </w:rPr>
        <w:t>：</w:t>
      </w:r>
    </w:p>
    <w:p w14:paraId="7137C1E7">
      <w:pPr>
        <w:wordWrap/>
        <w:topLinePunct w:val="0"/>
        <w:ind w:firstLine="600"/>
        <w:jc w:val="left"/>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元）；适用税率：</w:t>
      </w:r>
      <w:r>
        <w:rPr>
          <w:rFonts w:hint="eastAsia" w:ascii="仿宋_GB2312" w:eastAsia="仿宋_GB2312"/>
          <w:sz w:val="30"/>
          <w:szCs w:val="30"/>
          <w:u w:val="single"/>
        </w:rPr>
        <w:t xml:space="preserve">         </w:t>
      </w:r>
      <w:r>
        <w:rPr>
          <w:rFonts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w:t>
      </w:r>
    </w:p>
    <w:p w14:paraId="1304C221">
      <w:pPr>
        <w:ind w:firstLine="600"/>
        <w:rPr>
          <w:rFonts w:ascii="仿宋_GB2312" w:eastAsia="仿宋_GB2312"/>
          <w:sz w:val="30"/>
          <w:szCs w:val="30"/>
        </w:rPr>
      </w:pPr>
      <w:r>
        <w:rPr>
          <w:rFonts w:hint="eastAsia" w:ascii="仿宋_GB2312" w:eastAsia="仿宋_GB2312"/>
          <w:sz w:val="30"/>
          <w:szCs w:val="30"/>
        </w:rPr>
        <w:t>2. 合同价格形式：</w:t>
      </w:r>
    </w:p>
    <w:p w14:paraId="22C3F93F">
      <w:pPr>
        <w:wordWrap/>
        <w:topLinePunct w:val="0"/>
        <w:ind w:firstLine="600"/>
        <w:rPr>
          <w:rFonts w:ascii="仿宋_GB2312" w:eastAsia="仿宋_GB2312"/>
          <w:sz w:val="30"/>
          <w:szCs w:val="30"/>
        </w:rPr>
      </w:pPr>
      <w:r>
        <w:rPr>
          <w:rFonts w:hint="eastAsia" w:ascii="仿宋_GB2312" w:eastAsia="仿宋_GB2312"/>
          <w:sz w:val="30"/>
          <w:szCs w:val="30"/>
        </w:rPr>
        <w:t>合同价格形式为总价合同，除根据合同约定的在工程实施过程中需进行增减的款项外，合同价格不予调整，但合同当事人另有约定的除外。</w:t>
      </w:r>
    </w:p>
    <w:p w14:paraId="62B388F2">
      <w:pPr>
        <w:kinsoku w:val="0"/>
        <w:wordWrap/>
        <w:topLinePunct w:val="0"/>
        <w:ind w:left="300" w:leftChars="125" w:firstLine="300" w:firstLineChars="100"/>
        <w:jc w:val="left"/>
        <w:rPr>
          <w:rFonts w:ascii="仿宋_GB2312" w:eastAsia="仿宋_GB2312"/>
          <w:sz w:val="30"/>
          <w:szCs w:val="30"/>
        </w:rPr>
      </w:pPr>
      <w:r>
        <w:rPr>
          <w:rFonts w:hint="eastAsia" w:ascii="仿宋_GB2312" w:eastAsia="仿宋_GB2312"/>
          <w:sz w:val="30"/>
          <w:szCs w:val="30"/>
        </w:rPr>
        <w:t>合同当事人对合同价格形式的其他约定：</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hint="eastAsia" w:ascii="仿宋_GB2312" w:eastAsia="仿宋_GB2312"/>
          <w:sz w:val="30"/>
          <w:szCs w:val="30"/>
        </w:rPr>
        <w:t>。</w:t>
      </w:r>
    </w:p>
    <w:p w14:paraId="5E6F34D1">
      <w:pPr>
        <w:pStyle w:val="88"/>
        <w:numPr>
          <w:ilvl w:val="0"/>
          <w:numId w:val="0"/>
        </w:numPr>
        <w:wordWrap/>
        <w:topLinePunct w:val="0"/>
        <w:rPr>
          <w:rFonts w:ascii="黑体" w:hAnsi="黑体" w:eastAsia="黑体"/>
          <w:b w:val="0"/>
          <w:bCs/>
          <w:sz w:val="30"/>
          <w:szCs w:val="30"/>
        </w:rPr>
      </w:pPr>
      <w:bookmarkStart w:id="13" w:name="_Toc54862169"/>
      <w:r>
        <w:rPr>
          <w:rFonts w:hint="eastAsia" w:ascii="黑体" w:hAnsi="黑体" w:eastAsia="黑体"/>
          <w:b w:val="0"/>
          <w:bCs/>
          <w:sz w:val="30"/>
          <w:szCs w:val="30"/>
        </w:rPr>
        <w:t>五、工程总承包项目经理</w:t>
      </w:r>
      <w:bookmarkEnd w:id="13"/>
    </w:p>
    <w:p w14:paraId="29C59990">
      <w:pPr>
        <w:wordWrap/>
        <w:topLinePunct w:val="0"/>
        <w:ind w:firstLine="600"/>
        <w:rPr>
          <w:rFonts w:ascii="仿宋_GB2312" w:eastAsia="仿宋_GB2312"/>
          <w:sz w:val="30"/>
          <w:szCs w:val="30"/>
        </w:rPr>
      </w:pPr>
      <w:r>
        <w:rPr>
          <w:rFonts w:hint="eastAsia" w:ascii="仿宋_GB2312" w:eastAsia="仿宋_GB2312"/>
          <w:sz w:val="30"/>
          <w:szCs w:val="30"/>
        </w:rPr>
        <w:t>工程总承包项目经理：</w:t>
      </w:r>
      <w:r>
        <w:rPr>
          <w:rFonts w:ascii="仿宋_GB2312" w:eastAsia="仿宋_GB2312"/>
          <w:sz w:val="30"/>
          <w:szCs w:val="30"/>
          <w:u w:val="single"/>
        </w:rPr>
        <w:t xml:space="preserve">                              </w:t>
      </w:r>
      <w:r>
        <w:rPr>
          <w:rFonts w:hint="eastAsia" w:ascii="仿宋_GB2312" w:eastAsia="仿宋_GB2312"/>
          <w:sz w:val="30"/>
          <w:szCs w:val="30"/>
        </w:rPr>
        <w:t>。</w:t>
      </w:r>
    </w:p>
    <w:p w14:paraId="1309E281">
      <w:pPr>
        <w:pStyle w:val="88"/>
        <w:numPr>
          <w:ilvl w:val="0"/>
          <w:numId w:val="0"/>
        </w:numPr>
        <w:wordWrap/>
        <w:topLinePunct w:val="0"/>
        <w:rPr>
          <w:rFonts w:ascii="黑体" w:hAnsi="黑体" w:eastAsia="黑体"/>
          <w:b w:val="0"/>
          <w:bCs/>
          <w:sz w:val="30"/>
          <w:szCs w:val="30"/>
        </w:rPr>
      </w:pPr>
      <w:bookmarkStart w:id="14" w:name="_Toc54862170"/>
      <w:r>
        <w:rPr>
          <w:rFonts w:hint="eastAsia" w:ascii="黑体" w:hAnsi="黑体" w:eastAsia="黑体"/>
          <w:b w:val="0"/>
          <w:bCs/>
          <w:sz w:val="30"/>
          <w:szCs w:val="30"/>
        </w:rPr>
        <w:t>六、合同文件构成</w:t>
      </w:r>
      <w:bookmarkEnd w:id="14"/>
    </w:p>
    <w:p w14:paraId="635828C4">
      <w:pPr>
        <w:wordWrap/>
        <w:topLinePunct w:val="0"/>
        <w:ind w:firstLine="600"/>
        <w:rPr>
          <w:rFonts w:ascii="仿宋_GB2312" w:eastAsia="仿宋_GB2312"/>
          <w:sz w:val="30"/>
          <w:szCs w:val="30"/>
        </w:rPr>
      </w:pPr>
      <w:r>
        <w:rPr>
          <w:rFonts w:hint="eastAsia" w:ascii="仿宋_GB2312" w:eastAsia="仿宋_GB2312"/>
          <w:sz w:val="30"/>
          <w:szCs w:val="30"/>
        </w:rPr>
        <w:t xml:space="preserve">本协议书与下列文件一起构成合同文件： </w:t>
      </w:r>
    </w:p>
    <w:p w14:paraId="0D7B7E6A">
      <w:pPr>
        <w:wordWrap/>
        <w:topLinePunct w:val="0"/>
        <w:ind w:firstLine="600"/>
        <w:rPr>
          <w:rFonts w:ascii="仿宋_GB2312" w:eastAsia="仿宋_GB2312"/>
          <w:sz w:val="30"/>
          <w:szCs w:val="30"/>
        </w:rPr>
      </w:pPr>
      <w:r>
        <w:rPr>
          <w:rFonts w:hint="eastAsia" w:ascii="仿宋_GB2312" w:eastAsia="仿宋_GB2312"/>
          <w:sz w:val="30"/>
          <w:szCs w:val="30"/>
        </w:rPr>
        <w:t>（1） 中标通知书；</w:t>
      </w:r>
    </w:p>
    <w:p w14:paraId="3441DD3E">
      <w:pPr>
        <w:wordWrap/>
        <w:topLinePunct w:val="0"/>
        <w:ind w:firstLine="600"/>
        <w:rPr>
          <w:rFonts w:ascii="仿宋_GB2312" w:eastAsia="仿宋_GB2312"/>
          <w:sz w:val="30"/>
          <w:szCs w:val="30"/>
        </w:rPr>
      </w:pPr>
      <w:r>
        <w:rPr>
          <w:rFonts w:hint="eastAsia" w:ascii="仿宋_GB2312" w:eastAsia="仿宋_GB2312"/>
          <w:sz w:val="30"/>
          <w:szCs w:val="30"/>
        </w:rPr>
        <w:t>（2） 投标函及投标函附录；</w:t>
      </w:r>
    </w:p>
    <w:p w14:paraId="448D0991">
      <w:pPr>
        <w:wordWrap/>
        <w:topLinePunct w:val="0"/>
        <w:ind w:firstLine="600"/>
        <w:rPr>
          <w:rFonts w:ascii="仿宋_GB2312" w:eastAsia="仿宋_GB2312"/>
          <w:sz w:val="30"/>
          <w:szCs w:val="30"/>
        </w:rPr>
      </w:pPr>
      <w:r>
        <w:rPr>
          <w:rFonts w:hint="eastAsia" w:ascii="仿宋_GB2312" w:eastAsia="仿宋_GB2312"/>
          <w:sz w:val="30"/>
          <w:szCs w:val="30"/>
        </w:rPr>
        <w:t>（3） 专用合同条件及《发包人要求》等附件；</w:t>
      </w:r>
    </w:p>
    <w:p w14:paraId="21134F7A">
      <w:pPr>
        <w:wordWrap/>
        <w:topLinePunct w:val="0"/>
        <w:ind w:firstLine="600"/>
        <w:rPr>
          <w:rFonts w:ascii="仿宋_GB2312" w:eastAsia="仿宋_GB2312"/>
          <w:sz w:val="30"/>
          <w:szCs w:val="30"/>
        </w:rPr>
      </w:pPr>
      <w:r>
        <w:rPr>
          <w:rFonts w:hint="eastAsia" w:ascii="仿宋_GB2312" w:eastAsia="仿宋_GB2312"/>
          <w:sz w:val="30"/>
          <w:szCs w:val="30"/>
        </w:rPr>
        <w:t>（4） 通用合同条件；</w:t>
      </w:r>
    </w:p>
    <w:p w14:paraId="2E51FD19">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xml:space="preserve">） 承包人建议书（如果有）； </w:t>
      </w:r>
    </w:p>
    <w:p w14:paraId="77BDCA3F">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6</w:t>
      </w:r>
      <w:r>
        <w:rPr>
          <w:rFonts w:hint="eastAsia" w:ascii="仿宋_GB2312" w:eastAsia="仿宋_GB2312"/>
          <w:sz w:val="30"/>
          <w:szCs w:val="30"/>
        </w:rPr>
        <w:t>） 价格清单；</w:t>
      </w:r>
    </w:p>
    <w:p w14:paraId="663039C7">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7</w:t>
      </w:r>
      <w:r>
        <w:rPr>
          <w:rFonts w:hint="eastAsia" w:ascii="仿宋_GB2312" w:eastAsia="仿宋_GB2312"/>
          <w:sz w:val="30"/>
          <w:szCs w:val="30"/>
        </w:rPr>
        <w:t>） 双方约定的其他合同文件。</w:t>
      </w:r>
    </w:p>
    <w:p w14:paraId="09CD630E">
      <w:pPr>
        <w:wordWrap/>
        <w:topLinePunct w:val="0"/>
        <w:ind w:firstLine="600"/>
        <w:rPr>
          <w:rFonts w:ascii="仿宋_GB2312" w:eastAsia="仿宋_GB2312"/>
          <w:sz w:val="30"/>
          <w:szCs w:val="30"/>
        </w:rPr>
      </w:pPr>
      <w:r>
        <w:rPr>
          <w:rFonts w:hint="eastAsia" w:ascii="仿宋_GB2312" w:eastAsia="仿宋_GB2312"/>
          <w:sz w:val="30"/>
          <w:szCs w:val="30"/>
        </w:rPr>
        <w:t>上述各项合同文件包括双方就该项合同文件所作出的补充和修改，属于同一类内容的合同文件应以最新签署的为准。专用合同条件及其附件须经合同当事人签字或盖章。</w:t>
      </w:r>
    </w:p>
    <w:p w14:paraId="28C1347D">
      <w:pPr>
        <w:pStyle w:val="88"/>
        <w:numPr>
          <w:ilvl w:val="0"/>
          <w:numId w:val="0"/>
        </w:numPr>
        <w:wordWrap/>
        <w:topLinePunct w:val="0"/>
        <w:rPr>
          <w:rFonts w:ascii="黑体" w:hAnsi="黑体" w:eastAsia="黑体"/>
          <w:b w:val="0"/>
          <w:bCs/>
          <w:sz w:val="30"/>
          <w:szCs w:val="30"/>
        </w:rPr>
      </w:pPr>
      <w:bookmarkStart w:id="15" w:name="_Toc54862171"/>
      <w:r>
        <w:rPr>
          <w:rFonts w:hint="eastAsia" w:ascii="黑体" w:hAnsi="黑体" w:eastAsia="黑体"/>
          <w:b w:val="0"/>
          <w:bCs/>
          <w:sz w:val="30"/>
          <w:szCs w:val="30"/>
        </w:rPr>
        <w:t>七、承诺</w:t>
      </w:r>
      <w:bookmarkEnd w:id="15"/>
    </w:p>
    <w:p w14:paraId="6AB59949">
      <w:pPr>
        <w:ind w:firstLine="600"/>
        <w:rPr>
          <w:rFonts w:ascii="仿宋_GB2312" w:eastAsia="仿宋_GB2312"/>
          <w:sz w:val="30"/>
          <w:szCs w:val="30"/>
        </w:rPr>
      </w:pPr>
      <w:r>
        <w:rPr>
          <w:rFonts w:hint="eastAsia" w:ascii="仿宋_GB2312" w:eastAsia="仿宋_GB2312"/>
          <w:sz w:val="30"/>
          <w:szCs w:val="30"/>
        </w:rPr>
        <w:t>1. 发包人承诺按照法律规定履行项目审批手续、筹集工程建设资金并按照合同约定的期限和方式支付合同价款。</w:t>
      </w:r>
    </w:p>
    <w:p w14:paraId="6F402543">
      <w:pPr>
        <w:ind w:firstLine="600"/>
        <w:rPr>
          <w:rFonts w:ascii="仿宋_GB2312" w:eastAsia="仿宋_GB2312"/>
          <w:sz w:val="30"/>
          <w:szCs w:val="30"/>
        </w:rPr>
      </w:pPr>
      <w:r>
        <w:rPr>
          <w:rFonts w:hint="eastAsia" w:ascii="仿宋_GB2312" w:eastAsia="仿宋_GB2312"/>
          <w:sz w:val="30"/>
          <w:szCs w:val="30"/>
        </w:rPr>
        <w:t>2. 承包人承诺按照法律规定及合同约定组织完成工程的设计、采购和施工等工作，确保工程质量和安全，不进行转包及违法分包，并在缺陷责任期及保修期内承担相应的工程维修责任。</w:t>
      </w:r>
    </w:p>
    <w:p w14:paraId="38F1B12A">
      <w:pPr>
        <w:pStyle w:val="88"/>
        <w:numPr>
          <w:ilvl w:val="0"/>
          <w:numId w:val="0"/>
        </w:numPr>
        <w:wordWrap/>
        <w:topLinePunct w:val="0"/>
        <w:rPr>
          <w:rFonts w:ascii="黑体" w:hAnsi="黑体" w:eastAsia="黑体"/>
          <w:b w:val="0"/>
          <w:bCs/>
          <w:sz w:val="30"/>
          <w:szCs w:val="30"/>
        </w:rPr>
      </w:pPr>
      <w:bookmarkStart w:id="16" w:name="_Toc54862172"/>
      <w:r>
        <w:rPr>
          <w:rFonts w:hint="eastAsia" w:ascii="黑体" w:hAnsi="黑体" w:eastAsia="黑体"/>
          <w:b w:val="0"/>
          <w:bCs/>
          <w:sz w:val="30"/>
          <w:szCs w:val="30"/>
        </w:rPr>
        <w:t>八、订立时间</w:t>
      </w:r>
      <w:bookmarkEnd w:id="16"/>
    </w:p>
    <w:p w14:paraId="27D3504A">
      <w:pPr>
        <w:wordWrap/>
        <w:topLinePunct w:val="0"/>
        <w:ind w:firstLine="600"/>
        <w:rPr>
          <w:rFonts w:ascii="仿宋_GB2312" w:eastAsia="仿宋_GB2312"/>
          <w:sz w:val="30"/>
          <w:szCs w:val="30"/>
        </w:rPr>
      </w:pPr>
      <w:r>
        <w:rPr>
          <w:rFonts w:hint="eastAsia" w:ascii="仿宋_GB2312" w:eastAsia="仿宋_GB2312"/>
          <w:sz w:val="30"/>
          <w:szCs w:val="30"/>
        </w:rPr>
        <w:t>本合同于</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日订立。</w:t>
      </w:r>
    </w:p>
    <w:p w14:paraId="2940E6AF">
      <w:pPr>
        <w:pStyle w:val="88"/>
        <w:numPr>
          <w:ilvl w:val="0"/>
          <w:numId w:val="0"/>
        </w:numPr>
        <w:wordWrap/>
        <w:topLinePunct w:val="0"/>
        <w:rPr>
          <w:rFonts w:ascii="黑体" w:hAnsi="黑体" w:eastAsia="黑体"/>
          <w:b w:val="0"/>
          <w:bCs/>
          <w:sz w:val="30"/>
          <w:szCs w:val="30"/>
        </w:rPr>
      </w:pPr>
      <w:bookmarkStart w:id="17" w:name="_Toc54862173"/>
      <w:r>
        <w:rPr>
          <w:rFonts w:hint="eastAsia" w:ascii="黑体" w:hAnsi="黑体" w:eastAsia="黑体"/>
          <w:b w:val="0"/>
          <w:bCs/>
          <w:sz w:val="30"/>
          <w:szCs w:val="30"/>
        </w:rPr>
        <w:t>九、订立地点</w:t>
      </w:r>
      <w:bookmarkEnd w:id="17"/>
    </w:p>
    <w:p w14:paraId="5558BF37">
      <w:pPr>
        <w:wordWrap/>
        <w:topLinePunct w:val="0"/>
        <w:ind w:firstLine="600"/>
        <w:rPr>
          <w:rFonts w:ascii="仿宋_GB2312" w:eastAsia="仿宋_GB2312"/>
          <w:sz w:val="30"/>
          <w:szCs w:val="30"/>
        </w:rPr>
      </w:pPr>
      <w:r>
        <w:rPr>
          <w:rFonts w:hint="eastAsia" w:ascii="仿宋_GB2312" w:eastAsia="仿宋_GB2312"/>
          <w:sz w:val="30"/>
          <w:szCs w:val="30"/>
        </w:rPr>
        <w:t>本合同在</w:t>
      </w:r>
      <w:r>
        <w:rPr>
          <w:rFonts w:ascii="仿宋_GB2312" w:eastAsia="仿宋_GB2312"/>
          <w:sz w:val="30"/>
          <w:szCs w:val="30"/>
          <w:u w:val="single"/>
        </w:rPr>
        <w:t xml:space="preserve">                        </w:t>
      </w:r>
      <w:r>
        <w:rPr>
          <w:rFonts w:hint="eastAsia" w:ascii="仿宋_GB2312" w:eastAsia="仿宋_GB2312"/>
          <w:sz w:val="30"/>
          <w:szCs w:val="30"/>
        </w:rPr>
        <w:t>订立。</w:t>
      </w:r>
    </w:p>
    <w:p w14:paraId="23BFF3DE">
      <w:pPr>
        <w:pStyle w:val="88"/>
        <w:numPr>
          <w:ilvl w:val="0"/>
          <w:numId w:val="0"/>
        </w:numPr>
        <w:wordWrap/>
        <w:topLinePunct w:val="0"/>
        <w:rPr>
          <w:rFonts w:ascii="黑体" w:hAnsi="黑体" w:eastAsia="黑体"/>
          <w:b w:val="0"/>
          <w:bCs/>
          <w:sz w:val="30"/>
          <w:szCs w:val="30"/>
        </w:rPr>
      </w:pPr>
      <w:bookmarkStart w:id="18" w:name="_Toc54862174"/>
      <w:r>
        <w:rPr>
          <w:rFonts w:hint="eastAsia" w:ascii="黑体" w:hAnsi="黑体" w:eastAsia="黑体"/>
          <w:b w:val="0"/>
          <w:bCs/>
          <w:sz w:val="30"/>
          <w:szCs w:val="30"/>
        </w:rPr>
        <w:t>十、合同生效</w:t>
      </w:r>
      <w:bookmarkEnd w:id="18"/>
    </w:p>
    <w:p w14:paraId="1372BD7F">
      <w:pPr>
        <w:wordWrap/>
        <w:topLinePunct w:val="0"/>
        <w:ind w:firstLine="600"/>
        <w:rPr>
          <w:rFonts w:ascii="仿宋_GB2312" w:eastAsia="仿宋_GB2312"/>
          <w:sz w:val="30"/>
          <w:szCs w:val="30"/>
        </w:rPr>
      </w:pPr>
      <w:r>
        <w:rPr>
          <w:rFonts w:hint="eastAsia" w:ascii="仿宋_GB2312" w:eastAsia="仿宋_GB2312"/>
          <w:sz w:val="30"/>
          <w:szCs w:val="30"/>
        </w:rPr>
        <w:t>本合同经双方签字或盖章后成立，并自</w:t>
      </w:r>
      <w:r>
        <w:rPr>
          <w:rFonts w:ascii="仿宋_GB2312" w:eastAsia="仿宋_GB2312"/>
          <w:sz w:val="30"/>
          <w:szCs w:val="30"/>
          <w:u w:val="single"/>
        </w:rPr>
        <w:t xml:space="preserve">            </w:t>
      </w:r>
      <w:r>
        <w:rPr>
          <w:rFonts w:hint="eastAsia" w:ascii="仿宋_GB2312" w:eastAsia="仿宋_GB2312"/>
          <w:sz w:val="30"/>
          <w:szCs w:val="30"/>
        </w:rPr>
        <w:t>生效。</w:t>
      </w:r>
    </w:p>
    <w:p w14:paraId="0B2E50C0">
      <w:pPr>
        <w:pStyle w:val="88"/>
        <w:numPr>
          <w:ilvl w:val="0"/>
          <w:numId w:val="0"/>
        </w:numPr>
        <w:wordWrap/>
        <w:topLinePunct w:val="0"/>
        <w:rPr>
          <w:rFonts w:ascii="黑体" w:hAnsi="黑体" w:eastAsia="黑体"/>
          <w:b w:val="0"/>
          <w:bCs/>
          <w:sz w:val="30"/>
          <w:szCs w:val="30"/>
        </w:rPr>
      </w:pPr>
      <w:bookmarkStart w:id="19" w:name="_Toc54862175"/>
      <w:r>
        <w:rPr>
          <w:rFonts w:hint="eastAsia" w:ascii="黑体" w:hAnsi="黑体" w:eastAsia="黑体"/>
          <w:b w:val="0"/>
          <w:bCs/>
          <w:sz w:val="30"/>
          <w:szCs w:val="30"/>
        </w:rPr>
        <w:t>十一、合同份数</w:t>
      </w:r>
      <w:bookmarkEnd w:id="19"/>
    </w:p>
    <w:p w14:paraId="22326B14">
      <w:pPr>
        <w:wordWrap/>
        <w:topLinePunct w:val="0"/>
        <w:ind w:firstLine="600"/>
        <w:rPr>
          <w:rFonts w:ascii="仿宋_GB2312" w:eastAsia="仿宋_GB2312"/>
          <w:sz w:val="30"/>
          <w:szCs w:val="30"/>
        </w:rPr>
      </w:pPr>
      <w:r>
        <w:rPr>
          <w:rFonts w:hint="eastAsia" w:ascii="仿宋_GB2312" w:eastAsia="仿宋_GB2312"/>
          <w:sz w:val="30"/>
          <w:szCs w:val="30"/>
        </w:rPr>
        <w:t>本合同一式</w:t>
      </w:r>
      <w:r>
        <w:rPr>
          <w:rFonts w:ascii="仿宋_GB2312" w:eastAsia="仿宋_GB2312"/>
          <w:sz w:val="30"/>
          <w:szCs w:val="30"/>
          <w:u w:val="single"/>
        </w:rPr>
        <w:t xml:space="preserve">    </w:t>
      </w:r>
      <w:r>
        <w:rPr>
          <w:rFonts w:hint="eastAsia" w:ascii="仿宋_GB2312" w:eastAsia="仿宋_GB2312"/>
          <w:sz w:val="30"/>
          <w:szCs w:val="30"/>
        </w:rPr>
        <w:t>份，均具有同等法律效力，发包人执</w:t>
      </w:r>
      <w:r>
        <w:rPr>
          <w:rFonts w:ascii="仿宋_GB2312" w:eastAsia="仿宋_GB2312"/>
          <w:sz w:val="30"/>
          <w:szCs w:val="30"/>
          <w:u w:val="single"/>
        </w:rPr>
        <w:t xml:space="preserve">    </w:t>
      </w:r>
      <w:r>
        <w:rPr>
          <w:rFonts w:hint="eastAsia" w:ascii="仿宋_GB2312" w:eastAsia="仿宋_GB2312"/>
          <w:sz w:val="30"/>
          <w:szCs w:val="30"/>
        </w:rPr>
        <w:t>份，承包人执</w:t>
      </w:r>
      <w:r>
        <w:rPr>
          <w:rFonts w:ascii="仿宋_GB2312" w:eastAsia="仿宋_GB2312"/>
          <w:sz w:val="30"/>
          <w:szCs w:val="30"/>
          <w:u w:val="single"/>
        </w:rPr>
        <w:t xml:space="preserve">    </w:t>
      </w:r>
      <w:r>
        <w:rPr>
          <w:rFonts w:hint="eastAsia" w:ascii="仿宋_GB2312" w:eastAsia="仿宋_GB2312"/>
          <w:sz w:val="30"/>
          <w:szCs w:val="30"/>
        </w:rPr>
        <w:t>份。</w:t>
      </w:r>
    </w:p>
    <w:p w14:paraId="534A187E">
      <w:pPr>
        <w:wordWrap/>
        <w:topLinePunct w:val="0"/>
        <w:ind w:firstLine="600"/>
        <w:rPr>
          <w:rFonts w:ascii="仿宋_GB2312" w:eastAsia="仿宋_GB2312"/>
          <w:sz w:val="30"/>
          <w:szCs w:val="30"/>
        </w:rPr>
      </w:pPr>
    </w:p>
    <w:p w14:paraId="67C05EA6">
      <w:pPr>
        <w:wordWrap/>
        <w:topLinePunct w:val="0"/>
        <w:ind w:firstLine="600"/>
        <w:rPr>
          <w:rFonts w:ascii="仿宋_GB2312" w:eastAsia="仿宋_GB2312"/>
          <w:sz w:val="30"/>
          <w:szCs w:val="30"/>
        </w:rPr>
      </w:pPr>
    </w:p>
    <w:tbl>
      <w:tblPr>
        <w:tblStyle w:val="34"/>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540D80A8">
        <w:tblPrEx>
          <w:tblCellMar>
            <w:top w:w="0" w:type="dxa"/>
            <w:left w:w="108" w:type="dxa"/>
            <w:bottom w:w="0" w:type="dxa"/>
            <w:right w:w="108" w:type="dxa"/>
          </w:tblCellMar>
        </w:tblPrEx>
        <w:tc>
          <w:tcPr>
            <w:tcW w:w="4507" w:type="dxa"/>
            <w:noWrap w:val="0"/>
            <w:vAlign w:val="top"/>
          </w:tcPr>
          <w:p w14:paraId="56D72421">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发包人：（公章）</w:t>
            </w:r>
          </w:p>
          <w:p w14:paraId="1F3CB7B2">
            <w:pPr>
              <w:pStyle w:val="83"/>
              <w:framePr w:hSpace="0" w:wrap="auto" w:vAnchor="margin" w:hAnchor="text" w:yAlign="inline"/>
              <w:spacing w:after="50" w:line="360" w:lineRule="auto"/>
              <w:rPr>
                <w:rFonts w:ascii="仿宋_GB2312" w:hAnsi="宋体" w:eastAsia="仿宋_GB2312"/>
                <w:sz w:val="30"/>
                <w:szCs w:val="30"/>
              </w:rPr>
            </w:pPr>
          </w:p>
          <w:p w14:paraId="2A779113">
            <w:pPr>
              <w:pStyle w:val="83"/>
              <w:framePr w:hSpace="0" w:wrap="auto" w:vAnchor="margin" w:hAnchor="text" w:yAlign="inline"/>
              <w:spacing w:after="50" w:line="360" w:lineRule="auto"/>
              <w:rPr>
                <w:rFonts w:ascii="仿宋_GB2312" w:hAnsi="宋体" w:eastAsia="仿宋_GB2312"/>
                <w:sz w:val="30"/>
                <w:szCs w:val="30"/>
              </w:rPr>
            </w:pPr>
          </w:p>
        </w:tc>
        <w:tc>
          <w:tcPr>
            <w:tcW w:w="4565" w:type="dxa"/>
            <w:noWrap w:val="0"/>
            <w:vAlign w:val="top"/>
          </w:tcPr>
          <w:p w14:paraId="026B48CB">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承包人：（公章）</w:t>
            </w:r>
          </w:p>
          <w:p w14:paraId="4AB7B687">
            <w:pPr>
              <w:pStyle w:val="83"/>
              <w:framePr w:hSpace="0" w:wrap="auto" w:vAnchor="margin" w:hAnchor="text" w:yAlign="inline"/>
              <w:spacing w:after="50" w:line="360" w:lineRule="auto"/>
              <w:rPr>
                <w:rFonts w:ascii="仿宋_GB2312" w:hAnsi="宋体" w:eastAsia="仿宋_GB2312"/>
                <w:sz w:val="30"/>
                <w:szCs w:val="30"/>
              </w:rPr>
            </w:pPr>
          </w:p>
          <w:p w14:paraId="2C5C6F13">
            <w:pPr>
              <w:pStyle w:val="83"/>
              <w:framePr w:hSpace="0" w:wrap="auto" w:vAnchor="margin" w:hAnchor="text" w:yAlign="inline"/>
              <w:spacing w:after="50" w:line="360" w:lineRule="auto"/>
              <w:rPr>
                <w:rFonts w:ascii="仿宋_GB2312" w:hAnsi="宋体" w:eastAsia="仿宋_GB2312"/>
                <w:sz w:val="30"/>
                <w:szCs w:val="30"/>
              </w:rPr>
            </w:pPr>
          </w:p>
        </w:tc>
      </w:tr>
      <w:tr w14:paraId="625B07A8">
        <w:tblPrEx>
          <w:tblCellMar>
            <w:top w:w="0" w:type="dxa"/>
            <w:left w:w="108" w:type="dxa"/>
            <w:bottom w:w="0" w:type="dxa"/>
            <w:right w:w="108" w:type="dxa"/>
          </w:tblCellMar>
        </w:tblPrEx>
        <w:tc>
          <w:tcPr>
            <w:tcW w:w="4507" w:type="dxa"/>
            <w:noWrap w:val="0"/>
            <w:vAlign w:val="top"/>
          </w:tcPr>
          <w:p w14:paraId="2DEDCB8E">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6284A780">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3887EEFF">
            <w:pPr>
              <w:pStyle w:val="83"/>
              <w:framePr w:hSpace="0" w:wrap="auto" w:vAnchor="margin" w:hAnchor="text" w:yAlign="inline"/>
              <w:spacing w:after="50" w:line="360" w:lineRule="auto"/>
              <w:rPr>
                <w:rFonts w:ascii="仿宋_GB2312" w:hAnsi="宋体" w:eastAsia="仿宋_GB2312"/>
                <w:sz w:val="30"/>
                <w:szCs w:val="30"/>
              </w:rPr>
            </w:pPr>
          </w:p>
        </w:tc>
        <w:tc>
          <w:tcPr>
            <w:tcW w:w="4565" w:type="dxa"/>
            <w:noWrap w:val="0"/>
            <w:vAlign w:val="top"/>
          </w:tcPr>
          <w:p w14:paraId="759C00A5">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6F3B9B58">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210AA1A0">
            <w:pPr>
              <w:pStyle w:val="83"/>
              <w:framePr w:hSpace="0" w:wrap="auto" w:vAnchor="margin" w:hAnchor="text" w:yAlign="inline"/>
              <w:spacing w:after="50" w:line="360" w:lineRule="auto"/>
              <w:rPr>
                <w:rFonts w:ascii="仿宋_GB2312" w:hAnsi="宋体" w:eastAsia="仿宋_GB2312"/>
                <w:sz w:val="30"/>
                <w:szCs w:val="30"/>
              </w:rPr>
            </w:pPr>
          </w:p>
        </w:tc>
      </w:tr>
      <w:tr w14:paraId="69227A13">
        <w:tblPrEx>
          <w:tblCellMar>
            <w:top w:w="0" w:type="dxa"/>
            <w:left w:w="108" w:type="dxa"/>
            <w:bottom w:w="0" w:type="dxa"/>
            <w:right w:w="108" w:type="dxa"/>
          </w:tblCellMar>
        </w:tblPrEx>
        <w:tc>
          <w:tcPr>
            <w:tcW w:w="4507" w:type="dxa"/>
            <w:noWrap w:val="0"/>
            <w:vAlign w:val="top"/>
          </w:tcPr>
          <w:p w14:paraId="056052FE">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309870B6">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21668CFF">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13AB5909">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11C08EE5">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1DA77B8F">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42FD11AA">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 xml:space="preserve">传真： </w:t>
            </w:r>
            <w:r>
              <w:rPr>
                <w:rFonts w:ascii="仿宋_GB2312" w:hAnsi="宋体" w:eastAsia="仿宋_GB2312"/>
                <w:kern w:val="0"/>
                <w:sz w:val="30"/>
                <w:szCs w:val="30"/>
                <w:u w:val="single"/>
              </w:rPr>
              <w:t xml:space="preserve">                      </w:t>
            </w:r>
          </w:p>
          <w:p w14:paraId="61D618C1">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313ECE23">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59CBCB2D">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kern w:val="0"/>
                <w:sz w:val="30"/>
                <w:szCs w:val="30"/>
                <w:u w:val="single"/>
              </w:rPr>
              <w:t xml:space="preserve">                       </w:t>
            </w:r>
          </w:p>
        </w:tc>
        <w:tc>
          <w:tcPr>
            <w:tcW w:w="4565" w:type="dxa"/>
            <w:noWrap w:val="0"/>
            <w:vAlign w:val="top"/>
          </w:tcPr>
          <w:p w14:paraId="7101126D">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3751B002">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1920578E">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58D014EA">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45D232C6">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6ED20E92">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18680C45">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传真：</w:t>
            </w:r>
            <w:r>
              <w:rPr>
                <w:rFonts w:ascii="仿宋_GB2312" w:hAnsi="宋体" w:eastAsia="仿宋_GB2312"/>
                <w:kern w:val="0"/>
                <w:sz w:val="30"/>
                <w:szCs w:val="30"/>
                <w:u w:val="single"/>
              </w:rPr>
              <w:t xml:space="preserve">                       </w:t>
            </w:r>
          </w:p>
          <w:p w14:paraId="12F62224">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6B19E725">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29B0A1DB">
            <w:pPr>
              <w:pStyle w:val="83"/>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sz w:val="30"/>
                <w:szCs w:val="30"/>
                <w:u w:val="single"/>
              </w:rPr>
              <w:t xml:space="preserve">                       </w:t>
            </w:r>
          </w:p>
        </w:tc>
      </w:tr>
    </w:tbl>
    <w:p w14:paraId="7A06BB76">
      <w:pPr>
        <w:wordWrap/>
        <w:topLinePunct w:val="0"/>
        <w:sectPr>
          <w:footerReference r:id="rId10" w:type="default"/>
          <w:type w:val="continuous"/>
          <w:pgSz w:w="11906" w:h="16838"/>
          <w:pgMar w:top="1440" w:right="1800" w:bottom="1440" w:left="1800" w:header="720" w:footer="850" w:gutter="0"/>
          <w:pgNumType w:start="1"/>
          <w:cols w:space="720" w:num="1"/>
          <w:docGrid w:linePitch="326" w:charSpace="0"/>
        </w:sectPr>
      </w:pPr>
      <w:r>
        <w:tab/>
      </w:r>
    </w:p>
    <w:p w14:paraId="2FE7A1C7">
      <w:pPr>
        <w:pStyle w:val="97"/>
        <w:keepNext w:val="0"/>
        <w:keepLines w:val="0"/>
        <w:widowControl/>
        <w:adjustRightInd w:val="0"/>
        <w:snapToGrid w:val="0"/>
        <w:spacing w:before="0" w:after="50" w:line="360" w:lineRule="auto"/>
        <w:rPr>
          <w:rFonts w:ascii="华文中宋" w:hAnsi="华文中宋" w:eastAsia="华文中宋"/>
          <w:sz w:val="44"/>
          <w:szCs w:val="52"/>
        </w:rPr>
      </w:pPr>
      <w:bookmarkStart w:id="20" w:name="_Toc54862176"/>
      <w:r>
        <w:rPr>
          <w:rFonts w:hint="eastAsia" w:ascii="华文中宋" w:hAnsi="华文中宋" w:eastAsia="华文中宋"/>
          <w:sz w:val="44"/>
          <w:szCs w:val="52"/>
        </w:rPr>
        <w:t>第二部分</w:t>
      </w:r>
      <w:r>
        <w:rPr>
          <w:rFonts w:ascii="华文中宋" w:hAnsi="华文中宋" w:eastAsia="华文中宋"/>
          <w:sz w:val="44"/>
          <w:szCs w:val="52"/>
        </w:rPr>
        <w:t xml:space="preserve"> </w:t>
      </w:r>
      <w:r>
        <w:rPr>
          <w:rFonts w:hint="eastAsia" w:ascii="华文中宋" w:hAnsi="华文中宋" w:eastAsia="华文中宋"/>
          <w:sz w:val="44"/>
          <w:szCs w:val="52"/>
        </w:rPr>
        <w:t>通用合同条件</w:t>
      </w:r>
      <w:bookmarkEnd w:id="20"/>
    </w:p>
    <w:p w14:paraId="4029BB60">
      <w:pPr>
        <w:pStyle w:val="89"/>
        <w:numPr>
          <w:ilvl w:val="0"/>
          <w:numId w:val="0"/>
        </w:numPr>
        <w:wordWrap/>
        <w:topLinePunct w:val="0"/>
        <w:rPr>
          <w:b w:val="0"/>
          <w:bCs/>
          <w:sz w:val="32"/>
          <w:szCs w:val="32"/>
        </w:rPr>
      </w:pPr>
      <w:bookmarkStart w:id="21" w:name="_Toc54862177"/>
      <w:bookmarkStart w:id="22" w:name="_Ref508893699"/>
      <w:bookmarkStart w:id="23" w:name="_Ref509040826"/>
      <w:bookmarkStart w:id="24" w:name="_Ref509040831"/>
      <w:r>
        <w:rPr>
          <w:rFonts w:hint="eastAsia"/>
          <w:b w:val="0"/>
          <w:bCs/>
          <w:sz w:val="32"/>
          <w:szCs w:val="32"/>
        </w:rPr>
        <w:t xml:space="preserve">第1条 </w:t>
      </w:r>
      <w:r>
        <w:rPr>
          <w:b w:val="0"/>
          <w:bCs/>
          <w:sz w:val="32"/>
          <w:szCs w:val="32"/>
        </w:rPr>
        <w:t>一般</w:t>
      </w:r>
      <w:r>
        <w:rPr>
          <w:rFonts w:hint="eastAsia"/>
          <w:b w:val="0"/>
          <w:bCs/>
          <w:sz w:val="32"/>
          <w:szCs w:val="32"/>
        </w:rPr>
        <w:t>约</w:t>
      </w:r>
      <w:r>
        <w:rPr>
          <w:b w:val="0"/>
          <w:bCs/>
          <w:sz w:val="32"/>
          <w:szCs w:val="32"/>
        </w:rPr>
        <w:t>定</w:t>
      </w:r>
      <w:bookmarkEnd w:id="21"/>
      <w:bookmarkEnd w:id="22"/>
    </w:p>
    <w:p w14:paraId="20AAD019">
      <w:pPr>
        <w:pStyle w:val="103"/>
        <w:widowControl/>
        <w:numPr>
          <w:ilvl w:val="0"/>
          <w:numId w:val="0"/>
        </w:numPr>
        <w:rPr>
          <w:b w:val="0"/>
          <w:bCs/>
          <w:sz w:val="30"/>
          <w:szCs w:val="30"/>
        </w:rPr>
      </w:pPr>
      <w:bookmarkStart w:id="25" w:name="_Ref523741471"/>
      <w:bookmarkStart w:id="26" w:name="_Toc54862178"/>
      <w:bookmarkStart w:id="27" w:name="_Ref523741474"/>
      <w:r>
        <w:rPr>
          <w:rFonts w:hint="eastAsia"/>
          <w:b w:val="0"/>
          <w:bCs/>
          <w:sz w:val="30"/>
          <w:szCs w:val="30"/>
        </w:rPr>
        <w:t>1</w:t>
      </w:r>
      <w:r>
        <w:rPr>
          <w:b w:val="0"/>
          <w:bCs/>
          <w:sz w:val="30"/>
          <w:szCs w:val="30"/>
        </w:rPr>
        <w:t xml:space="preserve">.1 </w:t>
      </w:r>
      <w:r>
        <w:rPr>
          <w:rFonts w:hint="eastAsia"/>
          <w:b w:val="0"/>
          <w:bCs/>
          <w:sz w:val="30"/>
          <w:szCs w:val="30"/>
        </w:rPr>
        <w:t>词语定义和解释</w:t>
      </w:r>
      <w:bookmarkEnd w:id="23"/>
      <w:bookmarkEnd w:id="24"/>
      <w:bookmarkEnd w:id="25"/>
      <w:bookmarkEnd w:id="26"/>
      <w:bookmarkEnd w:id="27"/>
    </w:p>
    <w:p w14:paraId="0361F4A2">
      <w:pPr>
        <w:wordWrap/>
        <w:topLinePunct w:val="0"/>
        <w:ind w:firstLine="600"/>
        <w:rPr>
          <w:rFonts w:ascii="仿宋_GB2312" w:eastAsia="仿宋_GB2312"/>
          <w:sz w:val="30"/>
          <w:szCs w:val="30"/>
        </w:rPr>
      </w:pPr>
      <w:r>
        <w:rPr>
          <w:rFonts w:hint="eastAsia" w:ascii="仿宋_GB2312" w:eastAsia="仿宋_GB2312"/>
          <w:sz w:val="30"/>
          <w:szCs w:val="30"/>
        </w:rPr>
        <w:t>合同协议书、通用合同条件、专用合同条件中的下列词语应具有本款所赋予的含义：</w:t>
      </w:r>
    </w:p>
    <w:p w14:paraId="7DD40336">
      <w:pPr>
        <w:pStyle w:val="87"/>
        <w:numPr>
          <w:ilvl w:val="0"/>
          <w:numId w:val="0"/>
        </w:numPr>
        <w:rPr>
          <w:rFonts w:ascii="仿宋_GB2312" w:eastAsia="仿宋_GB2312"/>
          <w:sz w:val="30"/>
          <w:szCs w:val="30"/>
        </w:rPr>
      </w:pPr>
      <w:bookmarkStart w:id="28" w:name="_Ref4757289"/>
      <w:bookmarkStart w:id="29" w:name="_Ref521288340"/>
      <w:r>
        <w:rPr>
          <w:rFonts w:hint="eastAsia" w:ascii="仿宋_GB2312" w:eastAsia="仿宋_GB2312"/>
          <w:sz w:val="30"/>
          <w:szCs w:val="30"/>
        </w:rPr>
        <w:t>1</w:t>
      </w:r>
      <w:r>
        <w:rPr>
          <w:rFonts w:ascii="仿宋_GB2312" w:eastAsia="仿宋_GB2312"/>
          <w:sz w:val="30"/>
          <w:szCs w:val="30"/>
        </w:rPr>
        <w:t xml:space="preserve">.1.1 </w:t>
      </w:r>
      <w:r>
        <w:rPr>
          <w:rFonts w:hint="eastAsia" w:ascii="仿宋_GB2312" w:eastAsia="仿宋_GB2312"/>
          <w:sz w:val="30"/>
          <w:szCs w:val="30"/>
        </w:rPr>
        <w:t>合同</w:t>
      </w:r>
      <w:bookmarkEnd w:id="28"/>
    </w:p>
    <w:p w14:paraId="378C46D6">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.1.1.1 </w:t>
      </w:r>
      <w:r>
        <w:rPr>
          <w:rFonts w:hint="eastAsia" w:ascii="仿宋_GB2312" w:eastAsia="仿宋_GB2312"/>
          <w:sz w:val="30"/>
          <w:szCs w:val="30"/>
        </w:rPr>
        <w:t>合同：是指根据法律规定和合同当事人约定具有约束力的文件，构成合同的文件包括合同协议书、中标通知书（如果有）、投标函及其附录（如果有）、专用合同条件及其附件、通用合同条件、《发包人要求》、承包人建议书、价格清单以及双方约定的其他合同文件。</w:t>
      </w:r>
    </w:p>
    <w:p w14:paraId="14E0988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.1.1.2 </w:t>
      </w:r>
      <w:r>
        <w:rPr>
          <w:rFonts w:hint="eastAsia" w:ascii="仿宋_GB2312" w:eastAsia="仿宋_GB2312"/>
          <w:sz w:val="30"/>
          <w:szCs w:val="30"/>
        </w:rPr>
        <w:t>合同协议书：是指构成合同的由发包人和承包人共同签署的称为“合同协议书”的书面文件。</w:t>
      </w:r>
    </w:p>
    <w:p w14:paraId="5D2AB415">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.1.1.3 </w:t>
      </w:r>
      <w:r>
        <w:rPr>
          <w:rFonts w:hint="eastAsia" w:ascii="仿宋_GB2312" w:eastAsia="仿宋_GB2312"/>
          <w:sz w:val="30"/>
          <w:szCs w:val="30"/>
        </w:rPr>
        <w:t>中标通知书：是指构成合同的由发包人通知承包人中标的书面文件。中标通知书随附的澄清、说明、补正事项纪要等，是中标通知书的组成部分。</w:t>
      </w:r>
    </w:p>
    <w:p w14:paraId="05AE0E33">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.1.1.4 </w:t>
      </w:r>
      <w:r>
        <w:rPr>
          <w:rFonts w:hint="eastAsia" w:ascii="仿宋_GB2312" w:eastAsia="仿宋_GB2312"/>
          <w:sz w:val="30"/>
          <w:szCs w:val="30"/>
        </w:rPr>
        <w:t>投标函：是指构成合同的由承包人填写并签署的用于投标的称为“投标函”的文件。</w:t>
      </w:r>
    </w:p>
    <w:p w14:paraId="385C67CD">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.1.1.5 </w:t>
      </w:r>
      <w:r>
        <w:rPr>
          <w:rFonts w:hint="eastAsia" w:ascii="仿宋_GB2312" w:eastAsia="仿宋_GB2312"/>
          <w:sz w:val="30"/>
          <w:szCs w:val="30"/>
        </w:rPr>
        <w:t>投标函附录：是指构成合同的附在投标函后的称为“投标函附录”的文件。</w:t>
      </w:r>
    </w:p>
    <w:p w14:paraId="0410118C">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.1.1.6 </w:t>
      </w:r>
      <w:r>
        <w:rPr>
          <w:rFonts w:hint="eastAsia" w:ascii="仿宋_GB2312" w:eastAsia="仿宋_GB2312"/>
          <w:sz w:val="30"/>
          <w:szCs w:val="30"/>
        </w:rPr>
        <w:t>《发包人要求》：指构成合同文件组成部分的名为《发包人要求》的文件，其中列明工程的目的、范围、设计与其他技术标准和要求，以及合同双方当事人约定对其所作的修改或补充。</w:t>
      </w:r>
    </w:p>
    <w:p w14:paraId="65815E0F">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.1.1.7 </w:t>
      </w:r>
      <w:r>
        <w:rPr>
          <w:rFonts w:hint="eastAsia" w:ascii="仿宋_GB2312" w:eastAsia="仿宋_GB2312"/>
          <w:sz w:val="30"/>
          <w:szCs w:val="30"/>
        </w:rPr>
        <w:t>项目清单：是指发包人提供的载明工程总承包项目设计费、建筑安装工程费、暂估价、暂列金额和双方约定的其他费用的名称和相应数量等内容的项目明细。</w:t>
      </w:r>
    </w:p>
    <w:p w14:paraId="384C219A">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.1.1.8 </w:t>
      </w:r>
      <w:r>
        <w:rPr>
          <w:rFonts w:hint="eastAsia" w:ascii="仿宋_GB2312" w:eastAsia="仿宋_GB2312"/>
          <w:sz w:val="30"/>
          <w:szCs w:val="30"/>
        </w:rPr>
        <w:t>价格清单：指构成合同文件组成部分的由承包人按发包人提供的项目清单规定的格式和要求填写并标明价格的清单。</w:t>
      </w:r>
    </w:p>
    <w:p w14:paraId="4E426BEA">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.1.1.9 </w:t>
      </w:r>
      <w:r>
        <w:rPr>
          <w:rFonts w:hint="eastAsia" w:ascii="仿宋_GB2312" w:eastAsia="仿宋_GB2312"/>
          <w:sz w:val="30"/>
          <w:szCs w:val="30"/>
        </w:rPr>
        <w:t>承包人建议书：指构成合同文件组成部分的名为承包人建议书的文件。承包人建议书由承包人随投标函一起提交。</w:t>
      </w:r>
    </w:p>
    <w:p w14:paraId="0B39CA57">
      <w:pPr>
        <w:pStyle w:val="98"/>
        <w:numPr>
          <w:ilvl w:val="0"/>
          <w:numId w:val="0"/>
        </w:numPr>
        <w:rPr>
          <w:rFonts w:ascii="仿宋_GB2312" w:eastAsia="仿宋_GB2312"/>
          <w:sz w:val="30"/>
          <w:szCs w:val="30"/>
        </w:rPr>
      </w:pPr>
      <w:bookmarkStart w:id="30" w:name="_Ref4415300"/>
      <w:r>
        <w:rPr>
          <w:rFonts w:hint="eastAsia" w:ascii="仿宋_GB2312" w:eastAsia="仿宋_GB2312"/>
          <w:sz w:val="30"/>
          <w:szCs w:val="30"/>
        </w:rPr>
        <w:t>1</w:t>
      </w:r>
      <w:r>
        <w:rPr>
          <w:rFonts w:ascii="仿宋_GB2312" w:eastAsia="仿宋_GB2312"/>
          <w:sz w:val="30"/>
          <w:szCs w:val="30"/>
        </w:rPr>
        <w:t>.1.1.1</w:t>
      </w:r>
      <w:r>
        <w:rPr>
          <w:rFonts w:hint="eastAsia" w:ascii="仿宋_GB2312" w:eastAsia="仿宋_GB2312"/>
          <w:sz w:val="30"/>
          <w:szCs w:val="30"/>
        </w:rPr>
        <w:t>0</w:t>
      </w:r>
      <w:r>
        <w:rPr>
          <w:rFonts w:ascii="仿宋_GB2312" w:eastAsia="仿宋_GB2312"/>
          <w:sz w:val="30"/>
          <w:szCs w:val="30"/>
        </w:rPr>
        <w:t xml:space="preserve"> </w:t>
      </w:r>
      <w:r>
        <w:rPr>
          <w:rFonts w:hint="eastAsia" w:ascii="仿宋_GB2312" w:eastAsia="仿宋_GB2312"/>
          <w:sz w:val="30"/>
          <w:szCs w:val="30"/>
        </w:rPr>
        <w:t>其他合同文件：是指经合同当事人约定的与工程实施有关的具有合同约束力的文件或书面协议。合同当事人可以在专用合同条件中进行约定。</w:t>
      </w:r>
      <w:bookmarkEnd w:id="30"/>
    </w:p>
    <w:p w14:paraId="1A9A2A45">
      <w:pPr>
        <w:pStyle w:val="87"/>
        <w:numPr>
          <w:ilvl w:val="0"/>
          <w:numId w:val="0"/>
        </w:numPr>
        <w:rPr>
          <w:rFonts w:ascii="仿宋_GB2312" w:eastAsia="仿宋_GB2312"/>
          <w:sz w:val="30"/>
          <w:szCs w:val="30"/>
        </w:rPr>
      </w:pPr>
      <w:bookmarkStart w:id="31" w:name="_Ref4757418"/>
      <w:r>
        <w:rPr>
          <w:rFonts w:hint="eastAsia" w:ascii="仿宋_GB2312" w:eastAsia="仿宋_GB2312"/>
          <w:sz w:val="30"/>
          <w:szCs w:val="30"/>
        </w:rPr>
        <w:t>1</w:t>
      </w:r>
      <w:r>
        <w:rPr>
          <w:rFonts w:ascii="仿宋_GB2312" w:eastAsia="仿宋_GB2312"/>
          <w:sz w:val="30"/>
          <w:szCs w:val="30"/>
        </w:rPr>
        <w:t xml:space="preserve">.1.2 </w:t>
      </w:r>
      <w:r>
        <w:rPr>
          <w:rFonts w:hint="eastAsia" w:ascii="仿宋_GB2312" w:eastAsia="仿宋_GB2312"/>
          <w:sz w:val="30"/>
          <w:szCs w:val="30"/>
        </w:rPr>
        <w:t>合同当事人及其他相关方</w:t>
      </w:r>
      <w:bookmarkEnd w:id="31"/>
    </w:p>
    <w:p w14:paraId="71314FFD">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 </w:t>
      </w:r>
      <w:r>
        <w:rPr>
          <w:rFonts w:hint="eastAsia" w:ascii="仿宋_GB2312" w:eastAsia="仿宋_GB2312"/>
          <w:sz w:val="30"/>
          <w:szCs w:val="30"/>
        </w:rPr>
        <w:t>合同当事人：是指发包人和（或）承包人。</w:t>
      </w:r>
    </w:p>
    <w:p w14:paraId="310A11BF">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.1.2.2 </w:t>
      </w:r>
      <w:r>
        <w:rPr>
          <w:rFonts w:hint="eastAsia" w:ascii="仿宋_GB2312" w:eastAsia="仿宋_GB2312"/>
          <w:sz w:val="30"/>
          <w:szCs w:val="30"/>
        </w:rPr>
        <w:t>发包人：是指与承包人订立合同协议书的当事人及取得该当事人资格的合法继受人。本合同中“因发包人原因”里的“发包人”包括发包人及所有发包人人员。</w:t>
      </w:r>
    </w:p>
    <w:p w14:paraId="20B7949C">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.1.2.3 </w:t>
      </w:r>
      <w:r>
        <w:rPr>
          <w:rFonts w:hint="eastAsia" w:ascii="仿宋_GB2312" w:eastAsia="仿宋_GB2312"/>
          <w:sz w:val="30"/>
          <w:szCs w:val="30"/>
        </w:rPr>
        <w:t>承包人：是指与发包人订立合同协议书的当事人及取得该当事人资格的合法继受人。</w:t>
      </w:r>
    </w:p>
    <w:p w14:paraId="7854AF40">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.1.2.4 </w:t>
      </w:r>
      <w:r>
        <w:rPr>
          <w:rFonts w:hint="eastAsia" w:ascii="仿宋_GB2312" w:eastAsia="仿宋_GB2312"/>
          <w:sz w:val="30"/>
          <w:szCs w:val="30"/>
        </w:rPr>
        <w:t>联合体：是指经发包人同意由两个或两个以上法人或者其他组织组成的，作为承包人的临时机构。</w:t>
      </w:r>
    </w:p>
    <w:p w14:paraId="7122AA94">
      <w:pPr>
        <w:pStyle w:val="98"/>
        <w:numPr>
          <w:ilvl w:val="0"/>
          <w:numId w:val="0"/>
        </w:numPr>
        <w:rPr>
          <w:rFonts w:ascii="仿宋_GB2312" w:eastAsia="仿宋_GB2312"/>
          <w:sz w:val="30"/>
          <w:szCs w:val="30"/>
        </w:rPr>
      </w:pPr>
      <w:bookmarkStart w:id="32" w:name="_Ref4420046"/>
      <w:r>
        <w:rPr>
          <w:rFonts w:hint="eastAsia" w:ascii="仿宋_GB2312" w:eastAsia="仿宋_GB2312"/>
          <w:sz w:val="30"/>
          <w:szCs w:val="30"/>
        </w:rPr>
        <w:t>1</w:t>
      </w:r>
      <w:r>
        <w:rPr>
          <w:rFonts w:ascii="仿宋_GB2312" w:eastAsia="仿宋_GB2312"/>
          <w:sz w:val="30"/>
          <w:szCs w:val="30"/>
        </w:rPr>
        <w:t xml:space="preserve">.1.2.5 </w:t>
      </w:r>
      <w:r>
        <w:rPr>
          <w:rFonts w:hint="eastAsia" w:ascii="仿宋_GB2312" w:eastAsia="仿宋_GB2312"/>
          <w:sz w:val="30"/>
          <w:szCs w:val="30"/>
        </w:rPr>
        <w:t>发包人代表：是指由发包人任命并派驻工作现场，在发包人授权范围内行使发包人权利和履行发包人义务的人。</w:t>
      </w:r>
    </w:p>
    <w:p w14:paraId="12B4F197">
      <w:pPr>
        <w:pStyle w:val="98"/>
        <w:numPr>
          <w:ilvl w:val="0"/>
          <w:numId w:val="0"/>
        </w:numPr>
        <w:rPr>
          <w:rFonts w:ascii="仿宋_GB2312" w:eastAsia="仿宋_GB2312"/>
          <w:sz w:val="30"/>
          <w:szCs w:val="30"/>
        </w:rPr>
      </w:pPr>
      <w:bookmarkStart w:id="33" w:name="_Ref4756982"/>
      <w:r>
        <w:rPr>
          <w:rFonts w:hint="eastAsia" w:ascii="仿宋_GB2312" w:eastAsia="仿宋_GB2312"/>
          <w:sz w:val="30"/>
          <w:szCs w:val="30"/>
        </w:rPr>
        <w:t>1</w:t>
      </w:r>
      <w:r>
        <w:rPr>
          <w:rFonts w:ascii="仿宋_GB2312" w:eastAsia="仿宋_GB2312"/>
          <w:sz w:val="30"/>
          <w:szCs w:val="30"/>
        </w:rPr>
        <w:t xml:space="preserve">.1.2.6 </w:t>
      </w:r>
      <w:r>
        <w:rPr>
          <w:rFonts w:hint="eastAsia" w:ascii="仿宋_GB2312" w:eastAsia="仿宋_GB2312"/>
          <w:sz w:val="30"/>
          <w:szCs w:val="30"/>
        </w:rPr>
        <w:t>工程师：是指在专用合同条件中指明的，受发包人委托按照法律规定和发包人的授权进行合同履行管理、工程监督管理等工作的法人或其他组织；该法人或其他组织应雇用一名具有相应执业资格和职业能力的自然人作为工程师代表，并授予其根据本合同代表工程师行事的权利。</w:t>
      </w:r>
      <w:bookmarkEnd w:id="32"/>
      <w:bookmarkEnd w:id="33"/>
    </w:p>
    <w:p w14:paraId="4D058766">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.1.2.7 </w:t>
      </w:r>
      <w:r>
        <w:rPr>
          <w:rFonts w:hint="eastAsia" w:ascii="仿宋_GB2312" w:eastAsia="仿宋_GB2312"/>
          <w:sz w:val="30"/>
          <w:szCs w:val="30"/>
        </w:rPr>
        <w:t>工程总承包项目经理：是指由承包人任命的，在承包人授权范围内负责合同履行的管理，且按照法律规定具有相应资格的项目负责人。</w:t>
      </w:r>
    </w:p>
    <w:p w14:paraId="7DA9B386">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.1.2.8 </w:t>
      </w:r>
      <w:r>
        <w:rPr>
          <w:rFonts w:hint="eastAsia" w:ascii="仿宋_GB2312" w:eastAsia="仿宋_GB2312"/>
          <w:sz w:val="30"/>
          <w:szCs w:val="30"/>
        </w:rPr>
        <w:t>设计负责人：是指承包人指定负责组织、指导、协调设计工作并具有相应资格的人员。</w:t>
      </w:r>
    </w:p>
    <w:p w14:paraId="0D5E6A8E">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.1.2.9 </w:t>
      </w:r>
      <w:r>
        <w:rPr>
          <w:rFonts w:hint="eastAsia" w:ascii="仿宋_GB2312" w:eastAsia="仿宋_GB2312"/>
          <w:sz w:val="30"/>
          <w:szCs w:val="30"/>
        </w:rPr>
        <w:t>采购负责人：是指承包人指定负责组织、指导、协调采购工作的人员。</w:t>
      </w:r>
    </w:p>
    <w:p w14:paraId="3AB851DC">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.1.2.10 </w:t>
      </w:r>
      <w:r>
        <w:rPr>
          <w:rFonts w:hint="eastAsia" w:ascii="仿宋_GB2312" w:eastAsia="仿宋_GB2312"/>
          <w:sz w:val="30"/>
          <w:szCs w:val="30"/>
        </w:rPr>
        <w:t>施工负责人：是指承包人指定负责组织、指导、协调施工工作并具有相应资格的人员。</w:t>
      </w:r>
    </w:p>
    <w:p w14:paraId="3490A55D">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.1.2.11 </w:t>
      </w:r>
      <w:r>
        <w:rPr>
          <w:rFonts w:hint="eastAsia" w:ascii="仿宋_GB2312" w:eastAsia="仿宋_GB2312"/>
          <w:sz w:val="30"/>
          <w:szCs w:val="30"/>
        </w:rPr>
        <w:t>分包人：是指按照法律规定和合同约定，分包部分工程或工作，并与承包人订立分包合同的具有相应资质或资格的法人或其他组织。</w:t>
      </w:r>
    </w:p>
    <w:p w14:paraId="59D798A0">
      <w:pPr>
        <w:pStyle w:val="87"/>
        <w:numPr>
          <w:ilvl w:val="0"/>
          <w:numId w:val="0"/>
        </w:numPr>
        <w:rPr>
          <w:rFonts w:ascii="仿宋_GB2312" w:eastAsia="仿宋_GB2312"/>
          <w:sz w:val="30"/>
          <w:szCs w:val="30"/>
        </w:rPr>
      </w:pPr>
      <w:bookmarkStart w:id="34" w:name="_Ref4758319"/>
      <w:r>
        <w:rPr>
          <w:rFonts w:hint="eastAsia" w:ascii="仿宋_GB2312" w:eastAsia="仿宋_GB2312"/>
          <w:sz w:val="30"/>
          <w:szCs w:val="30"/>
        </w:rPr>
        <w:t>1</w:t>
      </w:r>
      <w:r>
        <w:rPr>
          <w:rFonts w:ascii="仿宋_GB2312" w:eastAsia="仿宋_GB2312"/>
          <w:sz w:val="30"/>
          <w:szCs w:val="30"/>
        </w:rPr>
        <w:t xml:space="preserve">.1.3 </w:t>
      </w:r>
      <w:r>
        <w:rPr>
          <w:rFonts w:hint="eastAsia" w:ascii="仿宋_GB2312" w:eastAsia="仿宋_GB2312"/>
          <w:sz w:val="30"/>
          <w:szCs w:val="30"/>
        </w:rPr>
        <w:t>工程和设备</w:t>
      </w:r>
      <w:bookmarkEnd w:id="34"/>
    </w:p>
    <w:p w14:paraId="4E6EA10F">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工程：是指与合同协议书中工程承包范围对应的永久工程和（或）临时工程。</w:t>
      </w:r>
    </w:p>
    <w:p w14:paraId="3E3FC67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工程实施：是指进行工程的设计、采购、施工和竣工以及对工程任何缺陷的修复。</w:t>
      </w:r>
    </w:p>
    <w:p w14:paraId="5B0921DD">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永久工程：是指按合同约定建造并移交给发包人的工程，包括工程设备。</w:t>
      </w:r>
    </w:p>
    <w:p w14:paraId="599AD6D6">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临时工程：是指为完成合同约定的永久工程所修建的各类临时性工程，不包括施工设备。</w:t>
      </w:r>
    </w:p>
    <w:p w14:paraId="773461C7">
      <w:pPr>
        <w:pStyle w:val="98"/>
        <w:numPr>
          <w:ilvl w:val="0"/>
          <w:numId w:val="0"/>
        </w:numPr>
        <w:rPr>
          <w:rFonts w:ascii="仿宋_GB2312" w:eastAsia="仿宋_GB2312"/>
          <w:sz w:val="30"/>
          <w:szCs w:val="30"/>
        </w:rPr>
      </w:pPr>
      <w:bookmarkStart w:id="35" w:name="_Ref4419825"/>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单位/区段工程：是指在专用合同条件中指明特定范围的，能单独接收并使用的永久工程。</w:t>
      </w:r>
      <w:bookmarkEnd w:id="35"/>
    </w:p>
    <w:p w14:paraId="1A3E6C51">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工程设备：指构成永久工程的机电设备、仪器装置、运载工具及其他类似的设备和装置，包括其配件及备品、备件、易损易耗件等。</w:t>
      </w:r>
    </w:p>
    <w:p w14:paraId="355B897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.1.3.7 </w:t>
      </w:r>
      <w:r>
        <w:rPr>
          <w:rFonts w:hint="eastAsia" w:ascii="仿宋_GB2312" w:eastAsia="仿宋_GB2312"/>
          <w:sz w:val="30"/>
          <w:szCs w:val="30"/>
        </w:rPr>
        <w:t>施工设备：指为完成合同约定的各项工作所需的设备、器具和其他物品，不包括工程设备、临时工程和材料。</w:t>
      </w:r>
    </w:p>
    <w:p w14:paraId="388E567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.1.3.8 </w:t>
      </w:r>
      <w:r>
        <w:rPr>
          <w:rFonts w:hint="eastAsia" w:ascii="仿宋_GB2312" w:eastAsia="仿宋_GB2312"/>
          <w:sz w:val="30"/>
          <w:szCs w:val="30"/>
        </w:rPr>
        <w:t>临时设施：指为完成合同约定的各项工作所服务的临时性生产和生活设施。</w:t>
      </w:r>
    </w:p>
    <w:p w14:paraId="2CC1D018">
      <w:pPr>
        <w:pStyle w:val="98"/>
        <w:numPr>
          <w:ilvl w:val="0"/>
          <w:numId w:val="0"/>
        </w:numPr>
        <w:rPr>
          <w:rFonts w:ascii="仿宋_GB2312" w:eastAsia="仿宋_GB2312"/>
          <w:sz w:val="30"/>
          <w:szCs w:val="30"/>
        </w:rPr>
      </w:pPr>
      <w:bookmarkStart w:id="36" w:name="_Ref4420577"/>
      <w:r>
        <w:rPr>
          <w:rFonts w:hint="eastAsia" w:ascii="仿宋_GB2312" w:eastAsia="仿宋_GB2312"/>
          <w:sz w:val="30"/>
          <w:szCs w:val="30"/>
        </w:rPr>
        <w:t>1</w:t>
      </w:r>
      <w:r>
        <w:rPr>
          <w:rFonts w:ascii="仿宋_GB2312" w:eastAsia="仿宋_GB2312"/>
          <w:sz w:val="30"/>
          <w:szCs w:val="30"/>
        </w:rPr>
        <w:t xml:space="preserve">.1.3.9 </w:t>
      </w:r>
      <w:r>
        <w:rPr>
          <w:rFonts w:hint="eastAsia" w:ascii="仿宋_GB2312" w:eastAsia="仿宋_GB2312"/>
          <w:sz w:val="30"/>
          <w:szCs w:val="30"/>
        </w:rPr>
        <w:t>施工现场：是指用于工程施工的场所，以及在专用合同条件中指明作为施工场所组成部分的其他场所，包括永久占地和临时占地。</w:t>
      </w:r>
      <w:bookmarkEnd w:id="36"/>
    </w:p>
    <w:p w14:paraId="3B86F956">
      <w:pPr>
        <w:pStyle w:val="98"/>
        <w:numPr>
          <w:ilvl w:val="0"/>
          <w:numId w:val="0"/>
        </w:numPr>
        <w:rPr>
          <w:rFonts w:ascii="仿宋_GB2312" w:eastAsia="仿宋_GB2312"/>
          <w:sz w:val="30"/>
          <w:szCs w:val="30"/>
        </w:rPr>
      </w:pPr>
      <w:bookmarkStart w:id="37" w:name="_Ref4420746"/>
      <w:r>
        <w:rPr>
          <w:rFonts w:hint="eastAsia" w:ascii="仿宋_GB2312" w:eastAsia="仿宋_GB2312"/>
          <w:sz w:val="30"/>
          <w:szCs w:val="30"/>
        </w:rPr>
        <w:t>1</w:t>
      </w:r>
      <w:r>
        <w:rPr>
          <w:rFonts w:ascii="仿宋_GB2312" w:eastAsia="仿宋_GB2312"/>
          <w:sz w:val="30"/>
          <w:szCs w:val="30"/>
        </w:rPr>
        <w:t xml:space="preserve">.1.3.10 </w:t>
      </w:r>
      <w:r>
        <w:rPr>
          <w:rFonts w:hint="eastAsia" w:ascii="仿宋_GB2312" w:eastAsia="仿宋_GB2312"/>
          <w:sz w:val="30"/>
          <w:szCs w:val="30"/>
        </w:rPr>
        <w:t>永久占地：是指专用合同条件中指明为实施工程需永久占用的土地。</w:t>
      </w:r>
      <w:bookmarkEnd w:id="37"/>
    </w:p>
    <w:p w14:paraId="0EFAB815">
      <w:pPr>
        <w:pStyle w:val="98"/>
        <w:numPr>
          <w:ilvl w:val="0"/>
          <w:numId w:val="0"/>
        </w:numPr>
        <w:rPr>
          <w:rFonts w:ascii="仿宋_GB2312" w:eastAsia="仿宋_GB2312"/>
          <w:sz w:val="30"/>
          <w:szCs w:val="30"/>
        </w:rPr>
      </w:pPr>
      <w:bookmarkStart w:id="38" w:name="_Ref4420821"/>
      <w:r>
        <w:rPr>
          <w:rFonts w:hint="eastAsia" w:ascii="仿宋_GB2312" w:eastAsia="仿宋_GB2312"/>
          <w:sz w:val="30"/>
          <w:szCs w:val="30"/>
        </w:rPr>
        <w:t>1</w:t>
      </w:r>
      <w:r>
        <w:rPr>
          <w:rFonts w:ascii="仿宋_GB2312" w:eastAsia="仿宋_GB2312"/>
          <w:sz w:val="30"/>
          <w:szCs w:val="30"/>
        </w:rPr>
        <w:t xml:space="preserve">.1.3.11 </w:t>
      </w:r>
      <w:r>
        <w:rPr>
          <w:rFonts w:hint="eastAsia" w:ascii="仿宋_GB2312" w:eastAsia="仿宋_GB2312"/>
          <w:sz w:val="30"/>
          <w:szCs w:val="30"/>
        </w:rPr>
        <w:t>临时占地：是指专用合同条件中指明为实施工程需临时占用的土地。</w:t>
      </w:r>
      <w:bookmarkEnd w:id="38"/>
    </w:p>
    <w:p w14:paraId="6D78EF64">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 </w:t>
      </w:r>
      <w:r>
        <w:rPr>
          <w:rFonts w:hint="eastAsia" w:ascii="仿宋_GB2312" w:eastAsia="仿宋_GB2312"/>
          <w:sz w:val="30"/>
          <w:szCs w:val="30"/>
        </w:rPr>
        <w:t>日期和期限</w:t>
      </w:r>
    </w:p>
    <w:p w14:paraId="14D6B83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 </w:t>
      </w:r>
      <w:r>
        <w:rPr>
          <w:rFonts w:hint="eastAsia" w:ascii="仿宋_GB2312" w:eastAsia="仿宋_GB2312"/>
          <w:sz w:val="30"/>
          <w:szCs w:val="30"/>
        </w:rPr>
        <w:t>开始工作通知：指工程师按第</w:t>
      </w:r>
      <w:r>
        <w:rPr>
          <w:rFonts w:ascii="仿宋_GB2312" w:eastAsia="仿宋_GB2312"/>
          <w:sz w:val="30"/>
          <w:szCs w:val="30"/>
        </w:rPr>
        <w:t>8.1.2</w:t>
      </w:r>
      <w:r>
        <w:rPr>
          <w:rFonts w:hint="eastAsia" w:ascii="仿宋_GB2312" w:eastAsia="仿宋_GB2312"/>
          <w:sz w:val="30"/>
          <w:szCs w:val="30"/>
        </w:rPr>
        <w:t>项[开始工作通知]的约定通知承包人开始工作的函件。</w:t>
      </w:r>
    </w:p>
    <w:p w14:paraId="55B958BF">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.1.4.2 </w:t>
      </w:r>
      <w:r>
        <w:rPr>
          <w:rFonts w:hint="eastAsia" w:ascii="仿宋_GB2312" w:eastAsia="仿宋_GB2312"/>
          <w:sz w:val="30"/>
          <w:szCs w:val="30"/>
        </w:rPr>
        <w:t>开始工作日期：包括计划开始工作日期和实际开始工作日期。计划开始工作日期是指合同协议书约定的开始工作日期；实际开始工作日期是指工程师按照第</w:t>
      </w:r>
      <w:r>
        <w:rPr>
          <w:rFonts w:ascii="仿宋_GB2312" w:eastAsia="仿宋_GB2312"/>
          <w:sz w:val="30"/>
          <w:szCs w:val="30"/>
        </w:rPr>
        <w:t>8.1</w:t>
      </w:r>
      <w:r>
        <w:rPr>
          <w:rFonts w:hint="eastAsia" w:ascii="仿宋_GB2312" w:eastAsia="仿宋_GB2312"/>
          <w:sz w:val="30"/>
          <w:szCs w:val="30"/>
        </w:rPr>
        <w:t>款[开始工作]约定发出的符合法律规定的开始工作通知中载明的开始工作日期。</w:t>
      </w:r>
    </w:p>
    <w:p w14:paraId="650F4E34">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.1.4.3 </w:t>
      </w:r>
      <w:r>
        <w:rPr>
          <w:rFonts w:hint="eastAsia" w:ascii="仿宋_GB2312" w:eastAsia="仿宋_GB2312"/>
          <w:sz w:val="30"/>
          <w:szCs w:val="30"/>
        </w:rPr>
        <w:t>开始现场施工日期：包括计划开始现场施工日期和实际开始现场施工日期。计划开始现场施工日期是指合同协议书约定的开始现场施工日期；实际开始现场施工日期是指工程师发出的符合法律规定的开工通知中载明的开始现场施工日期。</w:t>
      </w:r>
    </w:p>
    <w:p w14:paraId="5B474217">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.1.4.4 </w:t>
      </w:r>
      <w:r>
        <w:rPr>
          <w:rFonts w:hint="eastAsia" w:ascii="仿宋_GB2312" w:eastAsia="仿宋_GB2312"/>
          <w:sz w:val="30"/>
          <w:szCs w:val="30"/>
        </w:rPr>
        <w:t>竣工日期：包括计划竣工日期和实际竣工日期。计划竣工日期是指合同协议书约定的竣工日期；实际竣工日期按照第</w:t>
      </w:r>
      <w:r>
        <w:rPr>
          <w:rFonts w:ascii="仿宋_GB2312" w:eastAsia="仿宋_GB2312"/>
          <w:sz w:val="30"/>
          <w:szCs w:val="30"/>
        </w:rPr>
        <w:t>8.2</w:t>
      </w:r>
      <w:r>
        <w:rPr>
          <w:rFonts w:hint="eastAsia" w:ascii="仿宋_GB2312" w:eastAsia="仿宋_GB2312"/>
          <w:sz w:val="30"/>
          <w:szCs w:val="30"/>
        </w:rPr>
        <w:t>款[竣工日期]的约定确定。</w:t>
      </w:r>
    </w:p>
    <w:p w14:paraId="4A3DEF34">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.1.4.5 </w:t>
      </w:r>
      <w:r>
        <w:rPr>
          <w:rFonts w:hint="eastAsia" w:ascii="仿宋_GB2312" w:eastAsia="仿宋_GB2312"/>
          <w:sz w:val="30"/>
          <w:szCs w:val="30"/>
        </w:rPr>
        <w:t>工期：是指在合同协议书约定的承包人完成合同工作所需的期限，包括按照合同约定所作的期限变更及按合同约定承包人有权取得的工期延长。</w:t>
      </w:r>
    </w:p>
    <w:p w14:paraId="27908197">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.1.4.6 </w:t>
      </w:r>
      <w:r>
        <w:rPr>
          <w:rFonts w:hint="eastAsia" w:ascii="仿宋_GB2312" w:eastAsia="仿宋_GB2312"/>
          <w:sz w:val="30"/>
          <w:szCs w:val="30"/>
        </w:rPr>
        <w:t>缺陷责任期：是指发包人预留工程质量保证金以保证承包人履行第</w:t>
      </w:r>
      <w:r>
        <w:rPr>
          <w:rFonts w:ascii="仿宋_GB2312" w:eastAsia="仿宋_GB2312"/>
          <w:sz w:val="30"/>
          <w:szCs w:val="30"/>
        </w:rPr>
        <w:t>11.3</w:t>
      </w:r>
      <w:r>
        <w:rPr>
          <w:rFonts w:hint="eastAsia" w:ascii="仿宋_GB2312" w:eastAsia="仿宋_GB2312"/>
          <w:sz w:val="30"/>
          <w:szCs w:val="30"/>
        </w:rPr>
        <w:t>款[缺陷调查]</w:t>
      </w:r>
      <w:r>
        <w:rPr>
          <w:rFonts w:ascii="仿宋_GB2312" w:eastAsia="仿宋_GB2312"/>
          <w:sz w:val="30"/>
          <w:szCs w:val="30"/>
        </w:rPr>
        <w:t>下质量缺陷责任的期限</w:t>
      </w:r>
      <w:r>
        <w:rPr>
          <w:rFonts w:hint="eastAsia" w:ascii="仿宋_GB2312" w:eastAsia="仿宋_GB2312"/>
          <w:sz w:val="30"/>
          <w:szCs w:val="30"/>
        </w:rPr>
        <w:t>。</w:t>
      </w:r>
    </w:p>
    <w:p w14:paraId="5BE11ED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.1.4.7 </w:t>
      </w:r>
      <w:r>
        <w:rPr>
          <w:rFonts w:hint="eastAsia" w:ascii="仿宋_GB2312" w:eastAsia="仿宋_GB2312"/>
          <w:sz w:val="30"/>
          <w:szCs w:val="30"/>
        </w:rPr>
        <w:t>保修期：是指承包人按照合同约定和法律规定对工程质量承担保修责任的期限，该期限自缺陷责任期起算之日起计算。</w:t>
      </w:r>
    </w:p>
    <w:p w14:paraId="09908B25">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.1.4.8 </w:t>
      </w:r>
      <w:r>
        <w:rPr>
          <w:rFonts w:hint="eastAsia" w:ascii="仿宋_GB2312" w:eastAsia="仿宋_GB2312"/>
          <w:sz w:val="30"/>
          <w:szCs w:val="30"/>
        </w:rPr>
        <w:t>基准日期：招标发包的工程以投标截止日前28天的日期为基准日期，直接发包的工程以合同订立日前28天的日期为基准日期。</w:t>
      </w:r>
    </w:p>
    <w:p w14:paraId="7C532709">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.1.4.9 </w:t>
      </w:r>
      <w:r>
        <w:rPr>
          <w:rFonts w:hint="eastAsia" w:ascii="仿宋_GB2312" w:eastAsia="仿宋_GB2312"/>
          <w:sz w:val="30"/>
          <w:szCs w:val="30"/>
        </w:rPr>
        <w:t>天：除特别指明外，均指日历天。合同中按天计算时间的，开始当天不计入，从次日开始计算。期限最后一天的截止时间为当天24:00。</w:t>
      </w:r>
    </w:p>
    <w:p w14:paraId="0E9BDA10">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.1.4.10 </w:t>
      </w:r>
      <w:r>
        <w:rPr>
          <w:rFonts w:hint="eastAsia" w:ascii="仿宋_GB2312" w:eastAsia="仿宋_GB2312"/>
          <w:sz w:val="30"/>
          <w:szCs w:val="30"/>
        </w:rPr>
        <w:t>竣工试验：是指在工程竣工验收前，根据第</w:t>
      </w:r>
      <w:r>
        <w:rPr>
          <w:rFonts w:ascii="仿宋_GB2312" w:eastAsia="仿宋_GB2312"/>
          <w:sz w:val="30"/>
          <w:szCs w:val="30"/>
        </w:rPr>
        <w:t>9条</w:t>
      </w:r>
      <w:r>
        <w:rPr>
          <w:rFonts w:hint="eastAsia" w:ascii="仿宋_GB2312" w:eastAsia="仿宋_GB2312"/>
          <w:sz w:val="30"/>
          <w:szCs w:val="30"/>
        </w:rPr>
        <w:t>[竣工试验]要求进行的试验。</w:t>
      </w:r>
    </w:p>
    <w:p w14:paraId="1F7E4D9D">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.1.4.11 </w:t>
      </w:r>
      <w:r>
        <w:rPr>
          <w:rFonts w:hint="eastAsia" w:ascii="仿宋_GB2312" w:eastAsia="仿宋_GB2312"/>
          <w:sz w:val="30"/>
          <w:szCs w:val="30"/>
        </w:rPr>
        <w:t>竣工验收：是指承包人完成了合同约定的各项内容后，发包人按合同要求进行的验收。</w:t>
      </w:r>
    </w:p>
    <w:p w14:paraId="630208D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.1.4.12 </w:t>
      </w:r>
      <w:r>
        <w:rPr>
          <w:rFonts w:hint="eastAsia" w:ascii="仿宋_GB2312" w:eastAsia="仿宋_GB2312"/>
          <w:sz w:val="30"/>
          <w:szCs w:val="30"/>
        </w:rPr>
        <w:t>竣工后试验：是指在工程竣工验收后，根据第</w:t>
      </w:r>
      <w:r>
        <w:rPr>
          <w:rFonts w:ascii="仿宋_GB2312" w:eastAsia="仿宋_GB2312"/>
          <w:sz w:val="30"/>
          <w:szCs w:val="30"/>
        </w:rPr>
        <w:t>12条</w:t>
      </w:r>
      <w:r>
        <w:rPr>
          <w:rFonts w:hint="eastAsia" w:ascii="仿宋_GB2312" w:eastAsia="仿宋_GB2312"/>
          <w:sz w:val="30"/>
          <w:szCs w:val="30"/>
        </w:rPr>
        <w:t>[竣工后试验]约定进行的试验。</w:t>
      </w:r>
    </w:p>
    <w:p w14:paraId="792C6821">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 </w:t>
      </w:r>
      <w:r>
        <w:rPr>
          <w:rFonts w:hint="eastAsia" w:ascii="仿宋_GB2312" w:eastAsia="仿宋_GB2312"/>
          <w:sz w:val="30"/>
          <w:szCs w:val="30"/>
        </w:rPr>
        <w:t>合同价格和费用</w:t>
      </w:r>
    </w:p>
    <w:p w14:paraId="504284B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.1.5.1 </w:t>
      </w:r>
      <w:r>
        <w:rPr>
          <w:rFonts w:hint="eastAsia" w:ascii="仿宋_GB2312" w:eastAsia="仿宋_GB2312"/>
          <w:sz w:val="30"/>
          <w:szCs w:val="30"/>
        </w:rPr>
        <w:t>签约合同价：是指发包人和承包人在合同协议书中确定的总金额，包括暂估价及暂列金额等。</w:t>
      </w:r>
    </w:p>
    <w:p w14:paraId="060BB0F3">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.1.5.2 </w:t>
      </w:r>
      <w:r>
        <w:rPr>
          <w:rFonts w:hint="eastAsia" w:ascii="仿宋_GB2312" w:eastAsia="仿宋_GB2312"/>
          <w:sz w:val="30"/>
          <w:szCs w:val="30"/>
        </w:rPr>
        <w:t>合同价格：是指发包人用于支付承包人按照合同约定完成承包范围内全部工作的金额，包括合同履行过程中按合同约定发生的价格变化。</w:t>
      </w:r>
    </w:p>
    <w:p w14:paraId="1A93D69A">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.1.5.3 </w:t>
      </w:r>
      <w:r>
        <w:rPr>
          <w:rFonts w:hint="eastAsia" w:ascii="仿宋_GB2312" w:eastAsia="仿宋_GB2312"/>
          <w:sz w:val="30"/>
          <w:szCs w:val="30"/>
        </w:rPr>
        <w:t>费用：是指为履行合同所发生的或将要发生的所有合理开支，包括管理费和应分摊的其他费用，但不包括利润。</w:t>
      </w:r>
    </w:p>
    <w:p w14:paraId="53CACAD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.1.5.4 </w:t>
      </w:r>
      <w:r>
        <w:rPr>
          <w:rFonts w:hint="eastAsia" w:ascii="仿宋_GB2312" w:eastAsia="仿宋_GB2312"/>
          <w:sz w:val="30"/>
          <w:szCs w:val="30"/>
        </w:rPr>
        <w:t>人工费：是指支付给直接从事建筑安装工程施工作业的建筑工人的各项费用。</w:t>
      </w:r>
    </w:p>
    <w:p w14:paraId="6474C2F1">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.1.5.5 </w:t>
      </w:r>
      <w:r>
        <w:rPr>
          <w:rFonts w:hint="eastAsia" w:ascii="仿宋_GB2312" w:eastAsia="仿宋_GB2312"/>
          <w:sz w:val="30"/>
          <w:szCs w:val="30"/>
        </w:rPr>
        <w:t>暂估价：</w:t>
      </w:r>
      <w:bookmarkStart w:id="39" w:name="_Hlk18973781"/>
      <w:r>
        <w:rPr>
          <w:rFonts w:hint="eastAsia" w:ascii="仿宋_GB2312" w:eastAsia="仿宋_GB2312"/>
          <w:sz w:val="30"/>
          <w:szCs w:val="30"/>
        </w:rPr>
        <w:t>是指发包人在项目清单中给定的，用于支付必然发生但暂时不能确定价格的专业服务、材料、设备、专业工程的金额。</w:t>
      </w:r>
      <w:bookmarkEnd w:id="39"/>
    </w:p>
    <w:p w14:paraId="5A67EB24">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.1.5.6 </w:t>
      </w:r>
      <w:r>
        <w:rPr>
          <w:rFonts w:hint="eastAsia" w:ascii="仿宋_GB2312" w:eastAsia="仿宋_GB2312"/>
          <w:sz w:val="30"/>
          <w:szCs w:val="30"/>
        </w:rPr>
        <w:t>暂列金额：是指发包人在项目清单中给定的，用于在订立协议书时尚未确定或不可预见变更的设计、施工及其所需材料、工程设备、服务等的金额，包括以计日工方式支付的金额。</w:t>
      </w:r>
    </w:p>
    <w:p w14:paraId="706D39C3">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.1.5.7 </w:t>
      </w:r>
      <w:r>
        <w:rPr>
          <w:rFonts w:hint="eastAsia" w:ascii="仿宋_GB2312" w:eastAsia="仿宋_GB2312"/>
          <w:sz w:val="30"/>
          <w:szCs w:val="30"/>
        </w:rPr>
        <w:t>计日工：是指合同履行过程中，承包人完成发包人提出的零星工作或需要采用计日工计价的变更工作时，按合同中约定的单价计价的一种方式。</w:t>
      </w:r>
    </w:p>
    <w:p w14:paraId="655042C0">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.1.5.8 </w:t>
      </w:r>
      <w:r>
        <w:rPr>
          <w:rFonts w:hint="eastAsia" w:ascii="仿宋_GB2312" w:eastAsia="仿宋_GB2312"/>
          <w:sz w:val="30"/>
          <w:szCs w:val="30"/>
        </w:rPr>
        <w:t>质量保证金：是指按第</w:t>
      </w:r>
      <w:r>
        <w:rPr>
          <w:rFonts w:ascii="仿宋_GB2312" w:eastAsia="仿宋_GB2312"/>
          <w:sz w:val="30"/>
          <w:szCs w:val="30"/>
        </w:rPr>
        <w:t>14.6</w:t>
      </w:r>
      <w:r>
        <w:rPr>
          <w:rFonts w:hint="eastAsia" w:ascii="仿宋_GB2312" w:eastAsia="仿宋_GB2312"/>
          <w:sz w:val="30"/>
          <w:szCs w:val="30"/>
        </w:rPr>
        <w:t>款[质量保证金]约定承包人用于保证其在缺陷责任期内履行缺陷修复义务的担保。</w:t>
      </w:r>
    </w:p>
    <w:p w14:paraId="0E581674">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 </w:t>
      </w:r>
      <w:r>
        <w:rPr>
          <w:rFonts w:hint="eastAsia" w:ascii="仿宋_GB2312" w:eastAsia="仿宋_GB2312"/>
          <w:sz w:val="30"/>
          <w:szCs w:val="30"/>
        </w:rPr>
        <w:t>其他</w:t>
      </w:r>
    </w:p>
    <w:p w14:paraId="2FA4238A">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.1.6.1 </w:t>
      </w:r>
      <w:r>
        <w:rPr>
          <w:rFonts w:hint="eastAsia" w:ascii="仿宋_GB2312" w:eastAsia="仿宋_GB2312"/>
          <w:sz w:val="30"/>
          <w:szCs w:val="30"/>
        </w:rPr>
        <w:t>书面形式：指合同文件、信函、电报、传真、数据电文、电子邮件、会议纪要等可以有形地表现所载内容的形式。</w:t>
      </w:r>
    </w:p>
    <w:p w14:paraId="71837FCE">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.1.6.2 </w:t>
      </w:r>
      <w:r>
        <w:rPr>
          <w:rFonts w:hint="eastAsia" w:ascii="仿宋_GB2312" w:eastAsia="仿宋_GB2312"/>
          <w:sz w:val="30"/>
          <w:szCs w:val="30"/>
        </w:rPr>
        <w:t>承包人文件：指由承包人根据合同约定应提交的所有图纸、手册、模型、计算书、软件、函件、洽商性文件和其他技术性文件。</w:t>
      </w:r>
    </w:p>
    <w:p w14:paraId="33DB30C8">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.1.6.3 </w:t>
      </w:r>
      <w:r>
        <w:rPr>
          <w:rFonts w:hint="eastAsia" w:ascii="仿宋_GB2312" w:eastAsia="仿宋_GB2312"/>
          <w:sz w:val="30"/>
          <w:szCs w:val="30"/>
        </w:rPr>
        <w:t>变更：指根据第</w:t>
      </w:r>
      <w:r>
        <w:rPr>
          <w:rFonts w:ascii="仿宋_GB2312" w:eastAsia="仿宋_GB2312"/>
          <w:sz w:val="30"/>
          <w:szCs w:val="30"/>
        </w:rPr>
        <w:t>13条</w:t>
      </w:r>
      <w:r>
        <w:rPr>
          <w:rFonts w:hint="eastAsia" w:ascii="仿宋_GB2312" w:eastAsia="仿宋_GB2312"/>
          <w:sz w:val="30"/>
          <w:szCs w:val="30"/>
        </w:rPr>
        <w:t>[变更与调整]的约定，经指示或批准对《发包人要求》或工程所做的改变。</w:t>
      </w:r>
    </w:p>
    <w:bookmarkEnd w:id="29"/>
    <w:p w14:paraId="4FC4DD2E">
      <w:pPr>
        <w:pStyle w:val="103"/>
        <w:widowControl/>
        <w:numPr>
          <w:ilvl w:val="0"/>
          <w:numId w:val="0"/>
        </w:numPr>
        <w:rPr>
          <w:b w:val="0"/>
          <w:bCs/>
          <w:sz w:val="30"/>
          <w:szCs w:val="30"/>
        </w:rPr>
      </w:pPr>
      <w:bookmarkStart w:id="40" w:name="_Ref509042104"/>
      <w:bookmarkStart w:id="41" w:name="_Ref509042101"/>
      <w:bookmarkStart w:id="42" w:name="_Toc54862179"/>
      <w:bookmarkStart w:id="43" w:name="_Ref522730349"/>
      <w:bookmarkStart w:id="44" w:name="_Ref522730353"/>
      <w:r>
        <w:rPr>
          <w:rFonts w:hint="eastAsia"/>
          <w:b w:val="0"/>
          <w:bCs/>
          <w:sz w:val="30"/>
          <w:szCs w:val="30"/>
        </w:rPr>
        <w:t>1</w:t>
      </w:r>
      <w:r>
        <w:rPr>
          <w:b w:val="0"/>
          <w:bCs/>
          <w:sz w:val="30"/>
          <w:szCs w:val="30"/>
        </w:rPr>
        <w:t>.2 语言文字</w:t>
      </w:r>
      <w:bookmarkEnd w:id="40"/>
      <w:bookmarkEnd w:id="41"/>
      <w:bookmarkEnd w:id="42"/>
    </w:p>
    <w:p w14:paraId="5AB23B3C">
      <w:pPr>
        <w:wordWrap/>
        <w:topLinePunct w:val="0"/>
        <w:ind w:firstLine="600"/>
        <w:rPr>
          <w:rFonts w:ascii="仿宋_GB2312" w:eastAsia="仿宋_GB2312"/>
          <w:sz w:val="30"/>
          <w:szCs w:val="30"/>
        </w:rPr>
      </w:pPr>
      <w:r>
        <w:rPr>
          <w:rFonts w:hint="eastAsia" w:ascii="仿宋_GB2312" w:eastAsia="仿宋_GB2312"/>
          <w:sz w:val="30"/>
          <w:szCs w:val="30"/>
        </w:rPr>
        <w:t>合同文件以中国的汉语简体语言文字编写、解释和说明。专用术语使用外文的，应附有中文注释。合同当事人在专用合同条件约定使用两种及以上语言时，汉语为优先解释和说明合同的语言。</w:t>
      </w:r>
    </w:p>
    <w:p w14:paraId="39C9263F">
      <w:pPr>
        <w:wordWrap/>
        <w:topLinePunct w:val="0"/>
        <w:ind w:firstLine="600"/>
        <w:rPr>
          <w:rFonts w:ascii="仿宋_GB2312" w:eastAsia="仿宋_GB2312"/>
          <w:sz w:val="30"/>
          <w:szCs w:val="30"/>
        </w:rPr>
      </w:pPr>
      <w:r>
        <w:rPr>
          <w:rFonts w:hint="eastAsia" w:ascii="仿宋_GB2312" w:eastAsia="仿宋_GB2312"/>
          <w:sz w:val="30"/>
          <w:szCs w:val="30"/>
        </w:rPr>
        <w:t>与合同有关的联络应使用专用合同条件约定的语言。如没有约定，则应使用中国的汉语简体语言文字。</w:t>
      </w:r>
    </w:p>
    <w:p w14:paraId="00C6FD32">
      <w:pPr>
        <w:pStyle w:val="103"/>
        <w:widowControl/>
        <w:numPr>
          <w:ilvl w:val="0"/>
          <w:numId w:val="0"/>
        </w:numPr>
        <w:rPr>
          <w:b w:val="0"/>
          <w:bCs/>
          <w:sz w:val="30"/>
          <w:szCs w:val="30"/>
        </w:rPr>
      </w:pPr>
      <w:bookmarkStart w:id="45" w:name="_Toc54862180"/>
      <w:bookmarkStart w:id="46" w:name="_Ref531949539"/>
      <w:bookmarkStart w:id="47" w:name="_Ref531949543"/>
      <w:r>
        <w:rPr>
          <w:rFonts w:hint="eastAsia"/>
          <w:b w:val="0"/>
          <w:bCs/>
          <w:sz w:val="30"/>
          <w:szCs w:val="30"/>
        </w:rPr>
        <w:t>1</w:t>
      </w:r>
      <w:r>
        <w:rPr>
          <w:b w:val="0"/>
          <w:bCs/>
          <w:sz w:val="30"/>
          <w:szCs w:val="30"/>
        </w:rPr>
        <w:t xml:space="preserve">.3 </w:t>
      </w:r>
      <w:r>
        <w:rPr>
          <w:rFonts w:hint="eastAsia"/>
          <w:b w:val="0"/>
          <w:bCs/>
          <w:sz w:val="30"/>
          <w:szCs w:val="30"/>
        </w:rPr>
        <w:t>法律</w:t>
      </w:r>
      <w:bookmarkEnd w:id="45"/>
      <w:bookmarkEnd w:id="46"/>
      <w:bookmarkEnd w:id="47"/>
    </w:p>
    <w:p w14:paraId="4DA87DD8">
      <w:pPr>
        <w:wordWrap/>
        <w:topLinePunct w:val="0"/>
        <w:ind w:firstLine="600"/>
        <w:rPr>
          <w:rFonts w:ascii="仿宋_GB2312" w:eastAsia="仿宋_GB2312"/>
          <w:sz w:val="30"/>
          <w:szCs w:val="30"/>
        </w:rPr>
      </w:pPr>
      <w:r>
        <w:rPr>
          <w:rFonts w:hint="eastAsia" w:ascii="仿宋_GB2312" w:eastAsia="仿宋_GB2312"/>
          <w:sz w:val="30"/>
          <w:szCs w:val="30"/>
        </w:rPr>
        <w:t>合同所称法律是指</w:t>
      </w:r>
      <w:r>
        <w:rPr>
          <w:rFonts w:ascii="仿宋_GB2312" w:eastAsia="仿宋_GB2312"/>
          <w:sz w:val="30"/>
          <w:szCs w:val="30"/>
        </w:rPr>
        <w:t>中华人民共和国法律、行政法规、部门规章</w:t>
      </w:r>
      <w:r>
        <w:rPr>
          <w:rFonts w:hint="eastAsia" w:ascii="仿宋_GB2312" w:eastAsia="仿宋_GB2312"/>
          <w:sz w:val="30"/>
          <w:szCs w:val="30"/>
        </w:rPr>
        <w:t>，</w:t>
      </w:r>
      <w:r>
        <w:rPr>
          <w:rFonts w:ascii="仿宋_GB2312" w:eastAsia="仿宋_GB2312"/>
          <w:sz w:val="30"/>
          <w:szCs w:val="30"/>
        </w:rPr>
        <w:t>以及工程所在地的地方法规、自治条例、单行条例和地方政府规章</w:t>
      </w:r>
      <w:r>
        <w:rPr>
          <w:rFonts w:hint="eastAsia" w:ascii="仿宋_GB2312" w:eastAsia="仿宋_GB2312"/>
          <w:sz w:val="30"/>
          <w:szCs w:val="30"/>
        </w:rPr>
        <w:t>等。</w:t>
      </w:r>
    </w:p>
    <w:p w14:paraId="00F62306">
      <w:pPr>
        <w:wordWrap/>
        <w:topLinePunct w:val="0"/>
        <w:ind w:firstLine="600"/>
        <w:rPr>
          <w:rFonts w:ascii="仿宋_GB2312" w:eastAsia="仿宋_GB2312"/>
          <w:sz w:val="30"/>
          <w:szCs w:val="30"/>
        </w:rPr>
      </w:pPr>
      <w:r>
        <w:rPr>
          <w:rFonts w:ascii="仿宋_GB2312" w:eastAsia="仿宋_GB2312"/>
          <w:sz w:val="30"/>
          <w:szCs w:val="30"/>
        </w:rPr>
        <w:t>合同当事人可以在专用合同条件中约定合同适用的其他规范性文件</w:t>
      </w:r>
      <w:r>
        <w:rPr>
          <w:rFonts w:hint="eastAsia" w:ascii="仿宋_GB2312" w:eastAsia="仿宋_GB2312"/>
          <w:sz w:val="30"/>
          <w:szCs w:val="30"/>
        </w:rPr>
        <w:t>。</w:t>
      </w:r>
    </w:p>
    <w:p w14:paraId="3B6FC400">
      <w:pPr>
        <w:pStyle w:val="103"/>
        <w:widowControl/>
        <w:numPr>
          <w:ilvl w:val="0"/>
          <w:numId w:val="0"/>
        </w:numPr>
        <w:rPr>
          <w:b w:val="0"/>
          <w:bCs/>
          <w:sz w:val="30"/>
          <w:szCs w:val="30"/>
        </w:rPr>
      </w:pPr>
      <w:bookmarkStart w:id="48" w:name="_Ref531949589"/>
      <w:bookmarkStart w:id="49" w:name="_Toc54862181"/>
      <w:bookmarkStart w:id="50" w:name="_Ref531949594"/>
      <w:r>
        <w:rPr>
          <w:rFonts w:hint="eastAsia"/>
          <w:b w:val="0"/>
          <w:bCs/>
          <w:sz w:val="30"/>
          <w:szCs w:val="30"/>
        </w:rPr>
        <w:t>1</w:t>
      </w:r>
      <w:r>
        <w:rPr>
          <w:b w:val="0"/>
          <w:bCs/>
          <w:sz w:val="30"/>
          <w:szCs w:val="30"/>
        </w:rPr>
        <w:t xml:space="preserve">.4 </w:t>
      </w:r>
      <w:r>
        <w:rPr>
          <w:rFonts w:hint="eastAsia"/>
          <w:b w:val="0"/>
          <w:bCs/>
          <w:sz w:val="30"/>
          <w:szCs w:val="30"/>
        </w:rPr>
        <w:t>标准和规范</w:t>
      </w:r>
      <w:bookmarkEnd w:id="48"/>
      <w:bookmarkEnd w:id="49"/>
      <w:bookmarkEnd w:id="50"/>
    </w:p>
    <w:p w14:paraId="4D43249B">
      <w:pPr>
        <w:pStyle w:val="87"/>
        <w:numPr>
          <w:ilvl w:val="0"/>
          <w:numId w:val="0"/>
        </w:numPr>
        <w:rPr>
          <w:rFonts w:ascii="仿宋_GB2312" w:eastAsia="仿宋_GB2312"/>
          <w:sz w:val="30"/>
          <w:szCs w:val="30"/>
        </w:rPr>
      </w:pPr>
      <w:bookmarkStart w:id="51" w:name="_Ref4420991"/>
      <w:r>
        <w:rPr>
          <w:rFonts w:hint="eastAsia" w:ascii="仿宋_GB2312" w:eastAsia="仿宋_GB2312"/>
          <w:sz w:val="30"/>
          <w:szCs w:val="30"/>
        </w:rPr>
        <w:t>1</w:t>
      </w:r>
      <w:r>
        <w:rPr>
          <w:rFonts w:ascii="仿宋_GB2312" w:eastAsia="仿宋_GB2312"/>
          <w:sz w:val="30"/>
          <w:szCs w:val="30"/>
        </w:rPr>
        <w:t xml:space="preserve">.4.1 </w:t>
      </w:r>
      <w:r>
        <w:rPr>
          <w:rFonts w:hint="eastAsia" w:ascii="仿宋_GB2312" w:eastAsia="仿宋_GB2312"/>
          <w:sz w:val="30"/>
          <w:szCs w:val="30"/>
        </w:rPr>
        <w:t>适用于工程的国家标准、行业标准、工程所在地的地方性标准，以及相应的规范、规程等，合同当事人有特别要求的，应在专用合同条件中约定。</w:t>
      </w:r>
      <w:bookmarkEnd w:id="51"/>
    </w:p>
    <w:p w14:paraId="506EE35E">
      <w:pPr>
        <w:pStyle w:val="87"/>
        <w:numPr>
          <w:ilvl w:val="0"/>
          <w:numId w:val="0"/>
        </w:numPr>
        <w:rPr>
          <w:rFonts w:ascii="仿宋_GB2312" w:eastAsia="仿宋_GB2312"/>
          <w:sz w:val="30"/>
          <w:szCs w:val="30"/>
        </w:rPr>
      </w:pPr>
      <w:bookmarkStart w:id="52" w:name="_Ref531949642"/>
      <w:r>
        <w:rPr>
          <w:rFonts w:hint="eastAsia" w:ascii="仿宋_GB2312" w:eastAsia="仿宋_GB2312"/>
          <w:sz w:val="30"/>
          <w:szCs w:val="30"/>
        </w:rPr>
        <w:t>1</w:t>
      </w:r>
      <w:r>
        <w:rPr>
          <w:rFonts w:ascii="仿宋_GB2312" w:eastAsia="仿宋_GB2312"/>
          <w:sz w:val="30"/>
          <w:szCs w:val="30"/>
        </w:rPr>
        <w:t xml:space="preserve">.4.2 </w:t>
      </w:r>
      <w:r>
        <w:rPr>
          <w:rFonts w:hint="eastAsia" w:ascii="仿宋_GB2312" w:eastAsia="仿宋_GB2312"/>
          <w:sz w:val="30"/>
          <w:szCs w:val="30"/>
        </w:rPr>
        <w:t>发包人要求使用国外标准、规范的，发包人负责提供原文版本和中文译本，并在专用合同条件中约定提供标准规范的名称、份数和时间。</w:t>
      </w:r>
      <w:bookmarkEnd w:id="52"/>
    </w:p>
    <w:p w14:paraId="005C5A18">
      <w:pPr>
        <w:pStyle w:val="87"/>
        <w:numPr>
          <w:ilvl w:val="0"/>
          <w:numId w:val="0"/>
        </w:numPr>
        <w:rPr>
          <w:rFonts w:ascii="仿宋_GB2312" w:eastAsia="仿宋_GB2312"/>
          <w:sz w:val="30"/>
          <w:szCs w:val="30"/>
        </w:rPr>
      </w:pPr>
      <w:bookmarkStart w:id="53" w:name="_Ref531949657"/>
      <w:r>
        <w:rPr>
          <w:rFonts w:hint="eastAsia" w:ascii="仿宋_GB2312" w:eastAsia="仿宋_GB2312"/>
          <w:sz w:val="30"/>
          <w:szCs w:val="30"/>
        </w:rPr>
        <w:t>1</w:t>
      </w:r>
      <w:r>
        <w:rPr>
          <w:rFonts w:ascii="仿宋_GB2312" w:eastAsia="仿宋_GB2312"/>
          <w:sz w:val="30"/>
          <w:szCs w:val="30"/>
        </w:rPr>
        <w:t xml:space="preserve">.4.3 </w:t>
      </w:r>
      <w:r>
        <w:rPr>
          <w:rFonts w:hint="eastAsia" w:ascii="仿宋_GB2312" w:eastAsia="仿宋_GB2312"/>
          <w:sz w:val="30"/>
          <w:szCs w:val="30"/>
        </w:rPr>
        <w:t>没有相应成文规定的标准、规范时，由发包人在专用合同条件中约定的时间向承包人列明技术要求，承包人按约定的时间和技术要求提出实施方法，经发包人认可后执行。承包人需要对实施方法进行研发试验的，或须对项目人员进行特殊培训及其有特殊要求的，除签约合同价已包含此项费用外，双方应另行订立协议作为合同附件，其费用由发包人承担。</w:t>
      </w:r>
      <w:bookmarkEnd w:id="53"/>
    </w:p>
    <w:p w14:paraId="025CA3BF">
      <w:pPr>
        <w:pStyle w:val="87"/>
        <w:numPr>
          <w:ilvl w:val="0"/>
          <w:numId w:val="0"/>
        </w:numPr>
        <w:rPr>
          <w:rFonts w:ascii="仿宋_GB2312" w:eastAsia="仿宋_GB2312"/>
          <w:sz w:val="30"/>
          <w:szCs w:val="30"/>
        </w:rPr>
      </w:pPr>
      <w:bookmarkStart w:id="54" w:name="_Ref4421272"/>
      <w:r>
        <w:rPr>
          <w:rFonts w:hint="eastAsia" w:ascii="仿宋_GB2312" w:eastAsia="仿宋_GB2312"/>
          <w:sz w:val="30"/>
          <w:szCs w:val="30"/>
        </w:rPr>
        <w:t>1</w:t>
      </w:r>
      <w:r>
        <w:rPr>
          <w:rFonts w:ascii="仿宋_GB2312" w:eastAsia="仿宋_GB2312"/>
          <w:sz w:val="30"/>
          <w:szCs w:val="30"/>
        </w:rPr>
        <w:t xml:space="preserve">.4.4 </w:t>
      </w:r>
      <w:r>
        <w:rPr>
          <w:rFonts w:hint="eastAsia" w:ascii="仿宋_GB2312" w:eastAsia="仿宋_GB2312"/>
          <w:sz w:val="30"/>
          <w:szCs w:val="30"/>
        </w:rPr>
        <w:t>发包人对于工程的技术标准、功能要求高于或严于现行国家、行业或地方标准的，应当在《发包人要求》中予以明确。除专用合同条件另有约定外，应视为承包人在订立合同前已充分预见前述技术标准和功能要求的复杂程度，签约合同价中已包含由此产生的费用。</w:t>
      </w:r>
      <w:bookmarkEnd w:id="54"/>
    </w:p>
    <w:p w14:paraId="2177A439">
      <w:pPr>
        <w:pStyle w:val="103"/>
        <w:widowControl/>
        <w:numPr>
          <w:ilvl w:val="0"/>
          <w:numId w:val="0"/>
        </w:numPr>
        <w:rPr>
          <w:b w:val="0"/>
          <w:bCs/>
          <w:sz w:val="30"/>
          <w:szCs w:val="30"/>
        </w:rPr>
      </w:pPr>
      <w:bookmarkStart w:id="55" w:name="_Ref4421717"/>
      <w:bookmarkStart w:id="56" w:name="_Toc54862182"/>
      <w:r>
        <w:rPr>
          <w:rFonts w:hint="eastAsia"/>
          <w:b w:val="0"/>
          <w:bCs/>
          <w:sz w:val="30"/>
          <w:szCs w:val="30"/>
        </w:rPr>
        <w:t>1</w:t>
      </w:r>
      <w:r>
        <w:rPr>
          <w:b w:val="0"/>
          <w:bCs/>
          <w:sz w:val="30"/>
          <w:szCs w:val="30"/>
        </w:rPr>
        <w:t xml:space="preserve">.5 </w:t>
      </w:r>
      <w:r>
        <w:rPr>
          <w:rFonts w:hint="eastAsia"/>
          <w:b w:val="0"/>
          <w:bCs/>
          <w:sz w:val="30"/>
          <w:szCs w:val="30"/>
        </w:rPr>
        <w:t>合同文件的优先顺序</w:t>
      </w:r>
      <w:bookmarkEnd w:id="43"/>
      <w:bookmarkEnd w:id="44"/>
      <w:bookmarkEnd w:id="55"/>
      <w:bookmarkEnd w:id="56"/>
    </w:p>
    <w:p w14:paraId="6A8280DD">
      <w:pPr>
        <w:wordWrap/>
        <w:topLinePunct w:val="0"/>
        <w:ind w:firstLine="600"/>
        <w:rPr>
          <w:rFonts w:ascii="仿宋_GB2312" w:eastAsia="仿宋_GB2312"/>
          <w:sz w:val="30"/>
          <w:szCs w:val="30"/>
        </w:rPr>
      </w:pPr>
      <w:bookmarkStart w:id="57" w:name="_Ref531948776"/>
      <w:r>
        <w:rPr>
          <w:rFonts w:hint="eastAsia" w:ascii="仿宋_GB2312" w:eastAsia="仿宋_GB2312"/>
          <w:sz w:val="30"/>
          <w:szCs w:val="30"/>
        </w:rPr>
        <w:t>组成合同的各项文件应互相解释，互为说明。除专用合同条件另有约定外，</w:t>
      </w:r>
      <w:bookmarkEnd w:id="57"/>
      <w:r>
        <w:rPr>
          <w:rFonts w:hint="eastAsia" w:ascii="仿宋_GB2312" w:eastAsia="仿宋_GB2312"/>
          <w:sz w:val="30"/>
          <w:szCs w:val="30"/>
        </w:rPr>
        <w:t>解释合同文件的优先顺序如下：</w:t>
      </w:r>
    </w:p>
    <w:p w14:paraId="305987E8">
      <w:pPr>
        <w:wordWrap/>
        <w:topLinePunct w:val="0"/>
        <w:ind w:firstLine="600"/>
        <w:rPr>
          <w:rFonts w:ascii="仿宋_GB2312" w:eastAsia="仿宋_GB2312"/>
          <w:sz w:val="30"/>
          <w:szCs w:val="30"/>
        </w:rPr>
      </w:pPr>
      <w:r>
        <w:rPr>
          <w:rFonts w:hint="eastAsia" w:ascii="仿宋_GB2312" w:eastAsia="仿宋_GB2312"/>
          <w:sz w:val="30"/>
          <w:szCs w:val="30"/>
        </w:rPr>
        <w:t>（1） 合同协议书；</w:t>
      </w:r>
    </w:p>
    <w:p w14:paraId="1408B179">
      <w:pPr>
        <w:wordWrap/>
        <w:topLinePunct w:val="0"/>
        <w:ind w:firstLine="600"/>
        <w:rPr>
          <w:rFonts w:ascii="仿宋_GB2312" w:eastAsia="仿宋_GB2312"/>
          <w:sz w:val="30"/>
          <w:szCs w:val="30"/>
        </w:rPr>
      </w:pPr>
      <w:r>
        <w:rPr>
          <w:rFonts w:hint="eastAsia" w:ascii="仿宋_GB2312" w:eastAsia="仿宋_GB2312"/>
          <w:sz w:val="30"/>
          <w:szCs w:val="30"/>
        </w:rPr>
        <w:t>（2） 中标通知书；</w:t>
      </w:r>
    </w:p>
    <w:p w14:paraId="6B62BE13">
      <w:pPr>
        <w:wordWrap/>
        <w:topLinePunct w:val="0"/>
        <w:ind w:firstLine="600"/>
        <w:rPr>
          <w:rFonts w:ascii="仿宋_GB2312" w:eastAsia="仿宋_GB2312"/>
          <w:sz w:val="30"/>
          <w:szCs w:val="30"/>
        </w:rPr>
      </w:pPr>
      <w:r>
        <w:rPr>
          <w:rFonts w:hint="eastAsia" w:ascii="仿宋_GB2312" w:eastAsia="仿宋_GB2312"/>
          <w:sz w:val="30"/>
          <w:szCs w:val="30"/>
        </w:rPr>
        <w:t>（3） 投标函及投标函附录；</w:t>
      </w:r>
    </w:p>
    <w:p w14:paraId="658B1FAA">
      <w:pPr>
        <w:wordWrap/>
        <w:topLinePunct w:val="0"/>
        <w:ind w:firstLine="600"/>
        <w:rPr>
          <w:rFonts w:ascii="仿宋_GB2312" w:eastAsia="仿宋_GB2312"/>
          <w:sz w:val="30"/>
          <w:szCs w:val="30"/>
        </w:rPr>
      </w:pPr>
      <w:r>
        <w:rPr>
          <w:rFonts w:hint="eastAsia" w:ascii="仿宋_GB2312" w:eastAsia="仿宋_GB2312"/>
          <w:sz w:val="30"/>
          <w:szCs w:val="30"/>
        </w:rPr>
        <w:t>（4） 专用合同条件及《发包人要求》等附件；</w:t>
      </w:r>
    </w:p>
    <w:p w14:paraId="64C007DB">
      <w:pPr>
        <w:wordWrap/>
        <w:topLinePunct w:val="0"/>
        <w:ind w:firstLine="600"/>
        <w:rPr>
          <w:rFonts w:ascii="仿宋_GB2312" w:eastAsia="仿宋_GB2312"/>
          <w:sz w:val="30"/>
          <w:szCs w:val="30"/>
        </w:rPr>
      </w:pPr>
      <w:r>
        <w:rPr>
          <w:rFonts w:hint="eastAsia" w:ascii="仿宋_GB2312" w:eastAsia="仿宋_GB2312"/>
          <w:sz w:val="30"/>
          <w:szCs w:val="30"/>
        </w:rPr>
        <w:t>（5） 通用合同条件；</w:t>
      </w:r>
    </w:p>
    <w:p w14:paraId="07F722CE">
      <w:pPr>
        <w:wordWrap/>
        <w:topLinePunct w:val="0"/>
        <w:ind w:firstLine="600"/>
        <w:rPr>
          <w:rFonts w:ascii="仿宋_GB2312" w:eastAsia="仿宋_GB2312"/>
          <w:sz w:val="30"/>
          <w:szCs w:val="30"/>
        </w:rPr>
      </w:pPr>
      <w:r>
        <w:rPr>
          <w:rFonts w:hint="eastAsia" w:ascii="仿宋_GB2312" w:eastAsia="仿宋_GB2312"/>
          <w:sz w:val="30"/>
          <w:szCs w:val="30"/>
        </w:rPr>
        <w:t xml:space="preserve">（6） 承包人建议书（如果有）； </w:t>
      </w:r>
    </w:p>
    <w:p w14:paraId="07562BF7">
      <w:pPr>
        <w:wordWrap/>
        <w:topLinePunct w:val="0"/>
        <w:ind w:firstLine="600"/>
        <w:rPr>
          <w:rFonts w:ascii="仿宋_GB2312" w:eastAsia="仿宋_GB2312"/>
          <w:sz w:val="30"/>
          <w:szCs w:val="30"/>
        </w:rPr>
      </w:pPr>
      <w:r>
        <w:rPr>
          <w:rFonts w:hint="eastAsia" w:ascii="仿宋_GB2312" w:eastAsia="仿宋_GB2312"/>
          <w:sz w:val="30"/>
          <w:szCs w:val="30"/>
        </w:rPr>
        <w:t>（7） 价格清单；</w:t>
      </w:r>
    </w:p>
    <w:p w14:paraId="26E8D1A1">
      <w:pPr>
        <w:wordWrap/>
        <w:topLinePunct w:val="0"/>
        <w:ind w:firstLine="600"/>
        <w:rPr>
          <w:rFonts w:ascii="仿宋_GB2312" w:eastAsia="仿宋_GB2312"/>
          <w:sz w:val="30"/>
          <w:szCs w:val="30"/>
        </w:rPr>
      </w:pPr>
      <w:r>
        <w:rPr>
          <w:rFonts w:hint="eastAsia" w:ascii="仿宋_GB2312" w:eastAsia="仿宋_GB2312"/>
          <w:sz w:val="30"/>
          <w:szCs w:val="30"/>
        </w:rPr>
        <w:t>（8） 双方约定的其他合同文件。</w:t>
      </w:r>
    </w:p>
    <w:p w14:paraId="794B6F9D">
      <w:pPr>
        <w:wordWrap/>
        <w:topLinePunct w:val="0"/>
        <w:ind w:firstLine="600"/>
        <w:rPr>
          <w:rFonts w:ascii="仿宋_GB2312" w:eastAsia="仿宋_GB2312"/>
          <w:sz w:val="30"/>
          <w:szCs w:val="30"/>
        </w:rPr>
      </w:pPr>
      <w:bookmarkStart w:id="58" w:name="_Hlk18951547"/>
      <w:r>
        <w:rPr>
          <w:rFonts w:hint="eastAsia" w:ascii="仿宋_GB2312" w:eastAsia="仿宋_GB2312"/>
          <w:sz w:val="30"/>
          <w:szCs w:val="30"/>
        </w:rPr>
        <w:t>上述各项合同文件包括合同当事人就该项合同文件所作出的补充和修改，属于同一类内容的文件，应以最新签署的为准</w:t>
      </w:r>
      <w:bookmarkEnd w:id="58"/>
      <w:r>
        <w:rPr>
          <w:rFonts w:hint="eastAsia" w:ascii="仿宋_GB2312" w:eastAsia="仿宋_GB2312"/>
          <w:sz w:val="30"/>
          <w:szCs w:val="30"/>
        </w:rPr>
        <w:t>。</w:t>
      </w:r>
    </w:p>
    <w:p w14:paraId="30EB9DFE">
      <w:pPr>
        <w:wordWrap/>
        <w:topLinePunct w:val="0"/>
        <w:ind w:firstLine="600"/>
        <w:rPr>
          <w:rFonts w:ascii="仿宋_GB2312" w:eastAsia="仿宋_GB2312"/>
          <w:sz w:val="30"/>
          <w:szCs w:val="30"/>
        </w:rPr>
      </w:pPr>
      <w:r>
        <w:rPr>
          <w:rFonts w:hint="eastAsia" w:ascii="仿宋_GB2312" w:eastAsia="仿宋_GB2312"/>
          <w:sz w:val="30"/>
          <w:szCs w:val="30"/>
        </w:rPr>
        <w:t>在合同订立及履行过程中形成的与合同有关的文件均构成合同文件组成部分，并根据其性质确定优先解释顺序。</w:t>
      </w:r>
    </w:p>
    <w:p w14:paraId="25F848DF">
      <w:pPr>
        <w:pStyle w:val="103"/>
        <w:widowControl/>
        <w:numPr>
          <w:ilvl w:val="0"/>
          <w:numId w:val="0"/>
        </w:numPr>
        <w:rPr>
          <w:b w:val="0"/>
          <w:bCs/>
          <w:sz w:val="30"/>
          <w:szCs w:val="30"/>
        </w:rPr>
      </w:pPr>
      <w:bookmarkStart w:id="59" w:name="_Ref4422060"/>
      <w:bookmarkStart w:id="60" w:name="_Ref11917818"/>
      <w:bookmarkStart w:id="61" w:name="_Toc54862183"/>
      <w:bookmarkStart w:id="62" w:name="_Ref531949803"/>
      <w:bookmarkStart w:id="63" w:name="_Ref531949822"/>
      <w:bookmarkStart w:id="64" w:name="_Ref531949807"/>
      <w:r>
        <w:rPr>
          <w:rFonts w:hint="eastAsia"/>
          <w:b w:val="0"/>
          <w:bCs/>
          <w:sz w:val="30"/>
          <w:szCs w:val="30"/>
        </w:rPr>
        <w:t>1</w:t>
      </w:r>
      <w:r>
        <w:rPr>
          <w:b w:val="0"/>
          <w:bCs/>
          <w:sz w:val="30"/>
          <w:szCs w:val="30"/>
        </w:rPr>
        <w:t xml:space="preserve">.6 </w:t>
      </w:r>
      <w:r>
        <w:rPr>
          <w:rFonts w:hint="eastAsia"/>
          <w:b w:val="0"/>
          <w:bCs/>
          <w:sz w:val="30"/>
          <w:szCs w:val="30"/>
        </w:rPr>
        <w:t>文件的提供和</w:t>
      </w:r>
      <w:bookmarkEnd w:id="59"/>
      <w:r>
        <w:rPr>
          <w:rFonts w:hint="eastAsia"/>
          <w:b w:val="0"/>
          <w:bCs/>
          <w:sz w:val="30"/>
          <w:szCs w:val="30"/>
        </w:rPr>
        <w:t>照管</w:t>
      </w:r>
      <w:bookmarkEnd w:id="60"/>
      <w:bookmarkEnd w:id="61"/>
    </w:p>
    <w:p w14:paraId="4AC7FD0A">
      <w:pPr>
        <w:pStyle w:val="87"/>
        <w:numPr>
          <w:ilvl w:val="0"/>
          <w:numId w:val="0"/>
        </w:numPr>
        <w:rPr>
          <w:rFonts w:ascii="仿宋_GB2312" w:eastAsia="仿宋_GB2312"/>
          <w:sz w:val="30"/>
          <w:szCs w:val="30"/>
        </w:rPr>
      </w:pPr>
      <w:bookmarkStart w:id="65" w:name="_Ref4421991"/>
      <w:r>
        <w:rPr>
          <w:rFonts w:hint="eastAsia" w:ascii="仿宋_GB2312" w:eastAsia="仿宋_GB2312"/>
          <w:sz w:val="30"/>
          <w:szCs w:val="30"/>
        </w:rPr>
        <w:t>1</w:t>
      </w:r>
      <w:r>
        <w:rPr>
          <w:rFonts w:ascii="仿宋_GB2312" w:eastAsia="仿宋_GB2312"/>
          <w:sz w:val="30"/>
          <w:szCs w:val="30"/>
        </w:rPr>
        <w:t xml:space="preserve">.6.1 </w:t>
      </w:r>
      <w:r>
        <w:rPr>
          <w:rFonts w:hint="eastAsia" w:ascii="仿宋_GB2312" w:eastAsia="仿宋_GB2312"/>
          <w:sz w:val="30"/>
          <w:szCs w:val="30"/>
        </w:rPr>
        <w:t>发包人文件的提供</w:t>
      </w:r>
      <w:bookmarkEnd w:id="65"/>
    </w:p>
    <w:p w14:paraId="3206C0F9">
      <w:pPr>
        <w:wordWrap/>
        <w:topLinePunct w:val="0"/>
        <w:ind w:firstLine="600"/>
        <w:rPr>
          <w:rFonts w:ascii="仿宋_GB2312" w:eastAsia="仿宋_GB2312"/>
          <w:sz w:val="30"/>
          <w:szCs w:val="30"/>
        </w:rPr>
      </w:pPr>
      <w:r>
        <w:rPr>
          <w:rFonts w:hint="eastAsia" w:ascii="仿宋_GB2312" w:eastAsia="仿宋_GB2312"/>
          <w:sz w:val="30"/>
          <w:szCs w:val="30"/>
        </w:rPr>
        <w:t>发包人应按照专用合同条件约定的期限、数量和形式向承包人免费提供前期工作相关资料、环境保护、气象水文、地质条件进行工程设计、现场施工等工程实施所需的文件。因发包人未按合同约定提供文件造成工期延误的，按照第</w:t>
      </w:r>
      <w:r>
        <w:rPr>
          <w:rFonts w:ascii="仿宋_GB2312" w:eastAsia="仿宋_GB2312"/>
          <w:sz w:val="30"/>
          <w:szCs w:val="30"/>
        </w:rPr>
        <w:t>8.7.1</w:t>
      </w:r>
      <w:r>
        <w:rPr>
          <w:rFonts w:hint="eastAsia" w:ascii="仿宋_GB2312" w:eastAsia="仿宋_GB2312"/>
          <w:sz w:val="30"/>
          <w:szCs w:val="30"/>
        </w:rPr>
        <w:t>项[</w:t>
      </w:r>
      <w:r>
        <w:rPr>
          <w:rFonts w:ascii="仿宋_GB2312" w:eastAsia="仿宋_GB2312"/>
          <w:sz w:val="30"/>
          <w:szCs w:val="30"/>
        </w:rPr>
        <w:t>因发包人原因导致工期延误</w:t>
      </w:r>
      <w:r>
        <w:rPr>
          <w:rFonts w:hint="eastAsia" w:ascii="仿宋_GB2312" w:eastAsia="仿宋_GB2312"/>
          <w:sz w:val="30"/>
          <w:szCs w:val="30"/>
        </w:rPr>
        <w:t>]约定办理。</w:t>
      </w:r>
    </w:p>
    <w:p w14:paraId="5576413A">
      <w:pPr>
        <w:pStyle w:val="87"/>
        <w:numPr>
          <w:ilvl w:val="0"/>
          <w:numId w:val="0"/>
        </w:numPr>
        <w:rPr>
          <w:rFonts w:ascii="仿宋_GB2312" w:eastAsia="仿宋_GB2312"/>
          <w:sz w:val="30"/>
          <w:szCs w:val="30"/>
        </w:rPr>
      </w:pPr>
      <w:bookmarkStart w:id="66" w:name="_Ref4422317"/>
      <w:r>
        <w:rPr>
          <w:rFonts w:hint="eastAsia" w:ascii="仿宋_GB2312" w:eastAsia="仿宋_GB2312"/>
          <w:sz w:val="30"/>
          <w:szCs w:val="30"/>
        </w:rPr>
        <w:t>1</w:t>
      </w:r>
      <w:r>
        <w:rPr>
          <w:rFonts w:ascii="仿宋_GB2312" w:eastAsia="仿宋_GB2312"/>
          <w:sz w:val="30"/>
          <w:szCs w:val="30"/>
        </w:rPr>
        <w:t xml:space="preserve">.6.2 </w:t>
      </w:r>
      <w:r>
        <w:rPr>
          <w:rFonts w:hint="eastAsia" w:ascii="仿宋_GB2312" w:eastAsia="仿宋_GB2312"/>
          <w:sz w:val="30"/>
          <w:szCs w:val="30"/>
        </w:rPr>
        <w:t>承包人文件的提供</w:t>
      </w:r>
      <w:bookmarkEnd w:id="66"/>
    </w:p>
    <w:p w14:paraId="4938180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除专用合同条件另有约定外，承包人文件应包含下列内容，并用第</w:t>
      </w:r>
      <w:r>
        <w:rPr>
          <w:rFonts w:ascii="仿宋_GB2312" w:eastAsia="仿宋_GB2312"/>
          <w:sz w:val="30"/>
          <w:szCs w:val="30"/>
        </w:rPr>
        <w:t>1.2</w:t>
      </w:r>
      <w:r>
        <w:rPr>
          <w:rFonts w:hint="eastAsia" w:ascii="仿宋_GB2312" w:eastAsia="仿宋_GB2312"/>
          <w:sz w:val="30"/>
          <w:szCs w:val="30"/>
        </w:rPr>
        <w:t>款[语言文字]约定的语言制作：</w:t>
      </w:r>
    </w:p>
    <w:p w14:paraId="60EEFC27">
      <w:pPr>
        <w:wordWrap/>
        <w:topLinePunct w:val="0"/>
        <w:ind w:firstLine="600"/>
        <w:rPr>
          <w:rFonts w:ascii="仿宋_GB2312" w:eastAsia="仿宋_GB2312"/>
          <w:sz w:val="30"/>
          <w:szCs w:val="30"/>
        </w:rPr>
      </w:pPr>
      <w:r>
        <w:rPr>
          <w:rFonts w:hint="eastAsia" w:ascii="仿宋_GB2312" w:eastAsia="仿宋_GB2312"/>
          <w:sz w:val="30"/>
          <w:szCs w:val="30"/>
        </w:rPr>
        <w:t>（1） 《发包人要求》中规定的相关文件；</w:t>
      </w:r>
    </w:p>
    <w:p w14:paraId="7B7FF88A">
      <w:pPr>
        <w:wordWrap/>
        <w:topLinePunct w:val="0"/>
        <w:ind w:firstLine="600"/>
        <w:rPr>
          <w:rFonts w:ascii="仿宋_GB2312" w:eastAsia="仿宋_GB2312"/>
          <w:sz w:val="30"/>
          <w:szCs w:val="30"/>
        </w:rPr>
      </w:pPr>
      <w:r>
        <w:rPr>
          <w:rFonts w:hint="eastAsia" w:ascii="仿宋_GB2312" w:eastAsia="仿宋_GB2312"/>
          <w:sz w:val="30"/>
          <w:szCs w:val="30"/>
        </w:rPr>
        <w:t>（2） 满足工程相关行政审批手续所必须的应由承包人负责的相关文件；</w:t>
      </w:r>
    </w:p>
    <w:p w14:paraId="0F1A04FB">
      <w:pPr>
        <w:wordWrap/>
        <w:topLinePunct w:val="0"/>
        <w:ind w:firstLine="600"/>
        <w:rPr>
          <w:rFonts w:ascii="仿宋_GB2312" w:eastAsia="仿宋_GB2312"/>
          <w:sz w:val="30"/>
          <w:szCs w:val="30"/>
        </w:rPr>
      </w:pPr>
      <w:r>
        <w:rPr>
          <w:rFonts w:hint="eastAsia" w:ascii="仿宋_GB2312" w:eastAsia="仿宋_GB2312"/>
          <w:sz w:val="30"/>
          <w:szCs w:val="30"/>
        </w:rPr>
        <w:t>（3） 第</w:t>
      </w:r>
      <w:r>
        <w:rPr>
          <w:rFonts w:ascii="仿宋_GB2312" w:eastAsia="仿宋_GB2312"/>
          <w:sz w:val="30"/>
          <w:szCs w:val="30"/>
        </w:rPr>
        <w:t>5.4</w:t>
      </w:r>
      <w:r>
        <w:rPr>
          <w:rFonts w:hint="eastAsia" w:ascii="仿宋_GB2312" w:eastAsia="仿宋_GB2312"/>
          <w:sz w:val="30"/>
          <w:szCs w:val="30"/>
        </w:rPr>
        <w:t>款[竣工文件]与第</w:t>
      </w:r>
      <w:r>
        <w:rPr>
          <w:rFonts w:ascii="仿宋_GB2312" w:eastAsia="仿宋_GB2312"/>
          <w:sz w:val="30"/>
          <w:szCs w:val="30"/>
        </w:rPr>
        <w:t>5.5</w:t>
      </w:r>
      <w:r>
        <w:rPr>
          <w:rFonts w:hint="eastAsia" w:ascii="仿宋_GB2312" w:eastAsia="仿宋_GB2312"/>
          <w:sz w:val="30"/>
          <w:szCs w:val="30"/>
        </w:rPr>
        <w:t>款[操作和维修手册]中要求的相关文件。</w:t>
      </w:r>
    </w:p>
    <w:p w14:paraId="42828055">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的期限、名称、数量和形式向工程师提供应当由承包人编制的与工程设计、现场施工等工程实施有关的承包人文件。工程师对承包人文件有异议的，承包人应予以修改，并重新报送工程师。合同约定承包人文件应经审查的，工程师应在合同约定的期限内审查完毕，但工程师的审查并不减轻或免除承包人根据合同约定应当承担的责任。承包人文件的提供和审查还应遵守第</w:t>
      </w:r>
      <w:r>
        <w:rPr>
          <w:rFonts w:ascii="仿宋_GB2312" w:eastAsia="仿宋_GB2312"/>
          <w:sz w:val="30"/>
          <w:szCs w:val="30"/>
        </w:rPr>
        <w:t>5.2</w:t>
      </w:r>
      <w:r>
        <w:rPr>
          <w:rFonts w:hint="eastAsia" w:ascii="仿宋_GB2312" w:eastAsia="仿宋_GB2312"/>
          <w:sz w:val="30"/>
          <w:szCs w:val="30"/>
        </w:rPr>
        <w:t>款[承包人文件审查]和第</w:t>
      </w:r>
      <w:r>
        <w:rPr>
          <w:rFonts w:ascii="仿宋_GB2312" w:eastAsia="仿宋_GB2312"/>
          <w:sz w:val="30"/>
          <w:szCs w:val="30"/>
        </w:rPr>
        <w:t>5.4</w:t>
      </w:r>
      <w:r>
        <w:rPr>
          <w:rFonts w:hint="eastAsia" w:ascii="仿宋_GB2312" w:eastAsia="仿宋_GB2312"/>
          <w:sz w:val="30"/>
          <w:szCs w:val="30"/>
        </w:rPr>
        <w:t>款[竣工文件]的约定。</w:t>
      </w:r>
    </w:p>
    <w:p w14:paraId="00853C4B">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 </w:t>
      </w:r>
      <w:r>
        <w:rPr>
          <w:rFonts w:hint="eastAsia" w:ascii="仿宋_GB2312" w:eastAsia="仿宋_GB2312"/>
          <w:sz w:val="30"/>
          <w:szCs w:val="30"/>
        </w:rPr>
        <w:t>文件错误的通知</w:t>
      </w:r>
    </w:p>
    <w:p w14:paraId="43E09CA7">
      <w:pPr>
        <w:wordWrap/>
        <w:topLinePunct w:val="0"/>
        <w:ind w:firstLine="600"/>
        <w:rPr>
          <w:rFonts w:ascii="仿宋_GB2312" w:eastAsia="仿宋_GB2312"/>
          <w:sz w:val="30"/>
          <w:szCs w:val="30"/>
        </w:rPr>
      </w:pPr>
      <w:r>
        <w:rPr>
          <w:rFonts w:hint="eastAsia" w:ascii="仿宋_GB2312" w:eastAsia="仿宋_GB2312"/>
          <w:sz w:val="30"/>
          <w:szCs w:val="30"/>
        </w:rPr>
        <w:t>任何一方发现文件中存在明显的错误或疏忽，应及时通知另一方。</w:t>
      </w:r>
    </w:p>
    <w:p w14:paraId="712E2DE8">
      <w:pPr>
        <w:pStyle w:val="87"/>
        <w:numPr>
          <w:ilvl w:val="0"/>
          <w:numId w:val="0"/>
        </w:numPr>
        <w:rPr>
          <w:rFonts w:ascii="仿宋_GB2312" w:eastAsia="仿宋_GB2312"/>
          <w:sz w:val="30"/>
          <w:szCs w:val="30"/>
        </w:rPr>
      </w:pPr>
      <w:bookmarkStart w:id="67" w:name="_Ref4678410"/>
      <w:bookmarkStart w:id="68" w:name="_Ref11957673"/>
      <w:r>
        <w:rPr>
          <w:rFonts w:hint="eastAsia" w:ascii="仿宋_GB2312" w:eastAsia="仿宋_GB2312"/>
          <w:sz w:val="30"/>
          <w:szCs w:val="30"/>
        </w:rPr>
        <w:t>1</w:t>
      </w:r>
      <w:r>
        <w:rPr>
          <w:rFonts w:ascii="仿宋_GB2312" w:eastAsia="仿宋_GB2312"/>
          <w:sz w:val="30"/>
          <w:szCs w:val="30"/>
        </w:rPr>
        <w:t xml:space="preserve">.6.4 </w:t>
      </w:r>
      <w:r>
        <w:rPr>
          <w:rFonts w:hint="eastAsia" w:ascii="仿宋_GB2312" w:eastAsia="仿宋_GB2312"/>
          <w:sz w:val="30"/>
          <w:szCs w:val="30"/>
        </w:rPr>
        <w:t>文件的</w:t>
      </w:r>
      <w:bookmarkEnd w:id="67"/>
      <w:r>
        <w:rPr>
          <w:rFonts w:hint="eastAsia" w:ascii="仿宋_GB2312" w:eastAsia="仿宋_GB2312"/>
          <w:sz w:val="30"/>
          <w:szCs w:val="30"/>
        </w:rPr>
        <w:t>照管</w:t>
      </w:r>
      <w:bookmarkEnd w:id="68"/>
    </w:p>
    <w:p w14:paraId="4A18DC98">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现场保留一份合同、《发包人要求》中列出的所有文件、承包人文件、变更以及其他根据合同收发的往来信函。发包人和工程师有权在任何合理的时间查阅和使用上述所有文件。</w:t>
      </w:r>
    </w:p>
    <w:p w14:paraId="40F2FA3E">
      <w:pPr>
        <w:pStyle w:val="103"/>
        <w:widowControl/>
        <w:numPr>
          <w:ilvl w:val="0"/>
          <w:numId w:val="0"/>
        </w:numPr>
        <w:rPr>
          <w:b w:val="0"/>
          <w:bCs/>
          <w:sz w:val="30"/>
          <w:szCs w:val="30"/>
        </w:rPr>
      </w:pPr>
      <w:bookmarkStart w:id="69" w:name="_Ref4415170"/>
      <w:bookmarkStart w:id="70" w:name="_Toc54862184"/>
      <w:r>
        <w:rPr>
          <w:rFonts w:hint="eastAsia"/>
          <w:b w:val="0"/>
          <w:bCs/>
          <w:sz w:val="30"/>
          <w:szCs w:val="30"/>
        </w:rPr>
        <w:t>1</w:t>
      </w:r>
      <w:r>
        <w:rPr>
          <w:b w:val="0"/>
          <w:bCs/>
          <w:sz w:val="30"/>
          <w:szCs w:val="30"/>
        </w:rPr>
        <w:t xml:space="preserve">.7 </w:t>
      </w:r>
      <w:r>
        <w:rPr>
          <w:rFonts w:hint="eastAsia"/>
          <w:b w:val="0"/>
          <w:bCs/>
          <w:sz w:val="30"/>
          <w:szCs w:val="30"/>
        </w:rPr>
        <w:t>联络</w:t>
      </w:r>
      <w:bookmarkEnd w:id="69"/>
      <w:bookmarkEnd w:id="70"/>
    </w:p>
    <w:p w14:paraId="5F4678E7">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.7.1 </w:t>
      </w:r>
      <w:r>
        <w:rPr>
          <w:rFonts w:hint="eastAsia" w:ascii="仿宋_GB2312" w:eastAsia="仿宋_GB2312"/>
          <w:sz w:val="30"/>
          <w:szCs w:val="30"/>
        </w:rPr>
        <w:t>与合同有关的通知、批准、证明、证书、指示、指令、要求、请求、同意、意见、确定和决定等，均应采用书面形式，并应在合同约定的期限内（如无约定，应在合理期限内）通过特快专递或专人、挂号信、传真或双方商定的电子传输方式送达收件地址。</w:t>
      </w:r>
    </w:p>
    <w:p w14:paraId="4580AC65">
      <w:pPr>
        <w:pStyle w:val="87"/>
        <w:numPr>
          <w:ilvl w:val="0"/>
          <w:numId w:val="0"/>
        </w:numPr>
        <w:rPr>
          <w:rFonts w:ascii="仿宋_GB2312" w:eastAsia="仿宋_GB2312"/>
          <w:sz w:val="30"/>
          <w:szCs w:val="30"/>
        </w:rPr>
      </w:pPr>
      <w:bookmarkStart w:id="71" w:name="_Ref531949897"/>
      <w:r>
        <w:rPr>
          <w:rFonts w:hint="eastAsia" w:ascii="仿宋_GB2312" w:eastAsia="仿宋_GB2312"/>
          <w:sz w:val="30"/>
          <w:szCs w:val="30"/>
        </w:rPr>
        <w:t>1</w:t>
      </w:r>
      <w:r>
        <w:rPr>
          <w:rFonts w:ascii="仿宋_GB2312" w:eastAsia="仿宋_GB2312"/>
          <w:sz w:val="30"/>
          <w:szCs w:val="30"/>
        </w:rPr>
        <w:t xml:space="preserve">.7.2 </w:t>
      </w:r>
      <w:r>
        <w:rPr>
          <w:rFonts w:hint="eastAsia" w:ascii="仿宋_GB2312" w:eastAsia="仿宋_GB2312"/>
          <w:sz w:val="30"/>
          <w:szCs w:val="30"/>
        </w:rPr>
        <w:t>发包人和承包人应在专用合同条件中约定各自的送达方式和收件地址。任何一方合同当事人指定的送达方式或收件地址发生变动的，应提前3天以书面形式通知对方。</w:t>
      </w:r>
      <w:bookmarkEnd w:id="71"/>
    </w:p>
    <w:p w14:paraId="4B9DECCF">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.7.3 </w:t>
      </w:r>
      <w:r>
        <w:rPr>
          <w:rFonts w:hint="eastAsia" w:ascii="仿宋_GB2312" w:eastAsia="仿宋_GB2312"/>
          <w:sz w:val="30"/>
          <w:szCs w:val="30"/>
        </w:rPr>
        <w:t>发包人和承包人应当及时签收另一方通过约定的送达方式送达至收件地址的来往文件。拒不签收的，由此增加的费用和（或）延误的工期由拒绝接收一方承担。</w:t>
      </w:r>
    </w:p>
    <w:p w14:paraId="782ED6AA">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.7.4 </w:t>
      </w:r>
      <w:r>
        <w:rPr>
          <w:rFonts w:hint="eastAsia" w:ascii="仿宋_GB2312" w:eastAsia="仿宋_GB2312"/>
          <w:sz w:val="30"/>
          <w:szCs w:val="30"/>
        </w:rPr>
        <w:t>对于工程师向承包人发出的任何通知，均应以书面形式由工程师或其代表签认后送交承包人实施，并抄送发包人；对于合同一方向另一方发出的任何通知，均应抄送工程师。对于由工程师审查后报发包人批准的事项，应由工程师向承包人出具经发包人签认的批准文件。</w:t>
      </w:r>
    </w:p>
    <w:p w14:paraId="729AC070">
      <w:pPr>
        <w:pStyle w:val="103"/>
        <w:widowControl/>
        <w:numPr>
          <w:ilvl w:val="0"/>
          <w:numId w:val="0"/>
        </w:numPr>
        <w:rPr>
          <w:b w:val="0"/>
          <w:bCs/>
          <w:sz w:val="30"/>
          <w:szCs w:val="30"/>
        </w:rPr>
      </w:pPr>
      <w:bookmarkStart w:id="72" w:name="_Toc54862185"/>
      <w:r>
        <w:rPr>
          <w:rFonts w:hint="eastAsia"/>
          <w:b w:val="0"/>
          <w:bCs/>
          <w:sz w:val="30"/>
          <w:szCs w:val="30"/>
        </w:rPr>
        <w:t>1</w:t>
      </w:r>
      <w:r>
        <w:rPr>
          <w:b w:val="0"/>
          <w:bCs/>
          <w:sz w:val="30"/>
          <w:szCs w:val="30"/>
        </w:rPr>
        <w:t xml:space="preserve">.8 </w:t>
      </w:r>
      <w:r>
        <w:rPr>
          <w:rFonts w:hint="eastAsia"/>
          <w:b w:val="0"/>
          <w:bCs/>
          <w:sz w:val="30"/>
          <w:szCs w:val="30"/>
        </w:rPr>
        <w:t>严禁贿赂</w:t>
      </w:r>
      <w:bookmarkEnd w:id="62"/>
      <w:bookmarkEnd w:id="63"/>
      <w:bookmarkEnd w:id="64"/>
      <w:bookmarkEnd w:id="72"/>
    </w:p>
    <w:p w14:paraId="1033F7A5">
      <w:pPr>
        <w:wordWrap/>
        <w:topLinePunct w:val="0"/>
        <w:ind w:firstLine="600"/>
        <w:rPr>
          <w:rFonts w:ascii="仿宋_GB2312" w:eastAsia="仿宋_GB2312"/>
          <w:sz w:val="30"/>
          <w:szCs w:val="30"/>
        </w:rPr>
      </w:pPr>
      <w:r>
        <w:rPr>
          <w:rFonts w:hint="eastAsia" w:ascii="仿宋_GB2312" w:eastAsia="仿宋_GB2312"/>
          <w:sz w:val="30"/>
          <w:szCs w:val="30"/>
        </w:rPr>
        <w:t>合同当事人不得以贿赂或变相贿赂的方式，谋取非法利益或损害对方权益。因一方合同当事人的贿赂造成对方损失的，应赔偿损失，并承担相应的法律责任。</w:t>
      </w:r>
    </w:p>
    <w:p w14:paraId="4EE9D319">
      <w:pPr>
        <w:wordWrap/>
        <w:topLinePunct w:val="0"/>
        <w:ind w:firstLine="600"/>
        <w:rPr>
          <w:rFonts w:ascii="仿宋_GB2312" w:eastAsia="仿宋_GB2312"/>
          <w:sz w:val="32"/>
          <w:szCs w:val="32"/>
        </w:rPr>
      </w:pPr>
      <w:r>
        <w:rPr>
          <w:rFonts w:hint="eastAsia" w:ascii="仿宋_GB2312" w:eastAsia="仿宋_GB2312"/>
          <w:sz w:val="30"/>
          <w:szCs w:val="30"/>
        </w:rPr>
        <w:t>承包人不得与工程师或发包人聘请的第三方串通损害发包人利益。未经发包人书面同意，承包人不得为工程师提供合同约定以外的通讯设备、交通工具及其他任何形式的利益，不得向工程师支付报酬。</w:t>
      </w:r>
    </w:p>
    <w:p w14:paraId="1F864289">
      <w:pPr>
        <w:pStyle w:val="103"/>
        <w:widowControl/>
        <w:numPr>
          <w:ilvl w:val="0"/>
          <w:numId w:val="0"/>
        </w:numPr>
        <w:rPr>
          <w:b w:val="0"/>
          <w:bCs/>
          <w:sz w:val="30"/>
          <w:szCs w:val="30"/>
        </w:rPr>
      </w:pPr>
      <w:bookmarkStart w:id="73" w:name="_Toc54862186"/>
      <w:r>
        <w:rPr>
          <w:rFonts w:hint="eastAsia"/>
          <w:b w:val="0"/>
          <w:bCs/>
          <w:sz w:val="30"/>
          <w:szCs w:val="30"/>
        </w:rPr>
        <w:t>1</w:t>
      </w:r>
      <w:r>
        <w:rPr>
          <w:b w:val="0"/>
          <w:bCs/>
          <w:sz w:val="30"/>
          <w:szCs w:val="30"/>
        </w:rPr>
        <w:t>.9 化石、文物</w:t>
      </w:r>
      <w:bookmarkEnd w:id="73"/>
    </w:p>
    <w:p w14:paraId="30489478">
      <w:pPr>
        <w:wordWrap/>
        <w:topLinePunct w:val="0"/>
        <w:ind w:firstLine="600"/>
        <w:rPr>
          <w:rFonts w:ascii="仿宋_GB2312" w:eastAsia="仿宋_GB2312"/>
          <w:sz w:val="30"/>
          <w:szCs w:val="30"/>
        </w:rPr>
      </w:pPr>
      <w:r>
        <w:rPr>
          <w:rFonts w:hint="eastAsia" w:ascii="仿宋_GB2312" w:eastAsia="仿宋_GB2312"/>
          <w:sz w:val="30"/>
          <w:szCs w:val="30"/>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工程师。</w:t>
      </w:r>
    </w:p>
    <w:p w14:paraId="36B09ADA">
      <w:pPr>
        <w:wordWrap/>
        <w:topLinePunct w:val="0"/>
        <w:ind w:firstLine="600"/>
        <w:rPr>
          <w:rFonts w:ascii="仿宋_GB2312" w:eastAsia="仿宋_GB2312"/>
          <w:sz w:val="30"/>
          <w:szCs w:val="30"/>
        </w:rPr>
      </w:pPr>
      <w:r>
        <w:rPr>
          <w:rFonts w:hint="eastAsia" w:ascii="仿宋_GB2312" w:eastAsia="仿宋_GB2312"/>
          <w:sz w:val="30"/>
          <w:szCs w:val="30"/>
        </w:rPr>
        <w:t>发包人、工程师和承包人应按有关政府行政管理部门要求采取妥善的保护措施，由此增加的费用和（或）延误的工期由发包人承担。</w:t>
      </w:r>
    </w:p>
    <w:p w14:paraId="64F173B4">
      <w:pPr>
        <w:wordWrap/>
        <w:topLinePunct w:val="0"/>
        <w:ind w:firstLine="600"/>
        <w:rPr>
          <w:rFonts w:ascii="仿宋_GB2312" w:eastAsia="仿宋_GB2312"/>
          <w:sz w:val="30"/>
          <w:szCs w:val="30"/>
        </w:rPr>
      </w:pPr>
      <w:r>
        <w:rPr>
          <w:rFonts w:hint="eastAsia" w:ascii="仿宋_GB2312" w:eastAsia="仿宋_GB2312"/>
          <w:sz w:val="30"/>
          <w:szCs w:val="30"/>
        </w:rPr>
        <w:t>承包人发现文物后不及时报告或隐瞒不报，致使文物丢失或损坏的，应赔偿损失，并承担相应的法律责任。</w:t>
      </w:r>
    </w:p>
    <w:p w14:paraId="178DC57E">
      <w:pPr>
        <w:pStyle w:val="103"/>
        <w:widowControl/>
        <w:numPr>
          <w:ilvl w:val="0"/>
          <w:numId w:val="0"/>
        </w:numPr>
        <w:rPr>
          <w:b w:val="0"/>
          <w:bCs/>
          <w:sz w:val="30"/>
          <w:szCs w:val="30"/>
        </w:rPr>
      </w:pPr>
      <w:bookmarkStart w:id="74" w:name="_Ref531949770"/>
      <w:bookmarkStart w:id="75" w:name="_Ref531949766"/>
      <w:bookmarkStart w:id="76" w:name="_Ref4423426"/>
      <w:bookmarkStart w:id="77" w:name="_Toc54862187"/>
      <w:bookmarkStart w:id="78" w:name="_Ref531949855"/>
      <w:bookmarkStart w:id="79" w:name="_Ref531949826"/>
      <w:bookmarkStart w:id="80" w:name="_Ref531949841"/>
      <w:r>
        <w:rPr>
          <w:rFonts w:hint="eastAsia"/>
          <w:b w:val="0"/>
          <w:bCs/>
          <w:sz w:val="30"/>
          <w:szCs w:val="30"/>
        </w:rPr>
        <w:t>1</w:t>
      </w:r>
      <w:r>
        <w:rPr>
          <w:b w:val="0"/>
          <w:bCs/>
          <w:sz w:val="30"/>
          <w:szCs w:val="30"/>
        </w:rPr>
        <w:t xml:space="preserve">.10 </w:t>
      </w:r>
      <w:r>
        <w:rPr>
          <w:rFonts w:hint="eastAsia"/>
          <w:b w:val="0"/>
          <w:bCs/>
          <w:sz w:val="30"/>
          <w:szCs w:val="30"/>
        </w:rPr>
        <w:t>知识产权</w:t>
      </w:r>
      <w:bookmarkEnd w:id="74"/>
      <w:bookmarkEnd w:id="75"/>
      <w:bookmarkEnd w:id="76"/>
      <w:bookmarkEnd w:id="77"/>
      <w:r>
        <w:rPr>
          <w:b w:val="0"/>
          <w:bCs/>
          <w:sz w:val="30"/>
          <w:szCs w:val="30"/>
        </w:rPr>
        <w:t xml:space="preserve"> </w:t>
      </w:r>
    </w:p>
    <w:p w14:paraId="439CF0CF">
      <w:pPr>
        <w:pStyle w:val="87"/>
        <w:numPr>
          <w:ilvl w:val="0"/>
          <w:numId w:val="0"/>
        </w:numPr>
        <w:rPr>
          <w:rFonts w:ascii="仿宋_GB2312" w:eastAsia="仿宋_GB2312"/>
          <w:sz w:val="30"/>
          <w:szCs w:val="30"/>
        </w:rPr>
      </w:pPr>
      <w:bookmarkStart w:id="81" w:name="_Ref4423563"/>
      <w:r>
        <w:rPr>
          <w:rFonts w:hint="eastAsia" w:ascii="仿宋_GB2312" w:eastAsia="仿宋_GB2312"/>
          <w:sz w:val="30"/>
          <w:szCs w:val="30"/>
        </w:rPr>
        <w:t>1</w:t>
      </w:r>
      <w:r>
        <w:rPr>
          <w:rFonts w:ascii="仿宋_GB2312" w:eastAsia="仿宋_GB2312"/>
          <w:sz w:val="30"/>
          <w:szCs w:val="30"/>
        </w:rPr>
        <w:t xml:space="preserve">.10.1 </w:t>
      </w:r>
      <w:r>
        <w:rPr>
          <w:rFonts w:hint="eastAsia" w:ascii="仿宋_GB2312" w:eastAsia="仿宋_GB2312"/>
          <w:sz w:val="30"/>
          <w:szCs w:val="30"/>
        </w:rPr>
        <w:t>除专用合同条件另有约定外，由发包人（或以发包人名义）编制的《发包人要求》和其他文件，就合同当事人之间而言，其著作权和其他知识产权应归发包人所有。承包人可以为实现合同目的而复制、使用此类文件，但不能用于与合同无关的其他事项。未经发包人书面同意，承包人不得为了合同以外的目的而复制、使用上述文件或将之提供给任何第三方。</w:t>
      </w:r>
      <w:bookmarkEnd w:id="81"/>
    </w:p>
    <w:p w14:paraId="42196EF6">
      <w:pPr>
        <w:pStyle w:val="87"/>
        <w:numPr>
          <w:ilvl w:val="0"/>
          <w:numId w:val="0"/>
        </w:numPr>
        <w:rPr>
          <w:rFonts w:ascii="仿宋_GB2312" w:eastAsia="仿宋_GB2312"/>
          <w:sz w:val="30"/>
          <w:szCs w:val="30"/>
        </w:rPr>
      </w:pPr>
      <w:bookmarkStart w:id="82" w:name="_Ref4423604"/>
      <w:r>
        <w:rPr>
          <w:rFonts w:hint="eastAsia" w:ascii="仿宋_GB2312" w:eastAsia="仿宋_GB2312"/>
          <w:sz w:val="30"/>
          <w:szCs w:val="30"/>
        </w:rPr>
        <w:t>1</w:t>
      </w:r>
      <w:r>
        <w:rPr>
          <w:rFonts w:ascii="仿宋_GB2312" w:eastAsia="仿宋_GB2312"/>
          <w:sz w:val="30"/>
          <w:szCs w:val="30"/>
        </w:rPr>
        <w:t xml:space="preserve">.10.2 </w:t>
      </w:r>
      <w:r>
        <w:rPr>
          <w:rFonts w:hint="eastAsia" w:ascii="仿宋_GB2312" w:eastAsia="仿宋_GB2312"/>
          <w:sz w:val="30"/>
          <w:szCs w:val="30"/>
        </w:rPr>
        <w:t>除专用合同条件另有约定外，由承包人（或以承包人名义）为实施工程所编制的文件、承包人完成的设计工作成果和建造完成的建筑物，就合同当事人之间而言，其著作权和其他知识产权应归承包人享有。发包人可因实施工程的运行、调试、维修、改造等目的而复制、使用此类文件，但不能用于与合同无关的其他事项。未经承包人书面同意，发包人不得为了合同以外的目的而复制、使用上述文件或将之提供给任何第三方。</w:t>
      </w:r>
      <w:bookmarkEnd w:id="82"/>
    </w:p>
    <w:p w14:paraId="7479D293">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.10.3 </w:t>
      </w:r>
      <w:r>
        <w:rPr>
          <w:rFonts w:hint="eastAsia" w:ascii="仿宋_GB2312" w:eastAsia="仿宋_GB2312"/>
          <w:sz w:val="30"/>
          <w:szCs w:val="30"/>
        </w:rPr>
        <w:t>合同当事人保证在履行合同过程中不侵犯对方及第三方的知识产权。承包人在工程设计、使用材料、施工设备、工程设备或采用施工工艺时，因侵犯他人的专利权或其他知识产权所引起的责任，由承包人承担；因发包人提供的材料、施工设备、工程设备或施工工艺导致侵权的，由发包人承担责任。</w:t>
      </w:r>
    </w:p>
    <w:p w14:paraId="7D21DF55">
      <w:pPr>
        <w:pStyle w:val="87"/>
        <w:numPr>
          <w:ilvl w:val="0"/>
          <w:numId w:val="0"/>
        </w:numPr>
        <w:rPr>
          <w:rFonts w:ascii="仿宋_GB2312" w:eastAsia="仿宋_GB2312"/>
          <w:sz w:val="30"/>
          <w:szCs w:val="30"/>
        </w:rPr>
      </w:pPr>
      <w:bookmarkStart w:id="83" w:name="_Ref4423695"/>
      <w:r>
        <w:rPr>
          <w:rFonts w:hint="eastAsia" w:ascii="仿宋_GB2312" w:eastAsia="仿宋_GB2312"/>
          <w:sz w:val="30"/>
          <w:szCs w:val="30"/>
        </w:rPr>
        <w:t>1</w:t>
      </w:r>
      <w:r>
        <w:rPr>
          <w:rFonts w:ascii="仿宋_GB2312" w:eastAsia="仿宋_GB2312"/>
          <w:sz w:val="30"/>
          <w:szCs w:val="30"/>
        </w:rPr>
        <w:t xml:space="preserve">.10.4 </w:t>
      </w:r>
      <w:r>
        <w:rPr>
          <w:rFonts w:hint="eastAsia" w:ascii="仿宋_GB2312" w:eastAsia="仿宋_GB2312"/>
          <w:sz w:val="30"/>
          <w:szCs w:val="30"/>
        </w:rPr>
        <w:t>除专用合同条件另有约定外，承包人在投标文件中采用的专利、专有技术、商业软件、技术秘密的使用费已包含在签约合同价中。</w:t>
      </w:r>
      <w:bookmarkEnd w:id="83"/>
    </w:p>
    <w:p w14:paraId="1962986C">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.10.5 </w:t>
      </w:r>
      <w:r>
        <w:rPr>
          <w:rFonts w:hint="eastAsia" w:ascii="仿宋_GB2312" w:eastAsia="仿宋_GB2312"/>
          <w:sz w:val="30"/>
          <w:szCs w:val="30"/>
        </w:rPr>
        <w:t>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14:paraId="34D09674">
      <w:pPr>
        <w:pStyle w:val="103"/>
        <w:widowControl/>
        <w:numPr>
          <w:ilvl w:val="0"/>
          <w:numId w:val="0"/>
        </w:numPr>
        <w:rPr>
          <w:b w:val="0"/>
          <w:bCs/>
          <w:sz w:val="30"/>
          <w:szCs w:val="30"/>
        </w:rPr>
      </w:pPr>
      <w:bookmarkStart w:id="84" w:name="_Toc54862188"/>
      <w:bookmarkStart w:id="85" w:name="_Ref4423873"/>
      <w:bookmarkStart w:id="86" w:name="_Ref4423898"/>
      <w:r>
        <w:rPr>
          <w:rFonts w:hint="eastAsia"/>
          <w:b w:val="0"/>
          <w:bCs/>
          <w:sz w:val="30"/>
          <w:szCs w:val="30"/>
        </w:rPr>
        <w:t>1</w:t>
      </w:r>
      <w:r>
        <w:rPr>
          <w:b w:val="0"/>
          <w:bCs/>
          <w:sz w:val="30"/>
          <w:szCs w:val="30"/>
        </w:rPr>
        <w:t xml:space="preserve">.11 </w:t>
      </w:r>
      <w:r>
        <w:rPr>
          <w:rFonts w:hint="eastAsia"/>
          <w:b w:val="0"/>
          <w:bCs/>
          <w:sz w:val="30"/>
          <w:szCs w:val="30"/>
        </w:rPr>
        <w:t>保密</w:t>
      </w:r>
      <w:bookmarkEnd w:id="78"/>
      <w:bookmarkEnd w:id="79"/>
      <w:bookmarkEnd w:id="80"/>
      <w:bookmarkEnd w:id="84"/>
      <w:bookmarkEnd w:id="85"/>
      <w:bookmarkEnd w:id="86"/>
    </w:p>
    <w:p w14:paraId="16D86CA7">
      <w:pPr>
        <w:wordWrap/>
        <w:topLinePunct w:val="0"/>
        <w:ind w:firstLine="600"/>
        <w:rPr>
          <w:rFonts w:ascii="仿宋_GB2312" w:eastAsia="仿宋_GB2312"/>
          <w:sz w:val="30"/>
          <w:szCs w:val="30"/>
        </w:rPr>
      </w:pPr>
      <w:r>
        <w:rPr>
          <w:rFonts w:hint="eastAsia" w:ascii="仿宋_GB2312" w:eastAsia="仿宋_GB2312"/>
          <w:sz w:val="30"/>
          <w:szCs w:val="30"/>
        </w:rPr>
        <w:t>合同当事人一方对在订立和履行合同过程中知悉的另一方的商业秘密、技术秘密，以及任何一方明确要求保密的其它信息，负有保密责任。</w:t>
      </w:r>
    </w:p>
    <w:p w14:paraId="6F801540">
      <w:pPr>
        <w:wordWrap/>
        <w:topLinePunct w:val="0"/>
        <w:ind w:firstLine="600"/>
        <w:rPr>
          <w:rFonts w:ascii="仿宋_GB2312" w:eastAsia="仿宋_GB2312"/>
          <w:sz w:val="30"/>
          <w:szCs w:val="30"/>
        </w:rPr>
      </w:pPr>
      <w:r>
        <w:rPr>
          <w:rFonts w:hint="eastAsia" w:ascii="仿宋_GB2312" w:eastAsia="仿宋_GB2312"/>
          <w:sz w:val="30"/>
          <w:szCs w:val="30"/>
        </w:rPr>
        <w:t>除法律规定或合同另有约定外，未经对方同意，任何一方当事人不得将对方提供的文件、技术秘密以及声明需要保密的资料信息等商业秘密泄露给第三方或者用于本合同以外的目的。</w:t>
      </w:r>
    </w:p>
    <w:p w14:paraId="7C646D34">
      <w:pPr>
        <w:wordWrap/>
        <w:topLinePunct w:val="0"/>
        <w:ind w:firstLine="600"/>
        <w:rPr>
          <w:rFonts w:ascii="仿宋_GB2312" w:eastAsia="仿宋_GB2312"/>
          <w:sz w:val="30"/>
          <w:szCs w:val="30"/>
        </w:rPr>
      </w:pPr>
      <w:r>
        <w:rPr>
          <w:rFonts w:hint="eastAsia" w:ascii="仿宋_GB2312" w:eastAsia="仿宋_GB2312"/>
          <w:sz w:val="30"/>
          <w:szCs w:val="30"/>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14:paraId="005627E0">
      <w:pPr>
        <w:pStyle w:val="103"/>
        <w:widowControl/>
        <w:numPr>
          <w:ilvl w:val="0"/>
          <w:numId w:val="0"/>
        </w:numPr>
        <w:rPr>
          <w:b w:val="0"/>
          <w:bCs/>
          <w:sz w:val="30"/>
          <w:szCs w:val="30"/>
        </w:rPr>
      </w:pPr>
      <w:bookmarkStart w:id="87" w:name="_Toc54862189"/>
      <w:bookmarkStart w:id="88" w:name="_Ref532336812"/>
      <w:r>
        <w:rPr>
          <w:rFonts w:hint="eastAsia"/>
          <w:b w:val="0"/>
          <w:bCs/>
          <w:sz w:val="30"/>
          <w:szCs w:val="30"/>
        </w:rPr>
        <w:t>1</w:t>
      </w:r>
      <w:r>
        <w:rPr>
          <w:b w:val="0"/>
          <w:bCs/>
          <w:sz w:val="30"/>
          <w:szCs w:val="30"/>
        </w:rPr>
        <w:t xml:space="preserve">.12 </w:t>
      </w:r>
      <w:bookmarkStart w:id="89" w:name="_Hlk55215423"/>
      <w:r>
        <w:rPr>
          <w:rFonts w:hint="eastAsia"/>
          <w:b w:val="0"/>
          <w:bCs/>
          <w:sz w:val="30"/>
          <w:szCs w:val="30"/>
        </w:rPr>
        <w:t>《发包人要求》和基础资料中的错误</w:t>
      </w:r>
      <w:bookmarkEnd w:id="87"/>
      <w:bookmarkEnd w:id="88"/>
      <w:bookmarkEnd w:id="89"/>
    </w:p>
    <w:p w14:paraId="6AAD5694">
      <w:pPr>
        <w:ind w:firstLine="600"/>
        <w:rPr>
          <w:rFonts w:ascii="仿宋_GB2312" w:eastAsia="仿宋_GB2312"/>
          <w:sz w:val="30"/>
          <w:szCs w:val="30"/>
        </w:rPr>
      </w:pPr>
      <w:r>
        <w:rPr>
          <w:rFonts w:hint="eastAsia" w:ascii="仿宋_GB2312" w:eastAsia="仿宋_GB2312"/>
          <w:sz w:val="30"/>
          <w:szCs w:val="30"/>
        </w:rPr>
        <w:t>承包人应尽早认真阅读、复核《发包人要求》以及其提供的基础资料，发现错误的，应及时书面通知发包人补正。发包人作相应修改的，按照第</w:t>
      </w:r>
      <w:r>
        <w:rPr>
          <w:rFonts w:ascii="仿宋_GB2312" w:eastAsia="仿宋_GB2312"/>
          <w:sz w:val="30"/>
          <w:szCs w:val="30"/>
        </w:rPr>
        <w:t>13条</w:t>
      </w:r>
      <w:r>
        <w:rPr>
          <w:rFonts w:hint="eastAsia" w:ascii="仿宋_GB2312" w:eastAsia="仿宋_GB2312"/>
          <w:sz w:val="30"/>
          <w:szCs w:val="30"/>
        </w:rPr>
        <w:t>[变更与调整</w:t>
      </w:r>
      <w:bookmarkStart w:id="90" w:name="_Ref523403776"/>
      <w:bookmarkStart w:id="91" w:name="_Ref523403409"/>
      <w:r>
        <w:rPr>
          <w:rFonts w:hint="eastAsia" w:ascii="仿宋_GB2312" w:eastAsia="仿宋_GB2312"/>
          <w:sz w:val="30"/>
          <w:szCs w:val="30"/>
        </w:rPr>
        <w:t>]的约定处理。</w:t>
      </w:r>
    </w:p>
    <w:p w14:paraId="486E5B6C">
      <w:pPr>
        <w:ind w:firstLine="600"/>
        <w:rPr>
          <w:rFonts w:ascii="仿宋_GB2312" w:eastAsia="仿宋_GB2312"/>
          <w:sz w:val="30"/>
          <w:szCs w:val="30"/>
        </w:rPr>
      </w:pPr>
      <w:r>
        <w:rPr>
          <w:rFonts w:hint="eastAsia" w:ascii="仿宋_GB2312" w:eastAsia="仿宋_GB2312"/>
          <w:sz w:val="30"/>
          <w:szCs w:val="30"/>
        </w:rPr>
        <w:t>《发包人要求》或其提供的基础资料中的错误导致承包人增加费用和（或）工期延误的，发包人应承担由此增加的费用和（或）工期延误，并向承包人支付合理利润。</w:t>
      </w:r>
    </w:p>
    <w:bookmarkEnd w:id="90"/>
    <w:bookmarkEnd w:id="91"/>
    <w:p w14:paraId="587C2B4D">
      <w:pPr>
        <w:pStyle w:val="103"/>
        <w:widowControl/>
        <w:numPr>
          <w:ilvl w:val="0"/>
          <w:numId w:val="0"/>
        </w:numPr>
        <w:rPr>
          <w:b w:val="0"/>
          <w:bCs/>
          <w:sz w:val="30"/>
          <w:szCs w:val="30"/>
        </w:rPr>
      </w:pPr>
      <w:bookmarkStart w:id="92" w:name="_Ref531949937"/>
      <w:bookmarkStart w:id="93" w:name="_Toc54862190"/>
      <w:bookmarkStart w:id="94" w:name="_Ref531949933"/>
      <w:r>
        <w:rPr>
          <w:rFonts w:hint="eastAsia"/>
          <w:b w:val="0"/>
          <w:bCs/>
          <w:sz w:val="30"/>
          <w:szCs w:val="30"/>
        </w:rPr>
        <w:t>1</w:t>
      </w:r>
      <w:r>
        <w:rPr>
          <w:b w:val="0"/>
          <w:bCs/>
          <w:sz w:val="30"/>
          <w:szCs w:val="30"/>
        </w:rPr>
        <w:t xml:space="preserve">.13 </w:t>
      </w:r>
      <w:r>
        <w:rPr>
          <w:rFonts w:hint="eastAsia"/>
          <w:b w:val="0"/>
          <w:bCs/>
          <w:sz w:val="30"/>
          <w:szCs w:val="30"/>
        </w:rPr>
        <w:t>责任限制</w:t>
      </w:r>
      <w:bookmarkEnd w:id="92"/>
      <w:bookmarkEnd w:id="93"/>
      <w:bookmarkEnd w:id="94"/>
    </w:p>
    <w:p w14:paraId="1C573955">
      <w:pPr>
        <w:wordWrap/>
        <w:topLinePunct w:val="0"/>
        <w:ind w:firstLine="600"/>
        <w:rPr>
          <w:rFonts w:ascii="仿宋_GB2312" w:eastAsia="仿宋_GB2312"/>
          <w:sz w:val="30"/>
          <w:szCs w:val="30"/>
        </w:rPr>
      </w:pPr>
      <w:r>
        <w:rPr>
          <w:rFonts w:ascii="仿宋_GB2312" w:eastAsia="仿宋_GB2312"/>
          <w:sz w:val="30"/>
          <w:szCs w:val="30"/>
        </w:rPr>
        <w:t>承包人对发包人的赔偿责任不应超过专用合同条件约定的赔偿最高限额。若专用合同条件未约定，则承包人对发包人的赔偿责任不应超过</w:t>
      </w:r>
      <w:r>
        <w:rPr>
          <w:rFonts w:hint="eastAsia" w:ascii="仿宋_GB2312" w:eastAsia="仿宋_GB2312"/>
          <w:sz w:val="30"/>
          <w:szCs w:val="30"/>
        </w:rPr>
        <w:t>签约合同价。</w:t>
      </w:r>
      <w:r>
        <w:rPr>
          <w:rFonts w:ascii="仿宋_GB2312" w:eastAsia="仿宋_GB2312"/>
          <w:sz w:val="30"/>
          <w:szCs w:val="30"/>
        </w:rPr>
        <w:t>但对于因欺诈、</w:t>
      </w:r>
      <w:r>
        <w:rPr>
          <w:rFonts w:hint="eastAsia" w:ascii="仿宋_GB2312" w:eastAsia="仿宋_GB2312"/>
          <w:sz w:val="30"/>
          <w:szCs w:val="30"/>
        </w:rPr>
        <w:t>犯罪、</w:t>
      </w:r>
      <w:r>
        <w:rPr>
          <w:rFonts w:ascii="仿宋_GB2312" w:eastAsia="仿宋_GB2312"/>
          <w:sz w:val="30"/>
          <w:szCs w:val="30"/>
        </w:rPr>
        <w:t>故意、</w:t>
      </w:r>
      <w:r>
        <w:rPr>
          <w:rFonts w:hint="eastAsia" w:ascii="仿宋_GB2312" w:eastAsia="仿宋_GB2312"/>
          <w:sz w:val="30"/>
          <w:szCs w:val="30"/>
        </w:rPr>
        <w:t>重大过失、人身伤害</w:t>
      </w:r>
      <w:r>
        <w:rPr>
          <w:rFonts w:ascii="仿宋_GB2312" w:eastAsia="仿宋_GB2312"/>
          <w:sz w:val="30"/>
          <w:szCs w:val="30"/>
        </w:rPr>
        <w:t>等不当行为造成的损失，赔偿的责任限度不受</w:t>
      </w:r>
      <w:r>
        <w:rPr>
          <w:rFonts w:hint="eastAsia" w:ascii="仿宋_GB2312" w:eastAsia="仿宋_GB2312"/>
          <w:sz w:val="30"/>
          <w:szCs w:val="30"/>
        </w:rPr>
        <w:t>上述最高</w:t>
      </w:r>
      <w:r>
        <w:rPr>
          <w:rFonts w:ascii="仿宋_GB2312" w:eastAsia="仿宋_GB2312"/>
          <w:sz w:val="30"/>
          <w:szCs w:val="30"/>
        </w:rPr>
        <w:t>限额的限制</w:t>
      </w:r>
      <w:r>
        <w:rPr>
          <w:rFonts w:hint="eastAsia" w:ascii="仿宋_GB2312" w:eastAsia="仿宋_GB2312"/>
          <w:sz w:val="30"/>
          <w:szCs w:val="30"/>
        </w:rPr>
        <w:t>。</w:t>
      </w:r>
    </w:p>
    <w:p w14:paraId="60A06F67">
      <w:pPr>
        <w:pStyle w:val="103"/>
        <w:widowControl/>
        <w:numPr>
          <w:ilvl w:val="0"/>
          <w:numId w:val="0"/>
        </w:numPr>
        <w:rPr>
          <w:b w:val="0"/>
          <w:bCs/>
          <w:sz w:val="30"/>
          <w:szCs w:val="30"/>
        </w:rPr>
      </w:pPr>
      <w:bookmarkStart w:id="95" w:name="_Toc54862191"/>
      <w:bookmarkStart w:id="96" w:name="_Hlk51506160"/>
      <w:r>
        <w:rPr>
          <w:rFonts w:hint="eastAsia"/>
          <w:b w:val="0"/>
          <w:bCs/>
          <w:sz w:val="30"/>
          <w:szCs w:val="30"/>
        </w:rPr>
        <w:t>1</w:t>
      </w:r>
      <w:r>
        <w:rPr>
          <w:b w:val="0"/>
          <w:bCs/>
          <w:sz w:val="30"/>
          <w:szCs w:val="30"/>
        </w:rPr>
        <w:t>.14 建筑信息模型技术的应用</w:t>
      </w:r>
      <w:bookmarkEnd w:id="95"/>
    </w:p>
    <w:bookmarkEnd w:id="96"/>
    <w:p w14:paraId="676CCAE6">
      <w:pPr>
        <w:ind w:firstLine="600"/>
        <w:rPr>
          <w:rFonts w:ascii="仿宋_GB2312" w:eastAsia="仿宋_GB2312"/>
          <w:sz w:val="30"/>
          <w:szCs w:val="30"/>
        </w:rPr>
      </w:pPr>
      <w:r>
        <w:rPr>
          <w:rFonts w:hint="eastAsia" w:ascii="仿宋_GB2312" w:eastAsia="仿宋_GB2312"/>
          <w:sz w:val="30"/>
          <w:szCs w:val="30"/>
        </w:rPr>
        <w:t>如果项目中拟采用建筑信息模型技术，合同双方应遵守国家现行相关标准的规定，并符合项目所在地的相关地方标准或指南。合同双方应在专用合同条件中就建筑信息模型的开发、使用、存储、传输、交付及费用等相关内容进行约定。除专用合同条件另有约定外，承包人应负责与本项目中其他使用方协商。</w:t>
      </w:r>
    </w:p>
    <w:p w14:paraId="31412E16">
      <w:pPr>
        <w:pStyle w:val="89"/>
        <w:numPr>
          <w:ilvl w:val="0"/>
          <w:numId w:val="0"/>
        </w:numPr>
        <w:wordWrap/>
        <w:topLinePunct w:val="0"/>
        <w:rPr>
          <w:b w:val="0"/>
          <w:bCs/>
          <w:sz w:val="32"/>
          <w:szCs w:val="32"/>
        </w:rPr>
      </w:pPr>
      <w:bookmarkStart w:id="97" w:name="_Ref4796511"/>
      <w:bookmarkStart w:id="98" w:name="_Toc54862192"/>
      <w:r>
        <w:rPr>
          <w:rFonts w:hint="eastAsia"/>
          <w:b w:val="0"/>
          <w:bCs/>
          <w:sz w:val="32"/>
          <w:szCs w:val="32"/>
        </w:rPr>
        <w:t>第2条 发包人</w:t>
      </w:r>
      <w:bookmarkEnd w:id="97"/>
      <w:bookmarkEnd w:id="98"/>
    </w:p>
    <w:p w14:paraId="28D1F6FC">
      <w:pPr>
        <w:pStyle w:val="103"/>
        <w:widowControl/>
        <w:numPr>
          <w:ilvl w:val="0"/>
          <w:numId w:val="0"/>
        </w:numPr>
        <w:rPr>
          <w:b w:val="0"/>
          <w:bCs/>
          <w:sz w:val="30"/>
          <w:szCs w:val="30"/>
        </w:rPr>
      </w:pPr>
      <w:bookmarkStart w:id="99" w:name="_Toc54862193"/>
      <w:r>
        <w:rPr>
          <w:rFonts w:hint="eastAsia"/>
          <w:b w:val="0"/>
          <w:bCs/>
          <w:sz w:val="30"/>
          <w:szCs w:val="30"/>
        </w:rPr>
        <w:t>2</w:t>
      </w:r>
      <w:r>
        <w:rPr>
          <w:b w:val="0"/>
          <w:bCs/>
          <w:sz w:val="30"/>
          <w:szCs w:val="30"/>
        </w:rPr>
        <w:t xml:space="preserve">.1 </w:t>
      </w:r>
      <w:r>
        <w:rPr>
          <w:rFonts w:hint="eastAsia"/>
          <w:b w:val="0"/>
          <w:bCs/>
          <w:sz w:val="30"/>
          <w:szCs w:val="30"/>
        </w:rPr>
        <w:t>遵守法律</w:t>
      </w:r>
      <w:bookmarkEnd w:id="99"/>
    </w:p>
    <w:p w14:paraId="4DE6DE28">
      <w:pPr>
        <w:wordWrap/>
        <w:topLinePunct w:val="0"/>
        <w:ind w:firstLine="600"/>
        <w:rPr>
          <w:rFonts w:ascii="仿宋_GB2312" w:eastAsia="仿宋_GB2312"/>
          <w:sz w:val="30"/>
          <w:szCs w:val="30"/>
        </w:rPr>
      </w:pPr>
      <w:r>
        <w:rPr>
          <w:rFonts w:hint="eastAsia" w:ascii="仿宋_GB2312" w:eastAsia="仿宋_GB2312"/>
          <w:sz w:val="30"/>
          <w:szCs w:val="30"/>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14:paraId="49C71E6F">
      <w:pPr>
        <w:pStyle w:val="103"/>
        <w:widowControl/>
        <w:numPr>
          <w:ilvl w:val="0"/>
          <w:numId w:val="0"/>
        </w:numPr>
        <w:rPr>
          <w:rFonts w:hint="eastAsia"/>
          <w:b w:val="0"/>
          <w:bCs/>
          <w:sz w:val="30"/>
          <w:szCs w:val="30"/>
        </w:rPr>
      </w:pPr>
      <w:bookmarkStart w:id="100" w:name="_Toc54862194"/>
      <w:bookmarkStart w:id="101" w:name="_Ref11917977"/>
      <w:bookmarkStart w:id="102" w:name="_Ref11917995"/>
      <w:r>
        <w:rPr>
          <w:rFonts w:hint="eastAsia"/>
          <w:b w:val="0"/>
          <w:bCs/>
          <w:sz w:val="30"/>
          <w:szCs w:val="30"/>
        </w:rPr>
        <w:t>2</w:t>
      </w:r>
      <w:r>
        <w:rPr>
          <w:b w:val="0"/>
          <w:bCs/>
          <w:sz w:val="30"/>
          <w:szCs w:val="30"/>
        </w:rPr>
        <w:t xml:space="preserve">.2 </w:t>
      </w:r>
      <w:r>
        <w:rPr>
          <w:rFonts w:hint="eastAsia"/>
          <w:b w:val="0"/>
          <w:bCs/>
          <w:sz w:val="30"/>
          <w:szCs w:val="30"/>
        </w:rPr>
        <w:t>提供施工现场和工作条件</w:t>
      </w:r>
      <w:bookmarkEnd w:id="100"/>
      <w:bookmarkEnd w:id="101"/>
      <w:bookmarkEnd w:id="102"/>
      <w:bookmarkStart w:id="103" w:name="_Toc51505123"/>
      <w:bookmarkEnd w:id="103"/>
      <w:bookmarkStart w:id="104" w:name="_Toc54862195"/>
      <w:bookmarkEnd w:id="104"/>
      <w:bookmarkStart w:id="105" w:name="_Toc54862196"/>
      <w:bookmarkEnd w:id="105"/>
      <w:bookmarkStart w:id="106" w:name="_Toc54862197"/>
      <w:bookmarkEnd w:id="106"/>
      <w:bookmarkStart w:id="107" w:name="_Toc51505125"/>
      <w:bookmarkEnd w:id="107"/>
      <w:bookmarkStart w:id="108" w:name="_Toc51505124"/>
      <w:bookmarkEnd w:id="108"/>
      <w:bookmarkStart w:id="109" w:name="_Ref531950085"/>
    </w:p>
    <w:p w14:paraId="35CB1E0C">
      <w:pPr>
        <w:pStyle w:val="87"/>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.2.1 </w:t>
      </w:r>
      <w:r>
        <w:rPr>
          <w:rFonts w:hint="eastAsia" w:ascii="仿宋_GB2312" w:eastAsia="仿宋_GB2312"/>
          <w:sz w:val="30"/>
          <w:szCs w:val="30"/>
        </w:rPr>
        <w:t>提供施工</w:t>
      </w:r>
      <w:bookmarkEnd w:id="109"/>
      <w:r>
        <w:rPr>
          <w:rFonts w:hint="eastAsia" w:ascii="仿宋_GB2312" w:eastAsia="仿宋_GB2312"/>
          <w:sz w:val="30"/>
          <w:szCs w:val="30"/>
        </w:rPr>
        <w:t>现场</w:t>
      </w:r>
    </w:p>
    <w:p w14:paraId="77C504AF">
      <w:pPr>
        <w:wordWrap/>
        <w:topLinePunct w:val="0"/>
        <w:ind w:firstLine="600"/>
        <w:rPr>
          <w:rFonts w:ascii="仿宋_GB2312" w:eastAsia="仿宋_GB2312"/>
          <w:sz w:val="30"/>
          <w:szCs w:val="30"/>
        </w:rPr>
      </w:pPr>
      <w:r>
        <w:rPr>
          <w:rFonts w:hint="eastAsia" w:ascii="仿宋_GB2312" w:eastAsia="仿宋_GB2312"/>
          <w:sz w:val="30"/>
          <w:szCs w:val="30"/>
        </w:rPr>
        <w:t>发包人应按专用合同条件约定向承包人移交施工现场，给承包人进入和占用施工现场各部分的权利，并明确与承包人的交接界面，上述进入和占用权可不为承包人独享。如专用合同条件没有约定移交时间的，则发包人应最迟于计划开始现场施工日期7天前向承包人移交施工现场，但承包人未能按照第4.2款[履约担保]提供履约担保的除外。</w:t>
      </w:r>
    </w:p>
    <w:p w14:paraId="098A736E">
      <w:pPr>
        <w:pStyle w:val="87"/>
        <w:numPr>
          <w:ilvl w:val="0"/>
          <w:numId w:val="0"/>
        </w:numPr>
        <w:rPr>
          <w:rFonts w:ascii="仿宋_GB2312" w:eastAsia="仿宋_GB2312"/>
          <w:sz w:val="30"/>
          <w:szCs w:val="30"/>
        </w:rPr>
      </w:pPr>
      <w:bookmarkStart w:id="110" w:name="_Ref531950101"/>
      <w:r>
        <w:rPr>
          <w:rFonts w:hint="eastAsia" w:ascii="仿宋_GB2312" w:eastAsia="仿宋_GB2312"/>
          <w:sz w:val="30"/>
          <w:szCs w:val="30"/>
        </w:rPr>
        <w:t>2</w:t>
      </w:r>
      <w:r>
        <w:rPr>
          <w:rFonts w:ascii="仿宋_GB2312" w:eastAsia="仿宋_GB2312"/>
          <w:sz w:val="30"/>
          <w:szCs w:val="30"/>
        </w:rPr>
        <w:t xml:space="preserve">.2.2 </w:t>
      </w:r>
      <w:r>
        <w:rPr>
          <w:rFonts w:hint="eastAsia" w:ascii="仿宋_GB2312" w:eastAsia="仿宋_GB2312"/>
          <w:sz w:val="30"/>
          <w:szCs w:val="30"/>
        </w:rPr>
        <w:t>提供工作条件</w:t>
      </w:r>
      <w:bookmarkEnd w:id="110"/>
    </w:p>
    <w:p w14:paraId="54C16E94">
      <w:pPr>
        <w:wordWrap/>
        <w:topLinePunct w:val="0"/>
        <w:ind w:firstLine="600"/>
        <w:rPr>
          <w:rFonts w:ascii="仿宋_GB2312" w:eastAsia="仿宋_GB2312"/>
          <w:sz w:val="30"/>
          <w:szCs w:val="30"/>
        </w:rPr>
      </w:pPr>
      <w:r>
        <w:rPr>
          <w:rFonts w:hint="eastAsia" w:ascii="仿宋_GB2312" w:eastAsia="仿宋_GB2312"/>
          <w:sz w:val="30"/>
          <w:szCs w:val="30"/>
        </w:rPr>
        <w:t>发包人应按专用合同条件约定向承包人提供工作条件。专用合同条件对此没有约定的，发包人应负责提供开展本合同相关工作所需要的条件，包括：</w:t>
      </w:r>
    </w:p>
    <w:p w14:paraId="6183D871">
      <w:pPr>
        <w:wordWrap/>
        <w:topLinePunct w:val="0"/>
        <w:ind w:firstLine="600"/>
        <w:rPr>
          <w:rFonts w:ascii="仿宋_GB2312" w:eastAsia="仿宋_GB2312"/>
          <w:sz w:val="30"/>
          <w:szCs w:val="30"/>
        </w:rPr>
      </w:pPr>
      <w:r>
        <w:rPr>
          <w:rFonts w:hint="eastAsia" w:ascii="仿宋_GB2312" w:eastAsia="仿宋_GB2312"/>
          <w:sz w:val="30"/>
          <w:szCs w:val="30"/>
        </w:rPr>
        <w:t>（1） 将施工用水、电力、通讯线路等施工所必需的条件接至施工现场内；</w:t>
      </w:r>
    </w:p>
    <w:p w14:paraId="63780902">
      <w:pPr>
        <w:wordWrap/>
        <w:topLinePunct w:val="0"/>
        <w:ind w:firstLine="600"/>
        <w:rPr>
          <w:rFonts w:ascii="仿宋_GB2312" w:eastAsia="仿宋_GB2312"/>
          <w:sz w:val="30"/>
          <w:szCs w:val="30"/>
        </w:rPr>
      </w:pPr>
      <w:r>
        <w:rPr>
          <w:rFonts w:hint="eastAsia" w:ascii="仿宋_GB2312" w:eastAsia="仿宋_GB2312"/>
          <w:sz w:val="30"/>
          <w:szCs w:val="30"/>
        </w:rPr>
        <w:t>（2） 保证向承包人提供正常施工所需要的进入施工现场的交通条件；</w:t>
      </w:r>
    </w:p>
    <w:p w14:paraId="3EEE945E">
      <w:pPr>
        <w:wordWrap/>
        <w:topLinePunct w:val="0"/>
        <w:ind w:firstLine="600"/>
        <w:rPr>
          <w:rFonts w:ascii="仿宋_GB2312" w:eastAsia="仿宋_GB2312"/>
          <w:sz w:val="30"/>
          <w:szCs w:val="30"/>
        </w:rPr>
      </w:pPr>
      <w:r>
        <w:rPr>
          <w:rFonts w:hint="eastAsia" w:ascii="仿宋_GB2312" w:eastAsia="仿宋_GB2312"/>
          <w:sz w:val="30"/>
          <w:szCs w:val="30"/>
        </w:rPr>
        <w:t>（3） 协调处理施工现场周围地下管线和邻近建筑物、构筑物、古树名木、文物、化石及坟墓等的保护工作，并承担相关费用；</w:t>
      </w:r>
    </w:p>
    <w:p w14:paraId="3F53EFA4">
      <w:pPr>
        <w:wordWrap/>
        <w:topLinePunct w:val="0"/>
        <w:ind w:firstLine="600"/>
        <w:rPr>
          <w:rFonts w:ascii="仿宋_GB2312" w:eastAsia="仿宋_GB2312"/>
          <w:sz w:val="30"/>
          <w:szCs w:val="30"/>
        </w:rPr>
      </w:pPr>
      <w:r>
        <w:rPr>
          <w:rFonts w:hint="eastAsia" w:ascii="仿宋_GB2312" w:eastAsia="仿宋_GB2312"/>
          <w:sz w:val="30"/>
          <w:szCs w:val="30"/>
        </w:rPr>
        <w:t>（4） 对工程现场临近发包人正在使用、运行、或由发包人用于生产的建筑物、构筑物、生产装置、设施、设备等，设置隔离设施，竖立禁止入内、禁止动火的明显标志，</w:t>
      </w:r>
      <w:r>
        <w:rPr>
          <w:rFonts w:ascii="仿宋_GB2312" w:eastAsia="仿宋_GB2312"/>
          <w:sz w:val="30"/>
          <w:szCs w:val="30"/>
        </w:rPr>
        <w:t xml:space="preserve"> 并以书面形式通知承包人须遵守的安全规定和位置范围；</w:t>
      </w:r>
    </w:p>
    <w:p w14:paraId="3A5BE354">
      <w:pPr>
        <w:wordWrap/>
        <w:topLinePunct w:val="0"/>
        <w:ind w:firstLine="600"/>
        <w:rPr>
          <w:rFonts w:ascii="仿宋_GB2312" w:eastAsia="仿宋_GB2312"/>
          <w:sz w:val="30"/>
          <w:szCs w:val="30"/>
        </w:rPr>
      </w:pPr>
      <w:r>
        <w:rPr>
          <w:rFonts w:hint="eastAsia" w:ascii="仿宋_GB2312" w:eastAsia="仿宋_GB2312"/>
          <w:sz w:val="30"/>
          <w:szCs w:val="30"/>
        </w:rPr>
        <w:t>（5） 按照专用合同条件约定应提供的其他设施和条件。</w:t>
      </w:r>
    </w:p>
    <w:p w14:paraId="38505A23">
      <w:pPr>
        <w:pStyle w:val="87"/>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.2.3 </w:t>
      </w:r>
      <w:r>
        <w:rPr>
          <w:rFonts w:hint="eastAsia" w:ascii="仿宋_GB2312" w:eastAsia="仿宋_GB2312"/>
          <w:sz w:val="30"/>
          <w:szCs w:val="30"/>
        </w:rPr>
        <w:t>逾期提供的责任</w:t>
      </w:r>
    </w:p>
    <w:p w14:paraId="410C9717">
      <w:pPr>
        <w:wordWrap/>
        <w:topLinePunct w:val="0"/>
        <w:ind w:firstLine="600"/>
        <w:rPr>
          <w:rFonts w:ascii="仿宋_GB2312" w:eastAsia="仿宋_GB2312"/>
          <w:sz w:val="30"/>
          <w:szCs w:val="30"/>
        </w:rPr>
      </w:pPr>
      <w:r>
        <w:rPr>
          <w:rFonts w:hint="eastAsia" w:ascii="仿宋_GB2312" w:eastAsia="仿宋_GB2312"/>
          <w:sz w:val="30"/>
          <w:szCs w:val="30"/>
        </w:rPr>
        <w:t>因发包人原因未能按合同约定及时向承包人提供施工现场和施工条件的，由发包人承担由此增加的费用和（或）延误的工期。</w:t>
      </w:r>
    </w:p>
    <w:p w14:paraId="65B48BB5">
      <w:pPr>
        <w:pStyle w:val="103"/>
        <w:widowControl/>
        <w:numPr>
          <w:ilvl w:val="0"/>
          <w:numId w:val="0"/>
        </w:numPr>
        <w:rPr>
          <w:b w:val="0"/>
          <w:bCs/>
          <w:sz w:val="30"/>
          <w:szCs w:val="30"/>
        </w:rPr>
      </w:pPr>
      <w:bookmarkStart w:id="111" w:name="_Toc54862198"/>
      <w:bookmarkStart w:id="112" w:name="_Ref11918025"/>
      <w:bookmarkStart w:id="113" w:name="_Ref11956647"/>
      <w:bookmarkStart w:id="114" w:name="_Ref11918036"/>
      <w:bookmarkStart w:id="115" w:name="_Ref11956654"/>
      <w:r>
        <w:rPr>
          <w:rFonts w:hint="eastAsia"/>
          <w:b w:val="0"/>
          <w:bCs/>
          <w:sz w:val="30"/>
          <w:szCs w:val="30"/>
        </w:rPr>
        <w:t>2</w:t>
      </w:r>
      <w:r>
        <w:rPr>
          <w:b w:val="0"/>
          <w:bCs/>
          <w:sz w:val="30"/>
          <w:szCs w:val="30"/>
        </w:rPr>
        <w:t xml:space="preserve">.3 </w:t>
      </w:r>
      <w:r>
        <w:rPr>
          <w:rFonts w:hint="eastAsia"/>
          <w:b w:val="0"/>
          <w:bCs/>
          <w:sz w:val="30"/>
          <w:szCs w:val="30"/>
        </w:rPr>
        <w:t>提供基础资料</w:t>
      </w:r>
      <w:bookmarkEnd w:id="111"/>
      <w:bookmarkEnd w:id="112"/>
      <w:bookmarkEnd w:id="113"/>
      <w:bookmarkEnd w:id="114"/>
      <w:bookmarkEnd w:id="115"/>
    </w:p>
    <w:p w14:paraId="435C8BFB">
      <w:pPr>
        <w:wordWrap/>
        <w:topLinePunct w:val="0"/>
        <w:ind w:firstLine="600"/>
        <w:rPr>
          <w:rFonts w:ascii="仿宋_GB2312" w:eastAsia="仿宋_GB2312"/>
          <w:sz w:val="30"/>
          <w:szCs w:val="30"/>
        </w:rPr>
      </w:pPr>
      <w:bookmarkStart w:id="116" w:name="_Hlk51506429"/>
      <w:r>
        <w:rPr>
          <w:rFonts w:hint="eastAsia" w:ascii="仿宋_GB2312" w:eastAsia="仿宋_GB2312"/>
          <w:sz w:val="30"/>
          <w:szCs w:val="30"/>
        </w:rPr>
        <w:t>发包人应按专用合同条件和《发包人要求》中的约定向承包人提供</w:t>
      </w:r>
      <w:bookmarkEnd w:id="116"/>
      <w:r>
        <w:rPr>
          <w:rFonts w:hint="eastAsia" w:ascii="仿宋_GB2312" w:eastAsia="仿宋_GB2312"/>
          <w:sz w:val="30"/>
          <w:szCs w:val="30"/>
        </w:rPr>
        <w:t>施工现场及工程实施所必需的毗邻区域内的供水、排水、供电、供气、供热、通信、广播电视等地上、地下管线和设施资料，气象和水文观测资料，地质勘察资料，相邻建筑物、构筑物和地下工程等有关基础资料，并根据第</w:t>
      </w:r>
      <w:r>
        <w:rPr>
          <w:rFonts w:ascii="仿宋_GB2312" w:eastAsia="仿宋_GB2312"/>
          <w:sz w:val="30"/>
          <w:szCs w:val="30"/>
        </w:rPr>
        <w:t>1.12</w:t>
      </w:r>
      <w:r>
        <w:rPr>
          <w:rFonts w:hint="eastAsia" w:ascii="仿宋_GB2312" w:eastAsia="仿宋_GB2312"/>
          <w:sz w:val="30"/>
          <w:szCs w:val="30"/>
        </w:rPr>
        <w:t>款[</w:t>
      </w:r>
      <w:r>
        <w:rPr>
          <w:rFonts w:ascii="仿宋_GB2312" w:eastAsia="仿宋_GB2312"/>
          <w:sz w:val="30"/>
          <w:szCs w:val="30"/>
        </w:rPr>
        <w:t>《发包人要求》和基础资料中的错误</w:t>
      </w:r>
      <w:r>
        <w:rPr>
          <w:rFonts w:hint="eastAsia" w:ascii="仿宋_GB2312" w:eastAsia="仿宋_GB2312"/>
          <w:sz w:val="30"/>
          <w:szCs w:val="30"/>
        </w:rPr>
        <w:t>]承担基础资料错误造成的责任。按照法律规定确需在开工后方能提供的基础资料，发包人应尽其努力及时地在相应工程实施前的合理期限内提供，合理期限应以不影响承包人的正常履约为限。因发包人原因未能在合理期限内提供相应基础资料的，由发包人承担由此增加的费用和延误的工期。</w:t>
      </w:r>
    </w:p>
    <w:p w14:paraId="7D097B81">
      <w:pPr>
        <w:pStyle w:val="103"/>
        <w:widowControl/>
        <w:numPr>
          <w:ilvl w:val="0"/>
          <w:numId w:val="0"/>
        </w:numPr>
        <w:rPr>
          <w:b w:val="0"/>
          <w:bCs/>
          <w:sz w:val="30"/>
          <w:szCs w:val="30"/>
        </w:rPr>
      </w:pPr>
      <w:bookmarkStart w:id="117" w:name="_Ref531950045"/>
      <w:bookmarkStart w:id="118" w:name="_Toc54862199"/>
      <w:bookmarkStart w:id="119" w:name="_Ref531950041"/>
      <w:r>
        <w:rPr>
          <w:rFonts w:hint="eastAsia"/>
          <w:b w:val="0"/>
          <w:bCs/>
          <w:sz w:val="30"/>
          <w:szCs w:val="30"/>
        </w:rPr>
        <w:t>2</w:t>
      </w:r>
      <w:r>
        <w:rPr>
          <w:b w:val="0"/>
          <w:bCs/>
          <w:sz w:val="30"/>
          <w:szCs w:val="30"/>
        </w:rPr>
        <w:t xml:space="preserve">.4 </w:t>
      </w:r>
      <w:r>
        <w:rPr>
          <w:rFonts w:hint="eastAsia"/>
          <w:b w:val="0"/>
          <w:bCs/>
          <w:sz w:val="30"/>
          <w:szCs w:val="30"/>
        </w:rPr>
        <w:t>办理许可和批准</w:t>
      </w:r>
      <w:bookmarkEnd w:id="117"/>
      <w:bookmarkEnd w:id="118"/>
      <w:bookmarkEnd w:id="119"/>
    </w:p>
    <w:p w14:paraId="7629D266">
      <w:pPr>
        <w:pStyle w:val="87"/>
        <w:numPr>
          <w:ilvl w:val="0"/>
          <w:numId w:val="0"/>
        </w:numPr>
        <w:rPr>
          <w:rFonts w:ascii="仿宋_GB2312" w:eastAsia="仿宋_GB2312"/>
          <w:sz w:val="30"/>
          <w:szCs w:val="30"/>
        </w:rPr>
      </w:pPr>
      <w:bookmarkStart w:id="120" w:name="_Toc51505128"/>
      <w:r>
        <w:rPr>
          <w:rFonts w:hint="eastAsia" w:ascii="仿宋_GB2312" w:eastAsia="仿宋_GB2312"/>
          <w:sz w:val="30"/>
          <w:szCs w:val="30"/>
        </w:rPr>
        <w:t>2</w:t>
      </w:r>
      <w:r>
        <w:rPr>
          <w:rFonts w:ascii="仿宋_GB2312" w:eastAsia="仿宋_GB2312"/>
          <w:sz w:val="30"/>
          <w:szCs w:val="30"/>
        </w:rPr>
        <w:t xml:space="preserve">.4.1 </w:t>
      </w:r>
      <w:r>
        <w:rPr>
          <w:rFonts w:hint="eastAsia" w:ascii="仿宋_GB2312" w:eastAsia="仿宋_GB2312"/>
          <w:sz w:val="30"/>
          <w:szCs w:val="30"/>
        </w:rPr>
        <w:t>发包人在履行合同过程中应遵守法律，并办理法律规定或合同约定由其办理的许可、批准或备案，包括但不限于建设用地规划许可证、建设工程规划许可证、建设工程施工许可证等许可和批准。对于法律规定或合同约定由承包人负责的有关设计、施工证件、批件或备案，发包人应给予必要的协助。</w:t>
      </w:r>
      <w:bookmarkEnd w:id="120"/>
    </w:p>
    <w:p w14:paraId="174F8419">
      <w:pPr>
        <w:pStyle w:val="87"/>
        <w:numPr>
          <w:ilvl w:val="0"/>
          <w:numId w:val="0"/>
        </w:numPr>
        <w:rPr>
          <w:rFonts w:ascii="仿宋_GB2312" w:eastAsia="仿宋_GB2312"/>
          <w:sz w:val="30"/>
          <w:szCs w:val="30"/>
        </w:rPr>
      </w:pPr>
      <w:bookmarkStart w:id="121" w:name="_Toc51505129"/>
      <w:r>
        <w:rPr>
          <w:rFonts w:hint="eastAsia" w:ascii="仿宋_GB2312" w:eastAsia="仿宋_GB2312"/>
          <w:sz w:val="30"/>
          <w:szCs w:val="30"/>
        </w:rPr>
        <w:t>2</w:t>
      </w:r>
      <w:r>
        <w:rPr>
          <w:rFonts w:ascii="仿宋_GB2312" w:eastAsia="仿宋_GB2312"/>
          <w:sz w:val="30"/>
          <w:szCs w:val="30"/>
        </w:rPr>
        <w:t xml:space="preserve">.4.2 </w:t>
      </w:r>
      <w:r>
        <w:rPr>
          <w:rFonts w:hint="eastAsia" w:ascii="仿宋_GB2312" w:eastAsia="仿宋_GB2312"/>
          <w:sz w:val="30"/>
          <w:szCs w:val="30"/>
        </w:rPr>
        <w:t>因发包人原因未能及时办理完毕前述许可、批准或备案，由发包人承担由此增加的费用和（或）延误的工期，并支付承包人合理的利润。</w:t>
      </w:r>
      <w:bookmarkEnd w:id="121"/>
    </w:p>
    <w:p w14:paraId="48135BF9">
      <w:pPr>
        <w:pStyle w:val="103"/>
        <w:widowControl/>
        <w:numPr>
          <w:ilvl w:val="0"/>
          <w:numId w:val="0"/>
        </w:numPr>
        <w:rPr>
          <w:b w:val="0"/>
          <w:bCs/>
          <w:sz w:val="30"/>
          <w:szCs w:val="30"/>
        </w:rPr>
      </w:pPr>
      <w:bookmarkStart w:id="122" w:name="_Ref11918070"/>
      <w:bookmarkStart w:id="123" w:name="_Toc54862200"/>
      <w:bookmarkStart w:id="124" w:name="_Ref11956525"/>
      <w:bookmarkStart w:id="125" w:name="_Ref11956533"/>
      <w:bookmarkStart w:id="126" w:name="_Ref11918060"/>
      <w:r>
        <w:rPr>
          <w:rFonts w:hint="eastAsia"/>
          <w:b w:val="0"/>
          <w:bCs/>
          <w:sz w:val="30"/>
          <w:szCs w:val="30"/>
        </w:rPr>
        <w:t>2</w:t>
      </w:r>
      <w:r>
        <w:rPr>
          <w:b w:val="0"/>
          <w:bCs/>
          <w:sz w:val="30"/>
          <w:szCs w:val="30"/>
        </w:rPr>
        <w:t>.5 支付合同价款</w:t>
      </w:r>
      <w:bookmarkEnd w:id="122"/>
      <w:bookmarkEnd w:id="123"/>
      <w:bookmarkEnd w:id="124"/>
      <w:bookmarkEnd w:id="125"/>
      <w:bookmarkEnd w:id="126"/>
    </w:p>
    <w:p w14:paraId="07C0A7FC">
      <w:pPr>
        <w:pStyle w:val="87"/>
        <w:numPr>
          <w:ilvl w:val="0"/>
          <w:numId w:val="0"/>
        </w:numPr>
        <w:rPr>
          <w:rFonts w:ascii="仿宋_GB2312" w:eastAsia="仿宋_GB2312"/>
          <w:sz w:val="30"/>
          <w:szCs w:val="30"/>
        </w:rPr>
      </w:pPr>
      <w:bookmarkStart w:id="127" w:name="_Toc51505131"/>
      <w:bookmarkStart w:id="128" w:name="_Ref531950147"/>
      <w:r>
        <w:rPr>
          <w:rFonts w:hint="eastAsia" w:ascii="仿宋_GB2312" w:eastAsia="仿宋_GB2312"/>
          <w:sz w:val="30"/>
          <w:szCs w:val="30"/>
        </w:rPr>
        <w:t>2</w:t>
      </w:r>
      <w:r>
        <w:rPr>
          <w:rFonts w:ascii="仿宋_GB2312" w:eastAsia="仿宋_GB2312"/>
          <w:sz w:val="30"/>
          <w:szCs w:val="30"/>
        </w:rPr>
        <w:t xml:space="preserve">.5.1 </w:t>
      </w:r>
      <w:r>
        <w:rPr>
          <w:rFonts w:hint="eastAsia" w:ascii="仿宋_GB2312" w:eastAsia="仿宋_GB2312"/>
          <w:sz w:val="30"/>
          <w:szCs w:val="30"/>
        </w:rPr>
        <w:t>发包人应按合同约定向承包人及时支付合同价款。</w:t>
      </w:r>
      <w:bookmarkEnd w:id="127"/>
    </w:p>
    <w:bookmarkEnd w:id="128"/>
    <w:p w14:paraId="21AD98B0">
      <w:pPr>
        <w:pStyle w:val="87"/>
        <w:numPr>
          <w:ilvl w:val="0"/>
          <w:numId w:val="0"/>
        </w:numPr>
        <w:rPr>
          <w:rFonts w:ascii="仿宋_GB2312" w:eastAsia="仿宋_GB2312"/>
          <w:sz w:val="30"/>
          <w:szCs w:val="30"/>
        </w:rPr>
      </w:pPr>
      <w:bookmarkStart w:id="129" w:name="_Toc51505132"/>
      <w:r>
        <w:rPr>
          <w:rFonts w:hint="eastAsia" w:ascii="仿宋_GB2312" w:eastAsia="仿宋_GB2312"/>
          <w:sz w:val="30"/>
          <w:szCs w:val="30"/>
        </w:rPr>
        <w:t>2</w:t>
      </w:r>
      <w:r>
        <w:rPr>
          <w:rFonts w:ascii="仿宋_GB2312" w:eastAsia="仿宋_GB2312"/>
          <w:sz w:val="30"/>
          <w:szCs w:val="30"/>
        </w:rPr>
        <w:t xml:space="preserve">.5.2 </w:t>
      </w:r>
      <w:r>
        <w:rPr>
          <w:rFonts w:hint="eastAsia" w:ascii="仿宋_GB2312" w:eastAsia="仿宋_GB2312"/>
          <w:sz w:val="30"/>
          <w:szCs w:val="30"/>
        </w:rPr>
        <w:t>发包人应当制定资金安排计划，除专用合同条件另有约定外，如发包人拟对资金安排做任何重要变更，应将变更的详细情况通知承包人。如发生承包人收到价格大于签约合同价</w:t>
      </w:r>
      <w:r>
        <w:rPr>
          <w:rFonts w:ascii="仿宋_GB2312" w:eastAsia="仿宋_GB2312"/>
          <w:sz w:val="30"/>
          <w:szCs w:val="30"/>
        </w:rPr>
        <w:t>10%</w:t>
      </w:r>
      <w:r>
        <w:rPr>
          <w:rFonts w:hint="eastAsia" w:ascii="仿宋_GB2312" w:eastAsia="仿宋_GB2312"/>
          <w:sz w:val="30"/>
          <w:szCs w:val="30"/>
        </w:rPr>
        <w:t>的变更指示或累计变更的总价超过签约合同价</w:t>
      </w:r>
      <w:r>
        <w:rPr>
          <w:rFonts w:ascii="仿宋_GB2312" w:eastAsia="仿宋_GB2312"/>
          <w:sz w:val="30"/>
          <w:szCs w:val="30"/>
        </w:rPr>
        <w:t>30%；或承包人未能根据</w:t>
      </w:r>
      <w:r>
        <w:rPr>
          <w:rFonts w:hint="eastAsia" w:ascii="仿宋_GB2312" w:eastAsia="仿宋_GB2312"/>
          <w:sz w:val="30"/>
          <w:szCs w:val="30"/>
        </w:rPr>
        <w:t>第</w:t>
      </w:r>
      <w:r>
        <w:rPr>
          <w:rFonts w:ascii="仿宋_GB2312" w:eastAsia="仿宋_GB2312"/>
          <w:sz w:val="30"/>
          <w:szCs w:val="30"/>
        </w:rPr>
        <w:t>14条</w:t>
      </w:r>
      <w:r>
        <w:rPr>
          <w:rFonts w:hint="eastAsia" w:ascii="仿宋_GB2312" w:eastAsia="仿宋_GB2312"/>
          <w:sz w:val="30"/>
          <w:szCs w:val="30"/>
        </w:rPr>
        <w:t>[合同价格与支付]收到付款，或承包人得知发包人的资金安排发生重要变更但并未收到发包人上述重要变更通知的情况，则承包人可随时要求发包人在</w:t>
      </w:r>
      <w:r>
        <w:rPr>
          <w:rFonts w:ascii="仿宋_GB2312" w:eastAsia="仿宋_GB2312"/>
          <w:sz w:val="30"/>
          <w:szCs w:val="30"/>
        </w:rPr>
        <w:t>28</w:t>
      </w:r>
      <w:r>
        <w:rPr>
          <w:rFonts w:hint="eastAsia" w:ascii="仿宋_GB2312" w:eastAsia="仿宋_GB2312"/>
          <w:sz w:val="30"/>
          <w:szCs w:val="30"/>
        </w:rPr>
        <w:t>天内补充提供能够按照合同约定支付合同价款的相应资金来源证明。</w:t>
      </w:r>
      <w:bookmarkEnd w:id="129"/>
    </w:p>
    <w:p w14:paraId="5F968CEB">
      <w:pPr>
        <w:pStyle w:val="87"/>
        <w:numPr>
          <w:ilvl w:val="0"/>
          <w:numId w:val="0"/>
        </w:numPr>
        <w:rPr>
          <w:rFonts w:ascii="仿宋_GB2312" w:eastAsia="仿宋_GB2312"/>
          <w:sz w:val="30"/>
          <w:szCs w:val="30"/>
        </w:rPr>
      </w:pPr>
      <w:bookmarkStart w:id="130" w:name="_Toc51505133"/>
      <w:bookmarkStart w:id="131" w:name="_Ref531950161"/>
      <w:r>
        <w:rPr>
          <w:rFonts w:hint="eastAsia" w:ascii="仿宋_GB2312" w:eastAsia="仿宋_GB2312"/>
          <w:sz w:val="30"/>
          <w:szCs w:val="30"/>
        </w:rPr>
        <w:t>2</w:t>
      </w:r>
      <w:r>
        <w:rPr>
          <w:rFonts w:ascii="仿宋_GB2312" w:eastAsia="仿宋_GB2312"/>
          <w:sz w:val="30"/>
          <w:szCs w:val="30"/>
        </w:rPr>
        <w:t xml:space="preserve">.5.3 </w:t>
      </w:r>
      <w:r>
        <w:rPr>
          <w:rFonts w:hint="eastAsia" w:ascii="仿宋_GB2312" w:eastAsia="仿宋_GB2312"/>
          <w:sz w:val="30"/>
          <w:szCs w:val="30"/>
        </w:rPr>
        <w:t>发包人应当向承包人提供支付担保。支付担保可以采用银行保函或担保公司担保等形式，具体由合同当事人在专用合同条件中约定。</w:t>
      </w:r>
      <w:bookmarkEnd w:id="130"/>
      <w:bookmarkEnd w:id="131"/>
    </w:p>
    <w:p w14:paraId="7B40D185">
      <w:pPr>
        <w:pStyle w:val="103"/>
        <w:widowControl/>
        <w:numPr>
          <w:ilvl w:val="0"/>
          <w:numId w:val="0"/>
        </w:numPr>
        <w:rPr>
          <w:b w:val="0"/>
          <w:bCs/>
          <w:sz w:val="30"/>
          <w:szCs w:val="30"/>
        </w:rPr>
      </w:pPr>
      <w:bookmarkStart w:id="132" w:name="_Toc54862201"/>
      <w:r>
        <w:rPr>
          <w:rFonts w:hint="eastAsia"/>
          <w:b w:val="0"/>
          <w:bCs/>
          <w:sz w:val="30"/>
          <w:szCs w:val="30"/>
        </w:rPr>
        <w:t>2</w:t>
      </w:r>
      <w:r>
        <w:rPr>
          <w:b w:val="0"/>
          <w:bCs/>
          <w:sz w:val="30"/>
          <w:szCs w:val="30"/>
        </w:rPr>
        <w:t xml:space="preserve">.6 </w:t>
      </w:r>
      <w:r>
        <w:rPr>
          <w:rFonts w:hint="eastAsia"/>
          <w:b w:val="0"/>
          <w:bCs/>
          <w:sz w:val="30"/>
          <w:szCs w:val="30"/>
        </w:rPr>
        <w:t>现场管理配合</w:t>
      </w:r>
      <w:bookmarkEnd w:id="132"/>
    </w:p>
    <w:p w14:paraId="236BDBCE">
      <w:pPr>
        <w:wordWrap/>
        <w:topLinePunct w:val="0"/>
        <w:ind w:firstLine="600"/>
        <w:rPr>
          <w:rFonts w:ascii="仿宋_GB2312" w:eastAsia="仿宋_GB2312"/>
          <w:sz w:val="30"/>
          <w:szCs w:val="30"/>
        </w:rPr>
      </w:pPr>
      <w:r>
        <w:rPr>
          <w:rFonts w:hint="eastAsia" w:ascii="仿宋_GB2312" w:eastAsia="仿宋_GB2312"/>
          <w:sz w:val="30"/>
          <w:szCs w:val="30"/>
        </w:rPr>
        <w:t>发包人应负责保证在现场或现场附近的发包人人员和发包人的其他承包人（如有）：</w:t>
      </w:r>
    </w:p>
    <w:p w14:paraId="4FA052DD">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 </w:t>
      </w:r>
      <w:r>
        <w:rPr>
          <w:rFonts w:hint="eastAsia" w:ascii="仿宋_GB2312" w:eastAsia="仿宋_GB2312"/>
          <w:sz w:val="30"/>
          <w:szCs w:val="30"/>
        </w:rPr>
        <w:t>根据第</w:t>
      </w:r>
      <w:r>
        <w:rPr>
          <w:rFonts w:ascii="仿宋_GB2312" w:eastAsia="仿宋_GB2312"/>
          <w:sz w:val="30"/>
          <w:szCs w:val="30"/>
        </w:rPr>
        <w:t>7.3</w:t>
      </w:r>
      <w:r>
        <w:rPr>
          <w:rFonts w:hint="eastAsia" w:ascii="仿宋_GB2312" w:eastAsia="仿宋_GB2312"/>
          <w:sz w:val="30"/>
          <w:szCs w:val="30"/>
        </w:rPr>
        <w:t>款[现场合作]的约定，与承包人进行合作；</w:t>
      </w:r>
    </w:p>
    <w:p w14:paraId="1F5E0220">
      <w:pPr>
        <w:wordWrap/>
        <w:topLinePunct w:val="0"/>
        <w:ind w:firstLine="600"/>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 </w:t>
      </w:r>
      <w:r>
        <w:rPr>
          <w:rFonts w:hint="eastAsia" w:ascii="仿宋_GB2312" w:eastAsia="仿宋_GB2312"/>
          <w:sz w:val="30"/>
          <w:szCs w:val="30"/>
        </w:rPr>
        <w:t>遵守第</w:t>
      </w:r>
      <w:r>
        <w:rPr>
          <w:rFonts w:ascii="仿宋_GB2312" w:eastAsia="仿宋_GB2312"/>
          <w:sz w:val="30"/>
          <w:szCs w:val="30"/>
        </w:rPr>
        <w:t>7.5</w:t>
      </w:r>
      <w:r>
        <w:rPr>
          <w:rFonts w:hint="eastAsia" w:ascii="仿宋_GB2312" w:eastAsia="仿宋_GB2312"/>
          <w:sz w:val="30"/>
          <w:szCs w:val="30"/>
        </w:rPr>
        <w:t>款[现场劳动用工</w:t>
      </w:r>
      <w:r>
        <w:rPr>
          <w:rFonts w:ascii="仿宋_GB2312" w:eastAsia="仿宋_GB2312"/>
          <w:sz w:val="30"/>
          <w:szCs w:val="30"/>
        </w:rPr>
        <w:t>]</w:t>
      </w:r>
      <w:r>
        <w:rPr>
          <w:rFonts w:hint="eastAsia" w:ascii="仿宋_GB2312" w:eastAsia="仿宋_GB2312"/>
          <w:sz w:val="30"/>
          <w:szCs w:val="30"/>
        </w:rPr>
        <w:t>、第7</w:t>
      </w:r>
      <w:r>
        <w:rPr>
          <w:rFonts w:ascii="仿宋_GB2312" w:eastAsia="仿宋_GB2312"/>
          <w:sz w:val="30"/>
          <w:szCs w:val="30"/>
        </w:rPr>
        <w:t>.6</w:t>
      </w:r>
      <w:r>
        <w:rPr>
          <w:rFonts w:hint="eastAsia" w:ascii="仿宋_GB2312" w:eastAsia="仿宋_GB2312"/>
          <w:sz w:val="30"/>
          <w:szCs w:val="30"/>
        </w:rPr>
        <w:t>款[安全文明施工]、第</w:t>
      </w:r>
      <w:r>
        <w:rPr>
          <w:rFonts w:ascii="仿宋_GB2312" w:eastAsia="仿宋_GB2312"/>
          <w:sz w:val="30"/>
          <w:szCs w:val="30"/>
        </w:rPr>
        <w:t>7.7</w:t>
      </w:r>
      <w:r>
        <w:rPr>
          <w:rFonts w:hint="eastAsia" w:ascii="仿宋_GB2312" w:eastAsia="仿宋_GB2312"/>
          <w:sz w:val="30"/>
          <w:szCs w:val="30"/>
        </w:rPr>
        <w:t>款[职业健康</w:t>
      </w:r>
      <w:bookmarkStart w:id="133" w:name="_Ref531952756"/>
      <w:bookmarkStart w:id="134" w:name="_Ref531952761"/>
      <w:r>
        <w:rPr>
          <w:rFonts w:hint="eastAsia" w:ascii="仿宋_GB2312" w:eastAsia="仿宋_GB2312"/>
          <w:sz w:val="30"/>
          <w:szCs w:val="30"/>
        </w:rPr>
        <w:t>]和第</w:t>
      </w:r>
      <w:r>
        <w:rPr>
          <w:rFonts w:ascii="仿宋_GB2312" w:eastAsia="仿宋_GB2312"/>
          <w:sz w:val="30"/>
          <w:szCs w:val="30"/>
        </w:rPr>
        <w:t>7.8</w:t>
      </w:r>
      <w:r>
        <w:rPr>
          <w:rFonts w:hint="eastAsia" w:ascii="仿宋_GB2312" w:eastAsia="仿宋_GB2312"/>
          <w:sz w:val="30"/>
          <w:szCs w:val="30"/>
        </w:rPr>
        <w:t>款[</w:t>
      </w:r>
      <w:r>
        <w:rPr>
          <w:rFonts w:ascii="仿宋_GB2312" w:eastAsia="仿宋_GB2312"/>
          <w:sz w:val="30"/>
          <w:szCs w:val="30"/>
        </w:rPr>
        <w:t>环境保护</w:t>
      </w:r>
      <w:r>
        <w:rPr>
          <w:rFonts w:hint="eastAsia" w:ascii="仿宋_GB2312" w:eastAsia="仿宋_GB2312"/>
          <w:sz w:val="30"/>
          <w:szCs w:val="30"/>
        </w:rPr>
        <w:t>]的相关约定。</w:t>
      </w:r>
    </w:p>
    <w:p w14:paraId="02A5B86B">
      <w:pPr>
        <w:wordWrap/>
        <w:topLinePunct w:val="0"/>
        <w:ind w:firstLine="600"/>
        <w:rPr>
          <w:rFonts w:ascii="仿宋_GB2312" w:eastAsia="仿宋_GB2312"/>
          <w:sz w:val="30"/>
          <w:szCs w:val="30"/>
        </w:rPr>
      </w:pPr>
      <w:r>
        <w:rPr>
          <w:rFonts w:hint="eastAsia" w:ascii="仿宋_GB2312" w:eastAsia="仿宋_GB2312"/>
          <w:sz w:val="30"/>
          <w:szCs w:val="30"/>
        </w:rPr>
        <w:t>发包人应与承包人、由发包人直接发包的其他承包人（如有）订立施工现场统一管理协议，明确各方的权利义务。</w:t>
      </w:r>
    </w:p>
    <w:p w14:paraId="3AAD5FFF">
      <w:pPr>
        <w:pStyle w:val="103"/>
        <w:widowControl/>
        <w:numPr>
          <w:ilvl w:val="0"/>
          <w:numId w:val="0"/>
        </w:numPr>
        <w:rPr>
          <w:b w:val="0"/>
          <w:bCs/>
          <w:sz w:val="30"/>
          <w:szCs w:val="30"/>
        </w:rPr>
      </w:pPr>
      <w:bookmarkStart w:id="135" w:name="_Ref11959376"/>
      <w:bookmarkStart w:id="136" w:name="_Toc54862202"/>
      <w:bookmarkStart w:id="137" w:name="_Ref11959372"/>
      <w:r>
        <w:rPr>
          <w:rFonts w:hint="eastAsia"/>
          <w:b w:val="0"/>
          <w:bCs/>
          <w:sz w:val="30"/>
          <w:szCs w:val="30"/>
        </w:rPr>
        <w:t>2</w:t>
      </w:r>
      <w:r>
        <w:rPr>
          <w:b w:val="0"/>
          <w:bCs/>
          <w:sz w:val="30"/>
          <w:szCs w:val="30"/>
        </w:rPr>
        <w:t xml:space="preserve">.7 </w:t>
      </w:r>
      <w:r>
        <w:rPr>
          <w:rFonts w:hint="eastAsia"/>
          <w:b w:val="0"/>
          <w:bCs/>
          <w:sz w:val="30"/>
          <w:szCs w:val="30"/>
        </w:rPr>
        <w:t>其他义务</w:t>
      </w:r>
      <w:bookmarkEnd w:id="135"/>
      <w:bookmarkEnd w:id="136"/>
      <w:bookmarkEnd w:id="137"/>
    </w:p>
    <w:p w14:paraId="38ABD075">
      <w:pPr>
        <w:wordWrap/>
        <w:topLinePunct w:val="0"/>
        <w:ind w:firstLine="600"/>
        <w:rPr>
          <w:rFonts w:ascii="仿宋_GB2312" w:eastAsia="仿宋_GB2312"/>
          <w:sz w:val="30"/>
          <w:szCs w:val="30"/>
        </w:rPr>
      </w:pPr>
      <w:r>
        <w:rPr>
          <w:rFonts w:hint="eastAsia" w:ascii="仿宋_GB2312" w:eastAsia="仿宋_GB2312"/>
          <w:sz w:val="30"/>
          <w:szCs w:val="30"/>
        </w:rPr>
        <w:t>发包人应履行合同约定的其他义务，双方可在专用合同条件内对发包人应履行的其他义务进行补充约定。</w:t>
      </w:r>
    </w:p>
    <w:bookmarkEnd w:id="133"/>
    <w:bookmarkEnd w:id="134"/>
    <w:p w14:paraId="4DE719FA">
      <w:pPr>
        <w:pStyle w:val="89"/>
        <w:numPr>
          <w:ilvl w:val="0"/>
          <w:numId w:val="0"/>
        </w:numPr>
        <w:wordWrap/>
        <w:topLinePunct w:val="0"/>
        <w:rPr>
          <w:b w:val="0"/>
          <w:bCs/>
          <w:sz w:val="32"/>
          <w:szCs w:val="21"/>
        </w:rPr>
      </w:pPr>
      <w:bookmarkStart w:id="138" w:name="_Toc54862203"/>
      <w:bookmarkStart w:id="139" w:name="_Ref531952791"/>
      <w:r>
        <w:rPr>
          <w:rFonts w:hint="eastAsia"/>
          <w:b w:val="0"/>
          <w:bCs/>
          <w:sz w:val="32"/>
          <w:szCs w:val="21"/>
        </w:rPr>
        <w:t>第3条 发包人的管理</w:t>
      </w:r>
      <w:bookmarkEnd w:id="138"/>
      <w:bookmarkEnd w:id="139"/>
    </w:p>
    <w:p w14:paraId="1C570F1F">
      <w:pPr>
        <w:pStyle w:val="103"/>
        <w:widowControl/>
        <w:numPr>
          <w:ilvl w:val="0"/>
          <w:numId w:val="0"/>
        </w:numPr>
        <w:rPr>
          <w:b w:val="0"/>
          <w:bCs/>
          <w:sz w:val="30"/>
          <w:szCs w:val="30"/>
        </w:rPr>
      </w:pPr>
      <w:bookmarkStart w:id="140" w:name="_Ref522810097"/>
      <w:bookmarkStart w:id="141" w:name="_Ref522810094"/>
      <w:bookmarkStart w:id="142" w:name="_Ref531951533"/>
      <w:bookmarkStart w:id="143" w:name="_Toc54862204"/>
      <w:bookmarkStart w:id="144" w:name="_Ref531951538"/>
      <w:r>
        <w:rPr>
          <w:rFonts w:hint="eastAsia"/>
          <w:b w:val="0"/>
          <w:bCs/>
          <w:sz w:val="30"/>
          <w:szCs w:val="30"/>
        </w:rPr>
        <w:t>3</w:t>
      </w:r>
      <w:r>
        <w:rPr>
          <w:b w:val="0"/>
          <w:bCs/>
          <w:sz w:val="30"/>
          <w:szCs w:val="30"/>
        </w:rPr>
        <w:t xml:space="preserve">.1 </w:t>
      </w:r>
      <w:r>
        <w:rPr>
          <w:rFonts w:hint="eastAsia"/>
          <w:b w:val="0"/>
          <w:bCs/>
          <w:sz w:val="30"/>
          <w:szCs w:val="30"/>
        </w:rPr>
        <w:t>发包人</w:t>
      </w:r>
      <w:bookmarkEnd w:id="140"/>
      <w:bookmarkEnd w:id="141"/>
      <w:r>
        <w:rPr>
          <w:rFonts w:hint="eastAsia"/>
          <w:b w:val="0"/>
          <w:bCs/>
          <w:sz w:val="30"/>
          <w:szCs w:val="30"/>
        </w:rPr>
        <w:t>代表</w:t>
      </w:r>
      <w:bookmarkEnd w:id="142"/>
      <w:bookmarkEnd w:id="143"/>
      <w:bookmarkEnd w:id="144"/>
    </w:p>
    <w:p w14:paraId="48FEE4FE">
      <w:pPr>
        <w:wordWrap/>
        <w:topLinePunct w:val="0"/>
        <w:ind w:firstLine="600"/>
        <w:rPr>
          <w:rFonts w:ascii="仿宋_GB2312" w:eastAsia="仿宋_GB2312"/>
          <w:sz w:val="30"/>
          <w:szCs w:val="30"/>
        </w:rPr>
      </w:pPr>
      <w:r>
        <w:rPr>
          <w:rFonts w:hint="eastAsia" w:ascii="仿宋_GB2312" w:eastAsia="仿宋_GB2312"/>
          <w:sz w:val="30"/>
          <w:szCs w:val="30"/>
        </w:rPr>
        <w:t>发包人应任命发包人代表，并在专用合同条件中明确发包人代表的姓名、职务、联系方式及授权范围等事项。发包人代表应在发包人的授权范围内，负责处理合同履行过程中与发包人有关的具体事宜。发包人代表在授权范围内的行为由发包人承担法律责任。</w:t>
      </w:r>
    </w:p>
    <w:p w14:paraId="615BE17D">
      <w:pPr>
        <w:wordWrap/>
        <w:topLinePunct w:val="0"/>
        <w:ind w:firstLine="600"/>
        <w:rPr>
          <w:rFonts w:ascii="仿宋_GB2312" w:eastAsia="仿宋_GB2312"/>
          <w:sz w:val="30"/>
          <w:szCs w:val="30"/>
        </w:rPr>
      </w:pPr>
      <w:r>
        <w:rPr>
          <w:rFonts w:hint="eastAsia" w:ascii="仿宋_GB2312" w:eastAsia="仿宋_GB2312"/>
          <w:sz w:val="30"/>
          <w:szCs w:val="30"/>
        </w:rPr>
        <w:t>除非发包人另行通知承包人，发包人代表应被授予并且被认为具有发包人在授权范围内享有的相应权利，涉及第</w:t>
      </w:r>
      <w:r>
        <w:rPr>
          <w:rFonts w:ascii="仿宋_GB2312" w:eastAsia="仿宋_GB2312"/>
          <w:sz w:val="30"/>
          <w:szCs w:val="30"/>
        </w:rPr>
        <w:t>16.1</w:t>
      </w:r>
      <w:r>
        <w:rPr>
          <w:rFonts w:hint="eastAsia" w:ascii="仿宋_GB2312" w:eastAsia="仿宋_GB2312"/>
          <w:sz w:val="30"/>
          <w:szCs w:val="30"/>
        </w:rPr>
        <w:t>款[由发包人解除合同]的权利除外。</w:t>
      </w:r>
    </w:p>
    <w:p w14:paraId="5493B67E">
      <w:pPr>
        <w:wordWrap/>
        <w:topLinePunct w:val="0"/>
        <w:ind w:firstLine="600"/>
        <w:rPr>
          <w:rFonts w:ascii="仿宋_GB2312" w:eastAsia="仿宋_GB2312"/>
          <w:sz w:val="30"/>
          <w:szCs w:val="30"/>
        </w:rPr>
      </w:pPr>
      <w:r>
        <w:rPr>
          <w:rFonts w:hint="eastAsia" w:ascii="仿宋_GB2312" w:eastAsia="仿宋_GB2312"/>
          <w:sz w:val="30"/>
          <w:szCs w:val="30"/>
        </w:rPr>
        <w:t>发包人代表（或者在其为法人的情况下，被任命代表其行事的自然人）应：</w:t>
      </w:r>
    </w:p>
    <w:p w14:paraId="3C8B4259">
      <w:pPr>
        <w:wordWrap/>
        <w:topLinePunct w:val="0"/>
        <w:ind w:firstLine="600"/>
        <w:rPr>
          <w:rFonts w:ascii="仿宋_GB2312" w:eastAsia="仿宋_GB2312"/>
          <w:sz w:val="30"/>
          <w:szCs w:val="30"/>
        </w:rPr>
      </w:pPr>
      <w:r>
        <w:rPr>
          <w:rFonts w:hint="eastAsia" w:ascii="仿宋_GB2312" w:eastAsia="仿宋_GB2312"/>
          <w:sz w:val="30"/>
          <w:szCs w:val="30"/>
        </w:rPr>
        <w:t>（1） 履行指派给其的职责，行使发包人托付给的权利；</w:t>
      </w:r>
    </w:p>
    <w:p w14:paraId="2C5A3E0D">
      <w:pPr>
        <w:wordWrap/>
        <w:topLinePunct w:val="0"/>
        <w:ind w:firstLine="600"/>
        <w:rPr>
          <w:rFonts w:ascii="仿宋_GB2312" w:eastAsia="仿宋_GB2312"/>
          <w:sz w:val="30"/>
          <w:szCs w:val="30"/>
        </w:rPr>
      </w:pPr>
      <w:r>
        <w:rPr>
          <w:rFonts w:hint="eastAsia" w:ascii="仿宋_GB2312" w:eastAsia="仿宋_GB2312"/>
          <w:sz w:val="30"/>
          <w:szCs w:val="30"/>
        </w:rPr>
        <w:t>（2） 具备履行这些职责、行使这些权利的能力；</w:t>
      </w:r>
    </w:p>
    <w:p w14:paraId="0F231165">
      <w:pPr>
        <w:wordWrap/>
        <w:topLinePunct w:val="0"/>
        <w:ind w:firstLine="600"/>
        <w:rPr>
          <w:rFonts w:ascii="仿宋_GB2312" w:eastAsia="仿宋_GB2312"/>
          <w:sz w:val="30"/>
          <w:szCs w:val="30"/>
        </w:rPr>
      </w:pPr>
      <w:r>
        <w:rPr>
          <w:rFonts w:hint="eastAsia" w:ascii="仿宋_GB2312" w:eastAsia="仿宋_GB2312"/>
          <w:sz w:val="30"/>
          <w:szCs w:val="30"/>
        </w:rPr>
        <w:t>（3） 作为熟练的专业人员行事。</w:t>
      </w:r>
    </w:p>
    <w:p w14:paraId="7E9F2FB8">
      <w:pPr>
        <w:wordWrap/>
        <w:topLinePunct w:val="0"/>
        <w:ind w:firstLine="600"/>
        <w:rPr>
          <w:rFonts w:ascii="仿宋_GB2312" w:eastAsia="仿宋_GB2312"/>
          <w:sz w:val="30"/>
          <w:szCs w:val="30"/>
        </w:rPr>
      </w:pPr>
      <w:r>
        <w:rPr>
          <w:rFonts w:hint="eastAsia" w:ascii="仿宋_GB2312" w:eastAsia="仿宋_GB2312"/>
          <w:sz w:val="30"/>
          <w:szCs w:val="30"/>
        </w:rPr>
        <w:t>如果发包人代表为法人且在签订本合同时未能确定授权代表的，发包人代表应在本合同签订之日起</w:t>
      </w:r>
      <w:r>
        <w:rPr>
          <w:rFonts w:ascii="仿宋_GB2312" w:eastAsia="仿宋_GB2312"/>
          <w:sz w:val="30"/>
          <w:szCs w:val="30"/>
        </w:rPr>
        <w:t>3日内</w:t>
      </w:r>
      <w:r>
        <w:rPr>
          <w:rFonts w:hint="eastAsia" w:ascii="仿宋_GB2312" w:eastAsia="仿宋_GB2312"/>
          <w:sz w:val="30"/>
          <w:szCs w:val="30"/>
        </w:rPr>
        <w:t>向双方发出书面通知，告知被任命和授权的自然人以及任何替代人员。此授权在双方收到本通知后生效。发包人代表撤销该授权或者变更授权代表时也应同样发出该通知。</w:t>
      </w:r>
    </w:p>
    <w:p w14:paraId="5AA631E4">
      <w:pPr>
        <w:wordWrap/>
        <w:topLinePunct w:val="0"/>
        <w:ind w:firstLine="600"/>
        <w:rPr>
          <w:rFonts w:ascii="仿宋_GB2312" w:eastAsia="仿宋_GB2312"/>
          <w:sz w:val="30"/>
          <w:szCs w:val="30"/>
        </w:rPr>
      </w:pPr>
      <w:r>
        <w:rPr>
          <w:rFonts w:hint="eastAsia" w:ascii="仿宋_GB2312" w:eastAsia="仿宋_GB2312"/>
          <w:sz w:val="30"/>
          <w:szCs w:val="30"/>
        </w:rPr>
        <w:t>发包人更换发包人代表的，应提前14天将更换人的姓名、地址、任务和权利、以及任命的日期书面通知承包人。发包人不得将发包人代表更换为承包人根据本款发出通知提出合理反对意见的人员，不论是法人还是自然人。</w:t>
      </w:r>
    </w:p>
    <w:p w14:paraId="1CCC62B6">
      <w:pPr>
        <w:wordWrap/>
        <w:topLinePunct w:val="0"/>
        <w:ind w:firstLine="600"/>
        <w:rPr>
          <w:rFonts w:ascii="仿宋_GB2312" w:eastAsia="仿宋_GB2312"/>
          <w:sz w:val="30"/>
          <w:szCs w:val="30"/>
        </w:rPr>
      </w:pPr>
      <w:r>
        <w:rPr>
          <w:rFonts w:hint="eastAsia" w:ascii="仿宋_GB2312" w:eastAsia="仿宋_GB2312"/>
          <w:sz w:val="30"/>
          <w:szCs w:val="30"/>
        </w:rPr>
        <w:t>发包人代表不能按照合同约定履行其职责及义务，并导致合同无法继续正常履行的，承包人可以要求发包人撤换发包人代表。</w:t>
      </w:r>
    </w:p>
    <w:p w14:paraId="7F145FAD">
      <w:pPr>
        <w:pStyle w:val="103"/>
        <w:widowControl/>
        <w:numPr>
          <w:ilvl w:val="0"/>
          <w:numId w:val="0"/>
        </w:numPr>
        <w:rPr>
          <w:b w:val="0"/>
          <w:bCs/>
          <w:sz w:val="30"/>
          <w:szCs w:val="30"/>
        </w:rPr>
      </w:pPr>
      <w:bookmarkStart w:id="145" w:name="_Toc54862205"/>
      <w:bookmarkStart w:id="146" w:name="_Ref531951557"/>
      <w:bookmarkStart w:id="147" w:name="_Ref531951553"/>
      <w:r>
        <w:rPr>
          <w:rFonts w:hint="eastAsia"/>
          <w:b w:val="0"/>
          <w:bCs/>
          <w:sz w:val="30"/>
          <w:szCs w:val="30"/>
        </w:rPr>
        <w:t>3</w:t>
      </w:r>
      <w:r>
        <w:rPr>
          <w:b w:val="0"/>
          <w:bCs/>
          <w:sz w:val="30"/>
          <w:szCs w:val="30"/>
        </w:rPr>
        <w:t xml:space="preserve">.2 </w:t>
      </w:r>
      <w:r>
        <w:rPr>
          <w:rFonts w:hint="eastAsia"/>
          <w:b w:val="0"/>
          <w:bCs/>
          <w:sz w:val="30"/>
          <w:szCs w:val="30"/>
        </w:rPr>
        <w:t>发包人人员</w:t>
      </w:r>
      <w:bookmarkEnd w:id="145"/>
      <w:bookmarkEnd w:id="146"/>
      <w:bookmarkEnd w:id="147"/>
    </w:p>
    <w:p w14:paraId="3094EEEF">
      <w:pPr>
        <w:wordWrap/>
        <w:topLinePunct w:val="0"/>
        <w:ind w:firstLine="600"/>
        <w:rPr>
          <w:rFonts w:ascii="仿宋_GB2312" w:eastAsia="仿宋_GB2312"/>
          <w:sz w:val="30"/>
          <w:szCs w:val="30"/>
        </w:rPr>
      </w:pPr>
      <w:r>
        <w:rPr>
          <w:rFonts w:hint="eastAsia" w:ascii="仿宋_GB2312" w:eastAsia="仿宋_GB2312"/>
          <w:sz w:val="30"/>
          <w:szCs w:val="30"/>
        </w:rPr>
        <w:t>发包人人员包括发包人代表、工程师及其他由发包人派驻施工现场的人员，发包人可以在专用合同条件中明确发包人人员的姓名、职务及职责等事项。发包人或发包人代表可随时对一些助手指派和托付一定的任务和权利，也可撤销这些指派和托付。这些助手可包括驻地工程师或担任检验、试验各项工程设备和材料的独立检查员。这些助手应具有适当的资质、履行其任务和权利的能力。以上指派、托付或撤销，在承包人收到通知后生效。承包人对于可能影响正常履约或工程安全质量的发包人人员保有随时提出沟通的权利。</w:t>
      </w:r>
    </w:p>
    <w:p w14:paraId="3C15825B">
      <w:pPr>
        <w:wordWrap/>
        <w:topLinePunct w:val="0"/>
        <w:ind w:firstLine="600"/>
        <w:rPr>
          <w:rFonts w:ascii="仿宋_GB2312" w:eastAsia="仿宋_GB2312"/>
          <w:sz w:val="30"/>
          <w:szCs w:val="30"/>
        </w:rPr>
      </w:pPr>
      <w:r>
        <w:rPr>
          <w:rFonts w:hint="eastAsia" w:ascii="仿宋_GB2312" w:eastAsia="仿宋_GB2312"/>
          <w:sz w:val="30"/>
          <w:szCs w:val="30"/>
        </w:rPr>
        <w:t>发包人应要求在施工现场的发包人人员遵守法律及有关安全、质量、环境保护、文明施工等规定，因发包人人员未遵守上述要求给承包人造成的损失和责任由发包人承担。</w:t>
      </w:r>
    </w:p>
    <w:p w14:paraId="6E6F469C">
      <w:pPr>
        <w:pStyle w:val="103"/>
        <w:widowControl/>
        <w:numPr>
          <w:ilvl w:val="0"/>
          <w:numId w:val="0"/>
        </w:numPr>
        <w:rPr>
          <w:b w:val="0"/>
          <w:bCs/>
          <w:sz w:val="30"/>
          <w:szCs w:val="30"/>
        </w:rPr>
      </w:pPr>
      <w:bookmarkStart w:id="148" w:name="_Toc54862206"/>
      <w:r>
        <w:rPr>
          <w:rFonts w:hint="eastAsia"/>
          <w:b w:val="0"/>
          <w:bCs/>
          <w:sz w:val="30"/>
          <w:szCs w:val="30"/>
        </w:rPr>
        <w:t>3</w:t>
      </w:r>
      <w:r>
        <w:rPr>
          <w:b w:val="0"/>
          <w:bCs/>
          <w:sz w:val="30"/>
          <w:szCs w:val="30"/>
        </w:rPr>
        <w:t>.3 工程师</w:t>
      </w:r>
      <w:bookmarkEnd w:id="148"/>
      <w:r>
        <w:rPr>
          <w:rFonts w:hint="eastAsia"/>
          <w:b w:val="0"/>
          <w:bCs/>
          <w:sz w:val="30"/>
          <w:szCs w:val="30"/>
        </w:rPr>
        <w:t xml:space="preserve"> </w:t>
      </w:r>
    </w:p>
    <w:p w14:paraId="4902E3B3">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发包人需对承包人的设计、采购、施工、服务等工作过程或过程节点实施监督管理的，有权委任工程师。工程师的名称、监督管理范围、内容和权限在专用合同条件中写明。根据国家相关法律法规规定，如本合同工程属于强制监理项目的，由工程师履行法定的监理相关职责，但发包人另行授权第三方进行监理的除外。</w:t>
      </w:r>
    </w:p>
    <w:p w14:paraId="0C9C17AB">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.3.2 </w:t>
      </w:r>
      <w:r>
        <w:rPr>
          <w:rFonts w:hint="eastAsia" w:ascii="仿宋_GB2312" w:eastAsia="仿宋_GB2312"/>
          <w:sz w:val="30"/>
          <w:szCs w:val="30"/>
        </w:rPr>
        <w:t>工程师按发包人委托的范围、内容、职权和权限，代表发包人对承包人实施监督管理。若承包人认为工程师行使的职权不在发包人委托的授权范围之内的，则其有权拒绝执行工程师的相关指示，同时应及时通知发包人，发包人书面确认工程师相关指示的，承包人应遵照执行。</w:t>
      </w:r>
    </w:p>
    <w:p w14:paraId="788268EB">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.3.3 </w:t>
      </w:r>
      <w:r>
        <w:rPr>
          <w:rFonts w:hint="eastAsia" w:ascii="仿宋_GB2312" w:eastAsia="仿宋_GB2312"/>
          <w:sz w:val="30"/>
          <w:szCs w:val="30"/>
        </w:rPr>
        <w:t>在发包人和承包人之间提供证明、行使决定权或处理权时，工程师应作为独立专业的第三方，根据自己的专业技能和判断进行工作。但工程师或其人员均无权修改合同，且无权减轻或免除合同当事人的任何责任与义务。</w:t>
      </w:r>
    </w:p>
    <w:p w14:paraId="6774E4C7">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.3.4 </w:t>
      </w:r>
      <w:r>
        <w:rPr>
          <w:rFonts w:hint="eastAsia" w:ascii="仿宋_GB2312" w:eastAsia="仿宋_GB2312"/>
          <w:sz w:val="30"/>
          <w:szCs w:val="30"/>
        </w:rPr>
        <w:t>通用合同条件中约定由工程师行使的职权如不在发包人对工程师的授权范围内的，则视为没有取得授权，该职权应由发包人或发包人指定的其他人员行使。若承包人认为工程师的职权与发包人（包括其人员）的职权相重叠或不明确时，应及时通知发包人，由发包人予以协调和明确并以书面形式通知承包人。</w:t>
      </w:r>
    </w:p>
    <w:p w14:paraId="636CB045">
      <w:pPr>
        <w:pStyle w:val="103"/>
        <w:widowControl/>
        <w:numPr>
          <w:ilvl w:val="0"/>
          <w:numId w:val="0"/>
        </w:numPr>
        <w:rPr>
          <w:b w:val="0"/>
          <w:bCs/>
          <w:sz w:val="30"/>
          <w:szCs w:val="30"/>
        </w:rPr>
      </w:pPr>
      <w:bookmarkStart w:id="149" w:name="_Toc54862207"/>
      <w:bookmarkStart w:id="150" w:name="_Ref531951594"/>
      <w:bookmarkStart w:id="151" w:name="_Ref531951597"/>
      <w:r>
        <w:rPr>
          <w:rFonts w:hint="eastAsia"/>
          <w:b w:val="0"/>
          <w:bCs/>
          <w:sz w:val="30"/>
          <w:szCs w:val="30"/>
        </w:rPr>
        <w:t>3</w:t>
      </w:r>
      <w:r>
        <w:rPr>
          <w:b w:val="0"/>
          <w:bCs/>
          <w:sz w:val="30"/>
          <w:szCs w:val="30"/>
        </w:rPr>
        <w:t xml:space="preserve">.4 </w:t>
      </w:r>
      <w:r>
        <w:rPr>
          <w:rFonts w:hint="eastAsia"/>
          <w:b w:val="0"/>
          <w:bCs/>
          <w:sz w:val="30"/>
          <w:szCs w:val="30"/>
        </w:rPr>
        <w:t>任命和授权</w:t>
      </w:r>
      <w:bookmarkEnd w:id="149"/>
    </w:p>
    <w:p w14:paraId="5B17DFB1">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.4.1 </w:t>
      </w:r>
      <w:r>
        <w:rPr>
          <w:rFonts w:hint="eastAsia" w:ascii="仿宋_GB2312" w:eastAsia="仿宋_GB2312"/>
          <w:sz w:val="30"/>
          <w:szCs w:val="30"/>
        </w:rPr>
        <w:t>发包人应在发出开始工作通知前将工程师的任命通知承包人。更换工程师的，发包人应提前7天以书面形式通知承包人，并在通知中写明替换者的姓名、职务、职权、权限和任命时间。工程师超过2天不能履行职责的，应委派代表代行其职责，并通知承包人。</w:t>
      </w:r>
    </w:p>
    <w:p w14:paraId="5FE7755D">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.4.2 </w:t>
      </w:r>
      <w:r>
        <w:rPr>
          <w:rFonts w:hint="eastAsia" w:ascii="仿宋_GB2312" w:eastAsia="仿宋_GB2312"/>
          <w:sz w:val="30"/>
          <w:szCs w:val="30"/>
        </w:rPr>
        <w:t>工程师可以授权其他人员负责执行其指派的一项或多项工作，但第</w:t>
      </w:r>
      <w:r>
        <w:rPr>
          <w:rFonts w:ascii="仿宋_GB2312" w:eastAsia="仿宋_GB2312"/>
          <w:sz w:val="30"/>
          <w:szCs w:val="30"/>
        </w:rPr>
        <w:t>3.6</w:t>
      </w:r>
      <w:r>
        <w:rPr>
          <w:rFonts w:hint="eastAsia" w:ascii="仿宋_GB2312" w:eastAsia="仿宋_GB2312"/>
          <w:sz w:val="30"/>
          <w:szCs w:val="30"/>
        </w:rPr>
        <w:t>款[商定或确定]下的权利除外。工程师应将被授权人员的姓名及其授权范围通知承包人。被授权的人员在授权范围内发出的指示视为已得到工程师的同意，与工程师发出的指示具有同等效力。工程师撤销某项授权时，应将撤销授权的决定及时通知承包人。</w:t>
      </w:r>
    </w:p>
    <w:p w14:paraId="0EB0B01D">
      <w:pPr>
        <w:pStyle w:val="103"/>
        <w:widowControl/>
        <w:numPr>
          <w:ilvl w:val="0"/>
          <w:numId w:val="0"/>
        </w:numPr>
        <w:rPr>
          <w:b w:val="0"/>
          <w:bCs/>
          <w:sz w:val="30"/>
          <w:szCs w:val="30"/>
        </w:rPr>
      </w:pPr>
      <w:bookmarkStart w:id="152" w:name="_Ref20165400"/>
      <w:bookmarkStart w:id="153" w:name="_Toc54862208"/>
      <w:r>
        <w:rPr>
          <w:rFonts w:hint="eastAsia"/>
          <w:b w:val="0"/>
          <w:bCs/>
          <w:sz w:val="30"/>
          <w:szCs w:val="30"/>
        </w:rPr>
        <w:t>3</w:t>
      </w:r>
      <w:r>
        <w:rPr>
          <w:b w:val="0"/>
          <w:bCs/>
          <w:sz w:val="30"/>
          <w:szCs w:val="30"/>
        </w:rPr>
        <w:t>.5 指示</w:t>
      </w:r>
      <w:bookmarkEnd w:id="150"/>
      <w:bookmarkEnd w:id="151"/>
      <w:bookmarkEnd w:id="152"/>
      <w:bookmarkEnd w:id="153"/>
    </w:p>
    <w:p w14:paraId="0A351845">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.5.1 </w:t>
      </w:r>
      <w:r>
        <w:rPr>
          <w:rFonts w:hint="eastAsia" w:ascii="仿宋_GB2312" w:eastAsia="仿宋_GB2312"/>
          <w:sz w:val="30"/>
          <w:szCs w:val="30"/>
        </w:rPr>
        <w:t>工程师应按照发包人的授权发出指示。工程师的指示应采用书面形式，盖有工程师授权的项目管理机构章，并由工程师的授权人员签字。在紧急情况下，工程师的授权人员可以口头形式发出指示或当场签发临时书面指示，承包人应遵照执行。工程师应在授权人员发出口头指示或临时书面指示后24小时内发出书面确认函，在24小时内未发出书面确认函的，该口头指示或临时书面指示应被视为工程师的正式指示。</w:t>
      </w:r>
    </w:p>
    <w:p w14:paraId="62343A97">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.5.2 </w:t>
      </w:r>
      <w:r>
        <w:rPr>
          <w:rFonts w:hint="eastAsia" w:ascii="仿宋_GB2312" w:eastAsia="仿宋_GB2312"/>
          <w:sz w:val="30"/>
          <w:szCs w:val="30"/>
        </w:rPr>
        <w:t>承包人收到工程师作出的指示后应遵照执行。如果任何此类指示构成一项变更时，应按照第</w:t>
      </w:r>
      <w:r>
        <w:rPr>
          <w:rFonts w:ascii="仿宋_GB2312" w:eastAsia="仿宋_GB2312"/>
          <w:sz w:val="30"/>
          <w:szCs w:val="30"/>
        </w:rPr>
        <w:t>13条</w:t>
      </w:r>
      <w:r>
        <w:rPr>
          <w:rFonts w:hint="eastAsia" w:ascii="仿宋_GB2312" w:eastAsia="仿宋_GB2312"/>
          <w:sz w:val="30"/>
          <w:szCs w:val="30"/>
        </w:rPr>
        <w:t>[变更与调整]的约定办理。</w:t>
      </w:r>
    </w:p>
    <w:p w14:paraId="509C4520">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.5.3 </w:t>
      </w:r>
      <w:r>
        <w:rPr>
          <w:rFonts w:hint="eastAsia" w:ascii="仿宋_GB2312" w:eastAsia="仿宋_GB2312"/>
          <w:sz w:val="30"/>
          <w:szCs w:val="30"/>
        </w:rPr>
        <w:t>由于工程师未能按合同约定发出指示、指示延误或指示错误而导致承包人费用增加和（或）工期延误的，发包人应承担由此增加的费用和（或）工期延误，并向承包人支付合理利润。</w:t>
      </w:r>
    </w:p>
    <w:p w14:paraId="40FC3FD6">
      <w:pPr>
        <w:pStyle w:val="103"/>
        <w:widowControl/>
        <w:numPr>
          <w:ilvl w:val="0"/>
          <w:numId w:val="0"/>
        </w:numPr>
        <w:rPr>
          <w:b w:val="0"/>
          <w:bCs/>
          <w:sz w:val="30"/>
          <w:szCs w:val="30"/>
        </w:rPr>
      </w:pPr>
      <w:bookmarkStart w:id="154" w:name="_Ref531951609"/>
      <w:bookmarkStart w:id="155" w:name="_Ref531951611"/>
      <w:bookmarkStart w:id="156" w:name="_Toc54862209"/>
      <w:r>
        <w:rPr>
          <w:rFonts w:hint="eastAsia"/>
          <w:b w:val="0"/>
          <w:bCs/>
          <w:sz w:val="30"/>
          <w:szCs w:val="30"/>
        </w:rPr>
        <w:t>3</w:t>
      </w:r>
      <w:r>
        <w:rPr>
          <w:b w:val="0"/>
          <w:bCs/>
          <w:sz w:val="30"/>
          <w:szCs w:val="30"/>
        </w:rPr>
        <w:t>.6 商定或确定</w:t>
      </w:r>
      <w:bookmarkEnd w:id="154"/>
      <w:bookmarkEnd w:id="155"/>
      <w:bookmarkEnd w:id="156"/>
    </w:p>
    <w:p w14:paraId="4464DB64">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.6.1 </w:t>
      </w:r>
      <w:r>
        <w:rPr>
          <w:rFonts w:hint="eastAsia" w:ascii="仿宋_GB2312" w:eastAsia="仿宋_GB2312"/>
          <w:sz w:val="30"/>
          <w:szCs w:val="30"/>
        </w:rPr>
        <w:t>合同约定工程师应按照本款对任何事项进行商定或确定时，工程师应及时与合同当事人协商，尽量达成一致。工程师应将商定的结果以书面形式通知发包人和承包人，并由双方签署确认。</w:t>
      </w:r>
    </w:p>
    <w:p w14:paraId="54F461BE">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.6.2 </w:t>
      </w:r>
      <w:r>
        <w:rPr>
          <w:rFonts w:hint="eastAsia" w:ascii="仿宋_GB2312" w:eastAsia="仿宋_GB2312"/>
          <w:sz w:val="30"/>
          <w:szCs w:val="30"/>
        </w:rPr>
        <w:t>除专用合同条件另有约定外，商定的期限应为工程师收到任何一方就商定事由发出的通知后42天内或工程师提出并经双方同意的其他期限。未能在该期限内达成一致的，由工程师按照合同约定审慎做出公正的确定。确定的期限应为商定的期限届满后42天内或工程师提出并经双方同意的其他期限。工程师应将确定的结果以书面形式通知发包人和承包人，并附详细依据。</w:t>
      </w:r>
    </w:p>
    <w:p w14:paraId="1233A555">
      <w:pPr>
        <w:pStyle w:val="87"/>
        <w:numPr>
          <w:ilvl w:val="0"/>
          <w:numId w:val="0"/>
        </w:numPr>
        <w:rPr>
          <w:rFonts w:ascii="仿宋_GB2312" w:eastAsia="仿宋_GB2312"/>
          <w:sz w:val="30"/>
          <w:szCs w:val="30"/>
        </w:rPr>
      </w:pPr>
      <w:bookmarkStart w:id="157" w:name="_Ref532287856"/>
      <w:r>
        <w:rPr>
          <w:rFonts w:hint="eastAsia" w:ascii="仿宋_GB2312" w:eastAsia="仿宋_GB2312"/>
          <w:sz w:val="30"/>
          <w:szCs w:val="30"/>
        </w:rPr>
        <w:t>3</w:t>
      </w:r>
      <w:r>
        <w:rPr>
          <w:rFonts w:ascii="仿宋_GB2312" w:eastAsia="仿宋_GB2312"/>
          <w:sz w:val="30"/>
          <w:szCs w:val="30"/>
        </w:rPr>
        <w:t xml:space="preserve">.6.3 </w:t>
      </w:r>
      <w:r>
        <w:rPr>
          <w:rFonts w:hint="eastAsia" w:ascii="仿宋_GB2312" w:eastAsia="仿宋_GB2312"/>
          <w:sz w:val="30"/>
          <w:szCs w:val="30"/>
        </w:rPr>
        <w:t>任何一方对工程师的确定有异议的，应在收到确定的结果后28天内向另一方发出书面异议通知并抄送工程师。除第</w:t>
      </w:r>
      <w:r>
        <w:rPr>
          <w:rFonts w:ascii="仿宋_GB2312" w:eastAsia="仿宋_GB2312"/>
          <w:sz w:val="30"/>
          <w:szCs w:val="30"/>
        </w:rPr>
        <w:t>19.2</w:t>
      </w:r>
      <w:r>
        <w:rPr>
          <w:rFonts w:hint="eastAsia" w:ascii="仿宋_GB2312" w:eastAsia="仿宋_GB2312"/>
          <w:sz w:val="30"/>
          <w:szCs w:val="30"/>
        </w:rPr>
        <w:t>款[</w:t>
      </w:r>
      <w:r>
        <w:rPr>
          <w:rFonts w:ascii="仿宋_GB2312" w:eastAsia="仿宋_GB2312"/>
          <w:sz w:val="30"/>
          <w:szCs w:val="30"/>
        </w:rPr>
        <w:t>承包人索赔的处理程序</w:t>
      </w:r>
      <w:r>
        <w:rPr>
          <w:rFonts w:hint="eastAsia" w:ascii="仿宋_GB2312" w:eastAsia="仿宋_GB2312"/>
          <w:sz w:val="30"/>
          <w:szCs w:val="30"/>
        </w:rPr>
        <w:t>]另有约定外，工程师未能在确定的期限内发出确定的结果通知的，或者任何一方发出对确定的结果有异议的通知的，则构成争议并应按照第</w:t>
      </w:r>
      <w:r>
        <w:rPr>
          <w:rFonts w:ascii="仿宋_GB2312" w:eastAsia="仿宋_GB2312"/>
          <w:sz w:val="30"/>
          <w:szCs w:val="30"/>
        </w:rPr>
        <w:t>20条</w:t>
      </w:r>
      <w:r>
        <w:rPr>
          <w:rFonts w:hint="eastAsia" w:ascii="仿宋_GB2312" w:eastAsia="仿宋_GB2312"/>
          <w:sz w:val="30"/>
          <w:szCs w:val="30"/>
        </w:rPr>
        <w:t>[争议解决]的约定处理。如未在28天内发出上述通知的，工程师的确定应被视为已被双方接受并对双方具有约束力，但专用合同条件另有约定的除外。</w:t>
      </w:r>
      <w:bookmarkEnd w:id="157"/>
    </w:p>
    <w:p w14:paraId="2240EBB9">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.6.4 </w:t>
      </w:r>
      <w:r>
        <w:rPr>
          <w:rFonts w:hint="eastAsia" w:ascii="仿宋_GB2312" w:eastAsia="仿宋_GB2312"/>
          <w:sz w:val="30"/>
          <w:szCs w:val="30"/>
        </w:rPr>
        <w:t>在该争议解决前，双方应暂按工程师的确定执行。按照第</w:t>
      </w:r>
      <w:r>
        <w:rPr>
          <w:rFonts w:ascii="仿宋_GB2312" w:eastAsia="仿宋_GB2312"/>
          <w:sz w:val="30"/>
          <w:szCs w:val="30"/>
        </w:rPr>
        <w:t>20条</w:t>
      </w:r>
      <w:r>
        <w:rPr>
          <w:rFonts w:hint="eastAsia" w:ascii="仿宋_GB2312" w:eastAsia="仿宋_GB2312"/>
          <w:sz w:val="30"/>
          <w:szCs w:val="30"/>
        </w:rPr>
        <w:t>[争议解决]的约定对工程师的确定作出修改的，按修改后的结果执行，由此导致承包人增加的费用和延误的工期由责任方承担。</w:t>
      </w:r>
    </w:p>
    <w:p w14:paraId="041E0E72">
      <w:pPr>
        <w:pStyle w:val="103"/>
        <w:widowControl/>
        <w:numPr>
          <w:ilvl w:val="0"/>
          <w:numId w:val="0"/>
        </w:numPr>
        <w:rPr>
          <w:b w:val="0"/>
          <w:bCs/>
          <w:sz w:val="30"/>
          <w:szCs w:val="30"/>
        </w:rPr>
      </w:pPr>
      <w:bookmarkStart w:id="158" w:name="_Ref531951747"/>
      <w:bookmarkStart w:id="159" w:name="_Ref531951749"/>
      <w:bookmarkStart w:id="160" w:name="_Toc54862210"/>
      <w:r>
        <w:rPr>
          <w:rFonts w:hint="eastAsia"/>
          <w:b w:val="0"/>
          <w:bCs/>
          <w:sz w:val="30"/>
          <w:szCs w:val="30"/>
        </w:rPr>
        <w:t>3</w:t>
      </w:r>
      <w:r>
        <w:rPr>
          <w:b w:val="0"/>
          <w:bCs/>
          <w:sz w:val="30"/>
          <w:szCs w:val="30"/>
        </w:rPr>
        <w:t xml:space="preserve">.7 </w:t>
      </w:r>
      <w:r>
        <w:rPr>
          <w:rFonts w:hint="eastAsia"/>
          <w:b w:val="0"/>
          <w:bCs/>
          <w:sz w:val="30"/>
          <w:szCs w:val="30"/>
        </w:rPr>
        <w:t>会议</w:t>
      </w:r>
      <w:bookmarkEnd w:id="158"/>
      <w:bookmarkEnd w:id="159"/>
      <w:bookmarkEnd w:id="160"/>
    </w:p>
    <w:p w14:paraId="0A697C07">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.7.1 </w:t>
      </w:r>
      <w:r>
        <w:rPr>
          <w:rFonts w:hint="eastAsia" w:ascii="仿宋_GB2312" w:eastAsia="仿宋_GB2312"/>
          <w:sz w:val="30"/>
          <w:szCs w:val="30"/>
        </w:rPr>
        <w:t>除专用合同条件另有约定外，任何一方可向另一方发出通知，要求另一方出席会议，讨论工程的实施安排或与本合同履行有关的其他事项。发包人的其他承包人、承包人的分包人和其他第三方可应任何一方的请求出席任何此类会议。</w:t>
      </w:r>
    </w:p>
    <w:p w14:paraId="27AE910A">
      <w:pPr>
        <w:pStyle w:val="87"/>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除专用合同条件另有约定外，发包人应保存每次会议参加人签名的记录，并将会议纪要提供给出席会议的人员。任何根据此类会议以及会议纪要采取的行动应符合本合同的约定。</w:t>
      </w:r>
    </w:p>
    <w:p w14:paraId="553092B6">
      <w:pPr>
        <w:pStyle w:val="89"/>
        <w:numPr>
          <w:ilvl w:val="0"/>
          <w:numId w:val="0"/>
        </w:numPr>
        <w:wordWrap/>
        <w:topLinePunct w:val="0"/>
        <w:rPr>
          <w:b w:val="0"/>
          <w:bCs/>
          <w:sz w:val="32"/>
          <w:szCs w:val="21"/>
        </w:rPr>
      </w:pPr>
      <w:bookmarkStart w:id="161" w:name="_Ref531952805"/>
      <w:bookmarkStart w:id="162" w:name="_Toc54862211"/>
      <w:r>
        <w:rPr>
          <w:rFonts w:hint="eastAsia"/>
          <w:b w:val="0"/>
          <w:bCs/>
          <w:sz w:val="32"/>
          <w:szCs w:val="21"/>
        </w:rPr>
        <w:t>第4条 承包人</w:t>
      </w:r>
      <w:bookmarkEnd w:id="161"/>
      <w:bookmarkEnd w:id="162"/>
    </w:p>
    <w:p w14:paraId="7076802C">
      <w:pPr>
        <w:pStyle w:val="103"/>
        <w:widowControl/>
        <w:numPr>
          <w:ilvl w:val="0"/>
          <w:numId w:val="0"/>
        </w:numPr>
        <w:rPr>
          <w:b w:val="0"/>
          <w:bCs/>
          <w:sz w:val="30"/>
          <w:szCs w:val="30"/>
        </w:rPr>
      </w:pPr>
      <w:bookmarkStart w:id="163" w:name="_Ref531951941"/>
      <w:bookmarkStart w:id="164" w:name="_Ref531951945"/>
      <w:bookmarkStart w:id="165" w:name="_Ref531951958"/>
      <w:bookmarkStart w:id="166" w:name="_Ref531951961"/>
      <w:bookmarkStart w:id="167" w:name="_Toc54862212"/>
      <w:bookmarkStart w:id="168" w:name="_Ref531951975"/>
      <w:r>
        <w:rPr>
          <w:rFonts w:hint="eastAsia"/>
          <w:b w:val="0"/>
          <w:bCs/>
          <w:sz w:val="30"/>
          <w:szCs w:val="30"/>
        </w:rPr>
        <w:t>4</w:t>
      </w:r>
      <w:r>
        <w:rPr>
          <w:b w:val="0"/>
          <w:bCs/>
          <w:sz w:val="30"/>
          <w:szCs w:val="30"/>
        </w:rPr>
        <w:t>.1 承包人的一般义务</w:t>
      </w:r>
      <w:bookmarkEnd w:id="163"/>
      <w:bookmarkEnd w:id="164"/>
      <w:bookmarkEnd w:id="165"/>
      <w:bookmarkEnd w:id="166"/>
      <w:bookmarkEnd w:id="167"/>
      <w:bookmarkEnd w:id="168"/>
      <w:r>
        <w:rPr>
          <w:rFonts w:hint="eastAsia"/>
          <w:b w:val="0"/>
          <w:bCs/>
          <w:sz w:val="30"/>
          <w:szCs w:val="30"/>
        </w:rPr>
        <w:t xml:space="preserve"> </w:t>
      </w:r>
    </w:p>
    <w:p w14:paraId="59E0D7DF">
      <w:pPr>
        <w:wordWrap/>
        <w:topLinePunct w:val="0"/>
        <w:ind w:firstLine="600"/>
        <w:rPr>
          <w:rFonts w:ascii="仿宋_GB2312" w:eastAsia="仿宋_GB2312"/>
          <w:sz w:val="30"/>
          <w:szCs w:val="30"/>
        </w:rPr>
      </w:pPr>
      <w:bookmarkStart w:id="169" w:name="_Ref509046929"/>
      <w:r>
        <w:rPr>
          <w:rFonts w:hint="eastAsia" w:ascii="仿宋_GB2312" w:eastAsia="仿宋_GB2312"/>
          <w:sz w:val="30"/>
          <w:szCs w:val="30"/>
        </w:rPr>
        <w:t>除专用合同条件另有约定外，承包人在履行合同过程中应遵守法律和工程建设标准规范，并履行以下义务：</w:t>
      </w:r>
    </w:p>
    <w:p w14:paraId="75E96E57">
      <w:pPr>
        <w:wordWrap/>
        <w:topLinePunct w:val="0"/>
        <w:ind w:firstLine="600"/>
        <w:rPr>
          <w:rFonts w:ascii="仿宋_GB2312" w:eastAsia="仿宋_GB2312"/>
          <w:sz w:val="30"/>
          <w:szCs w:val="30"/>
        </w:rPr>
      </w:pPr>
      <w:r>
        <w:rPr>
          <w:rFonts w:hint="eastAsia" w:ascii="仿宋_GB2312" w:eastAsia="仿宋_GB2312"/>
          <w:sz w:val="30"/>
          <w:szCs w:val="30"/>
        </w:rPr>
        <w:t>（1） 办理法律规定和合同约定由承包人办理的许可和批准，将办理结果书面报送发包人留存，并承担因承包人违反法律或合同约定给发包人造成的任何费用和损失；</w:t>
      </w:r>
    </w:p>
    <w:p w14:paraId="6774AA6A">
      <w:pPr>
        <w:wordWrap/>
        <w:topLinePunct w:val="0"/>
        <w:ind w:firstLine="600"/>
        <w:rPr>
          <w:rFonts w:ascii="仿宋_GB2312" w:eastAsia="仿宋_GB2312"/>
          <w:sz w:val="30"/>
          <w:szCs w:val="30"/>
        </w:rPr>
      </w:pPr>
      <w:r>
        <w:rPr>
          <w:rFonts w:hint="eastAsia" w:ascii="仿宋_GB2312" w:eastAsia="仿宋_GB2312"/>
          <w:sz w:val="30"/>
          <w:szCs w:val="30"/>
        </w:rPr>
        <w:t>（2） 按合同约定完成全部工作并在缺陷责任期和保修期内承担缺陷保证责任和保修义务，对工作中的任何缺陷进行整改、完善和修补，使其满足合同约定的目的；</w:t>
      </w:r>
    </w:p>
    <w:p w14:paraId="15DED4D2">
      <w:pPr>
        <w:wordWrap/>
        <w:topLinePunct w:val="0"/>
        <w:ind w:firstLine="600"/>
        <w:rPr>
          <w:rFonts w:ascii="仿宋_GB2312" w:eastAsia="仿宋_GB2312"/>
          <w:sz w:val="30"/>
          <w:szCs w:val="30"/>
        </w:rPr>
      </w:pPr>
      <w:r>
        <w:rPr>
          <w:rFonts w:hint="eastAsia" w:ascii="仿宋_GB2312" w:eastAsia="仿宋_GB2312"/>
          <w:sz w:val="30"/>
          <w:szCs w:val="30"/>
        </w:rPr>
        <w:t>（3） 提供合同约定的工程设备和承包人文件，以及为完成合同工作所需的劳务、材料、施工设备和其他物品，并按合同约定负责临时设施的设计、施工、运行、维护、管理和拆除；</w:t>
      </w:r>
    </w:p>
    <w:p w14:paraId="75714E69">
      <w:pPr>
        <w:wordWrap/>
        <w:topLinePunct w:val="0"/>
        <w:ind w:firstLine="600"/>
        <w:rPr>
          <w:rFonts w:ascii="仿宋_GB2312" w:eastAsia="仿宋_GB2312"/>
          <w:sz w:val="30"/>
          <w:szCs w:val="30"/>
        </w:rPr>
      </w:pPr>
      <w:r>
        <w:rPr>
          <w:rFonts w:hint="eastAsia" w:ascii="仿宋_GB2312" w:eastAsia="仿宋_GB2312"/>
          <w:sz w:val="30"/>
          <w:szCs w:val="30"/>
        </w:rPr>
        <w:t>（4） 按合同约定的工作内容和进度要求，编制设计、施工的组织和实施计划，保证项目进度计划的实现，并对所有设计、施工作业和施工方法，以及全部工程的完备性和安全可靠性负责；</w:t>
      </w:r>
    </w:p>
    <w:p w14:paraId="43130878">
      <w:pPr>
        <w:wordWrap/>
        <w:topLinePunct w:val="0"/>
        <w:ind w:firstLine="600"/>
        <w:rPr>
          <w:rFonts w:ascii="仿宋_GB2312" w:eastAsia="仿宋_GB2312"/>
          <w:sz w:val="30"/>
          <w:szCs w:val="30"/>
        </w:rPr>
      </w:pPr>
      <w:r>
        <w:rPr>
          <w:rFonts w:hint="eastAsia" w:ascii="仿宋_GB2312" w:eastAsia="仿宋_GB2312"/>
          <w:sz w:val="30"/>
          <w:szCs w:val="30"/>
        </w:rPr>
        <w:t>（5） 按法律规定和合同约定采取安全文明施工、职业健康和环境保护措施，办理员工工伤保险等相关保险，确保工程及人员、材料、设备和设施的安全，防止因工程实施造成的人身伤害和财产损失；</w:t>
      </w:r>
    </w:p>
    <w:p w14:paraId="53710923">
      <w:pPr>
        <w:wordWrap/>
        <w:topLinePunct w:val="0"/>
        <w:ind w:firstLine="600"/>
        <w:rPr>
          <w:rFonts w:ascii="仿宋_GB2312" w:eastAsia="仿宋_GB2312"/>
          <w:sz w:val="30"/>
          <w:szCs w:val="30"/>
        </w:rPr>
      </w:pPr>
      <w:r>
        <w:rPr>
          <w:rFonts w:hint="eastAsia" w:ascii="仿宋_GB2312" w:eastAsia="仿宋_GB2312"/>
          <w:sz w:val="30"/>
          <w:szCs w:val="30"/>
        </w:rPr>
        <w:t>（6） 将发包人按合同约定支付的各项价款专用于合同工程，且应及时支付其雇用人员（包括建筑工人）工资，并及时向分包人支付合同价款；</w:t>
      </w:r>
    </w:p>
    <w:p w14:paraId="4E685FA9">
      <w:pPr>
        <w:wordWrap/>
        <w:topLinePunct w:val="0"/>
        <w:ind w:firstLine="600"/>
        <w:rPr>
          <w:rFonts w:ascii="仿宋_GB2312" w:eastAsia="仿宋_GB2312"/>
          <w:sz w:val="30"/>
          <w:szCs w:val="30"/>
        </w:rPr>
      </w:pPr>
      <w:r>
        <w:rPr>
          <w:rFonts w:hint="eastAsia" w:ascii="仿宋_GB2312" w:eastAsia="仿宋_GB2312"/>
          <w:sz w:val="30"/>
          <w:szCs w:val="30"/>
        </w:rPr>
        <w:t>（7） 在进行合同约定的各项工作时，不得侵害发包人与他人使用公用道路、水源、市政管网等公共设施的权利，避免对邻近的公共设施产生干扰。</w:t>
      </w:r>
    </w:p>
    <w:p w14:paraId="0426FBD5">
      <w:pPr>
        <w:pStyle w:val="103"/>
        <w:widowControl/>
        <w:numPr>
          <w:ilvl w:val="0"/>
          <w:numId w:val="0"/>
        </w:numPr>
        <w:rPr>
          <w:b w:val="0"/>
          <w:bCs/>
          <w:sz w:val="30"/>
          <w:szCs w:val="30"/>
        </w:rPr>
      </w:pPr>
      <w:bookmarkStart w:id="170" w:name="_Ref4426803"/>
      <w:bookmarkStart w:id="171" w:name="_Toc54862213"/>
      <w:bookmarkStart w:id="172" w:name="_Ref4428418"/>
      <w:r>
        <w:rPr>
          <w:rFonts w:hint="eastAsia"/>
          <w:b w:val="0"/>
          <w:bCs/>
          <w:sz w:val="30"/>
          <w:szCs w:val="30"/>
        </w:rPr>
        <w:t>4</w:t>
      </w:r>
      <w:r>
        <w:rPr>
          <w:b w:val="0"/>
          <w:bCs/>
          <w:sz w:val="30"/>
          <w:szCs w:val="30"/>
        </w:rPr>
        <w:t xml:space="preserve">.2 </w:t>
      </w:r>
      <w:r>
        <w:rPr>
          <w:rFonts w:hint="eastAsia"/>
          <w:b w:val="0"/>
          <w:bCs/>
          <w:sz w:val="30"/>
          <w:szCs w:val="30"/>
        </w:rPr>
        <w:t>履约担保</w:t>
      </w:r>
      <w:bookmarkEnd w:id="170"/>
      <w:bookmarkEnd w:id="171"/>
    </w:p>
    <w:p w14:paraId="29391F46">
      <w:pPr>
        <w:wordWrap/>
        <w:topLinePunct w:val="0"/>
        <w:ind w:firstLine="600"/>
        <w:rPr>
          <w:rFonts w:ascii="仿宋_GB2312" w:eastAsia="仿宋_GB2312"/>
          <w:sz w:val="30"/>
          <w:szCs w:val="30"/>
        </w:rPr>
      </w:pPr>
      <w:r>
        <w:rPr>
          <w:rFonts w:hint="eastAsia" w:ascii="仿宋_GB2312" w:eastAsia="仿宋_GB2312"/>
          <w:sz w:val="30"/>
          <w:szCs w:val="30"/>
        </w:rPr>
        <w:t>发包人需要承包人提供履约担保的，由合同当事人在专用合同条件中约定履约担保的方式、金额及提交的时间等，并应符合第</w:t>
      </w:r>
      <w:r>
        <w:rPr>
          <w:rFonts w:ascii="仿宋_GB2312" w:eastAsia="仿宋_GB2312"/>
          <w:sz w:val="30"/>
          <w:szCs w:val="30"/>
        </w:rPr>
        <w:t>2.5</w:t>
      </w:r>
      <w:r>
        <w:rPr>
          <w:rFonts w:hint="eastAsia" w:ascii="仿宋_GB2312" w:eastAsia="仿宋_GB2312"/>
          <w:sz w:val="30"/>
          <w:szCs w:val="30"/>
        </w:rPr>
        <w:t>款[支付合同价款]的规定。履约担保可以采用银行保函或担保公司担保等形式，承包人为联合体的，其履约担保由联合体各方或者联合体中牵头人的名义代表联合体提交，具体由合同当事人在专用合同条件中约定。</w:t>
      </w:r>
    </w:p>
    <w:p w14:paraId="548675EE">
      <w:pPr>
        <w:wordWrap/>
        <w:topLinePunct w:val="0"/>
        <w:ind w:firstLine="600"/>
        <w:rPr>
          <w:rFonts w:ascii="仿宋_GB2312" w:eastAsia="仿宋_GB2312"/>
          <w:sz w:val="30"/>
          <w:szCs w:val="30"/>
        </w:rPr>
      </w:pPr>
      <w:r>
        <w:rPr>
          <w:rFonts w:hint="eastAsia" w:ascii="仿宋_GB2312" w:eastAsia="仿宋_GB2312"/>
          <w:sz w:val="30"/>
          <w:szCs w:val="30"/>
        </w:rPr>
        <w:t>承包人应保证其履约担保在发包人竣工验收前一直有效，发包人应在竣工验收合格后</w:t>
      </w:r>
      <w:r>
        <w:rPr>
          <w:rFonts w:ascii="仿宋_GB2312" w:eastAsia="仿宋_GB2312"/>
          <w:sz w:val="30"/>
          <w:szCs w:val="30"/>
        </w:rPr>
        <w:t>7</w:t>
      </w:r>
      <w:r>
        <w:rPr>
          <w:rFonts w:hint="eastAsia" w:ascii="仿宋_GB2312" w:eastAsia="仿宋_GB2312"/>
          <w:sz w:val="30"/>
          <w:szCs w:val="30"/>
        </w:rPr>
        <w:t>天内将履约担保款项退还给承包人或者解除履约担保。</w:t>
      </w:r>
    </w:p>
    <w:p w14:paraId="44B1B1EA">
      <w:pPr>
        <w:wordWrap/>
        <w:topLinePunct w:val="0"/>
        <w:ind w:firstLine="600"/>
        <w:rPr>
          <w:rFonts w:ascii="仿宋_GB2312" w:eastAsia="仿宋_GB2312"/>
          <w:sz w:val="30"/>
          <w:szCs w:val="30"/>
        </w:rPr>
      </w:pPr>
      <w:r>
        <w:rPr>
          <w:rFonts w:hint="eastAsia" w:ascii="仿宋_GB2312" w:eastAsia="仿宋_GB2312"/>
          <w:sz w:val="30"/>
          <w:szCs w:val="30"/>
        </w:rPr>
        <w:t>因承包人原因导致工期延长的，继续提供履约担保所增加的费用由承包人承担；非因承包人原因导致工期延长的，继续提供履约担保所增加的费用由发包人承担。</w:t>
      </w:r>
    </w:p>
    <w:bookmarkEnd w:id="169"/>
    <w:bookmarkEnd w:id="172"/>
    <w:p w14:paraId="475E09A2">
      <w:pPr>
        <w:pStyle w:val="103"/>
        <w:widowControl/>
        <w:numPr>
          <w:ilvl w:val="0"/>
          <w:numId w:val="0"/>
        </w:numPr>
        <w:rPr>
          <w:b w:val="0"/>
          <w:bCs/>
          <w:sz w:val="30"/>
          <w:szCs w:val="30"/>
        </w:rPr>
      </w:pPr>
      <w:bookmarkStart w:id="173" w:name="_Ref532689105"/>
      <w:bookmarkStart w:id="174" w:name="_Toc54862214"/>
      <w:bookmarkStart w:id="175" w:name="_Ref532689108"/>
      <w:r>
        <w:rPr>
          <w:rFonts w:hint="eastAsia"/>
          <w:b w:val="0"/>
          <w:bCs/>
          <w:sz w:val="30"/>
          <w:szCs w:val="30"/>
        </w:rPr>
        <w:t>4</w:t>
      </w:r>
      <w:r>
        <w:rPr>
          <w:b w:val="0"/>
          <w:bCs/>
          <w:sz w:val="30"/>
          <w:szCs w:val="30"/>
        </w:rPr>
        <w:t xml:space="preserve">.3 </w:t>
      </w:r>
      <w:r>
        <w:rPr>
          <w:rFonts w:hint="eastAsia"/>
          <w:b w:val="0"/>
          <w:bCs/>
          <w:sz w:val="30"/>
          <w:szCs w:val="30"/>
        </w:rPr>
        <w:t>工程总承包项目经理</w:t>
      </w:r>
      <w:bookmarkEnd w:id="173"/>
      <w:bookmarkEnd w:id="174"/>
      <w:bookmarkEnd w:id="175"/>
    </w:p>
    <w:p w14:paraId="1BA003C9">
      <w:pPr>
        <w:pStyle w:val="87"/>
        <w:numPr>
          <w:ilvl w:val="0"/>
          <w:numId w:val="0"/>
        </w:numPr>
        <w:rPr>
          <w:rFonts w:ascii="仿宋_GB2312" w:eastAsia="仿宋_GB2312"/>
          <w:sz w:val="30"/>
          <w:szCs w:val="30"/>
        </w:rPr>
      </w:pPr>
      <w:bookmarkStart w:id="176" w:name="_Ref532351726"/>
      <w:r>
        <w:rPr>
          <w:rFonts w:hint="eastAsia" w:ascii="仿宋_GB2312" w:eastAsia="仿宋_GB2312"/>
          <w:sz w:val="30"/>
          <w:szCs w:val="30"/>
        </w:rPr>
        <w:t>4</w:t>
      </w:r>
      <w:r>
        <w:rPr>
          <w:rFonts w:ascii="仿宋_GB2312" w:eastAsia="仿宋_GB2312"/>
          <w:sz w:val="30"/>
          <w:szCs w:val="30"/>
        </w:rPr>
        <w:t xml:space="preserve">.3.1 </w:t>
      </w:r>
      <w:r>
        <w:rPr>
          <w:rFonts w:hint="eastAsia" w:ascii="仿宋_GB2312" w:eastAsia="仿宋_GB2312"/>
          <w:sz w:val="30"/>
          <w:szCs w:val="30"/>
        </w:rPr>
        <w:t>工程总承包项目经理应为合同当事人所确认的人选，并在专用合同条件中明确工程总承包项目经理的姓名、注册执业资格或职称、联系方式及授权范围等事项。工程总承包项目经理应具备履行其职责所需的资格、经验和能力，并为承包人正式聘用的员工，承包人应向发包人提交工程总承包项目经理与承包人之间的劳动合同，以及承包人为工程总承包项目经理缴纳社会保险的有效证明。承包人不提交上述文件的，工程总承包项目经理无权履行职责，发包人有权要求更换工程总承包项目经理，由此增加的费用和（或）延误的工期由承包人承担。同时，发包人有权根据专用合同条件约定要求承包人承担违约责任。</w:t>
      </w:r>
      <w:bookmarkEnd w:id="176"/>
    </w:p>
    <w:p w14:paraId="5B1290BC">
      <w:pPr>
        <w:pStyle w:val="87"/>
        <w:numPr>
          <w:ilvl w:val="0"/>
          <w:numId w:val="0"/>
        </w:numPr>
        <w:rPr>
          <w:rFonts w:ascii="仿宋_GB2312" w:eastAsia="仿宋_GB2312"/>
          <w:sz w:val="30"/>
          <w:szCs w:val="30"/>
        </w:rPr>
      </w:pPr>
      <w:bookmarkStart w:id="177" w:name="_Ref532689263"/>
      <w:r>
        <w:rPr>
          <w:rFonts w:hint="eastAsia" w:ascii="仿宋_GB2312" w:eastAsia="仿宋_GB2312"/>
          <w:sz w:val="30"/>
          <w:szCs w:val="30"/>
        </w:rPr>
        <w:t>4</w:t>
      </w:r>
      <w:r>
        <w:rPr>
          <w:rFonts w:ascii="仿宋_GB2312" w:eastAsia="仿宋_GB2312"/>
          <w:sz w:val="30"/>
          <w:szCs w:val="30"/>
        </w:rPr>
        <w:t xml:space="preserve">.3.2 </w:t>
      </w:r>
      <w:r>
        <w:rPr>
          <w:rFonts w:hint="eastAsia" w:ascii="仿宋_GB2312" w:eastAsia="仿宋_GB2312"/>
          <w:sz w:val="30"/>
          <w:szCs w:val="30"/>
        </w:rPr>
        <w:t>承包人应按合同协议书的约定指派工程总承包项目经理，并在约定的期限内到职。工程总承包项目经理不得同时担任其他工程项目的工程总承包项目经理或施工工程总承包项目经理（含施工总承包工程、专业承包工程）。工程在现场实施的全部时间内，工程总承包项目经理每月在施工现场时间不得少于专用合同条件约定的天数。工程总承包项目经理确需离开施工现场时，应事先通知工程师，并取得发包人的书面同意。工程总承包项目经理未经批准擅自离开施工现场的，承包人应按照专用合同条件的约定承担违约责任。工程总承包项目经理的通知中应当载明临时代行其职责的人员的注册执业资格、管理经验等资料，该人员应具备履行相应职责的资格、经验和能力。</w:t>
      </w:r>
      <w:bookmarkEnd w:id="177"/>
    </w:p>
    <w:p w14:paraId="47EFDBE7">
      <w:pPr>
        <w:pStyle w:val="87"/>
        <w:numPr>
          <w:ilvl w:val="0"/>
          <w:numId w:val="0"/>
        </w:numPr>
        <w:rPr>
          <w:rFonts w:ascii="仿宋_GB2312" w:eastAsia="仿宋_GB2312"/>
          <w:sz w:val="30"/>
          <w:szCs w:val="30"/>
        </w:rPr>
      </w:pPr>
      <w:bookmarkStart w:id="178" w:name="_Ref532689178"/>
      <w:bookmarkStart w:id="179" w:name="_Ref531952112"/>
      <w:r>
        <w:rPr>
          <w:rFonts w:hint="eastAsia" w:ascii="仿宋_GB2312" w:eastAsia="仿宋_GB2312"/>
          <w:sz w:val="30"/>
          <w:szCs w:val="30"/>
        </w:rPr>
        <w:t>4</w:t>
      </w:r>
      <w:r>
        <w:rPr>
          <w:rFonts w:ascii="仿宋_GB2312" w:eastAsia="仿宋_GB2312"/>
          <w:sz w:val="30"/>
          <w:szCs w:val="30"/>
        </w:rPr>
        <w:t xml:space="preserve">.3.3 </w:t>
      </w:r>
      <w:r>
        <w:rPr>
          <w:rFonts w:hint="eastAsia" w:ascii="仿宋_GB2312" w:eastAsia="仿宋_GB2312"/>
          <w:sz w:val="30"/>
          <w:szCs w:val="30"/>
        </w:rPr>
        <w:t>承包人应根据本合同的约定授予工程总承包项目经理代表承包人履行合同所需的权利，工程总承包项目经理权限以专用合同条件中约定的权限为准。经承包人授权后，工程总承包项目经理应按合同约定以及工程师按第</w:t>
      </w:r>
      <w:r>
        <w:rPr>
          <w:rFonts w:ascii="仿宋_GB2312" w:eastAsia="仿宋_GB2312"/>
          <w:sz w:val="30"/>
          <w:szCs w:val="30"/>
        </w:rPr>
        <w:t>3.5</w:t>
      </w:r>
      <w:r>
        <w:rPr>
          <w:rFonts w:hint="eastAsia" w:ascii="仿宋_GB2312" w:eastAsia="仿宋_GB2312"/>
          <w:sz w:val="30"/>
          <w:szCs w:val="30"/>
        </w:rPr>
        <w:t>款[指示]作出的指示，代表承包人负责组织合同的实施。在紧急情况下，且无法与发包人和工程师取得联系时，工程总承包项目经理有权采取必要的措施保证人身、工程和财产的安全，但须在事后48小时内向工程师送交书面报告。</w:t>
      </w:r>
      <w:bookmarkEnd w:id="178"/>
    </w:p>
    <w:bookmarkEnd w:id="179"/>
    <w:p w14:paraId="26A617A9">
      <w:pPr>
        <w:pStyle w:val="87"/>
        <w:numPr>
          <w:ilvl w:val="0"/>
          <w:numId w:val="0"/>
        </w:numPr>
        <w:rPr>
          <w:rFonts w:ascii="仿宋_GB2312" w:eastAsia="仿宋_GB2312"/>
          <w:sz w:val="30"/>
          <w:szCs w:val="30"/>
        </w:rPr>
      </w:pPr>
      <w:bookmarkStart w:id="180" w:name="_Ref4426412"/>
      <w:r>
        <w:rPr>
          <w:rFonts w:hint="eastAsia" w:ascii="仿宋_GB2312" w:eastAsia="仿宋_GB2312"/>
          <w:sz w:val="30"/>
          <w:szCs w:val="30"/>
        </w:rPr>
        <w:t>4</w:t>
      </w:r>
      <w:r>
        <w:rPr>
          <w:rFonts w:ascii="仿宋_GB2312" w:eastAsia="仿宋_GB2312"/>
          <w:sz w:val="30"/>
          <w:szCs w:val="30"/>
        </w:rPr>
        <w:t xml:space="preserve">.3.4 </w:t>
      </w:r>
      <w:r>
        <w:rPr>
          <w:rFonts w:hint="eastAsia" w:ascii="仿宋_GB2312" w:eastAsia="仿宋_GB2312"/>
          <w:sz w:val="30"/>
          <w:szCs w:val="30"/>
        </w:rPr>
        <w:t>承包人需要更换工程总承包项目经理的，应提前14天书面通知发包人并抄送工程师，征得发包人书面同意。通知中应当载明继任工程总承包项目经理的注册执业资格、管理经验等资料，继任工程总承包项目经理继续履行本合同约定的职责。未经发包人书面同意，承包人不得擅自更换工程总承包项目经理，在发包人未予以书面回复期间内，工程总承包项目经理将继续履行其职责。工程总承包项目经理突发丧失履行职务能力的，承包人应当及时委派一位具有相应资格能力的人员担任临时工程总承包项目经理，履行工程总承包项目经理的职责，临时工程总承包项目经理将履行职责直至发包人同意新的工程总承包项目经理的任命之日止。承包人擅自更换工程总承包项目经理的，</w:t>
      </w:r>
      <w:bookmarkStart w:id="181" w:name="_Hlk55056591"/>
      <w:r>
        <w:rPr>
          <w:rFonts w:hint="eastAsia" w:ascii="仿宋_GB2312" w:eastAsia="仿宋_GB2312"/>
          <w:sz w:val="30"/>
          <w:szCs w:val="30"/>
        </w:rPr>
        <w:t>应按照专用合同条件的约定承担违约责任。</w:t>
      </w:r>
      <w:bookmarkEnd w:id="180"/>
      <w:bookmarkEnd w:id="181"/>
    </w:p>
    <w:p w14:paraId="60B46583">
      <w:pPr>
        <w:pStyle w:val="87"/>
        <w:numPr>
          <w:ilvl w:val="0"/>
          <w:numId w:val="0"/>
        </w:numPr>
        <w:rPr>
          <w:rFonts w:ascii="仿宋_GB2312" w:eastAsia="仿宋_GB2312"/>
          <w:sz w:val="30"/>
          <w:szCs w:val="30"/>
        </w:rPr>
      </w:pPr>
      <w:bookmarkStart w:id="182" w:name="_Ref531952137"/>
      <w:r>
        <w:rPr>
          <w:rFonts w:hint="eastAsia" w:ascii="仿宋_GB2312" w:eastAsia="仿宋_GB2312"/>
          <w:sz w:val="30"/>
          <w:szCs w:val="30"/>
        </w:rPr>
        <w:t>4</w:t>
      </w:r>
      <w:r>
        <w:rPr>
          <w:rFonts w:ascii="仿宋_GB2312" w:eastAsia="仿宋_GB2312"/>
          <w:sz w:val="30"/>
          <w:szCs w:val="30"/>
        </w:rPr>
        <w:t xml:space="preserve">.3.5 </w:t>
      </w:r>
      <w:r>
        <w:rPr>
          <w:rFonts w:hint="eastAsia" w:ascii="仿宋_GB2312" w:eastAsia="仿宋_GB2312"/>
          <w:sz w:val="30"/>
          <w:szCs w:val="30"/>
        </w:rPr>
        <w:t>发包人有权书面通知承包人要求更换其认为不称职的工程总承包项目经理，通知中应当载明要求更换的理由。承包人应在接到更换通知后14天内向发包人提出书面的改进报告。如承包人没有提出改进报告，应在收到更换通知后</w:t>
      </w:r>
      <w:r>
        <w:rPr>
          <w:rFonts w:ascii="仿宋_GB2312" w:eastAsia="仿宋_GB2312"/>
          <w:sz w:val="30"/>
          <w:szCs w:val="30"/>
        </w:rPr>
        <w:t>28天内更换项目经理。</w:t>
      </w:r>
      <w:r>
        <w:rPr>
          <w:rFonts w:hint="eastAsia" w:ascii="仿宋_GB2312" w:eastAsia="仿宋_GB2312"/>
          <w:sz w:val="30"/>
          <w:szCs w:val="30"/>
        </w:rPr>
        <w:t>发包人收到改进报告后仍要求更换的，承包人应在接到第二次更换通知的28天内进行更换，并将新任命的工程总承包项目经理的注册执业资格、管理经验等资料书面通知发包人。继任工程总承包项目经理继续履行本合同约定的职责。承包人无正当理由拒绝更换工程总承包项目经理的，应按照专用合同条件的约定承担违约责任。</w:t>
      </w:r>
      <w:bookmarkEnd w:id="182"/>
    </w:p>
    <w:p w14:paraId="71396343">
      <w:pPr>
        <w:pStyle w:val="87"/>
        <w:numPr>
          <w:ilvl w:val="0"/>
          <w:numId w:val="0"/>
        </w:numPr>
        <w:rPr>
          <w:rFonts w:ascii="仿宋_GB2312" w:eastAsia="仿宋_GB2312"/>
          <w:sz w:val="30"/>
          <w:szCs w:val="30"/>
        </w:rPr>
      </w:pPr>
      <w:bookmarkStart w:id="183" w:name="_Ref122620"/>
      <w:r>
        <w:rPr>
          <w:rFonts w:hint="eastAsia" w:ascii="仿宋_GB2312" w:eastAsia="仿宋_GB2312"/>
          <w:sz w:val="30"/>
          <w:szCs w:val="30"/>
        </w:rPr>
        <w:t>4</w:t>
      </w:r>
      <w:r>
        <w:rPr>
          <w:rFonts w:ascii="仿宋_GB2312" w:eastAsia="仿宋_GB2312"/>
          <w:sz w:val="30"/>
          <w:szCs w:val="30"/>
        </w:rPr>
        <w:t xml:space="preserve">.3.6 </w:t>
      </w:r>
      <w:r>
        <w:rPr>
          <w:rFonts w:hint="eastAsia" w:ascii="仿宋_GB2312" w:eastAsia="仿宋_GB2312"/>
          <w:sz w:val="30"/>
          <w:szCs w:val="30"/>
        </w:rPr>
        <w:t>工程总承包项目经理因特殊情况授权其下属人员履行其某项工作职责的，该下属人员应具备履行相应职责的能力，并应事先将上述人员的姓名、注册执业资格、管理经验等信息和授权范围书面通知发包人并抄送工程师，征得发包人书面同意。</w:t>
      </w:r>
      <w:bookmarkEnd w:id="183"/>
    </w:p>
    <w:p w14:paraId="2990E350">
      <w:pPr>
        <w:pStyle w:val="103"/>
        <w:widowControl/>
        <w:numPr>
          <w:ilvl w:val="0"/>
          <w:numId w:val="0"/>
        </w:numPr>
        <w:rPr>
          <w:b w:val="0"/>
          <w:bCs/>
          <w:sz w:val="30"/>
          <w:szCs w:val="30"/>
        </w:rPr>
      </w:pPr>
      <w:bookmarkStart w:id="184" w:name="_Ref531952175"/>
      <w:bookmarkStart w:id="185" w:name="_Ref531952172"/>
      <w:bookmarkStart w:id="186" w:name="_Toc54862215"/>
      <w:r>
        <w:rPr>
          <w:rFonts w:hint="eastAsia"/>
          <w:b w:val="0"/>
          <w:bCs/>
          <w:sz w:val="30"/>
          <w:szCs w:val="30"/>
        </w:rPr>
        <w:t>4</w:t>
      </w:r>
      <w:r>
        <w:rPr>
          <w:b w:val="0"/>
          <w:bCs/>
          <w:sz w:val="30"/>
          <w:szCs w:val="30"/>
        </w:rPr>
        <w:t xml:space="preserve">.4 </w:t>
      </w:r>
      <w:r>
        <w:rPr>
          <w:rFonts w:hint="eastAsia"/>
          <w:b w:val="0"/>
          <w:bCs/>
          <w:sz w:val="30"/>
          <w:szCs w:val="30"/>
        </w:rPr>
        <w:t>承包人人员</w:t>
      </w:r>
      <w:bookmarkEnd w:id="184"/>
      <w:bookmarkEnd w:id="185"/>
      <w:bookmarkEnd w:id="186"/>
    </w:p>
    <w:p w14:paraId="382B3408">
      <w:pPr>
        <w:pStyle w:val="87"/>
        <w:numPr>
          <w:ilvl w:val="0"/>
          <w:numId w:val="0"/>
        </w:numPr>
        <w:rPr>
          <w:rFonts w:ascii="仿宋_GB2312" w:eastAsia="仿宋_GB2312"/>
          <w:sz w:val="30"/>
          <w:szCs w:val="30"/>
        </w:rPr>
      </w:pPr>
      <w:bookmarkStart w:id="187" w:name="_Ref531952185"/>
      <w:r>
        <w:rPr>
          <w:rFonts w:hint="eastAsia" w:ascii="仿宋_GB2312" w:eastAsia="仿宋_GB2312"/>
          <w:sz w:val="30"/>
          <w:szCs w:val="30"/>
        </w:rPr>
        <w:t>4</w:t>
      </w:r>
      <w:r>
        <w:rPr>
          <w:rFonts w:ascii="仿宋_GB2312" w:eastAsia="仿宋_GB2312"/>
          <w:sz w:val="30"/>
          <w:szCs w:val="30"/>
        </w:rPr>
        <w:t xml:space="preserve">.4.1 </w:t>
      </w:r>
      <w:r>
        <w:rPr>
          <w:rFonts w:hint="eastAsia" w:ascii="仿宋_GB2312" w:eastAsia="仿宋_GB2312"/>
          <w:sz w:val="30"/>
          <w:szCs w:val="30"/>
        </w:rPr>
        <w:t>人员安排</w:t>
      </w:r>
      <w:bookmarkEnd w:id="187"/>
    </w:p>
    <w:p w14:paraId="6DCD81F7">
      <w:pPr>
        <w:wordWrap/>
        <w:topLinePunct w:val="0"/>
        <w:ind w:firstLine="600"/>
        <w:rPr>
          <w:rFonts w:ascii="仿宋_GB2312" w:eastAsia="仿宋_GB2312"/>
          <w:sz w:val="30"/>
          <w:szCs w:val="30"/>
        </w:rPr>
      </w:pPr>
      <w:r>
        <w:rPr>
          <w:rFonts w:hint="eastAsia" w:ascii="仿宋_GB2312" w:eastAsia="仿宋_GB2312"/>
          <w:sz w:val="30"/>
          <w:szCs w:val="30"/>
        </w:rPr>
        <w:t>承包人人员的资质、数量、配置和管理应能满足工程实施的需要。除专用合同条件另有约定外，承包人应在接到开始工作通知之日起14天内，向工程师提交承包人的项目管理机构以及人员安排的报告，其内容应包括管理机构的设置、各主要岗位的关键人员名单及注册执业资格等证明其具备担任关键人员能力的相关文件，以及设计人员和各工种技术负责人的安排状况。</w:t>
      </w:r>
    </w:p>
    <w:p w14:paraId="726A8256">
      <w:pPr>
        <w:wordWrap/>
        <w:topLinePunct w:val="0"/>
        <w:ind w:firstLine="600"/>
        <w:rPr>
          <w:rFonts w:ascii="仿宋_GB2312" w:eastAsia="仿宋_GB2312"/>
          <w:sz w:val="30"/>
          <w:szCs w:val="30"/>
        </w:rPr>
      </w:pPr>
      <w:r>
        <w:rPr>
          <w:rFonts w:hint="eastAsia" w:ascii="仿宋_GB2312" w:eastAsia="仿宋_GB2312"/>
          <w:sz w:val="30"/>
          <w:szCs w:val="30"/>
        </w:rPr>
        <w:t>关键人员</w:t>
      </w:r>
      <w:bookmarkStart w:id="188" w:name="_Hlk16210335"/>
      <w:r>
        <w:rPr>
          <w:rFonts w:hint="eastAsia" w:ascii="仿宋_GB2312" w:eastAsia="仿宋_GB2312"/>
          <w:sz w:val="30"/>
          <w:szCs w:val="30"/>
        </w:rPr>
        <w:t>是发包人及承包人一致认为对工程建设起重要作用的承包人主要管理人员或技术人员。关键人员的具体范围由发包人及承包人在附件</w:t>
      </w:r>
      <w:r>
        <w:rPr>
          <w:rFonts w:ascii="仿宋_GB2312" w:eastAsia="仿宋_GB2312"/>
          <w:sz w:val="30"/>
          <w:szCs w:val="30"/>
        </w:rPr>
        <w:t>5[承包人主要管理人员表]</w:t>
      </w:r>
      <w:r>
        <w:rPr>
          <w:rFonts w:hint="eastAsia" w:ascii="仿宋_GB2312" w:eastAsia="仿宋_GB2312"/>
          <w:sz w:val="30"/>
          <w:szCs w:val="30"/>
        </w:rPr>
        <w:t>中另行约定。</w:t>
      </w:r>
    </w:p>
    <w:bookmarkEnd w:id="188"/>
    <w:p w14:paraId="7E42F0D0">
      <w:pPr>
        <w:pStyle w:val="87"/>
        <w:numPr>
          <w:ilvl w:val="0"/>
          <w:numId w:val="0"/>
        </w:numPr>
        <w:rPr>
          <w:rFonts w:ascii="仿宋_GB2312" w:eastAsia="仿宋_GB2312"/>
          <w:sz w:val="30"/>
          <w:szCs w:val="30"/>
        </w:rPr>
      </w:pPr>
      <w:bookmarkStart w:id="189" w:name="_Ref531952211"/>
      <w:bookmarkStart w:id="190" w:name="_Ref4426641"/>
      <w:r>
        <w:rPr>
          <w:rFonts w:hint="eastAsia" w:ascii="仿宋_GB2312" w:eastAsia="仿宋_GB2312"/>
          <w:sz w:val="30"/>
          <w:szCs w:val="30"/>
        </w:rPr>
        <w:t>4</w:t>
      </w:r>
      <w:r>
        <w:rPr>
          <w:rFonts w:ascii="仿宋_GB2312" w:eastAsia="仿宋_GB2312"/>
          <w:sz w:val="30"/>
          <w:szCs w:val="30"/>
        </w:rPr>
        <w:t xml:space="preserve">.4.2 </w:t>
      </w:r>
      <w:r>
        <w:rPr>
          <w:rFonts w:hint="eastAsia" w:ascii="仿宋_GB2312" w:eastAsia="仿宋_GB2312"/>
          <w:sz w:val="30"/>
          <w:szCs w:val="30"/>
        </w:rPr>
        <w:t>关键人员更换</w:t>
      </w:r>
      <w:bookmarkEnd w:id="189"/>
      <w:bookmarkEnd w:id="190"/>
    </w:p>
    <w:p w14:paraId="226AC2CA">
      <w:pPr>
        <w:wordWrap/>
        <w:topLinePunct w:val="0"/>
        <w:ind w:firstLine="600"/>
        <w:rPr>
          <w:rFonts w:ascii="仿宋_GB2312" w:eastAsia="仿宋_GB2312"/>
          <w:sz w:val="30"/>
          <w:szCs w:val="30"/>
        </w:rPr>
      </w:pPr>
      <w:r>
        <w:rPr>
          <w:rFonts w:hint="eastAsia" w:ascii="仿宋_GB2312" w:eastAsia="仿宋_GB2312"/>
          <w:sz w:val="30"/>
          <w:szCs w:val="30"/>
        </w:rPr>
        <w:t>承包人派驻到施工现场的关键人员应相对稳定。承包人更换关键人员时，应提前14天将继任关键人员信息及相关证明文件提交给工程师，并由工程师报发包人征求同意。在发包人未予以书面回复期间内，关键人员将继续履行其职务。关键人员突发丧失履行职务能力的，承包人应当及时委派一位具有相应资格能力的人员临时继任该关键人员职位，履行该关键人员职责，临时继任关键人员将履行职责直至发包人同意新的关键人员任命之日止。承包人擅自更换关键人员，应按照专用合同条件约定承担违约责任。</w:t>
      </w:r>
    </w:p>
    <w:p w14:paraId="55B87A27">
      <w:pPr>
        <w:wordWrap/>
        <w:topLinePunct w:val="0"/>
        <w:ind w:firstLine="600"/>
        <w:rPr>
          <w:rFonts w:ascii="仿宋_GB2312" w:eastAsia="仿宋_GB2312"/>
          <w:sz w:val="30"/>
          <w:szCs w:val="30"/>
        </w:rPr>
      </w:pPr>
      <w:r>
        <w:rPr>
          <w:rFonts w:hint="eastAsia" w:ascii="仿宋_GB2312" w:eastAsia="仿宋_GB2312"/>
          <w:sz w:val="30"/>
          <w:szCs w:val="30"/>
        </w:rPr>
        <w:t>工程师对于承包人关键人员的资格或能力有异议的，承包人应提供资料证明被质疑人员有能力完成其岗位工作或不存在工程师所质疑的情形。工程师指示撤换不能按照合同约定履行职责及义务的主要施工管理人员的，承包人应当撤换。承包人无正当理由拒绝撤换的，应按照专用合同条件的约定承担违约责任。</w:t>
      </w:r>
    </w:p>
    <w:p w14:paraId="2FF7C4C8">
      <w:pPr>
        <w:pStyle w:val="87"/>
        <w:numPr>
          <w:ilvl w:val="0"/>
          <w:numId w:val="0"/>
        </w:numPr>
        <w:rPr>
          <w:rFonts w:ascii="仿宋_GB2312" w:eastAsia="仿宋_GB2312"/>
          <w:sz w:val="30"/>
          <w:szCs w:val="30"/>
        </w:rPr>
      </w:pPr>
      <w:bookmarkStart w:id="191" w:name="_Ref531952227"/>
      <w:r>
        <w:rPr>
          <w:rFonts w:hint="eastAsia" w:ascii="仿宋_GB2312" w:eastAsia="仿宋_GB2312"/>
          <w:sz w:val="30"/>
          <w:szCs w:val="30"/>
        </w:rPr>
        <w:t>4</w:t>
      </w:r>
      <w:r>
        <w:rPr>
          <w:rFonts w:ascii="仿宋_GB2312" w:eastAsia="仿宋_GB2312"/>
          <w:sz w:val="30"/>
          <w:szCs w:val="30"/>
        </w:rPr>
        <w:t xml:space="preserve">.4.3 </w:t>
      </w:r>
      <w:r>
        <w:rPr>
          <w:rFonts w:hint="eastAsia" w:ascii="仿宋_GB2312" w:eastAsia="仿宋_GB2312"/>
          <w:sz w:val="30"/>
          <w:szCs w:val="30"/>
        </w:rPr>
        <w:t>现场管理关键人员在岗要求</w:t>
      </w:r>
      <w:bookmarkEnd w:id="191"/>
    </w:p>
    <w:p w14:paraId="6503256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的现场管理关键人员离开施工现场每月累计不超过7天的，应报工程师同意；离开施工现场每月累计超过7天的，应书面通知发包人并抄送工程师，征得发包人书面同意。现场管理关键人员因故离开施工现场的，可授权有经验的人员临时代行其职责，但承包人应将被授权人员信息及授权范围书面通知发包人并取得其同意。现场管理关键人员未经工程师或发包人同意擅自离开施工现场的，应按照专用合同条件约定承担违约责任。</w:t>
      </w:r>
    </w:p>
    <w:p w14:paraId="588BF83A">
      <w:pPr>
        <w:pStyle w:val="103"/>
        <w:widowControl/>
        <w:numPr>
          <w:ilvl w:val="0"/>
          <w:numId w:val="0"/>
        </w:numPr>
        <w:rPr>
          <w:b w:val="0"/>
          <w:bCs/>
          <w:sz w:val="30"/>
          <w:szCs w:val="30"/>
        </w:rPr>
      </w:pPr>
      <w:bookmarkStart w:id="192" w:name="_Ref531952262"/>
      <w:bookmarkStart w:id="193" w:name="_Ref531952259"/>
      <w:bookmarkStart w:id="194" w:name="_Toc54862216"/>
      <w:r>
        <w:rPr>
          <w:rFonts w:hint="eastAsia"/>
          <w:b w:val="0"/>
          <w:bCs/>
          <w:sz w:val="30"/>
          <w:szCs w:val="30"/>
        </w:rPr>
        <w:t>4</w:t>
      </w:r>
      <w:r>
        <w:rPr>
          <w:b w:val="0"/>
          <w:bCs/>
          <w:sz w:val="30"/>
          <w:szCs w:val="30"/>
        </w:rPr>
        <w:t xml:space="preserve">.5 </w:t>
      </w:r>
      <w:r>
        <w:rPr>
          <w:rFonts w:hint="eastAsia"/>
          <w:b w:val="0"/>
          <w:bCs/>
          <w:sz w:val="30"/>
          <w:szCs w:val="30"/>
        </w:rPr>
        <w:t>分包</w:t>
      </w:r>
      <w:bookmarkEnd w:id="192"/>
      <w:bookmarkEnd w:id="193"/>
      <w:bookmarkEnd w:id="194"/>
      <w:r>
        <w:rPr>
          <w:rFonts w:hint="eastAsia"/>
          <w:b w:val="0"/>
          <w:bCs/>
          <w:sz w:val="30"/>
          <w:szCs w:val="30"/>
        </w:rPr>
        <w:t xml:space="preserve"> </w:t>
      </w:r>
    </w:p>
    <w:p w14:paraId="75E1794A">
      <w:pPr>
        <w:pStyle w:val="87"/>
        <w:numPr>
          <w:ilvl w:val="0"/>
          <w:numId w:val="0"/>
        </w:numPr>
        <w:rPr>
          <w:rFonts w:ascii="仿宋_GB2312" w:eastAsia="仿宋_GB2312"/>
          <w:sz w:val="30"/>
          <w:szCs w:val="30"/>
        </w:rPr>
      </w:pPr>
      <w:bookmarkStart w:id="195" w:name="_Ref531952273"/>
      <w:r>
        <w:rPr>
          <w:rFonts w:hint="eastAsia" w:ascii="仿宋_GB2312" w:eastAsia="仿宋_GB2312"/>
          <w:sz w:val="30"/>
          <w:szCs w:val="30"/>
        </w:rPr>
        <w:t>4</w:t>
      </w:r>
      <w:r>
        <w:rPr>
          <w:rFonts w:ascii="仿宋_GB2312" w:eastAsia="仿宋_GB2312"/>
          <w:sz w:val="30"/>
          <w:szCs w:val="30"/>
        </w:rPr>
        <w:t xml:space="preserve">.5.1 </w:t>
      </w:r>
      <w:r>
        <w:rPr>
          <w:rFonts w:hint="eastAsia" w:ascii="仿宋_GB2312" w:eastAsia="仿宋_GB2312"/>
          <w:sz w:val="30"/>
          <w:szCs w:val="30"/>
        </w:rPr>
        <w:t>一般约定</w:t>
      </w:r>
      <w:bookmarkEnd w:id="195"/>
    </w:p>
    <w:p w14:paraId="62428574">
      <w:pPr>
        <w:wordWrap/>
        <w:topLinePunct w:val="0"/>
        <w:ind w:firstLine="600"/>
        <w:rPr>
          <w:rFonts w:ascii="仿宋_GB2312" w:eastAsia="仿宋_GB2312"/>
          <w:sz w:val="30"/>
          <w:szCs w:val="30"/>
        </w:rPr>
      </w:pPr>
      <w:r>
        <w:rPr>
          <w:rFonts w:hint="eastAsia" w:ascii="仿宋_GB2312" w:eastAsia="仿宋_GB2312"/>
          <w:sz w:val="30"/>
          <w:szCs w:val="30"/>
        </w:rPr>
        <w:t>承包人不得将其承包的全部工程转包给第三人，或将其承包的全部工程支解后以分包的名义转包给第三人。承包人不得将法律或专用合同条件中禁止分包的工作事项分包给第三人，不得以劳务分包的名义转包或违法分包工程。</w:t>
      </w:r>
    </w:p>
    <w:p w14:paraId="7F60607A">
      <w:pPr>
        <w:pStyle w:val="87"/>
        <w:numPr>
          <w:ilvl w:val="0"/>
          <w:numId w:val="0"/>
        </w:numPr>
        <w:rPr>
          <w:rFonts w:ascii="仿宋_GB2312" w:eastAsia="仿宋_GB2312"/>
          <w:sz w:val="30"/>
          <w:szCs w:val="30"/>
        </w:rPr>
      </w:pPr>
      <w:bookmarkStart w:id="196" w:name="_Ref531952286"/>
      <w:r>
        <w:rPr>
          <w:rFonts w:hint="eastAsia" w:ascii="仿宋_GB2312" w:eastAsia="仿宋_GB2312"/>
          <w:sz w:val="30"/>
          <w:szCs w:val="30"/>
        </w:rPr>
        <w:t>4</w:t>
      </w:r>
      <w:r>
        <w:rPr>
          <w:rFonts w:ascii="仿宋_GB2312" w:eastAsia="仿宋_GB2312"/>
          <w:sz w:val="30"/>
          <w:szCs w:val="30"/>
        </w:rPr>
        <w:t xml:space="preserve">.5.2 </w:t>
      </w:r>
      <w:r>
        <w:rPr>
          <w:rFonts w:hint="eastAsia" w:ascii="仿宋_GB2312" w:eastAsia="仿宋_GB2312"/>
          <w:sz w:val="30"/>
          <w:szCs w:val="30"/>
        </w:rPr>
        <w:t>分包的确定</w:t>
      </w:r>
      <w:bookmarkEnd w:id="196"/>
    </w:p>
    <w:p w14:paraId="73C5844C">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承包人应按照专用合同条件约定对工作事项进行分包，确定分包人。</w:t>
      </w:r>
    </w:p>
    <w:p w14:paraId="63D94134">
      <w:pPr>
        <w:wordWrap/>
        <w:topLinePunct w:val="0"/>
        <w:ind w:firstLine="600"/>
        <w:rPr>
          <w:rFonts w:ascii="仿宋_GB2312" w:eastAsia="仿宋_GB2312"/>
          <w:sz w:val="30"/>
          <w:szCs w:val="30"/>
        </w:rPr>
      </w:pPr>
      <w:r>
        <w:rPr>
          <w:rFonts w:hint="eastAsia" w:ascii="仿宋_GB2312" w:eastAsia="仿宋_GB2312"/>
          <w:sz w:val="30"/>
          <w:szCs w:val="30"/>
        </w:rPr>
        <w:t>专用合同条件未列出的分包事项，承包人可在工程实施阶段分批分期就分包事项向发包人提交申请，发包人在接到分包事项申请后的14天内，予以批准或提出意见。未经发包人同意，承包人不得将提出的拟分包事项对外分包。发包人未能在14天内批准亦未提出意见的，承包人有权将提出的拟分包事项对外分包，但应在分包人确定后通知发包人。</w:t>
      </w:r>
    </w:p>
    <w:p w14:paraId="2D01F612">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.5.3 </w:t>
      </w:r>
      <w:r>
        <w:rPr>
          <w:rFonts w:hint="eastAsia" w:ascii="仿宋_GB2312" w:eastAsia="仿宋_GB2312"/>
          <w:sz w:val="30"/>
          <w:szCs w:val="30"/>
        </w:rPr>
        <w:t>分包人资质</w:t>
      </w:r>
    </w:p>
    <w:p w14:paraId="38FEDD80">
      <w:pPr>
        <w:wordWrap/>
        <w:topLinePunct w:val="0"/>
        <w:ind w:firstLine="600"/>
        <w:rPr>
          <w:rFonts w:ascii="仿宋_GB2312" w:eastAsia="仿宋_GB2312"/>
          <w:sz w:val="30"/>
          <w:szCs w:val="30"/>
        </w:rPr>
      </w:pPr>
      <w:r>
        <w:rPr>
          <w:rFonts w:hint="eastAsia" w:ascii="仿宋_GB2312" w:eastAsia="仿宋_GB2312"/>
          <w:sz w:val="30"/>
          <w:szCs w:val="30"/>
        </w:rPr>
        <w:t>分包人应符合国家法律规定的资质等级，否则不能作为分包人。承包人有义务对分包人的资质进行审查。</w:t>
      </w:r>
    </w:p>
    <w:p w14:paraId="2D075FF0">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.5.4 </w:t>
      </w:r>
      <w:r>
        <w:rPr>
          <w:rFonts w:hint="eastAsia" w:ascii="仿宋_GB2312" w:eastAsia="仿宋_GB2312"/>
          <w:sz w:val="30"/>
          <w:szCs w:val="30"/>
        </w:rPr>
        <w:t>分包管理</w:t>
      </w:r>
    </w:p>
    <w:p w14:paraId="216B6800">
      <w:pPr>
        <w:wordWrap/>
        <w:topLinePunct w:val="0"/>
        <w:ind w:firstLine="600"/>
        <w:rPr>
          <w:rFonts w:ascii="仿宋_GB2312" w:eastAsia="仿宋_GB2312"/>
          <w:sz w:val="30"/>
          <w:szCs w:val="30"/>
        </w:rPr>
      </w:pPr>
      <w:r>
        <w:rPr>
          <w:rFonts w:hint="eastAsia" w:ascii="仿宋_GB2312" w:eastAsia="仿宋_GB2312"/>
          <w:sz w:val="30"/>
          <w:szCs w:val="30"/>
        </w:rPr>
        <w:t>承包人应当对分包人的工作进行必要的协调与管理，确保分包人严格执行国家有关分包事项的管理规定。承包人应向工程师提交分包人的主要管理人员表，并对分包人的工作人员进行实名制管理，包括但不限于进出场管理、登记造册以及各种证照的办理。</w:t>
      </w:r>
    </w:p>
    <w:p w14:paraId="1E31A514">
      <w:pPr>
        <w:pStyle w:val="87"/>
        <w:numPr>
          <w:ilvl w:val="0"/>
          <w:numId w:val="0"/>
        </w:numPr>
        <w:rPr>
          <w:rFonts w:ascii="仿宋_GB2312" w:eastAsia="仿宋_GB2312"/>
          <w:sz w:val="30"/>
          <w:szCs w:val="30"/>
        </w:rPr>
      </w:pPr>
      <w:bookmarkStart w:id="197" w:name="_Ref531952298"/>
      <w:r>
        <w:rPr>
          <w:rFonts w:hint="eastAsia" w:ascii="仿宋_GB2312" w:eastAsia="仿宋_GB2312"/>
          <w:sz w:val="30"/>
          <w:szCs w:val="30"/>
        </w:rPr>
        <w:t>4</w:t>
      </w:r>
      <w:r>
        <w:rPr>
          <w:rFonts w:ascii="仿宋_GB2312" w:eastAsia="仿宋_GB2312"/>
          <w:sz w:val="30"/>
          <w:szCs w:val="30"/>
        </w:rPr>
        <w:t xml:space="preserve">.5.5 </w:t>
      </w:r>
      <w:r>
        <w:rPr>
          <w:rFonts w:hint="eastAsia" w:ascii="仿宋_GB2312" w:eastAsia="仿宋_GB2312"/>
          <w:sz w:val="30"/>
          <w:szCs w:val="30"/>
        </w:rPr>
        <w:t>分包合同价款支付</w:t>
      </w:r>
      <w:bookmarkEnd w:id="197"/>
    </w:p>
    <w:p w14:paraId="643C20A5">
      <w:pPr>
        <w:wordWrap/>
        <w:topLinePunct w:val="0"/>
        <w:ind w:firstLine="600"/>
        <w:rPr>
          <w:rFonts w:ascii="仿宋_GB2312" w:eastAsia="仿宋_GB2312"/>
          <w:sz w:val="30"/>
          <w:szCs w:val="30"/>
        </w:rPr>
      </w:pPr>
      <w:r>
        <w:rPr>
          <w:rFonts w:hint="eastAsia" w:ascii="仿宋_GB2312" w:eastAsia="仿宋_GB2312"/>
          <w:sz w:val="30"/>
          <w:szCs w:val="30"/>
        </w:rPr>
        <w:t>（1） 除本项第（2）目约定的情况或专用合同条件另有约定外，分包合同价款由承包人与分包人结算，未经承包人同意，发包人不得向分包人支付分包合同价款；</w:t>
      </w:r>
    </w:p>
    <w:p w14:paraId="71006E6F">
      <w:pPr>
        <w:wordWrap/>
        <w:topLinePunct w:val="0"/>
        <w:ind w:firstLine="600"/>
        <w:rPr>
          <w:rFonts w:ascii="仿宋_GB2312" w:eastAsia="仿宋_GB2312"/>
          <w:sz w:val="30"/>
          <w:szCs w:val="30"/>
        </w:rPr>
      </w:pPr>
      <w:bookmarkStart w:id="198" w:name="_Ref4613798"/>
      <w:r>
        <w:rPr>
          <w:rFonts w:hint="eastAsia" w:ascii="仿宋_GB2312" w:eastAsia="仿宋_GB2312"/>
          <w:sz w:val="30"/>
          <w:szCs w:val="30"/>
        </w:rPr>
        <w:t>（2） 生效法律文书要求发包人向分包人支付分包合同价款的，发包人有权从应付承包人工程款中扣除该部分款项</w:t>
      </w:r>
      <w:bookmarkEnd w:id="198"/>
      <w:r>
        <w:rPr>
          <w:rFonts w:hint="eastAsia" w:ascii="仿宋_GB2312" w:eastAsia="仿宋_GB2312"/>
          <w:sz w:val="30"/>
          <w:szCs w:val="30"/>
        </w:rPr>
        <w:t>，将扣款直接支付给分包人，并书面通知承包人。</w:t>
      </w:r>
    </w:p>
    <w:p w14:paraId="05977B5E">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.5.6 </w:t>
      </w:r>
      <w:r>
        <w:rPr>
          <w:rFonts w:hint="eastAsia" w:ascii="仿宋_GB2312" w:eastAsia="仿宋_GB2312"/>
          <w:sz w:val="30"/>
          <w:szCs w:val="30"/>
        </w:rPr>
        <w:t>责任承担</w:t>
      </w:r>
    </w:p>
    <w:p w14:paraId="1E2D72BD">
      <w:pPr>
        <w:wordWrap/>
        <w:topLinePunct w:val="0"/>
        <w:ind w:firstLine="600"/>
        <w:rPr>
          <w:rFonts w:ascii="仿宋_GB2312" w:eastAsia="仿宋_GB2312"/>
          <w:sz w:val="30"/>
          <w:szCs w:val="30"/>
        </w:rPr>
      </w:pPr>
      <w:r>
        <w:rPr>
          <w:rFonts w:hint="eastAsia" w:ascii="仿宋_GB2312" w:eastAsia="仿宋_GB2312"/>
          <w:sz w:val="30"/>
          <w:szCs w:val="30"/>
        </w:rPr>
        <w:t>承包人对分包人的行为向发包人负责，承包人和分包人就分包工作向发包人承担连带责任。</w:t>
      </w:r>
    </w:p>
    <w:p w14:paraId="4351073E">
      <w:pPr>
        <w:pStyle w:val="103"/>
        <w:widowControl/>
        <w:numPr>
          <w:ilvl w:val="0"/>
          <w:numId w:val="0"/>
        </w:numPr>
        <w:rPr>
          <w:b w:val="0"/>
          <w:bCs/>
          <w:sz w:val="30"/>
          <w:szCs w:val="30"/>
        </w:rPr>
      </w:pPr>
      <w:bookmarkStart w:id="199" w:name="_Toc54862217"/>
      <w:bookmarkStart w:id="200" w:name="_Ref4426916"/>
      <w:bookmarkStart w:id="201" w:name="_Ref531952321"/>
      <w:bookmarkStart w:id="202" w:name="_Ref531952317"/>
      <w:bookmarkStart w:id="203" w:name="_Ref4768805"/>
      <w:r>
        <w:rPr>
          <w:rFonts w:hint="eastAsia"/>
          <w:b w:val="0"/>
          <w:bCs/>
          <w:sz w:val="30"/>
          <w:szCs w:val="30"/>
        </w:rPr>
        <w:t>4</w:t>
      </w:r>
      <w:r>
        <w:rPr>
          <w:b w:val="0"/>
          <w:bCs/>
          <w:sz w:val="30"/>
          <w:szCs w:val="30"/>
        </w:rPr>
        <w:t xml:space="preserve">.6 </w:t>
      </w:r>
      <w:r>
        <w:rPr>
          <w:rFonts w:hint="eastAsia"/>
          <w:b w:val="0"/>
          <w:bCs/>
          <w:sz w:val="30"/>
          <w:szCs w:val="30"/>
        </w:rPr>
        <w:t>联合体</w:t>
      </w:r>
      <w:bookmarkEnd w:id="199"/>
      <w:bookmarkEnd w:id="200"/>
    </w:p>
    <w:p w14:paraId="4EE81C9D">
      <w:pPr>
        <w:pStyle w:val="87"/>
        <w:numPr>
          <w:ilvl w:val="0"/>
          <w:numId w:val="0"/>
        </w:numPr>
        <w:rPr>
          <w:rFonts w:ascii="仿宋_GB2312" w:eastAsia="仿宋_GB2312"/>
          <w:sz w:val="30"/>
          <w:szCs w:val="30"/>
        </w:rPr>
      </w:pPr>
      <w:bookmarkStart w:id="204" w:name="_Hlk16235129"/>
      <w:r>
        <w:rPr>
          <w:rFonts w:hint="eastAsia" w:ascii="仿宋_GB2312" w:eastAsia="仿宋_GB2312"/>
          <w:sz w:val="30"/>
          <w:szCs w:val="30"/>
        </w:rPr>
        <w:t>4</w:t>
      </w:r>
      <w:r>
        <w:rPr>
          <w:rFonts w:ascii="仿宋_GB2312" w:eastAsia="仿宋_GB2312"/>
          <w:sz w:val="30"/>
          <w:szCs w:val="30"/>
        </w:rPr>
        <w:t xml:space="preserve">.6.1 </w:t>
      </w:r>
      <w:r>
        <w:rPr>
          <w:rFonts w:hint="eastAsia" w:ascii="仿宋_GB2312" w:eastAsia="仿宋_GB2312"/>
          <w:sz w:val="30"/>
          <w:szCs w:val="30"/>
        </w:rPr>
        <w:t>经发包人同意，</w:t>
      </w:r>
      <w:bookmarkEnd w:id="204"/>
      <w:r>
        <w:rPr>
          <w:rFonts w:hint="eastAsia" w:ascii="仿宋_GB2312" w:eastAsia="仿宋_GB2312"/>
          <w:sz w:val="30"/>
          <w:szCs w:val="30"/>
        </w:rPr>
        <w:t>以联合体方式承包工程的，联合体各方应共同与发包人订立合同协议书。联合体各方应为履行合同向发包人承担连带责任。</w:t>
      </w:r>
    </w:p>
    <w:p w14:paraId="5D738781">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承包人应在专用合同条件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14:paraId="468A66D2">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.6.3 </w:t>
      </w:r>
      <w:r>
        <w:rPr>
          <w:rFonts w:hint="eastAsia" w:ascii="仿宋_GB2312" w:eastAsia="仿宋_GB2312"/>
          <w:sz w:val="30"/>
          <w:szCs w:val="30"/>
        </w:rPr>
        <w:t>联合体协议经发包人确认后作为合同附件。在履行合同过程中，未经发包人同意，不得变更联合体成员和其负责的工作范围，或者修改联合体协议中与本合同履行相关的内容。</w:t>
      </w:r>
    </w:p>
    <w:p w14:paraId="6FE6A8E0">
      <w:pPr>
        <w:pStyle w:val="103"/>
        <w:widowControl/>
        <w:numPr>
          <w:ilvl w:val="0"/>
          <w:numId w:val="0"/>
        </w:numPr>
        <w:rPr>
          <w:b w:val="0"/>
          <w:bCs/>
          <w:sz w:val="30"/>
          <w:szCs w:val="30"/>
        </w:rPr>
      </w:pPr>
      <w:bookmarkStart w:id="205" w:name="_Ref11926631"/>
      <w:bookmarkStart w:id="206" w:name="_Toc54862218"/>
      <w:bookmarkStart w:id="207" w:name="_Ref11926629"/>
      <w:r>
        <w:rPr>
          <w:rFonts w:hint="eastAsia"/>
          <w:b w:val="0"/>
          <w:bCs/>
          <w:sz w:val="30"/>
          <w:szCs w:val="30"/>
        </w:rPr>
        <w:t>4</w:t>
      </w:r>
      <w:r>
        <w:rPr>
          <w:b w:val="0"/>
          <w:bCs/>
          <w:sz w:val="30"/>
          <w:szCs w:val="30"/>
        </w:rPr>
        <w:t xml:space="preserve">.7 </w:t>
      </w:r>
      <w:r>
        <w:rPr>
          <w:rFonts w:hint="eastAsia"/>
          <w:b w:val="0"/>
          <w:bCs/>
          <w:sz w:val="30"/>
          <w:szCs w:val="30"/>
        </w:rPr>
        <w:t>承包人现场查勘</w:t>
      </w:r>
      <w:bookmarkEnd w:id="205"/>
      <w:bookmarkEnd w:id="206"/>
      <w:bookmarkEnd w:id="207"/>
    </w:p>
    <w:p w14:paraId="73735A14">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除专用合同条件另有约定外，承包人应对基于发包人提交的基础资料所做出的解释和推断负责，因基础资料存在错误、遗漏导致承包人解释或推断失实的，按照第</w:t>
      </w:r>
      <w:r>
        <w:rPr>
          <w:rFonts w:ascii="仿宋_GB2312" w:eastAsia="仿宋_GB2312"/>
          <w:sz w:val="30"/>
          <w:szCs w:val="30"/>
        </w:rPr>
        <w:t>2.3</w:t>
      </w:r>
      <w:r>
        <w:rPr>
          <w:rFonts w:hint="eastAsia" w:ascii="仿宋_GB2312" w:eastAsia="仿宋_GB2312"/>
          <w:sz w:val="30"/>
          <w:szCs w:val="30"/>
        </w:rPr>
        <w:t>项[</w:t>
      </w:r>
      <w:r>
        <w:rPr>
          <w:rFonts w:ascii="仿宋_GB2312" w:eastAsia="仿宋_GB2312"/>
          <w:sz w:val="30"/>
          <w:szCs w:val="30"/>
        </w:rPr>
        <w:t>提供基础资料</w:t>
      </w:r>
      <w:r>
        <w:rPr>
          <w:rFonts w:hint="eastAsia" w:ascii="仿宋_GB2312" w:eastAsia="仿宋_GB2312"/>
          <w:sz w:val="30"/>
          <w:szCs w:val="30"/>
        </w:rPr>
        <w:t>]的规定承担责任。承包人发现基础资料中存在明显错误或疏忽的，应及时书面通知发包人。</w:t>
      </w:r>
    </w:p>
    <w:p w14:paraId="6357A8DA">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.7.2 </w:t>
      </w:r>
      <w:r>
        <w:rPr>
          <w:rFonts w:hint="eastAsia" w:ascii="仿宋_GB2312" w:eastAsia="仿宋_GB2312"/>
          <w:sz w:val="30"/>
          <w:szCs w:val="30"/>
        </w:rPr>
        <w:t>承包人应对现场和工程实施条件进行查勘，并充分了解工程所在地的气象条件、交通条件、风俗习惯以及其他与完成合同工作有关的其他资料。承包人提交投标文件，视为承包人已对施工现场及周围环境进行了踏勘，并已充分了解评估施工现场及周围环境对工程可能产生的影响，自愿承担相应风险与责任。在全部合同工作中，视为承包人已充分估计了应承担的责任和风险，但属于</w:t>
      </w:r>
      <w:r>
        <w:rPr>
          <w:rFonts w:ascii="仿宋_GB2312" w:eastAsia="仿宋_GB2312"/>
          <w:sz w:val="30"/>
          <w:szCs w:val="30"/>
        </w:rPr>
        <w:t>4.8</w:t>
      </w:r>
      <w:r>
        <w:rPr>
          <w:rFonts w:hint="eastAsia" w:ascii="仿宋_GB2312" w:eastAsia="仿宋_GB2312"/>
          <w:sz w:val="30"/>
          <w:szCs w:val="30"/>
        </w:rPr>
        <w:t>款</w:t>
      </w:r>
      <w:r>
        <w:rPr>
          <w:rFonts w:ascii="仿宋_GB2312" w:eastAsia="仿宋_GB2312"/>
          <w:sz w:val="30"/>
          <w:szCs w:val="30"/>
        </w:rPr>
        <w:t>[</w:t>
      </w:r>
      <w:r>
        <w:rPr>
          <w:rFonts w:hint="eastAsia" w:ascii="仿宋_GB2312" w:eastAsia="仿宋_GB2312"/>
          <w:sz w:val="30"/>
          <w:szCs w:val="30"/>
        </w:rPr>
        <w:t>不可预见的困难</w:t>
      </w:r>
      <w:r>
        <w:rPr>
          <w:rFonts w:ascii="仿宋_GB2312" w:eastAsia="仿宋_GB2312"/>
          <w:sz w:val="30"/>
          <w:szCs w:val="30"/>
        </w:rPr>
        <w:t>]约定的情形除外</w:t>
      </w:r>
      <w:r>
        <w:rPr>
          <w:rFonts w:hint="eastAsia" w:ascii="仿宋_GB2312" w:eastAsia="仿宋_GB2312"/>
          <w:sz w:val="30"/>
          <w:szCs w:val="30"/>
        </w:rPr>
        <w:t>。</w:t>
      </w:r>
    </w:p>
    <w:p w14:paraId="7672AF6B">
      <w:pPr>
        <w:pStyle w:val="103"/>
        <w:widowControl/>
        <w:numPr>
          <w:ilvl w:val="0"/>
          <w:numId w:val="0"/>
        </w:numPr>
        <w:rPr>
          <w:b w:val="0"/>
          <w:bCs/>
          <w:sz w:val="30"/>
          <w:szCs w:val="30"/>
        </w:rPr>
      </w:pPr>
      <w:bookmarkStart w:id="208" w:name="_Toc54862219"/>
      <w:bookmarkStart w:id="209" w:name="_Ref11918626"/>
      <w:bookmarkStart w:id="210" w:name="不可预见的困难"/>
      <w:bookmarkStart w:id="211" w:name="_Ref11918789"/>
      <w:bookmarkStart w:id="212" w:name="_Ref11918693"/>
      <w:r>
        <w:rPr>
          <w:rFonts w:hint="eastAsia"/>
          <w:b w:val="0"/>
          <w:bCs/>
          <w:sz w:val="30"/>
          <w:szCs w:val="30"/>
        </w:rPr>
        <w:t>4</w:t>
      </w:r>
      <w:r>
        <w:rPr>
          <w:b w:val="0"/>
          <w:bCs/>
          <w:sz w:val="30"/>
          <w:szCs w:val="30"/>
        </w:rPr>
        <w:t xml:space="preserve">.8 </w:t>
      </w:r>
      <w:r>
        <w:rPr>
          <w:rFonts w:hint="eastAsia"/>
          <w:b w:val="0"/>
          <w:bCs/>
          <w:sz w:val="30"/>
          <w:szCs w:val="30"/>
        </w:rPr>
        <w:t>不可预见的困难</w:t>
      </w:r>
      <w:bookmarkEnd w:id="201"/>
      <w:bookmarkEnd w:id="202"/>
      <w:bookmarkEnd w:id="203"/>
      <w:bookmarkEnd w:id="208"/>
      <w:bookmarkEnd w:id="209"/>
      <w:bookmarkEnd w:id="210"/>
      <w:bookmarkEnd w:id="211"/>
      <w:bookmarkEnd w:id="212"/>
      <w:r>
        <w:rPr>
          <w:b w:val="0"/>
          <w:bCs/>
          <w:sz w:val="30"/>
          <w:szCs w:val="30"/>
        </w:rPr>
        <w:t xml:space="preserve"> </w:t>
      </w:r>
    </w:p>
    <w:p w14:paraId="48A6EC27">
      <w:pPr>
        <w:wordWrap/>
        <w:topLinePunct w:val="0"/>
        <w:ind w:firstLine="600"/>
        <w:rPr>
          <w:rFonts w:ascii="仿宋_GB2312" w:eastAsia="仿宋_GB2312"/>
          <w:sz w:val="30"/>
          <w:szCs w:val="30"/>
        </w:rPr>
      </w:pPr>
      <w:r>
        <w:rPr>
          <w:rFonts w:hint="eastAsia" w:ascii="仿宋_GB2312" w:eastAsia="仿宋_GB2312"/>
          <w:sz w:val="30"/>
          <w:szCs w:val="30"/>
        </w:rPr>
        <w:t>不可预见的困难是指有经验的承包人在施工现场遇到的不可预见的自然物质条件、非自然的物质障碍和污染物，包括地表以下物质条件和水文条件以及专用合同条件约定的其他情形，但不包括气候条件。</w:t>
      </w:r>
    </w:p>
    <w:p w14:paraId="6506D606">
      <w:pPr>
        <w:wordWrap/>
        <w:topLinePunct w:val="0"/>
        <w:ind w:firstLine="600"/>
        <w:rPr>
          <w:rFonts w:ascii="仿宋_GB2312" w:eastAsia="仿宋_GB2312"/>
          <w:sz w:val="30"/>
          <w:szCs w:val="30"/>
        </w:rPr>
      </w:pPr>
      <w:r>
        <w:rPr>
          <w:rFonts w:hint="eastAsia" w:ascii="仿宋_GB2312" w:eastAsia="仿宋_GB2312"/>
          <w:sz w:val="30"/>
          <w:szCs w:val="30"/>
        </w:rPr>
        <w:t>承包人遇到不可预见的困难时，应采取克服不可预见的困难的合理措施继续施工，并及时通知工程师并抄送发包人。通知应载明不可预见的困难的内容、承包人认为不可预见的理由以及承包人制定的处理方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[变更与调整]约定执行。承包人因采取合理措施而增加的费用和（或）延误的工期由发包人承担。</w:t>
      </w:r>
    </w:p>
    <w:p w14:paraId="11B21179">
      <w:pPr>
        <w:pStyle w:val="103"/>
        <w:widowControl/>
        <w:numPr>
          <w:ilvl w:val="0"/>
          <w:numId w:val="0"/>
        </w:numPr>
        <w:rPr>
          <w:b w:val="0"/>
          <w:bCs/>
          <w:sz w:val="30"/>
          <w:szCs w:val="30"/>
        </w:rPr>
      </w:pPr>
      <w:bookmarkStart w:id="213" w:name="_Ref11926566"/>
      <w:bookmarkStart w:id="214" w:name="_Ref11926570"/>
      <w:bookmarkStart w:id="215" w:name="_Toc54862220"/>
      <w:r>
        <w:rPr>
          <w:rFonts w:hint="eastAsia"/>
          <w:b w:val="0"/>
          <w:bCs/>
          <w:sz w:val="30"/>
          <w:szCs w:val="30"/>
        </w:rPr>
        <w:t>4</w:t>
      </w:r>
      <w:r>
        <w:rPr>
          <w:b w:val="0"/>
          <w:bCs/>
          <w:sz w:val="30"/>
          <w:szCs w:val="30"/>
        </w:rPr>
        <w:t xml:space="preserve">.9 </w:t>
      </w:r>
      <w:r>
        <w:rPr>
          <w:rFonts w:hint="eastAsia"/>
          <w:b w:val="0"/>
          <w:bCs/>
          <w:sz w:val="30"/>
          <w:szCs w:val="30"/>
        </w:rPr>
        <w:t>工程质量管理</w:t>
      </w:r>
      <w:bookmarkEnd w:id="213"/>
      <w:bookmarkEnd w:id="214"/>
      <w:bookmarkEnd w:id="215"/>
    </w:p>
    <w:p w14:paraId="733D8463">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.9.1 </w:t>
      </w:r>
      <w:r>
        <w:rPr>
          <w:rFonts w:hint="eastAsia" w:ascii="仿宋_GB2312" w:eastAsia="仿宋_GB2312"/>
          <w:sz w:val="30"/>
          <w:szCs w:val="30"/>
        </w:rPr>
        <w:t>承包人应按合同约定的质量标准规范，建立有效的质量管理系统，确保设计、采购、加工制造、施工、竣工试验等各项工作的质量，并按照国家有关规定，通过质量保修责任书的形式约定保修范围、保修期限和保修责任。</w:t>
      </w:r>
    </w:p>
    <w:p w14:paraId="0817B82C">
      <w:pPr>
        <w:pStyle w:val="87"/>
        <w:numPr>
          <w:ilvl w:val="0"/>
          <w:numId w:val="0"/>
        </w:numPr>
        <w:rPr>
          <w:rFonts w:ascii="仿宋_GB2312" w:eastAsia="仿宋_GB2312"/>
          <w:sz w:val="30"/>
          <w:szCs w:val="30"/>
        </w:rPr>
      </w:pPr>
      <w:r>
        <w:rPr>
          <w:rFonts w:ascii="仿宋_GB2312" w:eastAsia="仿宋_GB2312"/>
          <w:sz w:val="30"/>
          <w:szCs w:val="30"/>
        </w:rPr>
        <w:t xml:space="preserve">4.9.2 </w:t>
      </w:r>
      <w:r>
        <w:rPr>
          <w:rFonts w:hint="eastAsia" w:ascii="仿宋_GB2312" w:eastAsia="仿宋_GB2312"/>
          <w:sz w:val="30"/>
          <w:szCs w:val="30"/>
        </w:rPr>
        <w:t>承包人按照第</w:t>
      </w:r>
      <w:r>
        <w:rPr>
          <w:rFonts w:ascii="仿宋_GB2312" w:eastAsia="仿宋_GB2312"/>
          <w:sz w:val="30"/>
          <w:szCs w:val="30"/>
        </w:rPr>
        <w:t>8.4</w:t>
      </w:r>
      <w:r>
        <w:rPr>
          <w:rFonts w:hint="eastAsia" w:ascii="仿宋_GB2312" w:eastAsia="仿宋_GB2312"/>
          <w:sz w:val="30"/>
          <w:szCs w:val="30"/>
        </w:rPr>
        <w:t>款[项目进度计划]约定向工程师提交工程质量保证体系及措施文件，建立完善的质量检查制度，并提交相应的工程质量文件。对于发包人和工程师违反法律规定和合同约定的错误指示，承包人有权拒绝实施。</w:t>
      </w:r>
    </w:p>
    <w:p w14:paraId="32D455EB">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.9.3 </w:t>
      </w:r>
      <w:r>
        <w:rPr>
          <w:rFonts w:hint="eastAsia" w:ascii="仿宋_GB2312" w:eastAsia="仿宋_GB2312"/>
          <w:sz w:val="30"/>
          <w:szCs w:val="30"/>
        </w:rPr>
        <w:t>承包人应对其人员进行质量教育和技术培训，定期考核人员的劳动技能，严格执行相关规范和操作规程。</w:t>
      </w:r>
    </w:p>
    <w:p w14:paraId="52B28732">
      <w:pPr>
        <w:pStyle w:val="87"/>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.9.4 </w:t>
      </w:r>
      <w:r>
        <w:rPr>
          <w:rFonts w:hint="eastAsia" w:ascii="仿宋_GB2312" w:eastAsia="仿宋_GB2312"/>
          <w:sz w:val="30"/>
          <w:szCs w:val="30"/>
        </w:rPr>
        <w:t>承包人应按照法律规定和合同约定，对设计、材料、工程设备以及全部工程内容及其施工工艺进行全过程的质量检查和检验，并作详细记录，编制工程质量报表，报送工程师审查。此外，承包人还应按照法律规定和合同约定，进行施工现场取样试验、工程复核测量和设备性能检测，提供试验样品、提交试验报告和测量成果以及其他工作。</w:t>
      </w:r>
    </w:p>
    <w:p w14:paraId="29D8B379">
      <w:pPr>
        <w:pStyle w:val="89"/>
        <w:numPr>
          <w:ilvl w:val="0"/>
          <w:numId w:val="0"/>
        </w:numPr>
        <w:wordWrap/>
        <w:topLinePunct w:val="0"/>
        <w:rPr>
          <w:b w:val="0"/>
          <w:bCs/>
          <w:sz w:val="32"/>
          <w:szCs w:val="21"/>
        </w:rPr>
      </w:pPr>
      <w:bookmarkStart w:id="216" w:name="_Toc54862221"/>
      <w:bookmarkStart w:id="217" w:name="_Ref531952837"/>
      <w:r>
        <w:rPr>
          <w:rFonts w:hint="eastAsia"/>
          <w:b w:val="0"/>
          <w:bCs/>
          <w:sz w:val="32"/>
          <w:szCs w:val="21"/>
        </w:rPr>
        <w:t>第5条 设计</w:t>
      </w:r>
      <w:bookmarkEnd w:id="216"/>
      <w:bookmarkEnd w:id="217"/>
    </w:p>
    <w:p w14:paraId="6DB69F82">
      <w:pPr>
        <w:pStyle w:val="103"/>
        <w:widowControl/>
        <w:numPr>
          <w:ilvl w:val="0"/>
          <w:numId w:val="0"/>
        </w:numPr>
        <w:rPr>
          <w:b w:val="0"/>
          <w:bCs/>
          <w:sz w:val="30"/>
          <w:szCs w:val="30"/>
        </w:rPr>
      </w:pPr>
      <w:bookmarkStart w:id="218" w:name="_Toc54862222"/>
      <w:bookmarkStart w:id="219" w:name="_Ref531952863"/>
      <w:bookmarkStart w:id="220" w:name="_Ref531952860"/>
      <w:r>
        <w:rPr>
          <w:rFonts w:hint="eastAsia"/>
          <w:b w:val="0"/>
          <w:bCs/>
          <w:sz w:val="30"/>
          <w:szCs w:val="30"/>
        </w:rPr>
        <w:t>5</w:t>
      </w:r>
      <w:r>
        <w:rPr>
          <w:b w:val="0"/>
          <w:bCs/>
          <w:sz w:val="30"/>
          <w:szCs w:val="30"/>
        </w:rPr>
        <w:t xml:space="preserve">.1 </w:t>
      </w:r>
      <w:r>
        <w:rPr>
          <w:rFonts w:hint="eastAsia"/>
          <w:b w:val="0"/>
          <w:bCs/>
          <w:sz w:val="30"/>
          <w:szCs w:val="30"/>
        </w:rPr>
        <w:t>承包人的设计义务</w:t>
      </w:r>
      <w:bookmarkEnd w:id="218"/>
      <w:bookmarkEnd w:id="219"/>
      <w:bookmarkEnd w:id="220"/>
      <w:r>
        <w:rPr>
          <w:rFonts w:hint="eastAsia"/>
          <w:b w:val="0"/>
          <w:bCs/>
          <w:sz w:val="30"/>
          <w:szCs w:val="30"/>
        </w:rPr>
        <w:t xml:space="preserve"> </w:t>
      </w:r>
    </w:p>
    <w:p w14:paraId="46A921D6">
      <w:pPr>
        <w:pStyle w:val="87"/>
        <w:numPr>
          <w:ilvl w:val="0"/>
          <w:numId w:val="0"/>
        </w:numPr>
        <w:rPr>
          <w:rFonts w:ascii="仿宋_GB2312" w:eastAsia="仿宋_GB2312"/>
          <w:sz w:val="30"/>
          <w:szCs w:val="30"/>
        </w:rPr>
      </w:pPr>
      <w:bookmarkStart w:id="221" w:name="_Ref531952881"/>
      <w:r>
        <w:rPr>
          <w:rFonts w:hint="eastAsia" w:ascii="仿宋_GB2312" w:eastAsia="仿宋_GB2312"/>
          <w:sz w:val="30"/>
          <w:szCs w:val="30"/>
        </w:rPr>
        <w:t>5</w:t>
      </w:r>
      <w:r>
        <w:rPr>
          <w:rFonts w:ascii="仿宋_GB2312" w:eastAsia="仿宋_GB2312"/>
          <w:sz w:val="30"/>
          <w:szCs w:val="30"/>
        </w:rPr>
        <w:t xml:space="preserve">.1.1 </w:t>
      </w:r>
      <w:r>
        <w:rPr>
          <w:rFonts w:hint="eastAsia" w:ascii="仿宋_GB2312" w:eastAsia="仿宋_GB2312"/>
          <w:sz w:val="30"/>
          <w:szCs w:val="30"/>
        </w:rPr>
        <w:t>设计义务的一般要求</w:t>
      </w:r>
      <w:bookmarkEnd w:id="221"/>
    </w:p>
    <w:p w14:paraId="1389AF19">
      <w:pPr>
        <w:wordWrap/>
        <w:topLinePunct w:val="0"/>
        <w:ind w:firstLine="600"/>
        <w:rPr>
          <w:rFonts w:ascii="仿宋_GB2312" w:eastAsia="仿宋_GB2312"/>
          <w:sz w:val="30"/>
          <w:szCs w:val="30"/>
        </w:rPr>
      </w:pPr>
      <w:r>
        <w:rPr>
          <w:rFonts w:hint="eastAsia" w:ascii="仿宋_GB2312" w:eastAsia="仿宋_GB2312"/>
          <w:sz w:val="30"/>
          <w:szCs w:val="30"/>
        </w:rPr>
        <w:t>承包人应当按照法律规定，国家、行业和地方的规范和标准，以及《发包人要求》和合同约定完成设计工作和设计相关的其他服务，并对工程的设计负责。承包人应根据工程实施的需要及时向发包人和工程师说明设计文件的意图，解释设计文件。</w:t>
      </w:r>
    </w:p>
    <w:p w14:paraId="27B24FF9">
      <w:pPr>
        <w:pStyle w:val="87"/>
        <w:numPr>
          <w:ilvl w:val="0"/>
          <w:numId w:val="0"/>
        </w:numPr>
        <w:rPr>
          <w:rFonts w:ascii="仿宋_GB2312" w:eastAsia="仿宋_GB2312"/>
          <w:sz w:val="30"/>
          <w:szCs w:val="30"/>
        </w:rPr>
      </w:pPr>
      <w:bookmarkStart w:id="222" w:name="_Ref531952952"/>
      <w:bookmarkStart w:id="223" w:name="_Ref531952899"/>
      <w:r>
        <w:rPr>
          <w:rFonts w:hint="eastAsia" w:ascii="仿宋_GB2312" w:eastAsia="仿宋_GB2312"/>
          <w:sz w:val="30"/>
          <w:szCs w:val="30"/>
        </w:rPr>
        <w:t>5</w:t>
      </w:r>
      <w:r>
        <w:rPr>
          <w:rFonts w:ascii="仿宋_GB2312" w:eastAsia="仿宋_GB2312"/>
          <w:sz w:val="30"/>
          <w:szCs w:val="30"/>
        </w:rPr>
        <w:t xml:space="preserve">.1.2 </w:t>
      </w:r>
      <w:r>
        <w:rPr>
          <w:rFonts w:hint="eastAsia" w:ascii="仿宋_GB2312" w:eastAsia="仿宋_GB2312"/>
          <w:sz w:val="30"/>
          <w:szCs w:val="30"/>
        </w:rPr>
        <w:t>对设计人员的要求</w:t>
      </w:r>
      <w:bookmarkEnd w:id="222"/>
    </w:p>
    <w:p w14:paraId="574C8A16">
      <w:pPr>
        <w:wordWrap/>
        <w:topLinePunct w:val="0"/>
        <w:ind w:firstLine="600"/>
        <w:rPr>
          <w:rFonts w:ascii="仿宋_GB2312" w:eastAsia="仿宋_GB2312"/>
          <w:sz w:val="30"/>
          <w:szCs w:val="30"/>
        </w:rPr>
      </w:pPr>
      <w:r>
        <w:rPr>
          <w:rFonts w:hint="eastAsia" w:ascii="仿宋_GB2312" w:eastAsia="仿宋_GB2312"/>
          <w:sz w:val="30"/>
          <w:szCs w:val="30"/>
        </w:rPr>
        <w:t>承包人应保证其或其设计分包人的设计资质在合同有效期内满足法律法规、行业标准或合同约定的相关要求，并指派符合法律法规、行业标准或合同约定的资质要求并具有从事设计所必需的经验与能力的的设计人员完成设计工作。承包人应保证其设计人员（包括分包人的设计人员）在合同期限内，都能按时参加发包人或工程师组织的工作会议。</w:t>
      </w:r>
    </w:p>
    <w:bookmarkEnd w:id="223"/>
    <w:p w14:paraId="13BC8A9B">
      <w:pPr>
        <w:pStyle w:val="8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.1.3 </w:t>
      </w:r>
      <w:r>
        <w:rPr>
          <w:rFonts w:hint="eastAsia" w:ascii="仿宋_GB2312" w:eastAsia="仿宋_GB2312"/>
          <w:sz w:val="30"/>
          <w:szCs w:val="30"/>
        </w:rPr>
        <w:t>法律和标准的变化</w:t>
      </w:r>
    </w:p>
    <w:p w14:paraId="65457B71">
      <w:pPr>
        <w:wordWrap/>
        <w:topLinePunct w:val="0"/>
        <w:ind w:firstLine="600"/>
        <w:rPr>
          <w:rFonts w:ascii="仿宋_GB2312" w:eastAsia="仿宋_GB2312"/>
          <w:sz w:val="30"/>
          <w:szCs w:val="30"/>
        </w:rPr>
      </w:pPr>
      <w:r>
        <w:rPr>
          <w:rFonts w:hint="eastAsia" w:ascii="仿宋_GB2312" w:eastAsia="仿宋_GB2312"/>
          <w:sz w:val="30"/>
          <w:szCs w:val="30"/>
        </w:rPr>
        <w:t>除合同另有约定外，承包人完成设计工作所应遵守的法律规定，以及国家、行业和地方的规范和标准，均应视为在基准日期适用的版本。基准日期之后，前述版本发生重大变化，或者有新的法律，以及国家、行业和地方的规范和标准实施的，承包人应向工程师提出遵守新规定的建议。发包人或其委托的工程师应在收到建议后7天内发出是否遵守新规定的指示。如果该项建议构成变更的，按照第</w:t>
      </w:r>
      <w:r>
        <w:rPr>
          <w:rFonts w:ascii="仿宋_GB2312" w:eastAsia="仿宋_GB2312"/>
          <w:sz w:val="30"/>
          <w:szCs w:val="30"/>
        </w:rPr>
        <w:t>13.2</w:t>
      </w:r>
      <w:r>
        <w:rPr>
          <w:rFonts w:hint="eastAsia" w:ascii="仿宋_GB2312" w:eastAsia="仿宋_GB2312"/>
          <w:sz w:val="30"/>
          <w:szCs w:val="30"/>
        </w:rPr>
        <w:t>款[承包人的合理化建议]的约定执行。</w:t>
      </w:r>
    </w:p>
    <w:p w14:paraId="35B72455">
      <w:pPr>
        <w:wordWrap/>
        <w:topLinePunct w:val="0"/>
        <w:ind w:firstLine="600"/>
        <w:rPr>
          <w:rFonts w:ascii="仿宋_GB2312" w:eastAsia="仿宋_GB2312"/>
          <w:sz w:val="30"/>
          <w:szCs w:val="30"/>
        </w:rPr>
      </w:pPr>
      <w:r>
        <w:rPr>
          <w:rFonts w:hint="eastAsia" w:ascii="仿宋_GB2312" w:eastAsia="仿宋_GB2312"/>
          <w:sz w:val="30"/>
          <w:szCs w:val="30"/>
        </w:rPr>
        <w:t>在基准日期之后，因国家颁布新的强制性规范、标准导致承包人的费用变化的，发包人应合理调整合同价格；导致工期延误的，发包人应合理延长工期。</w:t>
      </w:r>
    </w:p>
    <w:p w14:paraId="0F2F7314">
      <w:pPr>
        <w:pStyle w:val="103"/>
        <w:widowControl/>
        <w:numPr>
          <w:ilvl w:val="0"/>
          <w:numId w:val="0"/>
        </w:numPr>
        <w:rPr>
          <w:b w:val="0"/>
          <w:bCs/>
          <w:sz w:val="30"/>
          <w:szCs w:val="30"/>
        </w:rPr>
      </w:pPr>
      <w:bookmarkStart w:id="224" w:name="_Toc54862223"/>
      <w:bookmarkStart w:id="225" w:name="_Ref531953054"/>
      <w:bookmarkStart w:id="226" w:name="_Ref531953051"/>
      <w:r>
        <w:rPr>
          <w:rFonts w:hint="eastAsia"/>
          <w:b w:val="0"/>
          <w:bCs/>
          <w:sz w:val="30"/>
          <w:szCs w:val="30"/>
        </w:rPr>
        <w:t>5</w:t>
      </w:r>
      <w:r>
        <w:rPr>
          <w:b w:val="0"/>
          <w:bCs/>
          <w:sz w:val="30"/>
          <w:szCs w:val="30"/>
        </w:rPr>
        <w:t xml:space="preserve">.2 </w:t>
      </w:r>
      <w:r>
        <w:rPr>
          <w:rFonts w:hint="eastAsia"/>
          <w:b w:val="0"/>
          <w:bCs/>
          <w:sz w:val="30"/>
          <w:szCs w:val="30"/>
        </w:rPr>
        <w:t>承包人文件审查</w:t>
      </w:r>
      <w:bookmarkEnd w:id="224"/>
      <w:bookmarkEnd w:id="225"/>
      <w:bookmarkEnd w:id="226"/>
      <w:r>
        <w:rPr>
          <w:rFonts w:hint="eastAsia"/>
          <w:b w:val="0"/>
          <w:bCs/>
          <w:sz w:val="30"/>
          <w:szCs w:val="30"/>
        </w:rPr>
        <w:t xml:space="preserve"> </w:t>
      </w:r>
    </w:p>
    <w:p w14:paraId="67B9DE21">
      <w:pPr>
        <w:pStyle w:val="87"/>
        <w:numPr>
          <w:ilvl w:val="0"/>
          <w:numId w:val="0"/>
        </w:numPr>
        <w:rPr>
          <w:rFonts w:ascii="仿宋_GB2312" w:eastAsia="仿宋_GB2312"/>
          <w:sz w:val="30"/>
          <w:szCs w:val="30"/>
        </w:rPr>
      </w:pPr>
      <w:bookmarkStart w:id="227" w:name="_Ref531953064"/>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根据《发包人要求》应当通过工程师报发包人审查同意的承包人文件，承包人应当按照《发包人要求》约定的范围和内容及时报送审查。</w:t>
      </w:r>
      <w:bookmarkEnd w:id="227"/>
    </w:p>
    <w:p w14:paraId="1CD27EDC">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自工程师收到承包人文件以及承包人的通知之日起，发包人对承包人文件审查期不超过21天。承包人的设计文件对于合同约定有偏离的，应在通知中说明。承包人需要修改已提交的承包人文件的，应立即通知工程师，并向工程师提交修改后的承包人文件，审查期重新起算。</w:t>
      </w:r>
    </w:p>
    <w:p w14:paraId="2CCB007B">
      <w:pPr>
        <w:wordWrap/>
        <w:topLinePunct w:val="0"/>
        <w:ind w:firstLine="600"/>
        <w:rPr>
          <w:rFonts w:ascii="仿宋_GB2312" w:eastAsia="仿宋_GB2312"/>
          <w:sz w:val="30"/>
          <w:szCs w:val="30"/>
        </w:rPr>
      </w:pPr>
      <w:r>
        <w:rPr>
          <w:rFonts w:hint="eastAsia" w:ascii="仿宋_GB2312" w:eastAsia="仿宋_GB2312"/>
          <w:sz w:val="30"/>
          <w:szCs w:val="30"/>
        </w:rPr>
        <w:t>发包人同意承包人文件的，应及时通知承包人，发包人不同意承包人文件的，应在审查期限内通过工程师以书面形式通知承包人，并说明不同意的具体内容和理由。</w:t>
      </w:r>
    </w:p>
    <w:p w14:paraId="2575F143">
      <w:pPr>
        <w:wordWrap/>
        <w:topLinePunct w:val="0"/>
        <w:ind w:firstLine="600"/>
        <w:rPr>
          <w:rFonts w:ascii="仿宋_GB2312" w:eastAsia="仿宋_GB2312"/>
          <w:sz w:val="30"/>
          <w:szCs w:val="30"/>
        </w:rPr>
      </w:pPr>
      <w:r>
        <w:rPr>
          <w:rFonts w:hint="eastAsia" w:ascii="仿宋_GB2312" w:eastAsia="仿宋_GB2312"/>
          <w:sz w:val="30"/>
          <w:szCs w:val="30"/>
        </w:rPr>
        <w:t>承包人对发包人的意见按以下方式处理：</w:t>
      </w:r>
    </w:p>
    <w:p w14:paraId="6BF2ABC7">
      <w:pPr>
        <w:wordWrap/>
        <w:topLinePunct w:val="0"/>
        <w:ind w:firstLine="600"/>
        <w:rPr>
          <w:rFonts w:ascii="仿宋_GB2312" w:eastAsia="仿宋_GB2312"/>
          <w:sz w:val="30"/>
          <w:szCs w:val="30"/>
        </w:rPr>
      </w:pPr>
      <w:r>
        <w:rPr>
          <w:rFonts w:hint="eastAsia" w:ascii="仿宋_GB2312" w:eastAsia="仿宋_GB2312"/>
          <w:sz w:val="30"/>
          <w:szCs w:val="30"/>
        </w:rPr>
        <w:t>（1） 发包人的意见构成变更的，承包人应在7天内通知发包人按照第1</w:t>
      </w:r>
      <w:r>
        <w:rPr>
          <w:rFonts w:ascii="仿宋_GB2312" w:eastAsia="仿宋_GB2312"/>
          <w:sz w:val="30"/>
          <w:szCs w:val="30"/>
        </w:rPr>
        <w:t>3</w:t>
      </w:r>
      <w:r>
        <w:rPr>
          <w:rFonts w:hint="eastAsia" w:ascii="仿宋_GB2312" w:eastAsia="仿宋_GB2312"/>
          <w:sz w:val="30"/>
          <w:szCs w:val="30"/>
        </w:rPr>
        <w:t>条</w:t>
      </w:r>
      <w:r>
        <w:rPr>
          <w:rFonts w:ascii="仿宋_GB2312" w:eastAsia="仿宋_GB2312"/>
          <w:sz w:val="30"/>
          <w:szCs w:val="30"/>
        </w:rPr>
        <w:t>[</w:t>
      </w:r>
      <w:r>
        <w:rPr>
          <w:rFonts w:hint="eastAsia" w:ascii="仿宋_GB2312" w:eastAsia="仿宋_GB2312"/>
          <w:sz w:val="30"/>
          <w:szCs w:val="30"/>
        </w:rPr>
        <w:t>变更与调整</w:t>
      </w:r>
      <w:r>
        <w:rPr>
          <w:rFonts w:ascii="仿宋_GB2312" w:eastAsia="仿宋_GB2312"/>
          <w:sz w:val="30"/>
          <w:szCs w:val="30"/>
        </w:rPr>
        <w:t>]</w:t>
      </w:r>
      <w:r>
        <w:rPr>
          <w:rFonts w:hint="eastAsia" w:ascii="仿宋_GB2312" w:eastAsia="仿宋_GB2312"/>
          <w:sz w:val="30"/>
          <w:szCs w:val="30"/>
        </w:rPr>
        <w:t>中关于发包人指示变更的约定执行，双方对是否构成变更无法达成一致的，按照第</w:t>
      </w:r>
      <w:r>
        <w:rPr>
          <w:rFonts w:ascii="仿宋_GB2312" w:eastAsia="仿宋_GB2312"/>
          <w:sz w:val="30"/>
          <w:szCs w:val="30"/>
        </w:rPr>
        <w:t>20条[</w:t>
      </w:r>
      <w:r>
        <w:rPr>
          <w:rFonts w:hint="eastAsia" w:ascii="仿宋_GB2312" w:eastAsia="仿宋_GB2312"/>
          <w:sz w:val="30"/>
          <w:szCs w:val="30"/>
        </w:rPr>
        <w:t>争议解决</w:t>
      </w:r>
      <w:r>
        <w:rPr>
          <w:rFonts w:ascii="仿宋_GB2312" w:eastAsia="仿宋_GB2312"/>
          <w:sz w:val="30"/>
          <w:szCs w:val="30"/>
        </w:rPr>
        <w:t>]</w:t>
      </w:r>
      <w:r>
        <w:rPr>
          <w:rFonts w:hint="eastAsia" w:ascii="仿宋_GB2312" w:eastAsia="仿宋_GB2312"/>
          <w:sz w:val="30"/>
          <w:szCs w:val="30"/>
        </w:rPr>
        <w:t>的约定执行；</w:t>
      </w:r>
    </w:p>
    <w:p w14:paraId="5834087B">
      <w:pPr>
        <w:wordWrap/>
        <w:topLinePunct w:val="0"/>
        <w:ind w:firstLine="600"/>
        <w:rPr>
          <w:rFonts w:ascii="仿宋_GB2312" w:eastAsia="仿宋_GB2312"/>
          <w:sz w:val="30"/>
          <w:szCs w:val="30"/>
        </w:rPr>
      </w:pPr>
      <w:r>
        <w:rPr>
          <w:rFonts w:hint="eastAsia" w:ascii="仿宋_GB2312" w:eastAsia="仿宋_GB2312"/>
          <w:sz w:val="30"/>
          <w:szCs w:val="30"/>
        </w:rPr>
        <w:t>（2） 因承包人原因导致无法通过审查的，承包人应根据发包人的书面说明，对承包人文件进行修改后重新报送发包人审查，审查期重新起算。因此引起的工期延长和必要的工程费用增加，由承包人负责。</w:t>
      </w:r>
    </w:p>
    <w:p w14:paraId="3D77557E">
      <w:pPr>
        <w:wordWrap/>
        <w:topLinePunct w:val="0"/>
        <w:ind w:firstLine="600"/>
        <w:rPr>
          <w:rFonts w:ascii="仿宋_GB2312" w:eastAsia="仿宋_GB2312"/>
          <w:sz w:val="30"/>
          <w:szCs w:val="30"/>
        </w:rPr>
      </w:pPr>
      <w:r>
        <w:rPr>
          <w:rFonts w:hint="eastAsia" w:ascii="仿宋_GB2312" w:eastAsia="仿宋_GB2312"/>
          <w:sz w:val="30"/>
          <w:szCs w:val="30"/>
        </w:rPr>
        <w:t>合同约定的审查期满，发包人没有做出审查结论也没有提出异议的，视为承包人文件已获发包人同意。</w:t>
      </w:r>
    </w:p>
    <w:p w14:paraId="27C82F97">
      <w:pPr>
        <w:wordWrap/>
        <w:topLinePunct w:val="0"/>
        <w:ind w:firstLine="600"/>
        <w:rPr>
          <w:rFonts w:ascii="仿宋_GB2312" w:eastAsia="仿宋_GB2312"/>
          <w:sz w:val="30"/>
          <w:szCs w:val="30"/>
        </w:rPr>
      </w:pPr>
      <w:r>
        <w:rPr>
          <w:rFonts w:hint="eastAsia" w:ascii="仿宋_GB2312" w:eastAsia="仿宋_GB2312"/>
          <w:sz w:val="30"/>
          <w:szCs w:val="30"/>
        </w:rPr>
        <w:t>发包人对承包人文件的审查和同意不得被理解为对合同的修改或改变，也并不减轻或免除承包人任何的责任和义务。</w:t>
      </w:r>
    </w:p>
    <w:p w14:paraId="2723EC66">
      <w:pPr>
        <w:pStyle w:val="8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.2.2 </w:t>
      </w:r>
      <w:r>
        <w:rPr>
          <w:rFonts w:hint="eastAsia" w:ascii="仿宋_GB2312" w:eastAsia="仿宋_GB2312"/>
          <w:sz w:val="30"/>
          <w:szCs w:val="30"/>
        </w:rPr>
        <w:t>承包人文件不需要政府有关部门或专用合同条件约定的第三方审查单位审查或批准的，承包人应当严格按照经发包人审查同意的承包人文件设计和实施工程。</w:t>
      </w:r>
    </w:p>
    <w:p w14:paraId="0B83ECF7">
      <w:pPr>
        <w:wordWrap/>
        <w:topLinePunct w:val="0"/>
        <w:ind w:firstLine="600"/>
        <w:rPr>
          <w:rFonts w:ascii="仿宋_GB2312" w:eastAsia="仿宋_GB2312"/>
          <w:sz w:val="30"/>
          <w:szCs w:val="30"/>
        </w:rPr>
      </w:pPr>
      <w:r>
        <w:rPr>
          <w:rFonts w:hint="eastAsia" w:ascii="仿宋_GB2312" w:eastAsia="仿宋_GB2312"/>
          <w:sz w:val="30"/>
          <w:szCs w:val="30"/>
        </w:rPr>
        <w:t>发包人需要组织审查会议对承包人文件进行审查的，审查会议的审查形式、时间安排、费用承担，在专用合同条件中约定。发包人负责组织承包人文件审查会议，承包人有义务参加发包人组织的审查会议，向审查者介绍、解答、解释承包人文件，并提供有关补充资料。</w:t>
      </w:r>
    </w:p>
    <w:p w14:paraId="0CD508FC">
      <w:pPr>
        <w:wordWrap/>
        <w:topLinePunct w:val="0"/>
        <w:ind w:firstLine="600"/>
        <w:rPr>
          <w:rFonts w:ascii="仿宋_GB2312" w:eastAsia="仿宋_GB2312"/>
          <w:sz w:val="30"/>
          <w:szCs w:val="30"/>
        </w:rPr>
      </w:pPr>
      <w:r>
        <w:rPr>
          <w:rFonts w:hint="eastAsia" w:ascii="仿宋_GB2312" w:eastAsia="仿宋_GB2312"/>
          <w:sz w:val="30"/>
          <w:szCs w:val="30"/>
        </w:rPr>
        <w:t>发包人有义务向承包人提供审查会议的批准文件和纪要。承包人有义务按照相关审查会议批准的文件和纪要，并依据合同约定及相关技术标准，对承包人文件进行修改、补充和完善。</w:t>
      </w:r>
    </w:p>
    <w:p w14:paraId="5F1959F5">
      <w:pPr>
        <w:pStyle w:val="87"/>
        <w:numPr>
          <w:ilvl w:val="0"/>
          <w:numId w:val="0"/>
        </w:numPr>
        <w:rPr>
          <w:rFonts w:ascii="仿宋_GB2312" w:eastAsia="仿宋_GB2312"/>
          <w:sz w:val="30"/>
          <w:szCs w:val="30"/>
        </w:rPr>
      </w:pPr>
      <w:bookmarkStart w:id="228" w:name="_Ref531953074"/>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承包人文件需政府有关部门或专用合同条件约定的第三方审查单位审查或批准的，发包人应在发包人审查同意承包人文件后7天内，向政府有关部门或第三方报送承包人文件，承包人应予以协助。</w:t>
      </w:r>
      <w:bookmarkEnd w:id="228"/>
    </w:p>
    <w:p w14:paraId="2A2BA571">
      <w:pPr>
        <w:wordWrap/>
        <w:topLinePunct w:val="0"/>
        <w:ind w:firstLine="600"/>
        <w:rPr>
          <w:rFonts w:ascii="仿宋_GB2312" w:eastAsia="仿宋_GB2312"/>
          <w:sz w:val="30"/>
          <w:szCs w:val="30"/>
        </w:rPr>
      </w:pPr>
      <w:r>
        <w:rPr>
          <w:rFonts w:hint="eastAsia" w:ascii="仿宋_GB2312" w:eastAsia="仿宋_GB2312"/>
          <w:sz w:val="30"/>
          <w:szCs w:val="30"/>
        </w:rPr>
        <w:t>对于政府有关部门或第三方审查单位的审查意见，不需要修改《发包人要求》的，承包人需按该审查意见修改承包人的设计文件；需要修改《发包人要求》的，承包人应按第</w:t>
      </w:r>
      <w:r>
        <w:rPr>
          <w:rFonts w:ascii="仿宋_GB2312" w:eastAsia="仿宋_GB2312"/>
          <w:sz w:val="30"/>
          <w:szCs w:val="30"/>
        </w:rPr>
        <w:t>13.2</w:t>
      </w:r>
      <w:r>
        <w:rPr>
          <w:rFonts w:hint="eastAsia" w:ascii="仿宋_GB2312" w:eastAsia="仿宋_GB2312"/>
          <w:sz w:val="30"/>
          <w:szCs w:val="30"/>
        </w:rPr>
        <w:t>款[承包人的合理化建议]的约定执行。上述情形还应适用第</w:t>
      </w:r>
      <w:r>
        <w:rPr>
          <w:rFonts w:ascii="仿宋_GB2312" w:eastAsia="仿宋_GB2312"/>
          <w:sz w:val="30"/>
          <w:szCs w:val="30"/>
        </w:rPr>
        <w:t>5.1</w:t>
      </w:r>
      <w:r>
        <w:rPr>
          <w:rFonts w:hint="eastAsia" w:ascii="仿宋_GB2312" w:eastAsia="仿宋_GB2312"/>
          <w:sz w:val="30"/>
          <w:szCs w:val="30"/>
        </w:rPr>
        <w:t>款[承包人的设计义务]和第</w:t>
      </w:r>
      <w:r>
        <w:rPr>
          <w:rFonts w:ascii="仿宋_GB2312" w:eastAsia="仿宋_GB2312"/>
          <w:sz w:val="30"/>
          <w:szCs w:val="30"/>
        </w:rPr>
        <w:t>13条</w:t>
      </w:r>
      <w:r>
        <w:rPr>
          <w:rFonts w:hint="eastAsia" w:ascii="仿宋_GB2312" w:eastAsia="仿宋_GB2312"/>
          <w:sz w:val="30"/>
          <w:szCs w:val="30"/>
        </w:rPr>
        <w:t>[变更与调整]的有关约定。</w:t>
      </w:r>
    </w:p>
    <w:p w14:paraId="6E08A250">
      <w:pPr>
        <w:wordWrap/>
        <w:topLinePunct w:val="0"/>
        <w:ind w:firstLine="600"/>
        <w:rPr>
          <w:rFonts w:ascii="仿宋_GB2312" w:eastAsia="仿宋_GB2312"/>
          <w:sz w:val="30"/>
          <w:szCs w:val="30"/>
        </w:rPr>
      </w:pPr>
      <w:r>
        <w:rPr>
          <w:rFonts w:hint="eastAsia" w:ascii="仿宋_GB2312" w:eastAsia="仿宋_GB2312"/>
          <w:sz w:val="30"/>
          <w:szCs w:val="30"/>
        </w:rPr>
        <w:t>政府有关部门或第三方审查单位审查批准后，承包人应当严格按照批准后的承包人文件实施工程。政府有关部门或第三方审查单位批准时间较合同约定时间延长的，竣工日期相应顺延。因此给双方带来的费用增加，由双方在负责的范围内各自承担。</w:t>
      </w:r>
    </w:p>
    <w:p w14:paraId="1FFC40DB">
      <w:pPr>
        <w:pStyle w:val="103"/>
        <w:widowControl/>
        <w:numPr>
          <w:ilvl w:val="0"/>
          <w:numId w:val="0"/>
        </w:numPr>
        <w:rPr>
          <w:b w:val="0"/>
          <w:bCs/>
          <w:sz w:val="30"/>
          <w:szCs w:val="30"/>
        </w:rPr>
      </w:pPr>
      <w:bookmarkStart w:id="229" w:name="_Ref531953097"/>
      <w:bookmarkStart w:id="230" w:name="_Toc54862224"/>
      <w:bookmarkStart w:id="231" w:name="_Ref531953095"/>
      <w:r>
        <w:rPr>
          <w:rFonts w:hint="eastAsia"/>
          <w:b w:val="0"/>
          <w:bCs/>
          <w:sz w:val="30"/>
          <w:szCs w:val="30"/>
        </w:rPr>
        <w:t>5</w:t>
      </w:r>
      <w:r>
        <w:rPr>
          <w:b w:val="0"/>
          <w:bCs/>
          <w:sz w:val="30"/>
          <w:szCs w:val="30"/>
        </w:rPr>
        <w:t xml:space="preserve">.3 </w:t>
      </w:r>
      <w:r>
        <w:rPr>
          <w:rFonts w:hint="eastAsia"/>
          <w:b w:val="0"/>
          <w:bCs/>
          <w:sz w:val="30"/>
          <w:szCs w:val="30"/>
        </w:rPr>
        <w:t>培训</w:t>
      </w:r>
      <w:bookmarkEnd w:id="229"/>
      <w:bookmarkEnd w:id="230"/>
      <w:bookmarkEnd w:id="231"/>
    </w:p>
    <w:p w14:paraId="128FEC22">
      <w:pPr>
        <w:wordWrap/>
        <w:topLinePunct w:val="0"/>
        <w:ind w:firstLine="600"/>
        <w:rPr>
          <w:rFonts w:ascii="仿宋_GB2312" w:eastAsia="仿宋_GB2312"/>
          <w:sz w:val="30"/>
          <w:szCs w:val="30"/>
        </w:rPr>
      </w:pPr>
      <w:r>
        <w:rPr>
          <w:rFonts w:hint="eastAsia" w:ascii="仿宋_GB2312" w:eastAsia="仿宋_GB2312"/>
          <w:sz w:val="30"/>
          <w:szCs w:val="30"/>
        </w:rPr>
        <w:t>承包人应按照《发包人要求》，对发包人的雇员或其它发包人指定的人员进行工程操作、维修或其它合同中约定的培训。合同约定接收之前进行培训的，应在第</w:t>
      </w:r>
      <w:r>
        <w:rPr>
          <w:rFonts w:ascii="仿宋_GB2312" w:eastAsia="仿宋_GB2312"/>
          <w:sz w:val="30"/>
          <w:szCs w:val="30"/>
        </w:rPr>
        <w:t>10.1</w:t>
      </w:r>
      <w:r>
        <w:rPr>
          <w:rFonts w:hint="eastAsia" w:ascii="仿宋_GB2312" w:eastAsia="仿宋_GB2312"/>
          <w:sz w:val="30"/>
          <w:szCs w:val="30"/>
        </w:rPr>
        <w:t>款[</w:t>
      </w:r>
      <w:r>
        <w:rPr>
          <w:rFonts w:ascii="仿宋_GB2312" w:eastAsia="仿宋_GB2312"/>
          <w:sz w:val="30"/>
          <w:szCs w:val="30"/>
        </w:rPr>
        <w:t>竣工验收</w:t>
      </w:r>
      <w:r>
        <w:rPr>
          <w:rFonts w:hint="eastAsia" w:ascii="仿宋_GB2312" w:eastAsia="仿宋_GB2312"/>
          <w:sz w:val="30"/>
          <w:szCs w:val="30"/>
        </w:rPr>
        <w:t>]约定的竣工验收前或试运行结束前完成培训。</w:t>
      </w:r>
    </w:p>
    <w:p w14:paraId="3BA64EC3">
      <w:pPr>
        <w:wordWrap/>
        <w:topLinePunct w:val="0"/>
        <w:ind w:firstLine="600"/>
        <w:rPr>
          <w:rFonts w:ascii="仿宋_GB2312" w:eastAsia="仿宋_GB2312"/>
          <w:sz w:val="30"/>
          <w:szCs w:val="30"/>
        </w:rPr>
      </w:pPr>
      <w:r>
        <w:rPr>
          <w:rFonts w:hint="eastAsia" w:ascii="仿宋_GB2312" w:eastAsia="仿宋_GB2312"/>
          <w:sz w:val="30"/>
          <w:szCs w:val="30"/>
        </w:rPr>
        <w:t>培训的时长应由双方在专用合同条件中约定，承包人应为培训提供有经验的人员、设施和其它必要条件。</w:t>
      </w:r>
    </w:p>
    <w:p w14:paraId="748366AE">
      <w:pPr>
        <w:pStyle w:val="103"/>
        <w:widowControl/>
        <w:numPr>
          <w:ilvl w:val="0"/>
          <w:numId w:val="0"/>
        </w:numPr>
        <w:rPr>
          <w:b w:val="0"/>
          <w:bCs/>
          <w:sz w:val="30"/>
          <w:szCs w:val="30"/>
        </w:rPr>
      </w:pPr>
      <w:bookmarkStart w:id="232" w:name="_Ref531953108"/>
      <w:bookmarkStart w:id="233" w:name="_Ref531953105"/>
      <w:bookmarkStart w:id="234" w:name="_Toc54862225"/>
      <w:r>
        <w:rPr>
          <w:rFonts w:hint="eastAsia"/>
          <w:b w:val="0"/>
          <w:bCs/>
          <w:sz w:val="30"/>
          <w:szCs w:val="30"/>
        </w:rPr>
        <w:t>5</w:t>
      </w:r>
      <w:r>
        <w:rPr>
          <w:b w:val="0"/>
          <w:bCs/>
          <w:sz w:val="30"/>
          <w:szCs w:val="30"/>
        </w:rPr>
        <w:t xml:space="preserve">.4 </w:t>
      </w:r>
      <w:r>
        <w:rPr>
          <w:rFonts w:hint="eastAsia"/>
          <w:b w:val="0"/>
          <w:bCs/>
          <w:sz w:val="30"/>
          <w:szCs w:val="30"/>
        </w:rPr>
        <w:t>竣工文件</w:t>
      </w:r>
      <w:bookmarkEnd w:id="232"/>
      <w:bookmarkEnd w:id="233"/>
      <w:bookmarkEnd w:id="234"/>
    </w:p>
    <w:p w14:paraId="6CA6689C">
      <w:pPr>
        <w:pStyle w:val="87"/>
        <w:numPr>
          <w:ilvl w:val="0"/>
          <w:numId w:val="0"/>
        </w:numPr>
        <w:rPr>
          <w:rFonts w:ascii="仿宋_GB2312" w:eastAsia="仿宋_GB2312"/>
          <w:sz w:val="30"/>
          <w:szCs w:val="30"/>
        </w:rPr>
      </w:pPr>
      <w:bookmarkStart w:id="235" w:name="_Ref531953134"/>
      <w:r>
        <w:rPr>
          <w:rFonts w:hint="eastAsia" w:ascii="仿宋_GB2312" w:eastAsia="仿宋_GB2312"/>
          <w:sz w:val="30"/>
          <w:szCs w:val="30"/>
        </w:rPr>
        <w:t>5</w:t>
      </w:r>
      <w:r>
        <w:rPr>
          <w:rFonts w:ascii="仿宋_GB2312" w:eastAsia="仿宋_GB2312"/>
          <w:sz w:val="30"/>
          <w:szCs w:val="30"/>
        </w:rPr>
        <w:t xml:space="preserve">.4.1 </w:t>
      </w:r>
      <w:r>
        <w:rPr>
          <w:rFonts w:hint="eastAsia" w:ascii="仿宋_GB2312" w:eastAsia="仿宋_GB2312"/>
          <w:sz w:val="30"/>
          <w:szCs w:val="30"/>
        </w:rPr>
        <w:t>承包人应编制并及时更新反映工程实施结果的竣工记录，如实记载竣工工程的确切位置、尺寸和已实施工作的详细说明。竣工文件的形式、技术标准以及其它相关内容应按照相关法律法规、行业标准与《发包人要求》执行。竣工记录应保存在施工现场，并在竣工试验开始前，按照专用合同条件约定的份数提交给工程师。</w:t>
      </w:r>
      <w:bookmarkEnd w:id="235"/>
    </w:p>
    <w:p w14:paraId="7B5A249E">
      <w:pPr>
        <w:pStyle w:val="8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.4.2 </w:t>
      </w:r>
      <w:r>
        <w:rPr>
          <w:rFonts w:hint="eastAsia" w:ascii="仿宋_GB2312" w:eastAsia="仿宋_GB2312"/>
          <w:sz w:val="30"/>
          <w:szCs w:val="30"/>
        </w:rPr>
        <w:t>在颁发工程接收证书之前，承包人应按照《发包人要求》的份数和形式向工程师提交相应竣工图纸，并取得工程师对尺寸、参照系统及其他有关细节的认可。工程师应按照第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]的约定进行审查。</w:t>
      </w:r>
    </w:p>
    <w:p w14:paraId="56024C06">
      <w:pPr>
        <w:pStyle w:val="8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除专用合同条件另有约定外，在工程师收到本款下的文件前，不应认为工程已根据第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30C7F0BD">
      <w:pPr>
        <w:pStyle w:val="103"/>
        <w:widowControl/>
        <w:numPr>
          <w:ilvl w:val="0"/>
          <w:numId w:val="0"/>
        </w:numPr>
        <w:rPr>
          <w:b w:val="0"/>
          <w:bCs/>
          <w:sz w:val="30"/>
          <w:szCs w:val="30"/>
        </w:rPr>
      </w:pPr>
      <w:bookmarkStart w:id="236" w:name="_Ref531953117"/>
      <w:bookmarkStart w:id="237" w:name="_Ref531953119"/>
      <w:bookmarkStart w:id="238" w:name="_Toc54862226"/>
      <w:r>
        <w:rPr>
          <w:rFonts w:hint="eastAsia"/>
          <w:b w:val="0"/>
          <w:bCs/>
          <w:sz w:val="30"/>
          <w:szCs w:val="30"/>
        </w:rPr>
        <w:t>5</w:t>
      </w:r>
      <w:r>
        <w:rPr>
          <w:b w:val="0"/>
          <w:bCs/>
          <w:sz w:val="30"/>
          <w:szCs w:val="30"/>
        </w:rPr>
        <w:t xml:space="preserve">.5 </w:t>
      </w:r>
      <w:r>
        <w:rPr>
          <w:rFonts w:hint="eastAsia"/>
          <w:b w:val="0"/>
          <w:bCs/>
          <w:sz w:val="30"/>
          <w:szCs w:val="30"/>
        </w:rPr>
        <w:t>操作和维修手册</w:t>
      </w:r>
      <w:bookmarkEnd w:id="236"/>
      <w:bookmarkEnd w:id="237"/>
      <w:bookmarkEnd w:id="238"/>
    </w:p>
    <w:p w14:paraId="33E2A031">
      <w:pPr>
        <w:pStyle w:val="87"/>
        <w:numPr>
          <w:ilvl w:val="0"/>
          <w:numId w:val="0"/>
        </w:numPr>
        <w:rPr>
          <w:rFonts w:ascii="仿宋_GB2312" w:eastAsia="仿宋_GB2312"/>
          <w:sz w:val="30"/>
          <w:szCs w:val="30"/>
        </w:rPr>
      </w:pPr>
      <w:bookmarkStart w:id="239" w:name="_Ref531953145"/>
      <w:r>
        <w:rPr>
          <w:rFonts w:hint="eastAsia" w:ascii="仿宋_GB2312" w:eastAsia="仿宋_GB2312"/>
          <w:sz w:val="30"/>
          <w:szCs w:val="30"/>
        </w:rPr>
        <w:t>5</w:t>
      </w:r>
      <w:r>
        <w:rPr>
          <w:rFonts w:ascii="仿宋_GB2312" w:eastAsia="仿宋_GB2312"/>
          <w:sz w:val="30"/>
          <w:szCs w:val="30"/>
        </w:rPr>
        <w:t xml:space="preserve">.5.1 </w:t>
      </w:r>
      <w:r>
        <w:rPr>
          <w:rFonts w:hint="eastAsia" w:ascii="仿宋_GB2312" w:eastAsia="仿宋_GB2312"/>
          <w:sz w:val="30"/>
          <w:szCs w:val="30"/>
        </w:rPr>
        <w:t>在竣工试验开始前，承包人应向工程师提交暂行的操作和维修手册并负责及时更新，该手册应足够详细，以便发包人能够对工程设备进行操作、维修、拆卸、重新安装、调整及修理，以及实现《发包人要求》。同时，手册还应包含发包人未来可能需要的备品备件清单。</w:t>
      </w:r>
      <w:bookmarkEnd w:id="239"/>
    </w:p>
    <w:p w14:paraId="6CEFC484">
      <w:pPr>
        <w:pStyle w:val="8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.5.2 </w:t>
      </w:r>
      <w:r>
        <w:rPr>
          <w:rFonts w:hint="eastAsia" w:ascii="仿宋_GB2312" w:eastAsia="仿宋_GB2312"/>
          <w:sz w:val="30"/>
          <w:szCs w:val="30"/>
        </w:rPr>
        <w:t>工程师收到承包人提交的文件后，应依据第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]的约定对操作和维修手册进行审查，竣工试验工程中，承包人应为任何因操作和维修手册错误或遗漏引起的风险或损失承担责任。</w:t>
      </w:r>
    </w:p>
    <w:p w14:paraId="71E65746">
      <w:pPr>
        <w:pStyle w:val="87"/>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.5.3 </w:t>
      </w:r>
      <w:r>
        <w:rPr>
          <w:rFonts w:hint="eastAsia" w:ascii="仿宋_GB2312" w:eastAsia="仿宋_GB2312"/>
          <w:sz w:val="30"/>
          <w:szCs w:val="30"/>
        </w:rPr>
        <w:t>除专用合同条件另有约定外，承包人应提交足够详细的最终操作和维修手册，以及在《发包人要求》中明确的相关操作和维修手册。除专用合同条件另有约定外，在工程师收到上述文件前，不应认为工程已根据第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4E3330C5">
      <w:pPr>
        <w:pStyle w:val="103"/>
        <w:widowControl/>
        <w:numPr>
          <w:ilvl w:val="0"/>
          <w:numId w:val="0"/>
        </w:numPr>
        <w:rPr>
          <w:b w:val="0"/>
          <w:bCs/>
          <w:sz w:val="30"/>
          <w:szCs w:val="30"/>
        </w:rPr>
      </w:pPr>
      <w:bookmarkStart w:id="240" w:name="_Toc54862227"/>
      <w:r>
        <w:rPr>
          <w:rFonts w:hint="eastAsia"/>
          <w:b w:val="0"/>
          <w:bCs/>
          <w:sz w:val="30"/>
          <w:szCs w:val="30"/>
        </w:rPr>
        <w:t>5</w:t>
      </w:r>
      <w:r>
        <w:rPr>
          <w:b w:val="0"/>
          <w:bCs/>
          <w:sz w:val="30"/>
          <w:szCs w:val="30"/>
        </w:rPr>
        <w:t xml:space="preserve">.6 </w:t>
      </w:r>
      <w:r>
        <w:rPr>
          <w:rFonts w:hint="eastAsia"/>
          <w:b w:val="0"/>
          <w:bCs/>
          <w:sz w:val="30"/>
          <w:szCs w:val="30"/>
        </w:rPr>
        <w:t>承包人文件错误</w:t>
      </w:r>
      <w:bookmarkEnd w:id="240"/>
      <w:r>
        <w:rPr>
          <w:rFonts w:hint="eastAsia"/>
          <w:b w:val="0"/>
          <w:bCs/>
          <w:sz w:val="30"/>
          <w:szCs w:val="30"/>
        </w:rPr>
        <w:t xml:space="preserve"> </w:t>
      </w:r>
    </w:p>
    <w:p w14:paraId="40B65278">
      <w:pPr>
        <w:wordWrap/>
        <w:topLinePunct w:val="0"/>
        <w:ind w:firstLine="600"/>
        <w:rPr>
          <w:rFonts w:ascii="仿宋_GB2312" w:eastAsia="仿宋_GB2312"/>
          <w:sz w:val="30"/>
          <w:szCs w:val="30"/>
        </w:rPr>
      </w:pPr>
      <w:r>
        <w:rPr>
          <w:rFonts w:hint="eastAsia" w:ascii="仿宋_GB2312" w:eastAsia="仿宋_GB2312"/>
          <w:sz w:val="30"/>
          <w:szCs w:val="30"/>
        </w:rPr>
        <w:t>承包人文件存在错误、遗漏、含混、矛盾、不充分之处或其他缺陷，无论承包人是否根据本款获得了同意，承包人均应自费对前述问题带来的缺陷和工程问题进行改正，并按照第</w:t>
      </w:r>
      <w:r>
        <w:rPr>
          <w:rFonts w:ascii="仿宋_GB2312" w:eastAsia="仿宋_GB2312"/>
          <w:sz w:val="30"/>
          <w:szCs w:val="30"/>
        </w:rPr>
        <w:t>5.2</w:t>
      </w:r>
      <w:r>
        <w:rPr>
          <w:rFonts w:hint="eastAsia" w:ascii="仿宋_GB2312" w:eastAsia="仿宋_GB2312"/>
          <w:sz w:val="30"/>
          <w:szCs w:val="30"/>
        </w:rPr>
        <w:t>款[承包人文件审查]的要求，重新送工程师审查，审查日期从工程师收到文件开始重新计算。因此款原因重新提交审查文件导致的工程延误和必要费用增加由承包人承担。《发包人要求》的错误导致承包人文件错误、遗漏、含混、矛盾、不充分或其他缺陷的除外。</w:t>
      </w:r>
    </w:p>
    <w:p w14:paraId="4D01CC34">
      <w:pPr>
        <w:pStyle w:val="89"/>
        <w:numPr>
          <w:ilvl w:val="0"/>
          <w:numId w:val="0"/>
        </w:numPr>
        <w:wordWrap/>
        <w:topLinePunct w:val="0"/>
        <w:rPr>
          <w:b w:val="0"/>
          <w:bCs/>
          <w:sz w:val="32"/>
          <w:szCs w:val="21"/>
        </w:rPr>
      </w:pPr>
      <w:bookmarkStart w:id="241" w:name="_Ref531953765"/>
      <w:bookmarkStart w:id="242" w:name="_Ref531953761"/>
      <w:bookmarkStart w:id="243" w:name="_Toc54862228"/>
      <w:r>
        <w:rPr>
          <w:rFonts w:hint="eastAsia"/>
          <w:b w:val="0"/>
          <w:bCs/>
          <w:sz w:val="32"/>
          <w:szCs w:val="21"/>
        </w:rPr>
        <w:t>第6条 材料、工程设备</w:t>
      </w:r>
      <w:bookmarkEnd w:id="241"/>
      <w:bookmarkEnd w:id="242"/>
      <w:bookmarkEnd w:id="243"/>
    </w:p>
    <w:p w14:paraId="33B8BCC0">
      <w:pPr>
        <w:pStyle w:val="103"/>
        <w:widowControl/>
        <w:numPr>
          <w:ilvl w:val="0"/>
          <w:numId w:val="0"/>
        </w:numPr>
        <w:rPr>
          <w:b w:val="0"/>
          <w:bCs/>
          <w:sz w:val="30"/>
          <w:szCs w:val="30"/>
        </w:rPr>
      </w:pPr>
      <w:bookmarkStart w:id="244" w:name="_Toc54862229"/>
      <w:bookmarkStart w:id="245" w:name="_Ref531953832"/>
      <w:bookmarkStart w:id="246" w:name="_Ref531953828"/>
      <w:r>
        <w:rPr>
          <w:rFonts w:hint="eastAsia"/>
          <w:b w:val="0"/>
          <w:bCs/>
          <w:sz w:val="30"/>
          <w:szCs w:val="30"/>
        </w:rPr>
        <w:t>6</w:t>
      </w:r>
      <w:r>
        <w:rPr>
          <w:b w:val="0"/>
          <w:bCs/>
          <w:sz w:val="30"/>
          <w:szCs w:val="30"/>
        </w:rPr>
        <w:t xml:space="preserve">.1 </w:t>
      </w:r>
      <w:r>
        <w:rPr>
          <w:rFonts w:hint="eastAsia"/>
          <w:b w:val="0"/>
          <w:bCs/>
          <w:sz w:val="30"/>
          <w:szCs w:val="30"/>
        </w:rPr>
        <w:t>实施方法</w:t>
      </w:r>
      <w:bookmarkEnd w:id="244"/>
      <w:bookmarkEnd w:id="245"/>
      <w:bookmarkEnd w:id="246"/>
      <w:r>
        <w:rPr>
          <w:rFonts w:hint="eastAsia"/>
          <w:b w:val="0"/>
          <w:bCs/>
          <w:sz w:val="30"/>
          <w:szCs w:val="30"/>
        </w:rPr>
        <w:t xml:space="preserve"> </w:t>
      </w:r>
    </w:p>
    <w:p w14:paraId="63566F04">
      <w:pPr>
        <w:wordWrap/>
        <w:topLinePunct w:val="0"/>
        <w:ind w:firstLine="600"/>
        <w:rPr>
          <w:rFonts w:ascii="仿宋_GB2312" w:eastAsia="仿宋_GB2312"/>
          <w:sz w:val="30"/>
          <w:szCs w:val="30"/>
        </w:rPr>
      </w:pPr>
      <w:r>
        <w:rPr>
          <w:rFonts w:hint="eastAsia" w:ascii="仿宋_GB2312" w:eastAsia="仿宋_GB2312"/>
          <w:sz w:val="30"/>
          <w:szCs w:val="30"/>
        </w:rPr>
        <w:t>承包人应按以下方法进行材料的加工、工程设备的采购、制造和安装、以及工程的所有其他实施作业：</w:t>
      </w:r>
    </w:p>
    <w:p w14:paraId="4ADCBA18">
      <w:pPr>
        <w:wordWrap/>
        <w:topLinePunct w:val="0"/>
        <w:ind w:firstLine="600"/>
        <w:rPr>
          <w:rFonts w:ascii="仿宋_GB2312" w:eastAsia="仿宋_GB2312"/>
          <w:sz w:val="30"/>
          <w:szCs w:val="30"/>
        </w:rPr>
      </w:pPr>
      <w:bookmarkStart w:id="247" w:name="_Ref531953847"/>
      <w:r>
        <w:rPr>
          <w:rFonts w:hint="eastAsia" w:ascii="仿宋_GB2312" w:eastAsia="仿宋_GB2312"/>
          <w:sz w:val="30"/>
          <w:szCs w:val="30"/>
        </w:rPr>
        <w:t>（1） 按照法律规定和合同约定的方法；</w:t>
      </w:r>
      <w:bookmarkEnd w:id="247"/>
    </w:p>
    <w:p w14:paraId="5C28167F">
      <w:pPr>
        <w:wordWrap/>
        <w:topLinePunct w:val="0"/>
        <w:ind w:firstLine="600"/>
        <w:rPr>
          <w:rFonts w:ascii="仿宋_GB2312" w:eastAsia="仿宋_GB2312"/>
          <w:sz w:val="30"/>
          <w:szCs w:val="30"/>
        </w:rPr>
      </w:pPr>
      <w:r>
        <w:rPr>
          <w:rFonts w:hint="eastAsia" w:ascii="仿宋_GB2312" w:eastAsia="仿宋_GB2312"/>
          <w:sz w:val="30"/>
          <w:szCs w:val="30"/>
        </w:rPr>
        <w:t>（2） 按照公认的良好行业习惯，使用恰当、审慎、先进的方法；</w:t>
      </w:r>
    </w:p>
    <w:p w14:paraId="64B2A78F">
      <w:pPr>
        <w:wordWrap/>
        <w:topLinePunct w:val="0"/>
        <w:ind w:firstLine="600"/>
        <w:rPr>
          <w:rFonts w:ascii="仿宋_GB2312" w:eastAsia="仿宋_GB2312"/>
          <w:sz w:val="30"/>
          <w:szCs w:val="30"/>
        </w:rPr>
      </w:pPr>
      <w:r>
        <w:rPr>
          <w:rFonts w:hint="eastAsia" w:ascii="仿宋_GB2312" w:eastAsia="仿宋_GB2312"/>
          <w:sz w:val="30"/>
          <w:szCs w:val="30"/>
        </w:rPr>
        <w:t>（3） 除专用合同条件另有规定外，应使用适当配备的实施方法、设备、设施和无危险的材料。</w:t>
      </w:r>
    </w:p>
    <w:p w14:paraId="72D87116">
      <w:pPr>
        <w:pStyle w:val="103"/>
        <w:widowControl/>
        <w:numPr>
          <w:ilvl w:val="0"/>
          <w:numId w:val="0"/>
        </w:numPr>
        <w:rPr>
          <w:b w:val="0"/>
          <w:bCs/>
          <w:sz w:val="30"/>
          <w:szCs w:val="30"/>
        </w:rPr>
      </w:pPr>
      <w:bookmarkStart w:id="248" w:name="_Ref11926422"/>
      <w:bookmarkStart w:id="249" w:name="_Toc54862230"/>
      <w:bookmarkStart w:id="250" w:name="_Ref4427594"/>
      <w:r>
        <w:rPr>
          <w:rFonts w:hint="eastAsia"/>
          <w:b w:val="0"/>
          <w:bCs/>
          <w:sz w:val="30"/>
          <w:szCs w:val="30"/>
        </w:rPr>
        <w:t>6</w:t>
      </w:r>
      <w:r>
        <w:rPr>
          <w:b w:val="0"/>
          <w:bCs/>
          <w:sz w:val="30"/>
          <w:szCs w:val="30"/>
        </w:rPr>
        <w:t xml:space="preserve">.2 </w:t>
      </w:r>
      <w:r>
        <w:rPr>
          <w:rFonts w:hint="eastAsia"/>
          <w:b w:val="0"/>
          <w:bCs/>
          <w:sz w:val="30"/>
          <w:szCs w:val="30"/>
        </w:rPr>
        <w:t>材料和工程设备</w:t>
      </w:r>
      <w:bookmarkEnd w:id="248"/>
      <w:bookmarkEnd w:id="249"/>
    </w:p>
    <w:p w14:paraId="18D65EC4">
      <w:pPr>
        <w:pStyle w:val="87"/>
        <w:numPr>
          <w:ilvl w:val="0"/>
          <w:numId w:val="0"/>
        </w:numPr>
        <w:rPr>
          <w:rFonts w:ascii="仿宋_GB2312" w:eastAsia="仿宋_GB2312"/>
          <w:sz w:val="30"/>
          <w:szCs w:val="30"/>
        </w:rPr>
      </w:pPr>
      <w:bookmarkStart w:id="251" w:name="_Ref11960295"/>
      <w:r>
        <w:rPr>
          <w:rFonts w:hint="eastAsia" w:ascii="仿宋_GB2312" w:eastAsia="仿宋_GB2312"/>
          <w:sz w:val="30"/>
          <w:szCs w:val="30"/>
        </w:rPr>
        <w:t>6</w:t>
      </w:r>
      <w:r>
        <w:rPr>
          <w:rFonts w:ascii="仿宋_GB2312" w:eastAsia="仿宋_GB2312"/>
          <w:sz w:val="30"/>
          <w:szCs w:val="30"/>
        </w:rPr>
        <w:t xml:space="preserve">.2.1 </w:t>
      </w:r>
      <w:r>
        <w:rPr>
          <w:rFonts w:hint="eastAsia" w:ascii="仿宋_GB2312" w:eastAsia="仿宋_GB2312"/>
          <w:sz w:val="30"/>
          <w:szCs w:val="30"/>
        </w:rPr>
        <w:t>发包人提供的材料和工程设备</w:t>
      </w:r>
      <w:bookmarkEnd w:id="250"/>
      <w:bookmarkEnd w:id="251"/>
    </w:p>
    <w:p w14:paraId="578B15D0">
      <w:pPr>
        <w:wordWrap/>
        <w:topLinePunct w:val="0"/>
        <w:ind w:firstLine="600"/>
        <w:rPr>
          <w:rFonts w:ascii="仿宋_GB2312" w:eastAsia="仿宋_GB2312"/>
          <w:sz w:val="30"/>
          <w:szCs w:val="30"/>
        </w:rPr>
      </w:pPr>
      <w:r>
        <w:rPr>
          <w:rFonts w:hint="eastAsia" w:ascii="仿宋_GB2312" w:eastAsia="仿宋_GB2312"/>
          <w:sz w:val="30"/>
          <w:szCs w:val="30"/>
        </w:rPr>
        <w:t>发包人自行供应材料、工程设备的，应在订立合同时在专用合同条件的附件《发包人供应材料设备一览表》中明确材料、工程设备的品种、规格、型号、主要参数、数量、单价、质量等级和交接地点等。</w:t>
      </w:r>
    </w:p>
    <w:p w14:paraId="6240B354">
      <w:pPr>
        <w:wordWrap/>
        <w:topLinePunct w:val="0"/>
        <w:ind w:firstLine="600"/>
        <w:rPr>
          <w:rFonts w:ascii="仿宋_GB2312" w:eastAsia="仿宋_GB2312"/>
          <w:sz w:val="30"/>
          <w:szCs w:val="30"/>
        </w:rPr>
      </w:pPr>
      <w:r>
        <w:rPr>
          <w:rFonts w:hint="eastAsia" w:ascii="仿宋_GB2312" w:eastAsia="仿宋_GB2312"/>
          <w:sz w:val="30"/>
          <w:szCs w:val="30"/>
        </w:rPr>
        <w:t>承包人应根据项目进度计划的安排，提前28天以书面形式通知工程师供应材料与工程设备的进场计划。承包人按照第</w:t>
      </w:r>
      <w:r>
        <w:rPr>
          <w:rFonts w:ascii="仿宋_GB2312" w:eastAsia="仿宋_GB2312"/>
          <w:sz w:val="30"/>
          <w:szCs w:val="30"/>
        </w:rPr>
        <w:t>8.4</w:t>
      </w:r>
      <w:r>
        <w:rPr>
          <w:rFonts w:hint="eastAsia" w:ascii="仿宋_GB2312" w:eastAsia="仿宋_GB2312"/>
          <w:sz w:val="30"/>
          <w:szCs w:val="30"/>
        </w:rPr>
        <w:t>款[项目进度计划]约定修订项目进度计划时，需同时提交经修订后的发包人供应材料与工程设备的进场计划。发包人应按照上述进场计划，向承包人提交材料和工程设备。</w:t>
      </w:r>
    </w:p>
    <w:p w14:paraId="25612C0B">
      <w:pPr>
        <w:wordWrap/>
        <w:topLinePunct w:val="0"/>
        <w:ind w:firstLine="600"/>
        <w:rPr>
          <w:rFonts w:ascii="仿宋_GB2312" w:eastAsia="仿宋_GB2312"/>
          <w:sz w:val="30"/>
          <w:szCs w:val="30"/>
        </w:rPr>
      </w:pPr>
      <w:r>
        <w:rPr>
          <w:rFonts w:hint="eastAsia" w:ascii="仿宋_GB2312" w:eastAsia="仿宋_GB2312"/>
          <w:sz w:val="30"/>
          <w:szCs w:val="30"/>
        </w:rPr>
        <w:t>发包人应在材料和工程设备到货7天前通知承包人，承包人应会同工程师在约定的时间内，赴交货地点共同进行验收。除专用合同条件另有约定外，发包人提供的材料和工程设备验收后，由承包人负责接收、运输和保管。</w:t>
      </w:r>
    </w:p>
    <w:p w14:paraId="0C59BBEE">
      <w:pPr>
        <w:wordWrap/>
        <w:topLinePunct w:val="0"/>
        <w:ind w:firstLine="600"/>
        <w:rPr>
          <w:rFonts w:ascii="仿宋_GB2312" w:eastAsia="仿宋_GB2312"/>
          <w:sz w:val="30"/>
          <w:szCs w:val="30"/>
        </w:rPr>
      </w:pPr>
      <w:r>
        <w:rPr>
          <w:rFonts w:hint="eastAsia" w:ascii="仿宋_GB2312" w:eastAsia="仿宋_GB2312"/>
          <w:sz w:val="30"/>
          <w:szCs w:val="30"/>
        </w:rPr>
        <w:t>发包人需要对进场计划进行变更的，承包人不得拒绝，应根据第1</w:t>
      </w:r>
      <w:r>
        <w:rPr>
          <w:rFonts w:ascii="仿宋_GB2312" w:eastAsia="仿宋_GB2312"/>
          <w:sz w:val="30"/>
          <w:szCs w:val="30"/>
        </w:rPr>
        <w:t>3</w:t>
      </w:r>
      <w:r>
        <w:rPr>
          <w:rFonts w:hint="eastAsia" w:ascii="仿宋_GB2312" w:eastAsia="仿宋_GB2312"/>
          <w:sz w:val="30"/>
          <w:szCs w:val="30"/>
        </w:rPr>
        <w:t>条[变更与调整]的规定执行，并由发包人承担承包人由此增加的费用，以及引起的工期延误。承包人需要对进场计划进行变更的，应事先报请工程师批准，由此增加的费用和（或）工期延误由承包人承担。</w:t>
      </w:r>
    </w:p>
    <w:p w14:paraId="54ECDF72">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325B75B7">
      <w:pPr>
        <w:pStyle w:val="87"/>
        <w:numPr>
          <w:ilvl w:val="0"/>
          <w:numId w:val="0"/>
        </w:numPr>
        <w:rPr>
          <w:rFonts w:ascii="仿宋_GB2312" w:eastAsia="仿宋_GB2312"/>
          <w:sz w:val="30"/>
          <w:szCs w:val="30"/>
        </w:rPr>
      </w:pPr>
      <w:bookmarkStart w:id="252" w:name="_Ref531953918"/>
      <w:r>
        <w:rPr>
          <w:rFonts w:hint="eastAsia" w:ascii="仿宋_GB2312" w:eastAsia="仿宋_GB2312"/>
          <w:sz w:val="30"/>
          <w:szCs w:val="30"/>
        </w:rPr>
        <w:t>6</w:t>
      </w:r>
      <w:r>
        <w:rPr>
          <w:rFonts w:ascii="仿宋_GB2312" w:eastAsia="仿宋_GB2312"/>
          <w:sz w:val="30"/>
          <w:szCs w:val="30"/>
        </w:rPr>
        <w:t xml:space="preserve">.2.2 </w:t>
      </w:r>
      <w:r>
        <w:rPr>
          <w:rFonts w:hint="eastAsia" w:ascii="仿宋_GB2312" w:eastAsia="仿宋_GB2312"/>
          <w:sz w:val="30"/>
          <w:szCs w:val="30"/>
        </w:rPr>
        <w:t>承包人提供的材料和工程设备</w:t>
      </w:r>
      <w:bookmarkEnd w:id="252"/>
    </w:p>
    <w:p w14:paraId="1598D82B">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的约定，将各项材料和工程设备的供货人及品种、技术要求、规格、数量和供货时间等报送工程师批准。承包人应向工程师提交其负责提供的材料和工程设备的质量证明文件，并根据合同约定的质量标准，对材料、工程设备质量负责。</w:t>
      </w:r>
    </w:p>
    <w:p w14:paraId="569BFBA4">
      <w:pPr>
        <w:wordWrap/>
        <w:topLinePunct w:val="0"/>
        <w:ind w:firstLine="600"/>
        <w:rPr>
          <w:rFonts w:ascii="仿宋_GB2312" w:eastAsia="仿宋_GB2312"/>
          <w:sz w:val="30"/>
          <w:szCs w:val="30"/>
        </w:rPr>
      </w:pPr>
      <w:r>
        <w:rPr>
          <w:rFonts w:hint="eastAsia" w:ascii="仿宋_GB2312" w:eastAsia="仿宋_GB2312"/>
          <w:sz w:val="30"/>
          <w:szCs w:val="30"/>
        </w:rPr>
        <w:t>承包人应按照已被批准的第</w:t>
      </w:r>
      <w:r>
        <w:rPr>
          <w:rFonts w:ascii="仿宋_GB2312" w:eastAsia="仿宋_GB2312"/>
          <w:sz w:val="30"/>
          <w:szCs w:val="30"/>
        </w:rPr>
        <w:t>8.4</w:t>
      </w:r>
      <w:r>
        <w:rPr>
          <w:rFonts w:hint="eastAsia" w:ascii="仿宋_GB2312" w:eastAsia="仿宋_GB2312"/>
          <w:sz w:val="30"/>
          <w:szCs w:val="30"/>
        </w:rPr>
        <w:t>款[项目进度计划]规定的数量要求及时间要求，负责组织材料和工程设备采购（包括备品备件、专用工具及厂商提供的技术文件），负责运抵现场。合同约定由承包人采购的材料、工程设备，除专用合同条件另有约定外，发包人不得指定生产厂家或供应商，发包人违反本款约定指定生产厂家或供应商的，承包人有权拒绝，并由发包人承担相应责任。</w:t>
      </w:r>
    </w:p>
    <w:p w14:paraId="2FBC72BF">
      <w:pPr>
        <w:wordWrap/>
        <w:topLinePunct w:val="0"/>
        <w:ind w:firstLine="600"/>
        <w:rPr>
          <w:rFonts w:ascii="仿宋_GB2312" w:eastAsia="仿宋_GB2312"/>
          <w:sz w:val="30"/>
          <w:szCs w:val="30"/>
        </w:rPr>
      </w:pPr>
      <w:r>
        <w:rPr>
          <w:rFonts w:hint="eastAsia" w:ascii="仿宋_GB2312" w:eastAsia="仿宋_GB2312"/>
          <w:sz w:val="30"/>
          <w:szCs w:val="30"/>
        </w:rPr>
        <w:t>对承包人提供的材料和工程设备，承包人应会同工程师进行检验和交货验收，查验材料合格证明和产品合格证书，并按合同约定和工程师指示，进行材料的抽样检验和工程设备的检验测试，检验和测试结果应提交工程师，所需费用由承包人承担。</w:t>
      </w:r>
    </w:p>
    <w:p w14:paraId="3E3F9660">
      <w:pPr>
        <w:wordWrap/>
        <w:topLinePunct w:val="0"/>
        <w:ind w:firstLine="600"/>
        <w:rPr>
          <w:rFonts w:ascii="仿宋_GB2312" w:eastAsia="仿宋_GB2312"/>
          <w:sz w:val="30"/>
          <w:szCs w:val="30"/>
        </w:rPr>
      </w:pPr>
      <w:r>
        <w:rPr>
          <w:rFonts w:hint="eastAsia" w:ascii="仿宋_GB2312" w:eastAsia="仿宋_GB2312"/>
          <w:sz w:val="30"/>
          <w:szCs w:val="30"/>
        </w:rPr>
        <w:t>因承包人提供的材料和工程设备不符合国家强制性标准、规范的规定或合同约定的标准、规范，所造成的质量缺陷，由承包人自费修复，竣工日期不予延长。在履行合同过程中，由于国家新颁布的强制性标准、规范，造成承包人负责提供的材料和工程设备，虽符合合同约定的标准，但不符合新颁布的强制性标准时，由承包人负责修复或重新订货，相关费用支出及导致的工期延长由发包人负责。</w:t>
      </w:r>
    </w:p>
    <w:p w14:paraId="737EC085">
      <w:pPr>
        <w:pStyle w:val="87"/>
        <w:numPr>
          <w:ilvl w:val="0"/>
          <w:numId w:val="0"/>
        </w:numPr>
        <w:rPr>
          <w:rFonts w:ascii="仿宋_GB2312" w:eastAsia="仿宋_GB2312"/>
          <w:sz w:val="30"/>
          <w:szCs w:val="30"/>
        </w:rPr>
      </w:pPr>
      <w:bookmarkStart w:id="253" w:name="_Ref531953999"/>
      <w:bookmarkStart w:id="254" w:name="_Ref531953991"/>
      <w:r>
        <w:rPr>
          <w:rFonts w:hint="eastAsia" w:ascii="仿宋_GB2312" w:eastAsia="仿宋_GB2312"/>
          <w:sz w:val="30"/>
          <w:szCs w:val="30"/>
        </w:rPr>
        <w:t>6</w:t>
      </w:r>
      <w:r>
        <w:rPr>
          <w:rFonts w:ascii="仿宋_GB2312" w:eastAsia="仿宋_GB2312"/>
          <w:sz w:val="30"/>
          <w:szCs w:val="30"/>
        </w:rPr>
        <w:t xml:space="preserve">.2.3 </w:t>
      </w:r>
      <w:r>
        <w:rPr>
          <w:rFonts w:hint="eastAsia" w:ascii="仿宋_GB2312" w:eastAsia="仿宋_GB2312"/>
          <w:sz w:val="30"/>
          <w:szCs w:val="30"/>
        </w:rPr>
        <w:t>材料和工程设备的保管</w:t>
      </w:r>
      <w:bookmarkEnd w:id="253"/>
      <w:bookmarkEnd w:id="254"/>
      <w:r>
        <w:rPr>
          <w:rFonts w:hint="eastAsia" w:ascii="仿宋_GB2312" w:eastAsia="仿宋_GB2312"/>
          <w:sz w:val="30"/>
          <w:szCs w:val="30"/>
        </w:rPr>
        <w:t xml:space="preserve"> </w:t>
      </w:r>
    </w:p>
    <w:p w14:paraId="17B0827A">
      <w:pPr>
        <w:wordWrap/>
        <w:topLinePunct w:val="0"/>
        <w:ind w:firstLine="600"/>
        <w:rPr>
          <w:rFonts w:ascii="仿宋_GB2312" w:eastAsia="仿宋_GB2312"/>
          <w:sz w:val="30"/>
          <w:szCs w:val="30"/>
        </w:rPr>
      </w:pPr>
      <w:r>
        <w:rPr>
          <w:rFonts w:hint="eastAsia" w:ascii="仿宋_GB2312" w:eastAsia="仿宋_GB2312"/>
          <w:sz w:val="30"/>
          <w:szCs w:val="30"/>
        </w:rPr>
        <w:t>（1） 发包人供应材料与工程设备的保管与使用</w:t>
      </w:r>
    </w:p>
    <w:p w14:paraId="360585D9">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发包人供应的材料和工程设备，承包人清点并接收后由承包人妥善保管，保管费用由承包人承担，但专用合同条件另有约定除外。因承包人原因发生丢失毁损的，由承包人负责赔偿。</w:t>
      </w:r>
    </w:p>
    <w:p w14:paraId="6D5692F1">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发包人供应的材料和工程设备使用前，由承包人负责必要的检验，检验费用由发包人承担，不合格的不得使用。</w:t>
      </w:r>
    </w:p>
    <w:p w14:paraId="32D598F8">
      <w:pPr>
        <w:wordWrap/>
        <w:topLinePunct w:val="0"/>
        <w:ind w:firstLine="600"/>
        <w:rPr>
          <w:rFonts w:ascii="仿宋_GB2312" w:eastAsia="仿宋_GB2312"/>
          <w:sz w:val="30"/>
          <w:szCs w:val="30"/>
        </w:rPr>
      </w:pPr>
      <w:r>
        <w:rPr>
          <w:rFonts w:hint="eastAsia" w:ascii="仿宋_GB2312" w:eastAsia="仿宋_GB2312"/>
          <w:sz w:val="30"/>
          <w:szCs w:val="30"/>
        </w:rPr>
        <w:t>（2） 承包人采购材料与工程设备的保管与使用</w:t>
      </w:r>
    </w:p>
    <w:p w14:paraId="2B9746A0">
      <w:pPr>
        <w:wordWrap/>
        <w:topLinePunct w:val="0"/>
        <w:ind w:firstLine="600"/>
        <w:rPr>
          <w:rFonts w:ascii="仿宋_GB2312" w:eastAsia="仿宋_GB2312"/>
          <w:sz w:val="30"/>
          <w:szCs w:val="30"/>
        </w:rPr>
      </w:pPr>
      <w:r>
        <w:rPr>
          <w:rFonts w:hint="eastAsia" w:ascii="仿宋_GB2312" w:eastAsia="仿宋_GB2312"/>
          <w:sz w:val="30"/>
          <w:szCs w:val="30"/>
        </w:rPr>
        <w:t>承包人采购的材料和工程设备由承包人妥善保管，保管费用由承包人承担。合同约定或法律规定材料和工程设备使用前必须进行检验或试验的，承包人应按工程师的指示进行检验或试验，检验或试验费用由承包人承担，不合格的不得使用。</w:t>
      </w:r>
    </w:p>
    <w:p w14:paraId="209358E1">
      <w:pPr>
        <w:wordWrap/>
        <w:topLinePunct w:val="0"/>
        <w:ind w:firstLine="600"/>
        <w:rPr>
          <w:rFonts w:ascii="仿宋_GB2312" w:eastAsia="仿宋_GB2312"/>
          <w:sz w:val="30"/>
          <w:szCs w:val="30"/>
        </w:rPr>
      </w:pPr>
      <w:r>
        <w:rPr>
          <w:rFonts w:hint="eastAsia" w:ascii="仿宋_GB2312" w:eastAsia="仿宋_GB2312"/>
          <w:sz w:val="30"/>
          <w:szCs w:val="30"/>
        </w:rPr>
        <w:t>工程师发现承包人使用不符合设计或有关标准要求的材料和工程设备时，有权要求承包人进行修复、拆除或重新采购，由此增加的费用和（或）延误的工期，由承包人承担。</w:t>
      </w:r>
    </w:p>
    <w:p w14:paraId="2154F789">
      <w:pPr>
        <w:pStyle w:val="8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.2.4 </w:t>
      </w:r>
      <w:r>
        <w:rPr>
          <w:rFonts w:hint="eastAsia" w:ascii="仿宋_GB2312" w:eastAsia="仿宋_GB2312"/>
          <w:sz w:val="30"/>
          <w:szCs w:val="30"/>
        </w:rPr>
        <w:t>材料和工程设备的所有权</w:t>
      </w:r>
    </w:p>
    <w:p w14:paraId="119A48AD">
      <w:pPr>
        <w:wordWrap/>
        <w:topLinePunct w:val="0"/>
        <w:ind w:firstLine="600"/>
        <w:rPr>
          <w:rFonts w:ascii="仿宋_GB2312" w:eastAsia="仿宋_GB2312"/>
          <w:sz w:val="30"/>
          <w:szCs w:val="30"/>
        </w:rPr>
      </w:pPr>
      <w:r>
        <w:rPr>
          <w:rFonts w:hint="eastAsia" w:ascii="仿宋_GB2312" w:eastAsia="仿宋_GB2312"/>
          <w:sz w:val="30"/>
          <w:szCs w:val="30"/>
        </w:rPr>
        <w:t>除本合同另有约定外，承包人根据第</w:t>
      </w:r>
      <w:r>
        <w:rPr>
          <w:rFonts w:ascii="仿宋_GB2312" w:eastAsia="仿宋_GB2312"/>
          <w:sz w:val="30"/>
          <w:szCs w:val="30"/>
        </w:rPr>
        <w:t>6.2.2</w:t>
      </w:r>
      <w:r>
        <w:rPr>
          <w:rFonts w:hint="eastAsia" w:ascii="仿宋_GB2312" w:eastAsia="仿宋_GB2312"/>
          <w:sz w:val="30"/>
          <w:szCs w:val="30"/>
        </w:rPr>
        <w:t>项[承包人提供的材料和工程设备]约定提供的材料和工程设备后，材料及工程设备的价款应列入第1</w:t>
      </w:r>
      <w:r>
        <w:rPr>
          <w:rFonts w:ascii="仿宋_GB2312" w:eastAsia="仿宋_GB2312"/>
          <w:sz w:val="30"/>
          <w:szCs w:val="30"/>
        </w:rPr>
        <w:t>4.3.1</w:t>
      </w:r>
      <w:r>
        <w:rPr>
          <w:rFonts w:hint="eastAsia" w:ascii="仿宋_GB2312" w:eastAsia="仿宋_GB2312"/>
          <w:sz w:val="30"/>
          <w:szCs w:val="30"/>
        </w:rPr>
        <w:t>项第（2）目的进度款金额中，发包人支付当期进度款之后，其所有权转为发包人所有（周转性材料除外）；在发包人接收工程前，承包人有义务对材料和工程设备进行保管、维护和保养，未经发包人批准不得运出现场。</w:t>
      </w:r>
    </w:p>
    <w:p w14:paraId="7B70E4F5">
      <w:pPr>
        <w:wordWrap/>
        <w:topLinePunct w:val="0"/>
        <w:ind w:firstLine="600"/>
        <w:rPr>
          <w:rFonts w:ascii="仿宋_GB2312" w:eastAsia="仿宋_GB2312"/>
          <w:sz w:val="30"/>
          <w:szCs w:val="30"/>
        </w:rPr>
      </w:pPr>
      <w:r>
        <w:rPr>
          <w:rFonts w:hint="eastAsia" w:ascii="仿宋_GB2312" w:eastAsia="仿宋_GB2312"/>
          <w:sz w:val="30"/>
          <w:szCs w:val="30"/>
        </w:rPr>
        <w:t>承包人按第</w:t>
      </w:r>
      <w:r>
        <w:rPr>
          <w:rFonts w:ascii="仿宋_GB2312" w:eastAsia="仿宋_GB2312"/>
          <w:sz w:val="30"/>
          <w:szCs w:val="30"/>
        </w:rPr>
        <w:t>6.2.2项提供的材料和工程设备</w:t>
      </w:r>
      <w:r>
        <w:rPr>
          <w:rFonts w:hint="eastAsia" w:ascii="仿宋_GB2312" w:eastAsia="仿宋_GB2312"/>
          <w:sz w:val="30"/>
          <w:szCs w:val="30"/>
        </w:rPr>
        <w:t>，承包人应确保发包人取得无权利负担的材料及工程设备所有权，因承包人与第三人的物权争议导致的增加的费用和（或）延误的工期，由承包人承担。</w:t>
      </w:r>
    </w:p>
    <w:p w14:paraId="52C72A3E">
      <w:pPr>
        <w:pStyle w:val="103"/>
        <w:widowControl/>
        <w:numPr>
          <w:ilvl w:val="0"/>
          <w:numId w:val="0"/>
        </w:numPr>
        <w:rPr>
          <w:b w:val="0"/>
          <w:bCs/>
          <w:sz w:val="30"/>
          <w:szCs w:val="30"/>
        </w:rPr>
      </w:pPr>
      <w:bookmarkStart w:id="255" w:name="_Ref4428239"/>
      <w:bookmarkStart w:id="256" w:name="_Toc54862231"/>
      <w:bookmarkStart w:id="257" w:name="_Toc351203565"/>
      <w:bookmarkStart w:id="258" w:name="_Toc337558785"/>
      <w:r>
        <w:rPr>
          <w:rFonts w:hint="eastAsia"/>
          <w:b w:val="0"/>
          <w:bCs/>
          <w:sz w:val="30"/>
          <w:szCs w:val="30"/>
        </w:rPr>
        <w:t>6</w:t>
      </w:r>
      <w:r>
        <w:rPr>
          <w:b w:val="0"/>
          <w:bCs/>
          <w:sz w:val="30"/>
          <w:szCs w:val="30"/>
        </w:rPr>
        <w:t xml:space="preserve">.3 </w:t>
      </w:r>
      <w:r>
        <w:rPr>
          <w:rFonts w:hint="eastAsia"/>
          <w:b w:val="0"/>
          <w:bCs/>
          <w:sz w:val="30"/>
          <w:szCs w:val="30"/>
        </w:rPr>
        <w:t>样品</w:t>
      </w:r>
      <w:bookmarkEnd w:id="255"/>
      <w:bookmarkEnd w:id="256"/>
    </w:p>
    <w:p w14:paraId="11806625">
      <w:pPr>
        <w:pStyle w:val="8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57F7DBCB">
      <w:pPr>
        <w:wordWrap/>
        <w:topLinePunct w:val="0"/>
        <w:ind w:firstLine="600"/>
        <w:rPr>
          <w:rFonts w:ascii="仿宋_GB2312" w:eastAsia="仿宋_GB2312"/>
          <w:sz w:val="30"/>
          <w:szCs w:val="30"/>
        </w:rPr>
      </w:pPr>
      <w:r>
        <w:rPr>
          <w:rFonts w:hint="eastAsia" w:ascii="仿宋_GB2312" w:eastAsia="仿宋_GB2312"/>
          <w:sz w:val="30"/>
          <w:szCs w:val="30"/>
        </w:rPr>
        <w:t>需要承包人报送样品的材料或工程设备，样品的种类、名称、规格、数量等要求均应在专用合同条件中约定。样品的报送程序如下：</w:t>
      </w:r>
    </w:p>
    <w:p w14:paraId="2A03DAD9">
      <w:pPr>
        <w:wordWrap/>
        <w:topLinePunct w:val="0"/>
        <w:ind w:firstLine="600"/>
        <w:rPr>
          <w:rFonts w:ascii="仿宋_GB2312" w:eastAsia="仿宋_GB2312"/>
          <w:sz w:val="30"/>
          <w:szCs w:val="30"/>
        </w:rPr>
      </w:pPr>
      <w:r>
        <w:rPr>
          <w:rFonts w:hint="eastAsia" w:ascii="仿宋_GB2312" w:eastAsia="仿宋_GB2312"/>
          <w:sz w:val="30"/>
          <w:szCs w:val="30"/>
        </w:rPr>
        <w:t>（1） 承包人应在计划采购前28天向工程师报送样品。承包人报送的样品均应来自供应材料的实际生产地，且提供的样品的规格、数量足以表明材料或工程设备的质量、型号、颜色、表面处理、质地、误差和其他要求的特征。</w:t>
      </w:r>
    </w:p>
    <w:p w14:paraId="5E235A5A">
      <w:pPr>
        <w:wordWrap/>
        <w:topLinePunct w:val="0"/>
        <w:ind w:firstLine="600"/>
        <w:rPr>
          <w:rFonts w:ascii="仿宋_GB2312" w:eastAsia="仿宋_GB2312"/>
          <w:sz w:val="30"/>
          <w:szCs w:val="30"/>
        </w:rPr>
      </w:pPr>
      <w:r>
        <w:rPr>
          <w:rFonts w:hint="eastAsia" w:ascii="仿宋_GB2312" w:eastAsia="仿宋_GB2312"/>
          <w:sz w:val="30"/>
          <w:szCs w:val="30"/>
        </w:rPr>
        <w:t>（2） 承包人每次报送样品时应随附申报单，申报单应载明报送样品的相关数据和资料，并标明每件样品对应的图纸号，预留工程师审批意见栏。工程师应在收到承包人报送的样品后7天向承包人回复经发包人签认的样品审批意见。</w:t>
      </w:r>
    </w:p>
    <w:p w14:paraId="3BBB03AF">
      <w:pPr>
        <w:wordWrap/>
        <w:topLinePunct w:val="0"/>
        <w:ind w:firstLine="600"/>
        <w:rPr>
          <w:rFonts w:ascii="仿宋_GB2312" w:eastAsia="仿宋_GB2312"/>
          <w:sz w:val="30"/>
          <w:szCs w:val="30"/>
        </w:rPr>
      </w:pPr>
      <w:r>
        <w:rPr>
          <w:rFonts w:hint="eastAsia" w:ascii="仿宋_GB2312" w:eastAsia="仿宋_GB2312"/>
          <w:sz w:val="30"/>
          <w:szCs w:val="30"/>
        </w:rPr>
        <w:t>（3） 经工程师审批确认的样品应按约定的方法封样，封存的样品作为检验工程相关部分的标准之一。承包人在施工过程中不得使用与样品不符的材料或工程设备。</w:t>
      </w:r>
    </w:p>
    <w:p w14:paraId="2135FC7A">
      <w:pPr>
        <w:wordWrap/>
        <w:topLinePunct w:val="0"/>
        <w:ind w:firstLine="600"/>
        <w:rPr>
          <w:rFonts w:ascii="仿宋_GB2312" w:eastAsia="仿宋_GB2312"/>
          <w:sz w:val="30"/>
          <w:szCs w:val="30"/>
        </w:rPr>
      </w:pPr>
      <w:r>
        <w:rPr>
          <w:rFonts w:hint="eastAsia" w:ascii="仿宋_GB2312" w:eastAsia="仿宋_GB2312"/>
          <w:sz w:val="30"/>
          <w:szCs w:val="30"/>
        </w:rPr>
        <w:t>（4） 工程师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E23D7DA">
      <w:pPr>
        <w:pStyle w:val="8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.3.2 </w:t>
      </w:r>
      <w:r>
        <w:rPr>
          <w:rFonts w:hint="eastAsia" w:ascii="仿宋_GB2312" w:eastAsia="仿宋_GB2312"/>
          <w:sz w:val="30"/>
          <w:szCs w:val="30"/>
        </w:rPr>
        <w:t>样品的保管</w:t>
      </w:r>
    </w:p>
    <w:p w14:paraId="2C7EC15B">
      <w:pPr>
        <w:wordWrap/>
        <w:topLinePunct w:val="0"/>
        <w:ind w:firstLine="600"/>
        <w:rPr>
          <w:rFonts w:ascii="仿宋_GB2312" w:eastAsia="仿宋_GB2312"/>
          <w:sz w:val="30"/>
          <w:szCs w:val="30"/>
        </w:rPr>
      </w:pPr>
      <w:r>
        <w:rPr>
          <w:rFonts w:hint="eastAsia" w:ascii="仿宋_GB2312" w:eastAsia="仿宋_GB2312"/>
          <w:sz w:val="30"/>
          <w:szCs w:val="30"/>
        </w:rPr>
        <w:t>经批准的样品应由工程师负责封存于现场，承包人应在现场为保存样品提供适当和固定的场所并保持适当和良好的存储环境条件。</w:t>
      </w:r>
    </w:p>
    <w:p w14:paraId="491CEDC9">
      <w:pPr>
        <w:pStyle w:val="103"/>
        <w:widowControl/>
        <w:numPr>
          <w:ilvl w:val="0"/>
          <w:numId w:val="0"/>
        </w:numPr>
        <w:rPr>
          <w:b w:val="0"/>
          <w:bCs/>
          <w:sz w:val="30"/>
          <w:szCs w:val="30"/>
        </w:rPr>
      </w:pPr>
      <w:bookmarkStart w:id="259" w:name="_Ref11959210"/>
      <w:bookmarkStart w:id="260" w:name="_Ref11959204"/>
      <w:bookmarkStart w:id="261" w:name="_Toc54862232"/>
      <w:r>
        <w:rPr>
          <w:rFonts w:hint="eastAsia"/>
          <w:b w:val="0"/>
          <w:bCs/>
          <w:sz w:val="30"/>
          <w:szCs w:val="30"/>
        </w:rPr>
        <w:t>6</w:t>
      </w:r>
      <w:r>
        <w:rPr>
          <w:b w:val="0"/>
          <w:bCs/>
          <w:sz w:val="30"/>
          <w:szCs w:val="30"/>
        </w:rPr>
        <w:t xml:space="preserve">.4 </w:t>
      </w:r>
      <w:r>
        <w:rPr>
          <w:rFonts w:hint="eastAsia"/>
          <w:b w:val="0"/>
          <w:bCs/>
          <w:sz w:val="30"/>
          <w:szCs w:val="30"/>
        </w:rPr>
        <w:t>质量检查</w:t>
      </w:r>
      <w:bookmarkEnd w:id="259"/>
      <w:bookmarkEnd w:id="260"/>
      <w:bookmarkEnd w:id="261"/>
    </w:p>
    <w:p w14:paraId="76E2B0FE">
      <w:pPr>
        <w:pStyle w:val="87"/>
        <w:numPr>
          <w:ilvl w:val="0"/>
          <w:numId w:val="0"/>
        </w:numPr>
        <w:rPr>
          <w:rFonts w:ascii="仿宋_GB2312" w:eastAsia="仿宋_GB2312"/>
          <w:sz w:val="30"/>
          <w:szCs w:val="30"/>
        </w:rPr>
      </w:pPr>
      <w:bookmarkStart w:id="262" w:name="_Ref18990699"/>
      <w:r>
        <w:rPr>
          <w:rFonts w:hint="eastAsia" w:ascii="仿宋_GB2312" w:eastAsia="仿宋_GB2312"/>
          <w:sz w:val="30"/>
          <w:szCs w:val="30"/>
        </w:rPr>
        <w:t>6</w:t>
      </w:r>
      <w:r>
        <w:rPr>
          <w:rFonts w:ascii="仿宋_GB2312" w:eastAsia="仿宋_GB2312"/>
          <w:sz w:val="30"/>
          <w:szCs w:val="30"/>
        </w:rPr>
        <w:t xml:space="preserve">.4.1 </w:t>
      </w:r>
      <w:r>
        <w:rPr>
          <w:rFonts w:hint="eastAsia" w:ascii="仿宋_GB2312" w:eastAsia="仿宋_GB2312"/>
          <w:sz w:val="30"/>
          <w:szCs w:val="30"/>
        </w:rPr>
        <w:t>工程质量要求</w:t>
      </w:r>
      <w:bookmarkEnd w:id="262"/>
    </w:p>
    <w:p w14:paraId="7D37D731">
      <w:pPr>
        <w:wordWrap/>
        <w:topLinePunct w:val="0"/>
        <w:ind w:firstLine="600"/>
        <w:rPr>
          <w:rFonts w:ascii="仿宋_GB2312" w:eastAsia="仿宋_GB2312"/>
          <w:sz w:val="30"/>
          <w:szCs w:val="30"/>
        </w:rPr>
      </w:pPr>
      <w:r>
        <w:rPr>
          <w:rFonts w:hint="eastAsia" w:ascii="仿宋_GB2312" w:eastAsia="仿宋_GB2312"/>
          <w:sz w:val="30"/>
          <w:szCs w:val="30"/>
        </w:rPr>
        <w:t>工程质量标准必须符合现行国家有关工程施工质量验收规范和标准的要求。有关工程质量的特殊标准或要求由合同当事人在专用合同条件中约定。</w:t>
      </w:r>
    </w:p>
    <w:p w14:paraId="4339B9EF">
      <w:pPr>
        <w:wordWrap/>
        <w:topLinePunct w:val="0"/>
        <w:ind w:firstLine="600"/>
        <w:rPr>
          <w:rFonts w:ascii="仿宋_GB2312" w:eastAsia="仿宋_GB2312"/>
          <w:sz w:val="30"/>
          <w:szCs w:val="30"/>
        </w:rPr>
      </w:pPr>
      <w:r>
        <w:rPr>
          <w:rFonts w:hint="eastAsia" w:ascii="仿宋_GB2312" w:eastAsia="仿宋_GB2312"/>
          <w:sz w:val="30"/>
          <w:szCs w:val="30"/>
        </w:rPr>
        <w:t>因承包人原因造成工程质量未达到合同约定标准的，发包人有权要求承包人返工直至工程质量达到合同约定的标准为止，并由承包人承担由此增加的费用和（或）延误的工期。因发包人原因造成工程质量未达到合同约定标准的，由发包人承担由此增加的费用和（或）延误的工期，并支付承包人合理的利润。</w:t>
      </w:r>
    </w:p>
    <w:p w14:paraId="6061D638">
      <w:pPr>
        <w:pStyle w:val="87"/>
        <w:numPr>
          <w:ilvl w:val="0"/>
          <w:numId w:val="0"/>
        </w:numPr>
        <w:rPr>
          <w:rFonts w:ascii="仿宋_GB2312" w:eastAsia="仿宋_GB2312"/>
          <w:sz w:val="30"/>
          <w:szCs w:val="30"/>
        </w:rPr>
      </w:pPr>
      <w:bookmarkStart w:id="263" w:name="_Ref18990717"/>
      <w:r>
        <w:rPr>
          <w:rFonts w:hint="eastAsia" w:ascii="仿宋_GB2312" w:eastAsia="仿宋_GB2312"/>
          <w:sz w:val="30"/>
          <w:szCs w:val="30"/>
        </w:rPr>
        <w:t>6</w:t>
      </w:r>
      <w:r>
        <w:rPr>
          <w:rFonts w:ascii="仿宋_GB2312" w:eastAsia="仿宋_GB2312"/>
          <w:sz w:val="30"/>
          <w:szCs w:val="30"/>
        </w:rPr>
        <w:t xml:space="preserve">.4.2 </w:t>
      </w:r>
      <w:r>
        <w:rPr>
          <w:rFonts w:hint="eastAsia" w:ascii="仿宋_GB2312" w:eastAsia="仿宋_GB2312"/>
          <w:sz w:val="30"/>
          <w:szCs w:val="30"/>
        </w:rPr>
        <w:t>质量检查</w:t>
      </w:r>
      <w:bookmarkEnd w:id="263"/>
    </w:p>
    <w:p w14:paraId="0F8CA415">
      <w:pPr>
        <w:wordWrap/>
        <w:topLinePunct w:val="0"/>
        <w:ind w:firstLine="600"/>
        <w:rPr>
          <w:rFonts w:ascii="仿宋_GB2312" w:eastAsia="仿宋_GB2312"/>
          <w:sz w:val="30"/>
          <w:szCs w:val="30"/>
        </w:rPr>
      </w:pPr>
      <w:r>
        <w:rPr>
          <w:rFonts w:hint="eastAsia" w:ascii="仿宋_GB2312" w:eastAsia="仿宋_GB2312"/>
          <w:sz w:val="30"/>
          <w:szCs w:val="30"/>
        </w:rPr>
        <w:t>发包人有权通过工程师或自行对全部工程内容及其施工工艺、材料和工程设备进行检查和检验。承包人应为工程师或发包人的检查和检验提供方便，包括到施工现场，或制造、加工地点，或专用合同条件约定的其他地方进行察看和查阅施工原始记录。承包人还应按工程师或发包人指示，进行施工现场的取样试验，工程复核测量和设备性能检测，提供试验样品、提交试验报告和测量成果以及工程师或发包人指示进行的其他工作。工程师或发包人的检查和检验，不免除承包人按合同约定应负的责任。</w:t>
      </w:r>
    </w:p>
    <w:p w14:paraId="24B45A1D">
      <w:pPr>
        <w:pStyle w:val="87"/>
        <w:numPr>
          <w:ilvl w:val="0"/>
          <w:numId w:val="0"/>
        </w:numPr>
        <w:rPr>
          <w:rFonts w:ascii="仿宋_GB2312" w:eastAsia="仿宋_GB2312"/>
          <w:sz w:val="30"/>
          <w:szCs w:val="30"/>
        </w:rPr>
      </w:pPr>
      <w:bookmarkStart w:id="264" w:name="_Ref11959222"/>
      <w:r>
        <w:rPr>
          <w:rFonts w:hint="eastAsia" w:ascii="仿宋_GB2312" w:eastAsia="仿宋_GB2312"/>
          <w:sz w:val="30"/>
          <w:szCs w:val="30"/>
        </w:rPr>
        <w:t>6</w:t>
      </w:r>
      <w:r>
        <w:rPr>
          <w:rFonts w:ascii="仿宋_GB2312" w:eastAsia="仿宋_GB2312"/>
          <w:sz w:val="30"/>
          <w:szCs w:val="30"/>
        </w:rPr>
        <w:t xml:space="preserve">.4.3 </w:t>
      </w:r>
      <w:r>
        <w:rPr>
          <w:rFonts w:hint="eastAsia" w:ascii="仿宋_GB2312" w:eastAsia="仿宋_GB2312"/>
          <w:sz w:val="30"/>
          <w:szCs w:val="30"/>
        </w:rPr>
        <w:t>隐蔽工程检查</w:t>
      </w:r>
      <w:bookmarkEnd w:id="264"/>
    </w:p>
    <w:p w14:paraId="44C699E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除专用合同条件另有约定外，工程隐蔽部位经承包人自检确认具备覆盖条件的，承包人应书面通知工程师在约定的期限内检查，通知中应载明隐蔽检查的内容、时间和地点，并应附有自检记录和必要的检查资料。</w:t>
      </w:r>
    </w:p>
    <w:p w14:paraId="59852511">
      <w:pPr>
        <w:wordWrap/>
        <w:topLinePunct w:val="0"/>
        <w:ind w:firstLine="600"/>
        <w:rPr>
          <w:rFonts w:ascii="仿宋_GB2312" w:eastAsia="仿宋_GB2312"/>
          <w:sz w:val="30"/>
          <w:szCs w:val="30"/>
        </w:rPr>
      </w:pPr>
      <w:r>
        <w:rPr>
          <w:rFonts w:hint="eastAsia" w:ascii="仿宋_GB2312" w:eastAsia="仿宋_GB2312"/>
          <w:sz w:val="30"/>
          <w:szCs w:val="30"/>
        </w:rPr>
        <w:t>工程师应按时到场并对隐蔽工程及其施工工艺、材料和工程设备进行检查。经工程师检查确认质量符合隐蔽要求，并在验收记录上签字后，承包人才能进行覆盖。经工程师检查质量不合格的，承包人应在工程师指示的时间内完成修复，并由工程师重新检查，由此增加的费用和（或）延误的工期由承包人承担。</w:t>
      </w:r>
    </w:p>
    <w:p w14:paraId="391755D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除专用合同条件另有约定外，工程师不能按时进行检查的，应提前向承包人提交书面延期要求，顺延时间不得超过</w:t>
      </w:r>
      <w:r>
        <w:rPr>
          <w:rFonts w:ascii="仿宋_GB2312" w:eastAsia="仿宋_GB2312"/>
          <w:sz w:val="30"/>
          <w:szCs w:val="30"/>
        </w:rPr>
        <w:t>48小时，</w:t>
      </w:r>
      <w:r>
        <w:rPr>
          <w:rFonts w:hint="eastAsia" w:ascii="仿宋_GB2312" w:eastAsia="仿宋_GB2312"/>
          <w:sz w:val="30"/>
          <w:szCs w:val="30"/>
        </w:rPr>
        <w:t>由此导致工期延误的，工期应予以顺延，顺延超过</w:t>
      </w:r>
      <w:r>
        <w:rPr>
          <w:rFonts w:ascii="仿宋_GB2312" w:eastAsia="仿宋_GB2312"/>
          <w:sz w:val="30"/>
          <w:szCs w:val="30"/>
        </w:rPr>
        <w:t>48小时的，由此导致的工期延误及费用增加由发包人承担</w:t>
      </w:r>
      <w:r>
        <w:rPr>
          <w:rFonts w:hint="eastAsia" w:ascii="仿宋_GB2312" w:eastAsia="仿宋_GB2312"/>
          <w:sz w:val="30"/>
          <w:szCs w:val="30"/>
        </w:rPr>
        <w:t>。工程师未按时进行检查，也未提出延期要求的，视为隐蔽工程检查合格，承包人可自行完成覆盖工作，并作相应记录报送工程师，工程师应签字确认。工程师事后对检查记录有疑问的，可按下列约定重新检查。</w:t>
      </w:r>
    </w:p>
    <w:p w14:paraId="5EFCBCAB">
      <w:pPr>
        <w:wordWrap/>
        <w:topLinePunct w:val="0"/>
        <w:ind w:firstLine="600"/>
        <w:rPr>
          <w:rFonts w:ascii="仿宋_GB2312" w:eastAsia="仿宋_GB2312"/>
          <w:sz w:val="30"/>
          <w:szCs w:val="30"/>
        </w:rPr>
      </w:pPr>
      <w:r>
        <w:rPr>
          <w:rFonts w:hint="eastAsia" w:ascii="仿宋_GB2312" w:eastAsia="仿宋_GB2312"/>
          <w:sz w:val="30"/>
          <w:szCs w:val="30"/>
        </w:rPr>
        <w:t>承包人覆盖工程隐蔽部位后，工程师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13E59643">
      <w:pPr>
        <w:wordWrap/>
        <w:topLinePunct w:val="0"/>
        <w:ind w:firstLine="600"/>
        <w:rPr>
          <w:rFonts w:ascii="仿宋_GB2312" w:eastAsia="仿宋_GB2312"/>
          <w:sz w:val="30"/>
          <w:szCs w:val="30"/>
        </w:rPr>
      </w:pPr>
      <w:r>
        <w:rPr>
          <w:rFonts w:hint="eastAsia" w:ascii="仿宋_GB2312" w:eastAsia="仿宋_GB2312"/>
          <w:sz w:val="30"/>
          <w:szCs w:val="30"/>
        </w:rPr>
        <w:t>承包人未通知工程师到场检查，私自将工程隐蔽部位覆盖的，工程师有权指示承包人钻孔探测或揭开检查，无论工程隐蔽部位质量是否合格，由此增加的费用和（或）延误的工期均由承包人承担。</w:t>
      </w:r>
    </w:p>
    <w:bookmarkEnd w:id="257"/>
    <w:p w14:paraId="2EBF8091">
      <w:pPr>
        <w:pStyle w:val="103"/>
        <w:widowControl/>
        <w:numPr>
          <w:ilvl w:val="0"/>
          <w:numId w:val="0"/>
        </w:numPr>
        <w:rPr>
          <w:b w:val="0"/>
          <w:bCs/>
          <w:sz w:val="30"/>
          <w:szCs w:val="30"/>
        </w:rPr>
      </w:pPr>
      <w:bookmarkStart w:id="265" w:name="_Ref11927398"/>
      <w:bookmarkStart w:id="266" w:name="_Ref11927389"/>
      <w:bookmarkStart w:id="267" w:name="_Ref11927403"/>
      <w:bookmarkStart w:id="268" w:name="_Ref11959158"/>
      <w:bookmarkStart w:id="269" w:name="_Ref11959175"/>
      <w:bookmarkStart w:id="270" w:name="_Toc54862233"/>
      <w:r>
        <w:rPr>
          <w:rFonts w:hint="eastAsia"/>
          <w:b w:val="0"/>
          <w:bCs/>
          <w:sz w:val="30"/>
          <w:szCs w:val="30"/>
        </w:rPr>
        <w:t>6</w:t>
      </w:r>
      <w:r>
        <w:rPr>
          <w:b w:val="0"/>
          <w:bCs/>
          <w:sz w:val="30"/>
          <w:szCs w:val="30"/>
        </w:rPr>
        <w:t xml:space="preserve">.5 </w:t>
      </w:r>
      <w:r>
        <w:rPr>
          <w:rFonts w:hint="eastAsia"/>
          <w:b w:val="0"/>
          <w:bCs/>
          <w:sz w:val="30"/>
          <w:szCs w:val="30"/>
        </w:rPr>
        <w:t>由承包人试验</w:t>
      </w:r>
      <w:bookmarkEnd w:id="265"/>
      <w:bookmarkEnd w:id="266"/>
      <w:bookmarkEnd w:id="267"/>
      <w:r>
        <w:rPr>
          <w:rFonts w:hint="eastAsia"/>
          <w:b w:val="0"/>
          <w:bCs/>
          <w:sz w:val="30"/>
          <w:szCs w:val="30"/>
        </w:rPr>
        <w:t>和检验</w:t>
      </w:r>
      <w:bookmarkEnd w:id="268"/>
      <w:bookmarkEnd w:id="269"/>
      <w:bookmarkEnd w:id="270"/>
    </w:p>
    <w:bookmarkEnd w:id="258"/>
    <w:p w14:paraId="78FE03F2">
      <w:pPr>
        <w:pStyle w:val="8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36809A3C">
      <w:pPr>
        <w:wordWrap/>
        <w:topLinePunct w:val="0"/>
        <w:ind w:firstLine="600"/>
        <w:rPr>
          <w:rFonts w:ascii="仿宋_GB2312" w:eastAsia="仿宋_GB2312"/>
          <w:sz w:val="30"/>
          <w:szCs w:val="30"/>
        </w:rPr>
      </w:pPr>
      <w:r>
        <w:rPr>
          <w:rFonts w:hint="eastAsia" w:ascii="仿宋_GB2312" w:eastAsia="仿宋_GB2312"/>
          <w:sz w:val="30"/>
          <w:szCs w:val="30"/>
        </w:rPr>
        <w:t>（1） 承包人根据合同约定或工程师指示进行的现场材料试验，应由承包人提供试验场所、试验人员、试验设备以及其他必要的试验条件。工程师在必要时可以使用承包人提供的试验场所、试验设备以及其他试验条件，进行以工程质量检查为目的的材料复核试验，承包人应予以协助。</w:t>
      </w:r>
    </w:p>
    <w:p w14:paraId="07A0AFD7">
      <w:pPr>
        <w:wordWrap/>
        <w:topLinePunct w:val="0"/>
        <w:ind w:firstLine="600"/>
        <w:rPr>
          <w:rFonts w:ascii="仿宋_GB2312" w:eastAsia="仿宋_GB2312"/>
          <w:sz w:val="30"/>
          <w:szCs w:val="30"/>
        </w:rPr>
      </w:pPr>
      <w:r>
        <w:rPr>
          <w:rFonts w:hint="eastAsia" w:ascii="仿宋_GB2312" w:eastAsia="仿宋_GB2312"/>
          <w:sz w:val="30"/>
          <w:szCs w:val="30"/>
        </w:rPr>
        <w:t>（2） 承包人应按专用合同条件约定的试验内容、时间和地点提供试验设备、取样装置、试验场所和试验条件，并向工程师提交相应进场计划表。</w:t>
      </w:r>
    </w:p>
    <w:p w14:paraId="6AA4913C">
      <w:pPr>
        <w:wordWrap/>
        <w:topLinePunct w:val="0"/>
        <w:ind w:firstLine="600"/>
        <w:rPr>
          <w:rFonts w:ascii="仿宋_GB2312" w:eastAsia="仿宋_GB2312"/>
          <w:sz w:val="30"/>
          <w:szCs w:val="30"/>
        </w:rPr>
      </w:pPr>
      <w:r>
        <w:rPr>
          <w:rFonts w:hint="eastAsia" w:ascii="仿宋_GB2312" w:eastAsia="仿宋_GB2312"/>
          <w:sz w:val="30"/>
          <w:szCs w:val="30"/>
        </w:rPr>
        <w:t>承包人配置的试验设备要符合相应试验规程的要求并经过具有资质的检测单位检测，且在正式使用该试验设备前，需要经过工程师与承包人共同校定。</w:t>
      </w:r>
    </w:p>
    <w:p w14:paraId="5DD3A084">
      <w:pPr>
        <w:wordWrap/>
        <w:topLinePunct w:val="0"/>
        <w:ind w:firstLine="600"/>
        <w:rPr>
          <w:rFonts w:ascii="仿宋_GB2312" w:eastAsia="仿宋_GB2312"/>
          <w:sz w:val="30"/>
          <w:szCs w:val="30"/>
        </w:rPr>
      </w:pPr>
      <w:r>
        <w:rPr>
          <w:rFonts w:hint="eastAsia" w:ascii="仿宋_GB2312" w:eastAsia="仿宋_GB2312"/>
          <w:sz w:val="30"/>
          <w:szCs w:val="30"/>
        </w:rPr>
        <w:t>（3） 承包人应向工程师提交试验人员的名单及其岗位、资格等证明资料，试验人员必须能够熟练进行相应的检测试验，承包人对试验人员的试验程序和试验结果的正确性负责。</w:t>
      </w:r>
    </w:p>
    <w:p w14:paraId="3AC6F630">
      <w:pPr>
        <w:pStyle w:val="8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.5.2 </w:t>
      </w:r>
      <w:r>
        <w:rPr>
          <w:rFonts w:hint="eastAsia" w:ascii="仿宋_GB2312" w:eastAsia="仿宋_GB2312"/>
          <w:sz w:val="30"/>
          <w:szCs w:val="30"/>
        </w:rPr>
        <w:t>取样</w:t>
      </w:r>
    </w:p>
    <w:p w14:paraId="55A10E08">
      <w:pPr>
        <w:wordWrap/>
        <w:topLinePunct w:val="0"/>
        <w:ind w:firstLine="600"/>
        <w:rPr>
          <w:rFonts w:ascii="仿宋_GB2312" w:eastAsia="仿宋_GB2312"/>
          <w:sz w:val="30"/>
          <w:szCs w:val="30"/>
        </w:rPr>
      </w:pPr>
      <w:r>
        <w:rPr>
          <w:rFonts w:hint="eastAsia" w:ascii="仿宋_GB2312" w:eastAsia="仿宋_GB2312"/>
          <w:sz w:val="30"/>
          <w:szCs w:val="30"/>
        </w:rPr>
        <w:t>试验属于自检性质的，承包人可以单独取样。试验属于工程师抽检性质的，可由工程师取样，也可由承包人的试验人员在工程师的监督下取样。</w:t>
      </w:r>
    </w:p>
    <w:p w14:paraId="2C66DAAC">
      <w:pPr>
        <w:pStyle w:val="8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.5.3 </w:t>
      </w:r>
      <w:r>
        <w:rPr>
          <w:rFonts w:hint="eastAsia" w:ascii="仿宋_GB2312" w:eastAsia="仿宋_GB2312"/>
          <w:sz w:val="30"/>
          <w:szCs w:val="30"/>
        </w:rPr>
        <w:t>材料、工程设备和工程的试验和检验</w:t>
      </w:r>
    </w:p>
    <w:p w14:paraId="29A134BF">
      <w:pPr>
        <w:wordWrap/>
        <w:topLinePunct w:val="0"/>
        <w:ind w:firstLine="600"/>
        <w:rPr>
          <w:rFonts w:ascii="仿宋_GB2312" w:eastAsia="仿宋_GB2312"/>
          <w:sz w:val="30"/>
          <w:szCs w:val="30"/>
        </w:rPr>
      </w:pPr>
      <w:r>
        <w:rPr>
          <w:rFonts w:hint="eastAsia" w:ascii="仿宋_GB2312" w:eastAsia="仿宋_GB2312"/>
          <w:sz w:val="30"/>
          <w:szCs w:val="30"/>
        </w:rPr>
        <w:t>（1） 承包人应按合同约定进行材料和工程设备的试验和检验，并为工程师对上述材料、工程设备和工程的质量检查提供必要的试验资料和原始记录。按合同约定应由工程师与承包人共同进行试验和检验的，由承包人负责提供必要的试验资料和原始记录。</w:t>
      </w:r>
    </w:p>
    <w:p w14:paraId="6065460C">
      <w:pPr>
        <w:wordWrap/>
        <w:topLinePunct w:val="0"/>
        <w:ind w:firstLine="600"/>
        <w:rPr>
          <w:rFonts w:ascii="仿宋_GB2312" w:eastAsia="仿宋_GB2312"/>
          <w:sz w:val="30"/>
          <w:szCs w:val="30"/>
        </w:rPr>
      </w:pPr>
      <w:r>
        <w:rPr>
          <w:rFonts w:hint="eastAsia" w:ascii="仿宋_GB2312" w:eastAsia="仿宋_GB2312"/>
          <w:sz w:val="30"/>
          <w:szCs w:val="30"/>
        </w:rPr>
        <w:t>（2） 试验属于自检性质的，承包人可以单独进行试验。试验属于工程师抽检性质的，工程师可以单独进行试验，也可由承包人与工程师共同进行。承包人对由工程师单独进行的试验结果有异议的，可以申请重新共同进行试验。约定共同进行试验的，工程师未按照约定参加试验的，承包人可自行试验，并将试验结果报送工程师，工程师应承认该试验结果。</w:t>
      </w:r>
    </w:p>
    <w:p w14:paraId="76ABFD58">
      <w:pPr>
        <w:wordWrap/>
        <w:topLinePunct w:val="0"/>
        <w:ind w:firstLine="600"/>
        <w:rPr>
          <w:rFonts w:ascii="仿宋_GB2312" w:eastAsia="仿宋_GB2312"/>
          <w:sz w:val="30"/>
          <w:szCs w:val="30"/>
        </w:rPr>
      </w:pPr>
      <w:r>
        <w:rPr>
          <w:rFonts w:hint="eastAsia" w:ascii="仿宋_GB2312" w:eastAsia="仿宋_GB2312"/>
          <w:sz w:val="30"/>
          <w:szCs w:val="30"/>
        </w:rPr>
        <w:t>（3） 工程师对承包人的试验和检验结果有异议的，或为查清承包人试验和检验成果的可靠性要求承包人重新试验和检验的，可由工程师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4E8190A">
      <w:pPr>
        <w:pStyle w:val="87"/>
        <w:numPr>
          <w:ilvl w:val="0"/>
          <w:numId w:val="0"/>
        </w:numPr>
        <w:rPr>
          <w:rFonts w:ascii="仿宋_GB2312" w:eastAsia="仿宋_GB2312"/>
          <w:sz w:val="30"/>
          <w:szCs w:val="30"/>
        </w:rPr>
      </w:pPr>
      <w:bookmarkStart w:id="271" w:name="_Toc351203566"/>
      <w:bookmarkStart w:id="272" w:name="_Toc337558786"/>
      <w:r>
        <w:rPr>
          <w:rFonts w:hint="eastAsia" w:ascii="仿宋_GB2312" w:eastAsia="仿宋_GB2312"/>
          <w:sz w:val="30"/>
          <w:szCs w:val="30"/>
        </w:rPr>
        <w:t>6</w:t>
      </w:r>
      <w:r>
        <w:rPr>
          <w:rFonts w:ascii="仿宋_GB2312" w:eastAsia="仿宋_GB2312"/>
          <w:sz w:val="30"/>
          <w:szCs w:val="30"/>
        </w:rPr>
        <w:t xml:space="preserve">.5.4 </w:t>
      </w:r>
      <w:r>
        <w:rPr>
          <w:rFonts w:hint="eastAsia" w:ascii="仿宋_GB2312" w:eastAsia="仿宋_GB2312"/>
          <w:sz w:val="30"/>
          <w:szCs w:val="30"/>
        </w:rPr>
        <w:t>现场工艺试验</w:t>
      </w:r>
      <w:bookmarkEnd w:id="271"/>
    </w:p>
    <w:bookmarkEnd w:id="272"/>
    <w:p w14:paraId="09503B35">
      <w:pPr>
        <w:wordWrap/>
        <w:topLinePunct w:val="0"/>
        <w:ind w:firstLine="600"/>
        <w:rPr>
          <w:rFonts w:ascii="仿宋_GB2312" w:eastAsia="仿宋_GB2312"/>
          <w:sz w:val="30"/>
          <w:szCs w:val="30"/>
        </w:rPr>
      </w:pPr>
      <w:r>
        <w:rPr>
          <w:rFonts w:hint="eastAsia" w:ascii="仿宋_GB2312" w:eastAsia="仿宋_GB2312"/>
          <w:sz w:val="30"/>
          <w:szCs w:val="30"/>
        </w:rPr>
        <w:t>承包人应按合同约定进行现场工艺试验。对大型的现场工艺试验，发包人认为必要时，承包人应根据发包人提出的工艺试验要求，编制工艺试验措施计划，报送发包人审查。</w:t>
      </w:r>
    </w:p>
    <w:p w14:paraId="0F00371B">
      <w:pPr>
        <w:pStyle w:val="103"/>
        <w:widowControl/>
        <w:numPr>
          <w:ilvl w:val="0"/>
          <w:numId w:val="0"/>
        </w:numPr>
        <w:rPr>
          <w:b w:val="0"/>
          <w:bCs/>
          <w:sz w:val="30"/>
          <w:szCs w:val="30"/>
        </w:rPr>
      </w:pPr>
      <w:bookmarkStart w:id="273" w:name="_Toc54862234"/>
      <w:bookmarkStart w:id="274" w:name="_Ref532592784"/>
      <w:bookmarkStart w:id="275" w:name="_Ref532592787"/>
      <w:r>
        <w:rPr>
          <w:rFonts w:hint="eastAsia"/>
          <w:b w:val="0"/>
          <w:bCs/>
          <w:sz w:val="30"/>
          <w:szCs w:val="30"/>
        </w:rPr>
        <w:t>6</w:t>
      </w:r>
      <w:r>
        <w:rPr>
          <w:b w:val="0"/>
          <w:bCs/>
          <w:sz w:val="30"/>
          <w:szCs w:val="30"/>
        </w:rPr>
        <w:t xml:space="preserve">.6 </w:t>
      </w:r>
      <w:r>
        <w:rPr>
          <w:rFonts w:hint="eastAsia"/>
          <w:b w:val="0"/>
          <w:bCs/>
          <w:sz w:val="30"/>
          <w:szCs w:val="30"/>
        </w:rPr>
        <w:t>缺陷和修补</w:t>
      </w:r>
      <w:bookmarkEnd w:id="273"/>
      <w:bookmarkEnd w:id="274"/>
      <w:bookmarkEnd w:id="275"/>
    </w:p>
    <w:p w14:paraId="22EE3C87">
      <w:pPr>
        <w:pStyle w:val="87"/>
        <w:numPr>
          <w:ilvl w:val="0"/>
          <w:numId w:val="0"/>
        </w:numPr>
        <w:rPr>
          <w:rFonts w:ascii="仿宋_GB2312" w:eastAsia="仿宋_GB2312"/>
          <w:sz w:val="30"/>
          <w:szCs w:val="30"/>
        </w:rPr>
      </w:pPr>
      <w:bookmarkStart w:id="276" w:name="_Ref16875551"/>
      <w:r>
        <w:rPr>
          <w:rFonts w:hint="eastAsia" w:ascii="仿宋_GB2312" w:eastAsia="仿宋_GB2312"/>
          <w:sz w:val="30"/>
          <w:szCs w:val="30"/>
        </w:rPr>
        <w:t>6</w:t>
      </w:r>
      <w:r>
        <w:rPr>
          <w:rFonts w:ascii="仿宋_GB2312" w:eastAsia="仿宋_GB2312"/>
          <w:sz w:val="30"/>
          <w:szCs w:val="30"/>
        </w:rPr>
        <w:t xml:space="preserve">.6.1 </w:t>
      </w:r>
      <w:r>
        <w:rPr>
          <w:rFonts w:hint="eastAsia" w:ascii="仿宋_GB2312" w:eastAsia="仿宋_GB2312"/>
          <w:sz w:val="30"/>
          <w:szCs w:val="30"/>
        </w:rPr>
        <w:t>发包人可在颁发接收证书前随时指示承包人：</w:t>
      </w:r>
      <w:bookmarkEnd w:id="276"/>
    </w:p>
    <w:p w14:paraId="2521A356">
      <w:pPr>
        <w:wordWrap/>
        <w:topLinePunct w:val="0"/>
        <w:ind w:firstLine="600"/>
        <w:rPr>
          <w:rFonts w:ascii="仿宋_GB2312" w:eastAsia="仿宋_GB2312"/>
          <w:sz w:val="30"/>
          <w:szCs w:val="30"/>
        </w:rPr>
      </w:pPr>
      <w:r>
        <w:rPr>
          <w:rFonts w:hint="eastAsia" w:ascii="仿宋_GB2312" w:eastAsia="仿宋_GB2312"/>
          <w:sz w:val="30"/>
          <w:szCs w:val="30"/>
        </w:rPr>
        <w:t>（1） 对不符合合同要求的任何工程设备或材料进行修补，或者将其移出现场并进行更换；</w:t>
      </w:r>
    </w:p>
    <w:p w14:paraId="7B5A88EE">
      <w:pPr>
        <w:wordWrap/>
        <w:topLinePunct w:val="0"/>
        <w:ind w:firstLine="600"/>
        <w:rPr>
          <w:rFonts w:ascii="仿宋_GB2312" w:eastAsia="仿宋_GB2312"/>
          <w:sz w:val="30"/>
          <w:szCs w:val="30"/>
        </w:rPr>
      </w:pPr>
      <w:r>
        <w:rPr>
          <w:rFonts w:hint="eastAsia" w:ascii="仿宋_GB2312" w:eastAsia="仿宋_GB2312"/>
          <w:sz w:val="30"/>
          <w:szCs w:val="30"/>
        </w:rPr>
        <w:t xml:space="preserve">（2） 对不符合合同的其他工作进行修补，或者将其去除并重新实施； </w:t>
      </w:r>
    </w:p>
    <w:p w14:paraId="33E065FE">
      <w:pPr>
        <w:wordWrap/>
        <w:topLinePunct w:val="0"/>
        <w:ind w:firstLine="600"/>
        <w:rPr>
          <w:rFonts w:ascii="仿宋_GB2312" w:eastAsia="仿宋_GB2312"/>
          <w:sz w:val="30"/>
          <w:szCs w:val="30"/>
        </w:rPr>
      </w:pPr>
      <w:bookmarkStart w:id="277" w:name="_Ref4708991"/>
      <w:r>
        <w:rPr>
          <w:rFonts w:hint="eastAsia" w:ascii="仿宋_GB2312" w:eastAsia="仿宋_GB2312"/>
          <w:sz w:val="30"/>
          <w:szCs w:val="30"/>
        </w:rPr>
        <w:t>（3） 实施因意外、不可预见的事件或其他原因引起的、为工程的安全迫切需要的任何修补工作。</w:t>
      </w:r>
      <w:bookmarkEnd w:id="277"/>
    </w:p>
    <w:p w14:paraId="6144683A">
      <w:pPr>
        <w:pStyle w:val="87"/>
        <w:numPr>
          <w:ilvl w:val="0"/>
          <w:numId w:val="0"/>
        </w:numPr>
        <w:rPr>
          <w:rFonts w:ascii="仿宋_GB2312" w:eastAsia="仿宋_GB2312"/>
          <w:sz w:val="30"/>
          <w:szCs w:val="30"/>
        </w:rPr>
      </w:pPr>
      <w:bookmarkStart w:id="278" w:name="_Ref11956964"/>
      <w:r>
        <w:rPr>
          <w:rFonts w:hint="eastAsia" w:ascii="仿宋_GB2312" w:eastAsia="仿宋_GB2312"/>
          <w:sz w:val="30"/>
          <w:szCs w:val="30"/>
        </w:rPr>
        <w:t>6</w:t>
      </w:r>
      <w:r>
        <w:rPr>
          <w:rFonts w:ascii="仿宋_GB2312" w:eastAsia="仿宋_GB2312"/>
          <w:sz w:val="30"/>
          <w:szCs w:val="30"/>
        </w:rPr>
        <w:t xml:space="preserve">.6.2 </w:t>
      </w:r>
      <w:r>
        <w:rPr>
          <w:rFonts w:hint="eastAsia" w:ascii="仿宋_GB2312" w:eastAsia="仿宋_GB2312"/>
          <w:sz w:val="30"/>
          <w:szCs w:val="30"/>
        </w:rPr>
        <w:t>承包人应遵守第</w:t>
      </w:r>
      <w:r>
        <w:rPr>
          <w:rFonts w:ascii="仿宋_GB2312" w:eastAsia="仿宋_GB2312"/>
          <w:sz w:val="30"/>
          <w:szCs w:val="30"/>
        </w:rPr>
        <w:t>6.6.1项下</w:t>
      </w:r>
      <w:r>
        <w:rPr>
          <w:rFonts w:hint="eastAsia" w:ascii="仿宋_GB2312" w:eastAsia="仿宋_GB2312"/>
          <w:sz w:val="30"/>
          <w:szCs w:val="30"/>
        </w:rPr>
        <w:t>指示，并在合理可行的情况下，根据上述指示中规定的时间完成修补工作。除因下列原因引起的第</w:t>
      </w:r>
      <w:r>
        <w:rPr>
          <w:rFonts w:ascii="仿宋_GB2312" w:eastAsia="仿宋_GB2312"/>
          <w:sz w:val="30"/>
          <w:szCs w:val="30"/>
        </w:rPr>
        <w:t>6.6.1</w:t>
      </w:r>
      <w:r>
        <w:rPr>
          <w:rFonts w:hint="eastAsia" w:ascii="仿宋_GB2312" w:eastAsia="仿宋_GB2312"/>
          <w:sz w:val="30"/>
          <w:szCs w:val="30"/>
        </w:rPr>
        <w:t>项第（3）目下的情形外，承包人应承担所有修补工作的费用：</w:t>
      </w:r>
      <w:bookmarkEnd w:id="278"/>
    </w:p>
    <w:p w14:paraId="4CE075F7">
      <w:pPr>
        <w:ind w:firstLine="600"/>
        <w:rPr>
          <w:rFonts w:ascii="仿宋_GB2312" w:eastAsia="仿宋_GB2312"/>
          <w:sz w:val="30"/>
          <w:szCs w:val="30"/>
        </w:rPr>
      </w:pPr>
      <w:r>
        <w:rPr>
          <w:rFonts w:hint="eastAsia" w:ascii="仿宋_GB2312" w:eastAsia="仿宋_GB2312"/>
          <w:sz w:val="30"/>
          <w:szCs w:val="30"/>
        </w:rPr>
        <w:t>（1） 因发包人或其人员的任何行为导致的情形，且在此情况下发包人应承担因此引起的工期延误和承包人费用损失，并向承包人支付合理的利润。</w:t>
      </w:r>
    </w:p>
    <w:p w14:paraId="78B64F74">
      <w:pPr>
        <w:ind w:firstLine="600"/>
        <w:rPr>
          <w:rFonts w:ascii="仿宋_GB2312" w:eastAsia="仿宋_GB2312"/>
          <w:sz w:val="30"/>
          <w:szCs w:val="30"/>
        </w:rPr>
      </w:pPr>
      <w:r>
        <w:rPr>
          <w:rFonts w:hint="eastAsia" w:ascii="仿宋_GB2312" w:eastAsia="仿宋_GB2312"/>
          <w:sz w:val="30"/>
          <w:szCs w:val="30"/>
        </w:rPr>
        <w:t>（2） 第</w:t>
      </w:r>
      <w:r>
        <w:rPr>
          <w:rFonts w:ascii="仿宋_GB2312" w:eastAsia="仿宋_GB2312"/>
          <w:sz w:val="30"/>
          <w:szCs w:val="30"/>
        </w:rPr>
        <w:t>17.4</w:t>
      </w:r>
      <w:r>
        <w:rPr>
          <w:rFonts w:hint="eastAsia" w:ascii="仿宋_GB2312" w:eastAsia="仿宋_GB2312"/>
          <w:sz w:val="30"/>
          <w:szCs w:val="30"/>
        </w:rPr>
        <w:t>款[</w:t>
      </w:r>
      <w:r>
        <w:rPr>
          <w:rFonts w:ascii="仿宋_GB2312" w:eastAsia="仿宋_GB2312"/>
          <w:sz w:val="30"/>
          <w:szCs w:val="30"/>
        </w:rPr>
        <w:t>不可抗力后果</w:t>
      </w:r>
      <w:r>
        <w:rPr>
          <w:rFonts w:hint="eastAsia" w:ascii="仿宋_GB2312" w:eastAsia="仿宋_GB2312"/>
          <w:sz w:val="30"/>
          <w:szCs w:val="30"/>
        </w:rPr>
        <w:t>的</w:t>
      </w:r>
      <w:r>
        <w:rPr>
          <w:rFonts w:ascii="仿宋_GB2312" w:eastAsia="仿宋_GB2312"/>
          <w:sz w:val="30"/>
          <w:szCs w:val="30"/>
        </w:rPr>
        <w:t>承担</w:t>
      </w:r>
      <w:r>
        <w:rPr>
          <w:rFonts w:hint="eastAsia" w:ascii="仿宋_GB2312" w:eastAsia="仿宋_GB2312"/>
          <w:sz w:val="30"/>
          <w:szCs w:val="30"/>
        </w:rPr>
        <w:t>]中适用的不可抗力事件的情形。</w:t>
      </w:r>
    </w:p>
    <w:p w14:paraId="46424104">
      <w:pPr>
        <w:pStyle w:val="87"/>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.6.3 </w:t>
      </w:r>
      <w:r>
        <w:rPr>
          <w:rFonts w:hint="eastAsia" w:ascii="仿宋_GB2312" w:eastAsia="仿宋_GB2312"/>
          <w:sz w:val="30"/>
          <w:szCs w:val="30"/>
        </w:rPr>
        <w:t>如果承包人未能遵守发包人的指示，发包人可以自行决定请第三方完成上述修补工作，并有权要求承包人支付因未履行指示而产生的所有费用，但承包人根据第</w:t>
      </w:r>
      <w:r>
        <w:rPr>
          <w:rFonts w:ascii="仿宋_GB2312" w:eastAsia="仿宋_GB2312"/>
          <w:sz w:val="30"/>
          <w:szCs w:val="30"/>
        </w:rPr>
        <w:t>6.6.2</w:t>
      </w:r>
      <w:r>
        <w:rPr>
          <w:rFonts w:hint="eastAsia" w:ascii="仿宋_GB2312" w:eastAsia="仿宋_GB2312"/>
          <w:sz w:val="30"/>
          <w:szCs w:val="30"/>
        </w:rPr>
        <w:t>项有权就修补工作获得支付的情况除外。</w:t>
      </w:r>
    </w:p>
    <w:p w14:paraId="6DFDFDF3">
      <w:pPr>
        <w:pStyle w:val="89"/>
        <w:numPr>
          <w:ilvl w:val="0"/>
          <w:numId w:val="0"/>
        </w:numPr>
        <w:wordWrap/>
        <w:topLinePunct w:val="0"/>
        <w:rPr>
          <w:b w:val="0"/>
          <w:bCs/>
          <w:sz w:val="32"/>
          <w:szCs w:val="21"/>
        </w:rPr>
      </w:pPr>
      <w:bookmarkStart w:id="279" w:name="_Toc54862235"/>
      <w:bookmarkStart w:id="280" w:name="_Ref531954214"/>
      <w:r>
        <w:rPr>
          <w:rFonts w:hint="eastAsia"/>
          <w:b w:val="0"/>
          <w:bCs/>
          <w:sz w:val="32"/>
          <w:szCs w:val="21"/>
        </w:rPr>
        <w:t>第7条 施工</w:t>
      </w:r>
      <w:bookmarkEnd w:id="279"/>
      <w:bookmarkEnd w:id="280"/>
    </w:p>
    <w:p w14:paraId="1F9F33D6">
      <w:pPr>
        <w:pStyle w:val="103"/>
        <w:widowControl/>
        <w:numPr>
          <w:ilvl w:val="0"/>
          <w:numId w:val="0"/>
        </w:numPr>
        <w:rPr>
          <w:b w:val="0"/>
          <w:bCs/>
          <w:sz w:val="30"/>
          <w:szCs w:val="30"/>
        </w:rPr>
      </w:pPr>
      <w:bookmarkStart w:id="281" w:name="_Ref531954272"/>
      <w:bookmarkStart w:id="282" w:name="_Toc54862236"/>
      <w:bookmarkStart w:id="283" w:name="_Ref531954276"/>
      <w:bookmarkStart w:id="284" w:name="_Ref531954260"/>
      <w:bookmarkStart w:id="285" w:name="_Ref531954246"/>
      <w:r>
        <w:rPr>
          <w:rFonts w:hint="eastAsia"/>
          <w:b w:val="0"/>
          <w:bCs/>
          <w:sz w:val="30"/>
          <w:szCs w:val="30"/>
        </w:rPr>
        <w:t>7</w:t>
      </w:r>
      <w:r>
        <w:rPr>
          <w:b w:val="0"/>
          <w:bCs/>
          <w:sz w:val="30"/>
          <w:szCs w:val="30"/>
        </w:rPr>
        <w:t xml:space="preserve">.1 </w:t>
      </w:r>
      <w:r>
        <w:rPr>
          <w:rFonts w:hint="eastAsia"/>
          <w:b w:val="0"/>
          <w:bCs/>
          <w:sz w:val="30"/>
          <w:szCs w:val="30"/>
        </w:rPr>
        <w:t>交通运输</w:t>
      </w:r>
      <w:bookmarkEnd w:id="281"/>
      <w:bookmarkEnd w:id="282"/>
      <w:bookmarkEnd w:id="283"/>
      <w:r>
        <w:rPr>
          <w:rFonts w:hint="eastAsia"/>
          <w:b w:val="0"/>
          <w:bCs/>
          <w:sz w:val="30"/>
          <w:szCs w:val="30"/>
        </w:rPr>
        <w:t xml:space="preserve"> </w:t>
      </w:r>
    </w:p>
    <w:p w14:paraId="1852B358">
      <w:pPr>
        <w:pStyle w:val="87"/>
        <w:numPr>
          <w:ilvl w:val="0"/>
          <w:numId w:val="0"/>
        </w:numPr>
        <w:rPr>
          <w:rFonts w:ascii="仿宋_GB2312" w:eastAsia="仿宋_GB2312"/>
          <w:sz w:val="30"/>
          <w:szCs w:val="30"/>
        </w:rPr>
      </w:pPr>
      <w:bookmarkStart w:id="286" w:name="_Ref4422645"/>
      <w:r>
        <w:rPr>
          <w:rFonts w:hint="eastAsia" w:ascii="仿宋_GB2312" w:eastAsia="仿宋_GB2312"/>
          <w:sz w:val="30"/>
          <w:szCs w:val="30"/>
        </w:rPr>
        <w:t>7</w:t>
      </w:r>
      <w:r>
        <w:rPr>
          <w:rFonts w:ascii="仿宋_GB2312" w:eastAsia="仿宋_GB2312"/>
          <w:sz w:val="30"/>
          <w:szCs w:val="30"/>
        </w:rPr>
        <w:t xml:space="preserve">.1.1 </w:t>
      </w:r>
      <w:r>
        <w:rPr>
          <w:rFonts w:hint="eastAsia" w:ascii="仿宋_GB2312" w:eastAsia="仿宋_GB2312"/>
          <w:sz w:val="30"/>
          <w:szCs w:val="30"/>
        </w:rPr>
        <w:t>出入现场的权利</w:t>
      </w:r>
      <w:bookmarkEnd w:id="286"/>
    </w:p>
    <w:p w14:paraId="6C9CA9D3">
      <w:pPr>
        <w:ind w:firstLine="600"/>
        <w:rPr>
          <w:rFonts w:ascii="仿宋_GB2312" w:eastAsia="仿宋_GB2312"/>
          <w:sz w:val="30"/>
          <w:szCs w:val="30"/>
        </w:rPr>
      </w:pPr>
      <w:r>
        <w:rPr>
          <w:rFonts w:hint="eastAsia" w:ascii="仿宋_GB2312" w:eastAsia="仿宋_GB2312"/>
          <w:sz w:val="30"/>
          <w:szCs w:val="30"/>
        </w:rPr>
        <w:t>除专用合同条件另有约定外，发包人应根据工程实施需要，负责取得出入施工现场所需的批准手续和全部权利，以及取得因工程实施所需修建道路、桥梁以及其他基础设施的权利，并承担相关手续费用和建设费用。承包人应协助发包人办理修建场内外道路、桥梁以及其他基础设施的手续。</w:t>
      </w:r>
    </w:p>
    <w:p w14:paraId="31223B0A">
      <w:pPr>
        <w:pStyle w:val="87"/>
        <w:numPr>
          <w:ilvl w:val="0"/>
          <w:numId w:val="0"/>
        </w:numPr>
        <w:rPr>
          <w:rFonts w:ascii="仿宋_GB2312" w:eastAsia="仿宋_GB2312"/>
          <w:sz w:val="30"/>
          <w:szCs w:val="30"/>
        </w:rPr>
      </w:pPr>
      <w:bookmarkStart w:id="287" w:name="_Ref18957045"/>
      <w:r>
        <w:rPr>
          <w:rFonts w:hint="eastAsia" w:ascii="仿宋_GB2312" w:eastAsia="仿宋_GB2312"/>
          <w:sz w:val="30"/>
          <w:szCs w:val="30"/>
        </w:rPr>
        <w:t>7</w:t>
      </w:r>
      <w:r>
        <w:rPr>
          <w:rFonts w:ascii="仿宋_GB2312" w:eastAsia="仿宋_GB2312"/>
          <w:sz w:val="30"/>
          <w:szCs w:val="30"/>
        </w:rPr>
        <w:t xml:space="preserve">.1.2 </w:t>
      </w:r>
      <w:r>
        <w:rPr>
          <w:rFonts w:hint="eastAsia" w:ascii="仿宋_GB2312" w:eastAsia="仿宋_GB2312"/>
          <w:sz w:val="30"/>
          <w:szCs w:val="30"/>
        </w:rPr>
        <w:t>场外交通</w:t>
      </w:r>
      <w:bookmarkEnd w:id="287"/>
    </w:p>
    <w:p w14:paraId="77EC6FF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提供场外交通设施的技术参数和具体条件，场外交通设施无法满足工程施工需要的，由发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362C7686">
      <w:pPr>
        <w:pStyle w:val="87"/>
        <w:numPr>
          <w:ilvl w:val="0"/>
          <w:numId w:val="0"/>
        </w:numPr>
        <w:rPr>
          <w:rFonts w:ascii="仿宋_GB2312" w:eastAsia="仿宋_GB2312"/>
          <w:sz w:val="30"/>
          <w:szCs w:val="30"/>
        </w:rPr>
      </w:pPr>
      <w:bookmarkStart w:id="288" w:name="_Ref4622358"/>
      <w:r>
        <w:rPr>
          <w:rFonts w:hint="eastAsia" w:ascii="仿宋_GB2312" w:eastAsia="仿宋_GB2312"/>
          <w:sz w:val="30"/>
          <w:szCs w:val="30"/>
        </w:rPr>
        <w:t>7</w:t>
      </w:r>
      <w:r>
        <w:rPr>
          <w:rFonts w:ascii="仿宋_GB2312" w:eastAsia="仿宋_GB2312"/>
          <w:sz w:val="30"/>
          <w:szCs w:val="30"/>
        </w:rPr>
        <w:t xml:space="preserve">.1.3 </w:t>
      </w:r>
      <w:r>
        <w:rPr>
          <w:rFonts w:hint="eastAsia" w:ascii="仿宋_GB2312" w:eastAsia="仿宋_GB2312"/>
          <w:sz w:val="30"/>
          <w:szCs w:val="30"/>
        </w:rPr>
        <w:t>场内交通</w:t>
      </w:r>
      <w:bookmarkEnd w:id="288"/>
    </w:p>
    <w:p w14:paraId="6756A7F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负责修建、维修、养护和管理施工所需的临时道路和交通设施，包括维修、养护和管理发包人提供的道路和交通设施，并承担相应费用。承包人修建的临时道路和交通设施应免费提供发包人和工程师为实现合同目的使用。场内交通与场外交通的边界由合同当事人在专用合同条件中约定。</w:t>
      </w:r>
    </w:p>
    <w:p w14:paraId="24A8E9E4">
      <w:pPr>
        <w:pStyle w:val="87"/>
        <w:numPr>
          <w:ilvl w:val="0"/>
          <w:numId w:val="0"/>
        </w:numPr>
        <w:rPr>
          <w:rFonts w:ascii="仿宋_GB2312" w:eastAsia="仿宋_GB2312"/>
          <w:sz w:val="30"/>
          <w:szCs w:val="30"/>
        </w:rPr>
      </w:pPr>
      <w:bookmarkStart w:id="289" w:name="_Ref4622376"/>
      <w:r>
        <w:rPr>
          <w:rFonts w:hint="eastAsia" w:ascii="仿宋_GB2312" w:eastAsia="仿宋_GB2312"/>
          <w:sz w:val="30"/>
          <w:szCs w:val="30"/>
        </w:rPr>
        <w:t>7</w:t>
      </w:r>
      <w:r>
        <w:rPr>
          <w:rFonts w:ascii="仿宋_GB2312" w:eastAsia="仿宋_GB2312"/>
          <w:sz w:val="30"/>
          <w:szCs w:val="30"/>
        </w:rPr>
        <w:t xml:space="preserve">.1.4 </w:t>
      </w:r>
      <w:r>
        <w:rPr>
          <w:rFonts w:hint="eastAsia" w:ascii="仿宋_GB2312" w:eastAsia="仿宋_GB2312"/>
          <w:sz w:val="30"/>
          <w:szCs w:val="30"/>
        </w:rPr>
        <w:t>超大件和超重件的运输</w:t>
      </w:r>
      <w:bookmarkEnd w:id="289"/>
    </w:p>
    <w:p w14:paraId="3DAB0A35">
      <w:pPr>
        <w:wordWrap/>
        <w:topLinePunct w:val="0"/>
        <w:ind w:firstLine="600"/>
        <w:rPr>
          <w:rFonts w:ascii="仿宋_GB2312" w:eastAsia="仿宋_GB2312"/>
          <w:sz w:val="30"/>
          <w:szCs w:val="30"/>
        </w:rPr>
      </w:pPr>
      <w:r>
        <w:rPr>
          <w:rFonts w:hint="eastAsia" w:ascii="仿宋_GB2312" w:eastAsia="仿宋_GB2312"/>
          <w:sz w:val="30"/>
          <w:szCs w:val="30"/>
        </w:rPr>
        <w:t>由承包人负责运输的超大件或超重件，应由承包人负责向交通管理部门办理申请手续，发包人给予协助。运输超大件或超重件所需的道路和桥梁临时加固改造费用和其他有关费用，由承包人承担，但专用合同条件另有约定的除外。</w:t>
      </w:r>
    </w:p>
    <w:p w14:paraId="581C22B2">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.1.5 </w:t>
      </w:r>
      <w:r>
        <w:rPr>
          <w:rFonts w:hint="eastAsia" w:ascii="仿宋_GB2312" w:eastAsia="仿宋_GB2312"/>
          <w:sz w:val="30"/>
          <w:szCs w:val="30"/>
        </w:rPr>
        <w:t>道路和桥梁的损坏责任</w:t>
      </w:r>
    </w:p>
    <w:p w14:paraId="073ACE79">
      <w:pPr>
        <w:wordWrap/>
        <w:topLinePunct w:val="0"/>
        <w:ind w:firstLine="600"/>
        <w:rPr>
          <w:rFonts w:ascii="仿宋_GB2312" w:eastAsia="仿宋_GB2312"/>
          <w:sz w:val="30"/>
          <w:szCs w:val="30"/>
        </w:rPr>
      </w:pPr>
      <w:r>
        <w:rPr>
          <w:rFonts w:hint="eastAsia" w:ascii="仿宋_GB2312" w:eastAsia="仿宋_GB2312"/>
          <w:sz w:val="30"/>
          <w:szCs w:val="30"/>
        </w:rPr>
        <w:t>因承包人运输造成施工现场内外公共道路和桥梁损坏的，由承包人承担修复损坏的全部费用和可能引起的赔偿。</w:t>
      </w:r>
    </w:p>
    <w:p w14:paraId="7907A2D9">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.1.6 </w:t>
      </w:r>
      <w:r>
        <w:rPr>
          <w:rFonts w:hint="eastAsia" w:ascii="仿宋_GB2312" w:eastAsia="仿宋_GB2312"/>
          <w:sz w:val="30"/>
          <w:szCs w:val="30"/>
        </w:rPr>
        <w:t>水路和航空运输</w:t>
      </w:r>
    </w:p>
    <w:p w14:paraId="4289825B">
      <w:pPr>
        <w:wordWrap/>
        <w:topLinePunct w:val="0"/>
        <w:ind w:firstLine="600"/>
        <w:rPr>
          <w:rFonts w:ascii="仿宋_GB2312" w:eastAsia="仿宋_GB2312"/>
          <w:sz w:val="30"/>
          <w:szCs w:val="30"/>
        </w:rPr>
      </w:pPr>
      <w:r>
        <w:rPr>
          <w:rFonts w:hint="eastAsia" w:ascii="仿宋_GB2312" w:eastAsia="仿宋_GB2312"/>
          <w:sz w:val="30"/>
          <w:szCs w:val="30"/>
        </w:rPr>
        <w:t>本条上述各款的内容适用于水路运输和航空运输，其中“道路”一词的涵义包括河道、航线、船闸、机场、码头、堤防以及水路或航空运输中其他相似结构物；“车辆”一词的涵义包括船舶和飞机等。</w:t>
      </w:r>
    </w:p>
    <w:p w14:paraId="37CA1DBF">
      <w:pPr>
        <w:pStyle w:val="103"/>
        <w:widowControl/>
        <w:numPr>
          <w:ilvl w:val="0"/>
          <w:numId w:val="0"/>
        </w:numPr>
        <w:rPr>
          <w:b w:val="0"/>
          <w:bCs/>
          <w:sz w:val="30"/>
          <w:szCs w:val="30"/>
        </w:rPr>
      </w:pPr>
      <w:bookmarkStart w:id="290" w:name="_Ref11919294"/>
      <w:bookmarkStart w:id="291" w:name="_Toc54862237"/>
      <w:bookmarkStart w:id="292" w:name="_Ref11919459"/>
      <w:r>
        <w:rPr>
          <w:rFonts w:hint="eastAsia"/>
          <w:b w:val="0"/>
          <w:bCs/>
          <w:sz w:val="30"/>
          <w:szCs w:val="30"/>
        </w:rPr>
        <w:t>7</w:t>
      </w:r>
      <w:r>
        <w:rPr>
          <w:b w:val="0"/>
          <w:bCs/>
          <w:sz w:val="30"/>
          <w:szCs w:val="30"/>
        </w:rPr>
        <w:t xml:space="preserve">.2 </w:t>
      </w:r>
      <w:r>
        <w:rPr>
          <w:rFonts w:hint="eastAsia"/>
          <w:b w:val="0"/>
          <w:bCs/>
          <w:sz w:val="30"/>
          <w:szCs w:val="30"/>
        </w:rPr>
        <w:t>施工设备和临时设施</w:t>
      </w:r>
      <w:bookmarkEnd w:id="284"/>
      <w:bookmarkEnd w:id="285"/>
      <w:bookmarkEnd w:id="290"/>
      <w:bookmarkEnd w:id="291"/>
      <w:bookmarkEnd w:id="292"/>
      <w:r>
        <w:rPr>
          <w:rFonts w:hint="eastAsia"/>
          <w:b w:val="0"/>
          <w:bCs/>
          <w:sz w:val="30"/>
          <w:szCs w:val="30"/>
        </w:rPr>
        <w:t xml:space="preserve"> </w:t>
      </w:r>
    </w:p>
    <w:p w14:paraId="339D3BFB">
      <w:pPr>
        <w:pStyle w:val="87"/>
        <w:numPr>
          <w:ilvl w:val="0"/>
          <w:numId w:val="0"/>
        </w:numPr>
        <w:rPr>
          <w:rFonts w:ascii="仿宋_GB2312" w:eastAsia="仿宋_GB2312"/>
          <w:sz w:val="30"/>
          <w:szCs w:val="30"/>
        </w:rPr>
      </w:pPr>
      <w:bookmarkStart w:id="293" w:name="_Ref18990767"/>
      <w:bookmarkStart w:id="294" w:name="_Ref509043186"/>
      <w:r>
        <w:rPr>
          <w:rFonts w:hint="eastAsia" w:ascii="仿宋_GB2312" w:eastAsia="仿宋_GB2312"/>
          <w:sz w:val="30"/>
          <w:szCs w:val="30"/>
        </w:rPr>
        <w:t>7</w:t>
      </w:r>
      <w:r>
        <w:rPr>
          <w:rFonts w:ascii="仿宋_GB2312" w:eastAsia="仿宋_GB2312"/>
          <w:sz w:val="30"/>
          <w:szCs w:val="30"/>
        </w:rPr>
        <w:t xml:space="preserve">.2.1 </w:t>
      </w:r>
      <w:r>
        <w:rPr>
          <w:rFonts w:hint="eastAsia" w:ascii="仿宋_GB2312" w:eastAsia="仿宋_GB2312"/>
          <w:sz w:val="30"/>
          <w:szCs w:val="30"/>
        </w:rPr>
        <w:t>承包人提供的施工设备和临时设施</w:t>
      </w:r>
      <w:bookmarkEnd w:id="293"/>
    </w:p>
    <w:p w14:paraId="145FE3CD">
      <w:pPr>
        <w:wordWrap/>
        <w:topLinePunct w:val="0"/>
        <w:ind w:firstLine="600"/>
        <w:rPr>
          <w:rFonts w:ascii="仿宋_GB2312" w:eastAsia="仿宋_GB2312"/>
          <w:sz w:val="30"/>
          <w:szCs w:val="30"/>
        </w:rPr>
      </w:pPr>
      <w:r>
        <w:rPr>
          <w:rFonts w:hint="eastAsia" w:ascii="仿宋_GB2312" w:eastAsia="仿宋_GB2312"/>
          <w:sz w:val="30"/>
          <w:szCs w:val="30"/>
        </w:rPr>
        <w:t>承包人应按项目进度计划的要求，及时配置施工设备和修建临时设施。进入施工现场的承包人提供的施工设备需经工程师核查后才能投入使用。承包人更换合同约定由承包人提供的施工设备的，应报工程师批准。</w:t>
      </w:r>
    </w:p>
    <w:p w14:paraId="00FF5A0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除专用合同条件另有约定外，承包人应自行承担修建临时设施的费用，需要临时占地的，应由发包人办理申请手续并承担相应费用。承包人应在专用合同条件</w:t>
      </w:r>
      <w:r>
        <w:rPr>
          <w:rFonts w:ascii="仿宋_GB2312" w:eastAsia="仿宋_GB2312"/>
          <w:sz w:val="30"/>
          <w:szCs w:val="30"/>
        </w:rPr>
        <w:t>7.2</w:t>
      </w:r>
      <w:r>
        <w:rPr>
          <w:rFonts w:hint="eastAsia" w:ascii="仿宋_GB2312" w:eastAsia="仿宋_GB2312"/>
          <w:sz w:val="30"/>
          <w:szCs w:val="30"/>
        </w:rPr>
        <w:t>款</w:t>
      </w:r>
      <w:r>
        <w:rPr>
          <w:rFonts w:ascii="仿宋_GB2312" w:eastAsia="仿宋_GB2312"/>
          <w:sz w:val="30"/>
          <w:szCs w:val="30"/>
        </w:rPr>
        <w:t>约定的时间内向发包人提交临时占地资料，因承包人未能按时提交资料，导致工期延误的，由此增加的费用和（或）竣工日期延误，由承包人负责。</w:t>
      </w:r>
    </w:p>
    <w:bookmarkEnd w:id="294"/>
    <w:p w14:paraId="37892A6E">
      <w:pPr>
        <w:pStyle w:val="87"/>
        <w:numPr>
          <w:ilvl w:val="0"/>
          <w:numId w:val="0"/>
        </w:numPr>
        <w:rPr>
          <w:rFonts w:ascii="仿宋_GB2312" w:eastAsia="仿宋_GB2312"/>
          <w:sz w:val="30"/>
          <w:szCs w:val="30"/>
        </w:rPr>
      </w:pPr>
      <w:bookmarkStart w:id="295" w:name="_Ref18990784"/>
      <w:r>
        <w:rPr>
          <w:rFonts w:hint="eastAsia" w:ascii="仿宋_GB2312" w:eastAsia="仿宋_GB2312"/>
          <w:sz w:val="30"/>
          <w:szCs w:val="30"/>
        </w:rPr>
        <w:t>7</w:t>
      </w:r>
      <w:r>
        <w:rPr>
          <w:rFonts w:ascii="仿宋_GB2312" w:eastAsia="仿宋_GB2312"/>
          <w:sz w:val="30"/>
          <w:szCs w:val="30"/>
        </w:rPr>
        <w:t xml:space="preserve">.2.2 </w:t>
      </w:r>
      <w:r>
        <w:rPr>
          <w:rFonts w:hint="eastAsia" w:ascii="仿宋_GB2312" w:eastAsia="仿宋_GB2312"/>
          <w:sz w:val="30"/>
          <w:szCs w:val="30"/>
        </w:rPr>
        <w:t>发包人提供的施工设备和临时设施</w:t>
      </w:r>
      <w:bookmarkEnd w:id="295"/>
    </w:p>
    <w:p w14:paraId="4780D3BD">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发包人提供的施工设备或临时设施在专用合同条件中约定。</w:t>
      </w:r>
    </w:p>
    <w:p w14:paraId="1BBAB377">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.2.3 </w:t>
      </w:r>
      <w:r>
        <w:rPr>
          <w:rFonts w:hint="eastAsia" w:ascii="仿宋_GB2312" w:eastAsia="仿宋_GB2312"/>
          <w:sz w:val="30"/>
          <w:szCs w:val="30"/>
        </w:rPr>
        <w:t>要求承包人增加或更换施工设备</w:t>
      </w:r>
    </w:p>
    <w:p w14:paraId="628B9046">
      <w:pPr>
        <w:wordWrap/>
        <w:topLinePunct w:val="0"/>
        <w:ind w:firstLine="600"/>
        <w:rPr>
          <w:rFonts w:ascii="仿宋_GB2312" w:eastAsia="仿宋_GB2312"/>
          <w:sz w:val="30"/>
          <w:szCs w:val="30"/>
        </w:rPr>
      </w:pPr>
      <w:r>
        <w:rPr>
          <w:rFonts w:hint="eastAsia" w:ascii="仿宋_GB2312" w:eastAsia="仿宋_GB2312"/>
          <w:sz w:val="30"/>
          <w:szCs w:val="30"/>
        </w:rPr>
        <w:t>承包人使用的施工设备不能满足项目进度计划和（或）质量要求时，工程师有权要求承包人增加或更换施工设备，承包人应及时增加或更换，由此增加的费用和（或）延误的工期由承包人承担。</w:t>
      </w:r>
    </w:p>
    <w:p w14:paraId="2D5F6650">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.2.4 </w:t>
      </w:r>
      <w:r>
        <w:rPr>
          <w:rFonts w:hint="eastAsia" w:ascii="仿宋_GB2312" w:eastAsia="仿宋_GB2312"/>
          <w:sz w:val="30"/>
          <w:szCs w:val="30"/>
        </w:rPr>
        <w:t>施工设备和临时设施专用于合同工程</w:t>
      </w:r>
    </w:p>
    <w:p w14:paraId="64B1A8ED">
      <w:pPr>
        <w:wordWrap/>
        <w:topLinePunct w:val="0"/>
        <w:ind w:firstLine="600"/>
        <w:rPr>
          <w:rFonts w:ascii="仿宋_GB2312" w:eastAsia="仿宋_GB2312"/>
          <w:sz w:val="30"/>
          <w:szCs w:val="30"/>
        </w:rPr>
      </w:pPr>
      <w:r>
        <w:rPr>
          <w:rFonts w:hint="eastAsia" w:ascii="仿宋_GB2312" w:eastAsia="仿宋_GB2312"/>
          <w:sz w:val="30"/>
          <w:szCs w:val="30"/>
        </w:rPr>
        <w:t>承包人运入施工现场的施工设备以及在施工现场建设的临时设施必须专用于工程。未经发包人批准，承包人不得运出施工现场或挪作他用；经发包人批准，承包人可以根据施工进度计划撤走闲置的施工设备和其他物品。</w:t>
      </w:r>
    </w:p>
    <w:p w14:paraId="50071A2D">
      <w:pPr>
        <w:pStyle w:val="103"/>
        <w:widowControl/>
        <w:numPr>
          <w:ilvl w:val="0"/>
          <w:numId w:val="0"/>
        </w:numPr>
        <w:rPr>
          <w:b w:val="0"/>
          <w:bCs/>
          <w:sz w:val="30"/>
          <w:szCs w:val="30"/>
        </w:rPr>
      </w:pPr>
      <w:bookmarkStart w:id="296" w:name="_Ref11874352"/>
      <w:bookmarkStart w:id="297" w:name="_Toc54862238"/>
      <w:r>
        <w:rPr>
          <w:rFonts w:hint="eastAsia"/>
          <w:b w:val="0"/>
          <w:bCs/>
          <w:sz w:val="30"/>
          <w:szCs w:val="30"/>
        </w:rPr>
        <w:t>7</w:t>
      </w:r>
      <w:r>
        <w:rPr>
          <w:b w:val="0"/>
          <w:bCs/>
          <w:sz w:val="30"/>
          <w:szCs w:val="30"/>
        </w:rPr>
        <w:t xml:space="preserve">.3 </w:t>
      </w:r>
      <w:r>
        <w:rPr>
          <w:rFonts w:hint="eastAsia"/>
          <w:b w:val="0"/>
          <w:bCs/>
          <w:sz w:val="30"/>
          <w:szCs w:val="30"/>
        </w:rPr>
        <w:t>现场合作</w:t>
      </w:r>
      <w:bookmarkEnd w:id="296"/>
      <w:bookmarkEnd w:id="297"/>
    </w:p>
    <w:p w14:paraId="36316E11">
      <w:pPr>
        <w:wordWrap/>
        <w:topLinePunct w:val="0"/>
        <w:ind w:firstLine="600"/>
        <w:rPr>
          <w:rFonts w:ascii="仿宋_GB2312" w:eastAsia="仿宋_GB2312"/>
          <w:sz w:val="30"/>
          <w:szCs w:val="30"/>
        </w:rPr>
      </w:pPr>
      <w:r>
        <w:rPr>
          <w:rFonts w:hint="eastAsia" w:ascii="仿宋_GB2312" w:eastAsia="仿宋_GB2312"/>
          <w:sz w:val="30"/>
          <w:szCs w:val="30"/>
        </w:rPr>
        <w:t>承包人应按合同约定或发包人的指示，与发包人人员、发包人的其他承包人等人员就在现场或附近实施与工程有关的各项工作进行合作并提供适当条件，包括使用承包人设备、临时工程或进入现场等。</w:t>
      </w:r>
    </w:p>
    <w:p w14:paraId="7BD2F39B">
      <w:pPr>
        <w:wordWrap/>
        <w:topLinePunct w:val="0"/>
        <w:ind w:firstLine="600"/>
        <w:rPr>
          <w:rFonts w:ascii="仿宋_GB2312" w:eastAsia="仿宋_GB2312"/>
          <w:sz w:val="30"/>
          <w:szCs w:val="30"/>
        </w:rPr>
      </w:pPr>
      <w:r>
        <w:rPr>
          <w:rFonts w:hint="eastAsia" w:ascii="仿宋_GB2312" w:eastAsia="仿宋_GB2312"/>
          <w:sz w:val="30"/>
          <w:szCs w:val="30"/>
        </w:rPr>
        <w:t>承包人应对其在现场的施工活动负责，并应尽合理努力按合同约定或发包人的指示，协调自身与发包人人员、发包人的其他承包人等人员的活动。</w:t>
      </w:r>
    </w:p>
    <w:p w14:paraId="564FCC28">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如果承包人提供上述合作、条件或协调在考虑到《发包人要求》所列内容的情况下是不可预见的，则承包人有权就额外费用和合理利润从发包人处获得支付，且因此延误的工期应相应顺延。</w:t>
      </w:r>
    </w:p>
    <w:p w14:paraId="3C46B5FF">
      <w:pPr>
        <w:pStyle w:val="103"/>
        <w:widowControl/>
        <w:numPr>
          <w:ilvl w:val="0"/>
          <w:numId w:val="0"/>
        </w:numPr>
        <w:rPr>
          <w:b w:val="0"/>
          <w:bCs/>
          <w:sz w:val="30"/>
          <w:szCs w:val="30"/>
        </w:rPr>
      </w:pPr>
      <w:bookmarkStart w:id="298" w:name="_Ref531954287"/>
      <w:bookmarkStart w:id="299" w:name="_Toc54862239"/>
      <w:bookmarkStart w:id="300" w:name="_Ref531954285"/>
      <w:r>
        <w:rPr>
          <w:rFonts w:hint="eastAsia"/>
          <w:b w:val="0"/>
          <w:bCs/>
          <w:sz w:val="30"/>
          <w:szCs w:val="30"/>
        </w:rPr>
        <w:t>7</w:t>
      </w:r>
      <w:r>
        <w:rPr>
          <w:b w:val="0"/>
          <w:bCs/>
          <w:sz w:val="30"/>
          <w:szCs w:val="30"/>
        </w:rPr>
        <w:t xml:space="preserve">.4 </w:t>
      </w:r>
      <w:r>
        <w:rPr>
          <w:rFonts w:hint="eastAsia"/>
          <w:b w:val="0"/>
          <w:bCs/>
          <w:sz w:val="30"/>
          <w:szCs w:val="30"/>
        </w:rPr>
        <w:t>测量放线</w:t>
      </w:r>
      <w:bookmarkEnd w:id="298"/>
      <w:bookmarkEnd w:id="299"/>
      <w:bookmarkEnd w:id="300"/>
    </w:p>
    <w:p w14:paraId="72C72BC8">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除专用合同条件另有约定外，承包人应根据国家测绘基准、测绘系统和工程测量技术规范，按基准点（线）以及合同工程精度要求，测设施工控制网，并在专用合同条件约定的期限内，将施工控制网资料报送工程师。</w:t>
      </w:r>
    </w:p>
    <w:p w14:paraId="48D58FA2">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.4.2 </w:t>
      </w:r>
      <w:r>
        <w:rPr>
          <w:rFonts w:hint="eastAsia" w:ascii="仿宋_GB2312" w:eastAsia="仿宋_GB2312"/>
          <w:sz w:val="30"/>
          <w:szCs w:val="30"/>
        </w:rPr>
        <w:t>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14:paraId="4EA83EC9">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.4.3 </w:t>
      </w:r>
      <w:r>
        <w:rPr>
          <w:rFonts w:hint="eastAsia" w:ascii="仿宋_GB2312" w:eastAsia="仿宋_GB2312"/>
          <w:sz w:val="30"/>
          <w:szCs w:val="30"/>
        </w:rPr>
        <w:t>承包人负责施工过程中的全部施工测量放线工作，并配置具有相应资质的人员、合格的仪器、设备和其他物品。承包人应矫正工程的位置、标高、尺寸或基准线中出现的任何差错，并对工程各部分的定位负责。施工过程中对施工现场内水准点等测量标志物的保护工作由承包人负责。</w:t>
      </w:r>
    </w:p>
    <w:p w14:paraId="5CDCE1B2">
      <w:pPr>
        <w:pStyle w:val="103"/>
        <w:widowControl/>
        <w:numPr>
          <w:ilvl w:val="0"/>
          <w:numId w:val="0"/>
        </w:numPr>
        <w:rPr>
          <w:b w:val="0"/>
          <w:bCs/>
          <w:sz w:val="30"/>
          <w:szCs w:val="30"/>
        </w:rPr>
      </w:pPr>
      <w:bookmarkStart w:id="301" w:name="_Toc54862240"/>
      <w:bookmarkStart w:id="302" w:name="_Ref531954329"/>
      <w:bookmarkStart w:id="303" w:name="_Ref531954323"/>
      <w:bookmarkStart w:id="304" w:name="_Ref4770992"/>
      <w:r>
        <w:rPr>
          <w:rFonts w:hint="eastAsia"/>
          <w:b w:val="0"/>
          <w:bCs/>
          <w:sz w:val="30"/>
          <w:szCs w:val="30"/>
        </w:rPr>
        <w:t>7</w:t>
      </w:r>
      <w:r>
        <w:rPr>
          <w:b w:val="0"/>
          <w:bCs/>
          <w:sz w:val="30"/>
          <w:szCs w:val="30"/>
        </w:rPr>
        <w:t xml:space="preserve">.5 </w:t>
      </w:r>
      <w:r>
        <w:rPr>
          <w:rFonts w:hint="eastAsia"/>
          <w:b w:val="0"/>
          <w:bCs/>
          <w:sz w:val="30"/>
          <w:szCs w:val="30"/>
        </w:rPr>
        <w:t>现场劳动用工</w:t>
      </w:r>
      <w:bookmarkEnd w:id="301"/>
    </w:p>
    <w:p w14:paraId="2DE9E497">
      <w:pPr>
        <w:pStyle w:val="87"/>
        <w:numPr>
          <w:ilvl w:val="0"/>
          <w:numId w:val="0"/>
        </w:numPr>
        <w:rPr>
          <w:rFonts w:ascii="仿宋_GB2312" w:eastAsia="仿宋_GB2312"/>
          <w:sz w:val="30"/>
          <w:szCs w:val="30"/>
        </w:rPr>
      </w:pPr>
      <w:r>
        <w:rPr>
          <w:rFonts w:ascii="仿宋_GB2312" w:eastAsia="仿宋_GB2312"/>
          <w:sz w:val="30"/>
          <w:szCs w:val="30"/>
        </w:rPr>
        <w:t>7.5.1 承包人及其分包人招用建筑工人的，</w:t>
      </w:r>
      <w:r>
        <w:rPr>
          <w:rFonts w:hint="eastAsia" w:ascii="仿宋_GB2312" w:eastAsia="仿宋_GB2312"/>
          <w:sz w:val="30"/>
          <w:szCs w:val="30"/>
        </w:rPr>
        <w:t>应当依法与所招用的建筑工人订立</w:t>
      </w:r>
      <w:r>
        <w:rPr>
          <w:rFonts w:ascii="仿宋_GB2312" w:eastAsia="仿宋_GB2312"/>
          <w:sz w:val="30"/>
          <w:szCs w:val="30"/>
        </w:rPr>
        <w:t>劳动合同，实行建筑工人劳动用工实名制管理，</w:t>
      </w:r>
      <w:r>
        <w:rPr>
          <w:rFonts w:hint="eastAsia" w:ascii="仿宋_GB2312" w:eastAsia="仿宋_GB2312"/>
          <w:sz w:val="30"/>
          <w:szCs w:val="30"/>
        </w:rPr>
        <w:t>承包人</w:t>
      </w:r>
      <w:r>
        <w:rPr>
          <w:rFonts w:ascii="仿宋_GB2312" w:eastAsia="仿宋_GB2312"/>
          <w:sz w:val="30"/>
          <w:szCs w:val="30"/>
        </w:rPr>
        <w:t>应当按照有关规定开设建筑工人工资专用账户、存储工资保证金，专项用于支付和保障该工程建设项目建筑工人工资。</w:t>
      </w:r>
    </w:p>
    <w:p w14:paraId="55D747F5">
      <w:pPr>
        <w:pStyle w:val="87"/>
        <w:numPr>
          <w:ilvl w:val="0"/>
          <w:numId w:val="0"/>
        </w:numPr>
        <w:rPr>
          <w:rFonts w:ascii="仿宋_GB2312" w:eastAsia="仿宋_GB2312"/>
          <w:sz w:val="30"/>
          <w:szCs w:val="30"/>
        </w:rPr>
      </w:pPr>
      <w:r>
        <w:rPr>
          <w:rFonts w:ascii="仿宋_GB2312" w:eastAsia="仿宋_GB2312"/>
          <w:sz w:val="30"/>
          <w:szCs w:val="30"/>
        </w:rPr>
        <w:t>7.5.2 承包人应当在工程项目部配备劳资专管员，对分包单位劳动用工及工资发放实施监督管理。</w:t>
      </w:r>
      <w:r>
        <w:rPr>
          <w:rFonts w:hint="eastAsia" w:ascii="仿宋_GB2312" w:eastAsia="仿宋_GB2312"/>
          <w:sz w:val="30"/>
          <w:szCs w:val="30"/>
        </w:rPr>
        <w:t>承包人拖欠建筑工人工资的</w:t>
      </w:r>
      <w:r>
        <w:rPr>
          <w:rFonts w:ascii="仿宋_GB2312" w:eastAsia="仿宋_GB2312"/>
          <w:sz w:val="30"/>
          <w:szCs w:val="30"/>
        </w:rPr>
        <w:t>,应当依法予以清偿。分包人拖欠建筑工人工资的,由承包人先行清偿,再依法进行追偿。</w:t>
      </w:r>
      <w:r>
        <w:rPr>
          <w:rFonts w:hint="eastAsia" w:ascii="仿宋_GB2312" w:eastAsia="仿宋_GB2312"/>
          <w:sz w:val="30"/>
          <w:szCs w:val="30"/>
        </w:rPr>
        <w:t>因发包人未按照合同约定及时拨付工程款导致建筑工人工资拖欠的，发包人应当以未结清的工程款为限先行垫付被拖欠的建筑工人工资。合同当事人可在专用合同条件中约定具体的清偿事宜和违约责任。</w:t>
      </w:r>
    </w:p>
    <w:p w14:paraId="0AFC5471">
      <w:pPr>
        <w:pStyle w:val="87"/>
        <w:numPr>
          <w:ilvl w:val="0"/>
          <w:numId w:val="0"/>
        </w:numPr>
        <w:rPr>
          <w:rFonts w:ascii="仿宋_GB2312" w:eastAsia="仿宋_GB2312"/>
          <w:sz w:val="30"/>
          <w:szCs w:val="30"/>
        </w:rPr>
      </w:pPr>
      <w:r>
        <w:rPr>
          <w:rFonts w:hint="eastAsia" w:ascii="仿宋_GB2312" w:eastAsia="仿宋_GB2312"/>
          <w:sz w:val="30"/>
          <w:szCs w:val="30"/>
        </w:rPr>
        <w:t>7.5.3 承包人应当按照相关法律法规的要求，进行劳动用工管理和建筑工人工资支付。</w:t>
      </w:r>
    </w:p>
    <w:p w14:paraId="544AAEA3">
      <w:pPr>
        <w:pStyle w:val="103"/>
        <w:widowControl/>
        <w:numPr>
          <w:ilvl w:val="0"/>
          <w:numId w:val="0"/>
        </w:numPr>
        <w:rPr>
          <w:b w:val="0"/>
          <w:bCs/>
          <w:sz w:val="30"/>
          <w:szCs w:val="30"/>
        </w:rPr>
      </w:pPr>
      <w:bookmarkStart w:id="305" w:name="_Toc54862241"/>
      <w:bookmarkStart w:id="306" w:name="_Ref41554059"/>
      <w:r>
        <w:rPr>
          <w:rFonts w:hint="eastAsia"/>
          <w:b w:val="0"/>
          <w:bCs/>
          <w:sz w:val="30"/>
          <w:szCs w:val="30"/>
        </w:rPr>
        <w:t>7</w:t>
      </w:r>
      <w:r>
        <w:rPr>
          <w:b w:val="0"/>
          <w:bCs/>
          <w:sz w:val="30"/>
          <w:szCs w:val="30"/>
        </w:rPr>
        <w:t xml:space="preserve">.6 </w:t>
      </w:r>
      <w:r>
        <w:rPr>
          <w:rFonts w:hint="eastAsia"/>
          <w:b w:val="0"/>
          <w:bCs/>
          <w:sz w:val="30"/>
          <w:szCs w:val="30"/>
        </w:rPr>
        <w:t>安全文明施工</w:t>
      </w:r>
      <w:bookmarkEnd w:id="302"/>
      <w:bookmarkEnd w:id="303"/>
      <w:bookmarkEnd w:id="304"/>
      <w:bookmarkEnd w:id="305"/>
      <w:bookmarkEnd w:id="306"/>
    </w:p>
    <w:p w14:paraId="3CF4D253">
      <w:pPr>
        <w:pStyle w:val="87"/>
        <w:numPr>
          <w:ilvl w:val="0"/>
          <w:numId w:val="0"/>
        </w:numPr>
        <w:rPr>
          <w:rFonts w:ascii="仿宋_GB2312" w:eastAsia="仿宋_GB2312"/>
          <w:sz w:val="30"/>
          <w:szCs w:val="30"/>
        </w:rPr>
      </w:pPr>
      <w:bookmarkStart w:id="307" w:name="_Ref18990822"/>
      <w:r>
        <w:rPr>
          <w:rFonts w:hint="eastAsia" w:ascii="仿宋_GB2312" w:eastAsia="仿宋_GB2312"/>
          <w:sz w:val="30"/>
          <w:szCs w:val="30"/>
        </w:rPr>
        <w:t>7</w:t>
      </w:r>
      <w:r>
        <w:rPr>
          <w:rFonts w:ascii="仿宋_GB2312" w:eastAsia="仿宋_GB2312"/>
          <w:sz w:val="30"/>
          <w:szCs w:val="30"/>
        </w:rPr>
        <w:t xml:space="preserve">.6.1 </w:t>
      </w:r>
      <w:r>
        <w:rPr>
          <w:rFonts w:hint="eastAsia" w:ascii="仿宋_GB2312" w:eastAsia="仿宋_GB2312"/>
          <w:sz w:val="30"/>
          <w:szCs w:val="30"/>
        </w:rPr>
        <w:t>安全生产要求</w:t>
      </w:r>
      <w:bookmarkEnd w:id="307"/>
    </w:p>
    <w:p w14:paraId="0F1B13F0">
      <w:pPr>
        <w:wordWrap/>
        <w:topLinePunct w:val="0"/>
        <w:ind w:firstLine="600"/>
        <w:rPr>
          <w:rFonts w:ascii="仿宋_GB2312" w:eastAsia="仿宋_GB2312"/>
          <w:sz w:val="30"/>
          <w:szCs w:val="30"/>
        </w:rPr>
      </w:pPr>
      <w:r>
        <w:rPr>
          <w:rFonts w:hint="eastAsia" w:ascii="仿宋_GB2312" w:eastAsia="仿宋_GB2312"/>
          <w:sz w:val="30"/>
          <w:szCs w:val="30"/>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14:paraId="0529355E">
      <w:pPr>
        <w:wordWrap/>
        <w:topLinePunct w:val="0"/>
        <w:ind w:firstLine="600"/>
        <w:rPr>
          <w:rFonts w:ascii="仿宋_GB2312" w:eastAsia="仿宋_GB2312"/>
          <w:sz w:val="30"/>
          <w:szCs w:val="30"/>
        </w:rPr>
      </w:pPr>
      <w:r>
        <w:rPr>
          <w:rFonts w:hint="eastAsia" w:ascii="仿宋_GB2312" w:eastAsia="仿宋_GB2312"/>
          <w:sz w:val="30"/>
          <w:szCs w:val="30"/>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14:paraId="1CFF50E2">
      <w:pPr>
        <w:wordWrap/>
        <w:topLinePunct w:val="0"/>
        <w:ind w:firstLine="600"/>
        <w:rPr>
          <w:rFonts w:ascii="仿宋_GB2312" w:eastAsia="仿宋_GB2312"/>
          <w:sz w:val="30"/>
          <w:szCs w:val="30"/>
        </w:rPr>
      </w:pPr>
      <w:r>
        <w:rPr>
          <w:rFonts w:hint="eastAsia" w:ascii="仿宋_GB2312" w:eastAsia="仿宋_GB2312"/>
          <w:sz w:val="30"/>
          <w:szCs w:val="30"/>
        </w:rPr>
        <w:t>因安全生产需要暂停施工的，按照第</w:t>
      </w:r>
      <w:r>
        <w:rPr>
          <w:rFonts w:ascii="仿宋_GB2312" w:eastAsia="仿宋_GB2312"/>
          <w:sz w:val="30"/>
          <w:szCs w:val="30"/>
        </w:rPr>
        <w:t>8.9</w:t>
      </w:r>
      <w:r>
        <w:rPr>
          <w:rFonts w:hint="eastAsia" w:ascii="仿宋_GB2312" w:eastAsia="仿宋_GB2312"/>
          <w:sz w:val="30"/>
          <w:szCs w:val="30"/>
        </w:rPr>
        <w:t>款[暂停工作]的约定执行。</w:t>
      </w:r>
    </w:p>
    <w:p w14:paraId="11F198FA">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.6.2 </w:t>
      </w:r>
      <w:r>
        <w:rPr>
          <w:rFonts w:hint="eastAsia" w:ascii="仿宋_GB2312" w:eastAsia="仿宋_GB2312"/>
          <w:sz w:val="30"/>
          <w:szCs w:val="30"/>
        </w:rPr>
        <w:t>安全生产保证措施</w:t>
      </w:r>
    </w:p>
    <w:p w14:paraId="1AE6D940">
      <w:pPr>
        <w:wordWrap/>
        <w:topLinePunct w:val="0"/>
        <w:ind w:firstLine="600"/>
        <w:rPr>
          <w:rFonts w:ascii="仿宋_GB2312" w:eastAsia="仿宋_GB2312"/>
          <w:sz w:val="30"/>
          <w:szCs w:val="30"/>
        </w:rPr>
      </w:pPr>
      <w:r>
        <w:rPr>
          <w:rFonts w:hint="eastAsia" w:ascii="仿宋_GB2312" w:eastAsia="仿宋_GB2312"/>
          <w:sz w:val="30"/>
          <w:szCs w:val="30"/>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14:paraId="77A52B4D">
      <w:pPr>
        <w:wordWrap/>
        <w:topLinePunct w:val="0"/>
        <w:ind w:firstLine="600"/>
        <w:rPr>
          <w:rFonts w:ascii="仿宋_GB2312" w:eastAsia="仿宋_GB2312"/>
          <w:sz w:val="30"/>
          <w:szCs w:val="30"/>
        </w:rPr>
      </w:pPr>
      <w:r>
        <w:rPr>
          <w:rFonts w:hint="eastAsia" w:ascii="仿宋_GB2312" w:eastAsia="仿宋_GB2312"/>
          <w:sz w:val="30"/>
          <w:szCs w:val="30"/>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工程师及政府安全监督部门的检查与监督。</w:t>
      </w:r>
    </w:p>
    <w:p w14:paraId="079E66EA">
      <w:pPr>
        <w:wordWrap/>
        <w:topLinePunct w:val="0"/>
        <w:ind w:firstLine="600"/>
        <w:rPr>
          <w:rFonts w:ascii="仿宋_GB2312" w:eastAsia="仿宋_GB2312"/>
          <w:sz w:val="30"/>
          <w:szCs w:val="30"/>
        </w:rPr>
      </w:pPr>
      <w:r>
        <w:rPr>
          <w:rFonts w:hint="eastAsia" w:ascii="仿宋_GB2312" w:eastAsia="仿宋_GB2312"/>
          <w:sz w:val="30"/>
          <w:szCs w:val="30"/>
        </w:rPr>
        <w:t>承包人应按照法律规定进行施工，开工前做好安全技术交底工作，施工过程中做好各项安全防护措施。承包人为实施合同而雇用的特殊工种的人员应受过专门的培训并已取得政府有关管理机构颁发的上岗证书。承包人应加强施工作业安全管理，特别应加强对于易燃、易爆材料、火工器材、有毒与腐蚀性材料和其他危险品的管理，以及对爆破作业和地下工程施工等危险作业的管理。</w:t>
      </w:r>
    </w:p>
    <w:p w14:paraId="289D8072">
      <w:pPr>
        <w:pStyle w:val="87"/>
        <w:numPr>
          <w:ilvl w:val="0"/>
          <w:numId w:val="0"/>
        </w:numPr>
        <w:rPr>
          <w:rFonts w:ascii="仿宋_GB2312" w:eastAsia="仿宋_GB2312"/>
          <w:sz w:val="30"/>
          <w:szCs w:val="30"/>
        </w:rPr>
      </w:pPr>
      <w:bookmarkStart w:id="308" w:name="_Ref18990840"/>
      <w:r>
        <w:rPr>
          <w:rFonts w:hint="eastAsia" w:ascii="仿宋_GB2312" w:eastAsia="仿宋_GB2312"/>
          <w:sz w:val="30"/>
          <w:szCs w:val="30"/>
        </w:rPr>
        <w:t>7</w:t>
      </w:r>
      <w:r>
        <w:rPr>
          <w:rFonts w:ascii="仿宋_GB2312" w:eastAsia="仿宋_GB2312"/>
          <w:sz w:val="30"/>
          <w:szCs w:val="30"/>
        </w:rPr>
        <w:t xml:space="preserve">.6.3 </w:t>
      </w:r>
      <w:r>
        <w:rPr>
          <w:rFonts w:hint="eastAsia" w:ascii="仿宋_GB2312" w:eastAsia="仿宋_GB2312"/>
          <w:sz w:val="30"/>
          <w:szCs w:val="30"/>
        </w:rPr>
        <w:t>文明施工</w:t>
      </w:r>
      <w:bookmarkEnd w:id="308"/>
    </w:p>
    <w:p w14:paraId="23FEAD86">
      <w:pPr>
        <w:wordWrap/>
        <w:topLinePunct w:val="0"/>
        <w:ind w:firstLine="600"/>
        <w:rPr>
          <w:rFonts w:ascii="仿宋_GB2312" w:eastAsia="仿宋_GB2312"/>
          <w:sz w:val="30"/>
          <w:szCs w:val="30"/>
        </w:rPr>
      </w:pPr>
      <w:r>
        <w:rPr>
          <w:rFonts w:hint="eastAsia" w:ascii="仿宋_GB2312" w:eastAsia="仿宋_GB2312"/>
          <w:sz w:val="30"/>
          <w:szCs w:val="30"/>
        </w:rPr>
        <w:t>承包人在工程施工期间，应当采取措施保持施工现场平整，物料堆放整齐。工程所在地有关政府行政管理部门有特殊要求的，按照其要求执行。合同当事人对文明施工有其他要求的，可以在专用合同条件中明确。</w:t>
      </w:r>
    </w:p>
    <w:p w14:paraId="72F9B811">
      <w:pPr>
        <w:wordWrap/>
        <w:topLinePunct w:val="0"/>
        <w:ind w:firstLine="600"/>
        <w:rPr>
          <w:rFonts w:ascii="仿宋_GB2312" w:eastAsia="仿宋_GB2312"/>
          <w:sz w:val="30"/>
          <w:szCs w:val="30"/>
        </w:rPr>
      </w:pPr>
      <w:r>
        <w:rPr>
          <w:rFonts w:hint="eastAsia" w:ascii="仿宋_GB2312" w:eastAsia="仿宋_GB2312"/>
          <w:sz w:val="30"/>
          <w:szCs w:val="30"/>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3ABD3B4">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.6.4 </w:t>
      </w:r>
      <w:r>
        <w:rPr>
          <w:rFonts w:hint="eastAsia" w:ascii="仿宋_GB2312" w:eastAsia="仿宋_GB2312"/>
          <w:sz w:val="30"/>
          <w:szCs w:val="30"/>
        </w:rPr>
        <w:t>事故处理</w:t>
      </w:r>
    </w:p>
    <w:p w14:paraId="62B6EC27">
      <w:pPr>
        <w:wordWrap/>
        <w:topLinePunct w:val="0"/>
        <w:ind w:firstLine="600"/>
        <w:rPr>
          <w:rFonts w:ascii="仿宋_GB2312" w:eastAsia="仿宋_GB2312"/>
          <w:sz w:val="30"/>
          <w:szCs w:val="30"/>
        </w:rPr>
      </w:pPr>
      <w:r>
        <w:rPr>
          <w:rFonts w:hint="eastAsia" w:ascii="仿宋_GB2312" w:eastAsia="仿宋_GB2312"/>
          <w:sz w:val="30"/>
          <w:szCs w:val="30"/>
        </w:rPr>
        <w:t>工程实施过程中发生事故的，承包人应立即通知工程师。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B84BB66">
      <w:pPr>
        <w:wordWrap/>
        <w:topLinePunct w:val="0"/>
        <w:ind w:firstLine="600"/>
        <w:rPr>
          <w:rFonts w:ascii="仿宋_GB2312" w:eastAsia="仿宋_GB2312"/>
          <w:sz w:val="30"/>
          <w:szCs w:val="30"/>
        </w:rPr>
      </w:pPr>
      <w:r>
        <w:rPr>
          <w:rFonts w:hint="eastAsia" w:ascii="仿宋_GB2312" w:eastAsia="仿宋_GB2312"/>
          <w:sz w:val="30"/>
          <w:szCs w:val="30"/>
        </w:rPr>
        <w:t>在工程实施期间或缺陷责任期内发生危及工程安全的事件，工程师通知承包人进行抢救和抢修，承包人声明无能力或不愿立即执行的，发包人有权雇佣其他人员进行抢救和抢修。此类抢救和抢修按合同约定属于承包人义务的，由此增加的费用和（或）延误的工期由承包人承担。</w:t>
      </w:r>
    </w:p>
    <w:p w14:paraId="6FE6DD17">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.6.5 </w:t>
      </w:r>
      <w:r>
        <w:rPr>
          <w:rFonts w:hint="eastAsia" w:ascii="仿宋_GB2312" w:eastAsia="仿宋_GB2312"/>
          <w:sz w:val="30"/>
          <w:szCs w:val="30"/>
        </w:rPr>
        <w:t>安全生产责任</w:t>
      </w:r>
    </w:p>
    <w:p w14:paraId="69750402">
      <w:pPr>
        <w:wordWrap/>
        <w:topLinePunct w:val="0"/>
        <w:ind w:firstLine="600"/>
        <w:rPr>
          <w:rFonts w:ascii="仿宋_GB2312" w:eastAsia="仿宋_GB2312"/>
          <w:sz w:val="30"/>
          <w:szCs w:val="30"/>
        </w:rPr>
      </w:pPr>
      <w:r>
        <w:rPr>
          <w:rFonts w:hint="eastAsia" w:ascii="仿宋_GB2312" w:eastAsia="仿宋_GB2312"/>
          <w:sz w:val="30"/>
          <w:szCs w:val="30"/>
        </w:rPr>
        <w:t>发包人应负责赔偿以下各种情况造成的损失：</w:t>
      </w:r>
    </w:p>
    <w:p w14:paraId="2232709D">
      <w:pPr>
        <w:wordWrap/>
        <w:topLinePunct w:val="0"/>
        <w:ind w:firstLine="600"/>
        <w:rPr>
          <w:rFonts w:ascii="仿宋_GB2312" w:eastAsia="仿宋_GB2312"/>
          <w:sz w:val="30"/>
          <w:szCs w:val="30"/>
        </w:rPr>
      </w:pPr>
      <w:r>
        <w:rPr>
          <w:rFonts w:hint="eastAsia" w:ascii="仿宋_GB2312" w:eastAsia="仿宋_GB2312"/>
          <w:sz w:val="30"/>
          <w:szCs w:val="30"/>
        </w:rPr>
        <w:t>（1） 工程或工程的任何部分对土地的占用所造成的第三者财产损失；</w:t>
      </w:r>
    </w:p>
    <w:p w14:paraId="4E45A83A">
      <w:pPr>
        <w:wordWrap/>
        <w:topLinePunct w:val="0"/>
        <w:ind w:firstLine="600"/>
        <w:rPr>
          <w:rFonts w:ascii="仿宋_GB2312" w:eastAsia="仿宋_GB2312"/>
          <w:sz w:val="30"/>
          <w:szCs w:val="30"/>
        </w:rPr>
      </w:pPr>
      <w:r>
        <w:rPr>
          <w:rFonts w:hint="eastAsia" w:ascii="仿宋_GB2312" w:eastAsia="仿宋_GB2312"/>
          <w:sz w:val="30"/>
          <w:szCs w:val="30"/>
        </w:rPr>
        <w:t>（2） 由于发包人原因在施工现场及其毗邻地带、履行合同工作中造成的第三者人身伤亡和财产损失；</w:t>
      </w:r>
    </w:p>
    <w:p w14:paraId="66269693">
      <w:pPr>
        <w:wordWrap/>
        <w:topLinePunct w:val="0"/>
        <w:ind w:firstLine="600"/>
        <w:rPr>
          <w:rFonts w:ascii="仿宋_GB2312" w:eastAsia="仿宋_GB2312"/>
          <w:sz w:val="30"/>
          <w:szCs w:val="30"/>
        </w:rPr>
      </w:pPr>
      <w:r>
        <w:rPr>
          <w:rFonts w:hint="eastAsia" w:ascii="仿宋_GB2312" w:eastAsia="仿宋_GB2312"/>
          <w:sz w:val="30"/>
          <w:szCs w:val="30"/>
        </w:rPr>
        <w:t>（3） 由于发包人原因对发包人自身、承包人、工程师造成的人身伤害和财产损失。</w:t>
      </w:r>
    </w:p>
    <w:p w14:paraId="06FF484E">
      <w:pPr>
        <w:wordWrap/>
        <w:topLinePunct w:val="0"/>
        <w:ind w:firstLine="600"/>
        <w:rPr>
          <w:rFonts w:ascii="仿宋_GB2312" w:eastAsia="仿宋_GB2312"/>
          <w:sz w:val="30"/>
          <w:szCs w:val="30"/>
        </w:rPr>
      </w:pPr>
      <w:r>
        <w:rPr>
          <w:rFonts w:hint="eastAsia" w:ascii="仿宋_GB2312" w:eastAsia="仿宋_GB2312"/>
          <w:sz w:val="30"/>
          <w:szCs w:val="30"/>
        </w:rPr>
        <w:t>承包人应负责赔偿由于承包人原因在施工现场及其毗邻地带、履行合同工作中造成的第三者人身伤亡和财产损失。</w:t>
      </w:r>
    </w:p>
    <w:p w14:paraId="7117B93E">
      <w:pPr>
        <w:wordWrap/>
        <w:topLinePunct w:val="0"/>
        <w:ind w:firstLine="600"/>
        <w:rPr>
          <w:rFonts w:ascii="仿宋_GB2312" w:eastAsia="仿宋_GB2312"/>
          <w:sz w:val="30"/>
          <w:szCs w:val="30"/>
        </w:rPr>
      </w:pPr>
      <w:r>
        <w:rPr>
          <w:rFonts w:hint="eastAsia" w:ascii="仿宋_GB2312" w:eastAsia="仿宋_GB2312"/>
          <w:sz w:val="30"/>
          <w:szCs w:val="30"/>
        </w:rPr>
        <w:t>如果上述损失是由于发包人和承包人共同原因导致的，则双方应根据过错情况按比例承担。</w:t>
      </w:r>
    </w:p>
    <w:p w14:paraId="5C77C4B0">
      <w:pPr>
        <w:pStyle w:val="103"/>
        <w:widowControl/>
        <w:numPr>
          <w:ilvl w:val="0"/>
          <w:numId w:val="0"/>
        </w:numPr>
        <w:rPr>
          <w:b w:val="0"/>
          <w:bCs/>
          <w:sz w:val="30"/>
          <w:szCs w:val="30"/>
        </w:rPr>
      </w:pPr>
      <w:bookmarkStart w:id="309" w:name="_Ref11874562"/>
      <w:bookmarkStart w:id="310" w:name="_Toc54862242"/>
      <w:bookmarkStart w:id="311" w:name="_Ref41554069"/>
      <w:r>
        <w:rPr>
          <w:rFonts w:hint="eastAsia"/>
          <w:b w:val="0"/>
          <w:bCs/>
          <w:sz w:val="30"/>
          <w:szCs w:val="30"/>
        </w:rPr>
        <w:t>7</w:t>
      </w:r>
      <w:r>
        <w:rPr>
          <w:b w:val="0"/>
          <w:bCs/>
          <w:sz w:val="30"/>
          <w:szCs w:val="30"/>
        </w:rPr>
        <w:t xml:space="preserve">.7 </w:t>
      </w:r>
      <w:r>
        <w:rPr>
          <w:rFonts w:hint="eastAsia"/>
          <w:b w:val="0"/>
          <w:bCs/>
          <w:sz w:val="30"/>
          <w:szCs w:val="30"/>
        </w:rPr>
        <w:t>职业健康</w:t>
      </w:r>
      <w:bookmarkEnd w:id="309"/>
      <w:bookmarkEnd w:id="310"/>
      <w:bookmarkEnd w:id="311"/>
    </w:p>
    <w:p w14:paraId="5ABF2166">
      <w:pPr>
        <w:wordWrap/>
        <w:topLinePunct w:val="0"/>
        <w:ind w:firstLine="600"/>
        <w:rPr>
          <w:rFonts w:ascii="仿宋_GB2312" w:eastAsia="仿宋_GB2312"/>
          <w:sz w:val="30"/>
          <w:szCs w:val="30"/>
        </w:rPr>
      </w:pPr>
      <w:r>
        <w:rPr>
          <w:rFonts w:hint="eastAsia" w:ascii="仿宋_GB2312" w:eastAsia="仿宋_GB2312"/>
          <w:sz w:val="30"/>
          <w:szCs w:val="30"/>
        </w:rPr>
        <w:t>承包人应遵守适用的职业健康的法律和合同约定（包括对雇用、职业健康、安全、福利等方面的规定），负责现场实施过程中其人员的职业健康和保护，包括：</w:t>
      </w:r>
    </w:p>
    <w:p w14:paraId="707B833E">
      <w:pPr>
        <w:wordWrap/>
        <w:topLinePunct w:val="0"/>
        <w:ind w:firstLine="600"/>
        <w:rPr>
          <w:rFonts w:ascii="仿宋_GB2312" w:eastAsia="仿宋_GB2312"/>
          <w:sz w:val="30"/>
          <w:szCs w:val="30"/>
        </w:rPr>
      </w:pPr>
      <w:r>
        <w:rPr>
          <w:rFonts w:hint="eastAsia" w:ascii="仿宋_GB2312" w:eastAsia="仿宋_GB2312"/>
          <w:sz w:val="30"/>
          <w:szCs w:val="30"/>
        </w:rPr>
        <w:t>（1） 承包人应遵守适用的劳动法规，保护承包人员工及承包人聘用的第三方人员的合法休假权等合法权益，按照法律规定安排现场施工人员的劳动和休息时间，保障劳动者的休息时间，并支付合理的报酬和费用。因工程施工的特殊需要占用休假日或延长工作时间的，应不超过法律规定的限度，并按法律规定给予补休或酬劳。</w:t>
      </w:r>
    </w:p>
    <w:p w14:paraId="478BFC75">
      <w:pPr>
        <w:wordWrap/>
        <w:topLinePunct w:val="0"/>
        <w:ind w:firstLine="600"/>
        <w:rPr>
          <w:rFonts w:ascii="仿宋_GB2312" w:eastAsia="仿宋_GB2312"/>
          <w:sz w:val="30"/>
          <w:szCs w:val="30"/>
        </w:rPr>
      </w:pPr>
      <w:r>
        <w:rPr>
          <w:rFonts w:hint="eastAsia" w:ascii="仿宋_GB2312" w:eastAsia="仿宋_GB2312"/>
          <w:sz w:val="30"/>
          <w:szCs w:val="30"/>
        </w:rPr>
        <w:t>（2） 承包人应依法为承包人</w:t>
      </w:r>
      <w:bookmarkStart w:id="312" w:name="_Hlk46339538"/>
      <w:r>
        <w:rPr>
          <w:rFonts w:hint="eastAsia" w:ascii="仿宋_GB2312" w:eastAsia="仿宋_GB2312"/>
          <w:sz w:val="30"/>
          <w:szCs w:val="30"/>
        </w:rPr>
        <w:t>员工及承包人聘用的第三方人员</w:t>
      </w:r>
      <w:bookmarkEnd w:id="312"/>
      <w:r>
        <w:rPr>
          <w:rFonts w:hint="eastAsia" w:ascii="仿宋_GB2312" w:eastAsia="仿宋_GB2312"/>
          <w:sz w:val="30"/>
          <w:szCs w:val="30"/>
        </w:rPr>
        <w:t>办理必要的证件、许可、保险和注册等，承包人应督促其分包人为分包人员工及分包人聘用的第三方人员办理必要的证件、许可、保险和注册等。承包人应为其履行合同所雇用的人员提供必要的膳宿条件和生活环境，必要的现场食宿条件。</w:t>
      </w:r>
    </w:p>
    <w:p w14:paraId="77758D48">
      <w:pPr>
        <w:wordWrap/>
        <w:topLinePunct w:val="0"/>
        <w:ind w:firstLine="600"/>
        <w:rPr>
          <w:rFonts w:ascii="仿宋_GB2312" w:eastAsia="仿宋_GB2312"/>
          <w:sz w:val="30"/>
          <w:szCs w:val="30"/>
        </w:rPr>
      </w:pPr>
      <w:r>
        <w:rPr>
          <w:rFonts w:hint="eastAsia" w:ascii="仿宋_GB2312" w:eastAsia="仿宋_GB2312"/>
          <w:sz w:val="30"/>
          <w:szCs w:val="30"/>
        </w:rPr>
        <w:t>（3） 承包人应对其施工人员进行相关作业的职业健康知识培训、危险及危害因素交底、安全操作规程交底、采取有效措施，按有关规定为其现场人员提供劳动保护用品、防护器具、防暑降温用品和安全生产设施。采取有效的防止粉尘、降低噪声、控制有害气体和保障高温、高寒、高空作业安全等劳动保护措施。</w:t>
      </w:r>
    </w:p>
    <w:p w14:paraId="39D87D92">
      <w:pPr>
        <w:wordWrap/>
        <w:topLinePunct w:val="0"/>
        <w:ind w:firstLine="600"/>
        <w:rPr>
          <w:rFonts w:ascii="仿宋_GB2312" w:eastAsia="仿宋_GB2312"/>
          <w:sz w:val="30"/>
          <w:szCs w:val="30"/>
        </w:rPr>
      </w:pPr>
      <w:r>
        <w:rPr>
          <w:rFonts w:hint="eastAsia" w:ascii="仿宋_GB2312" w:eastAsia="仿宋_GB2312"/>
          <w:sz w:val="30"/>
          <w:szCs w:val="30"/>
        </w:rPr>
        <w:t>（4） 承包人应在有毒有害作业区域设置警示标志和说明，对有毒有害岗位进行防治检查，对不合格的防护设施、器具、搭设等及时整改，消除危害职业健康的隐患。发包人人员和工程师人员未经承包人允许、未配备相关保护器具，进入该作业区域所造成的伤害，由发包人承担责任和费用。</w:t>
      </w:r>
    </w:p>
    <w:p w14:paraId="70827EB1">
      <w:pPr>
        <w:wordWrap/>
        <w:topLinePunct w:val="0"/>
        <w:ind w:firstLine="600"/>
        <w:rPr>
          <w:rFonts w:ascii="仿宋_GB2312" w:eastAsia="仿宋_GB2312"/>
          <w:sz w:val="30"/>
          <w:szCs w:val="30"/>
        </w:rPr>
      </w:pPr>
      <w:r>
        <w:rPr>
          <w:rFonts w:hint="eastAsia" w:ascii="仿宋_GB2312" w:eastAsia="仿宋_GB2312"/>
          <w:sz w:val="30"/>
          <w:szCs w:val="30"/>
        </w:rPr>
        <w:t>（5） 承包人应采取有效措施预防传染病，保持食堂的饮食卫生，保证施工人员的健康，并定期对施工现场、施工人员生活基地和工程进行防疫和卫生的专业检查和处理, 在远离城镇的施工现场，还应配备必要的伤病防治和急救的医务人员与医疗设施。承包人雇佣人员在施工中受到伤害的，承包人应立即采取有效措施进行抢救和治疗。</w:t>
      </w:r>
    </w:p>
    <w:p w14:paraId="3F312F31">
      <w:pPr>
        <w:pStyle w:val="103"/>
        <w:widowControl/>
        <w:numPr>
          <w:ilvl w:val="0"/>
          <w:numId w:val="0"/>
        </w:numPr>
        <w:rPr>
          <w:b w:val="0"/>
          <w:bCs/>
          <w:sz w:val="30"/>
          <w:szCs w:val="30"/>
        </w:rPr>
      </w:pPr>
      <w:bookmarkStart w:id="313" w:name="_Toc54862243"/>
      <w:bookmarkStart w:id="314" w:name="_Ref11874570"/>
      <w:r>
        <w:rPr>
          <w:rFonts w:hint="eastAsia"/>
          <w:b w:val="0"/>
          <w:bCs/>
          <w:sz w:val="30"/>
          <w:szCs w:val="30"/>
        </w:rPr>
        <w:t>7</w:t>
      </w:r>
      <w:r>
        <w:rPr>
          <w:b w:val="0"/>
          <w:bCs/>
          <w:sz w:val="30"/>
          <w:szCs w:val="30"/>
        </w:rPr>
        <w:t xml:space="preserve">.8 </w:t>
      </w:r>
      <w:r>
        <w:rPr>
          <w:rFonts w:hint="eastAsia"/>
          <w:b w:val="0"/>
          <w:bCs/>
          <w:sz w:val="30"/>
          <w:szCs w:val="30"/>
        </w:rPr>
        <w:t>环境保护</w:t>
      </w:r>
      <w:bookmarkEnd w:id="313"/>
      <w:bookmarkEnd w:id="314"/>
    </w:p>
    <w:p w14:paraId="309E6F31">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.8.1 </w:t>
      </w:r>
      <w:r>
        <w:rPr>
          <w:rFonts w:hint="eastAsia" w:ascii="仿宋_GB2312" w:eastAsia="仿宋_GB2312"/>
          <w:sz w:val="30"/>
          <w:szCs w:val="30"/>
        </w:rPr>
        <w:t>承包人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如承包人已及时通知发包人，发包人未能及时作出指示的，所造成的损害、损失、赔偿等费用增加，和（或）竣工日期延误，由发包人负责。</w:t>
      </w:r>
    </w:p>
    <w:p w14:paraId="29404DEE">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.8.2 </w:t>
      </w:r>
      <w:r>
        <w:rPr>
          <w:rFonts w:hint="eastAsia" w:ascii="仿宋_GB2312" w:eastAsia="仿宋_GB2312"/>
          <w:sz w:val="30"/>
          <w:szCs w:val="30"/>
        </w:rPr>
        <w:t>承包人应采取措施，并负责控制和（或）处理现场的粉尘、废气、废水、固体废物和噪声对环境的污染和危害。因此发生的伤害、赔偿、罚款等费用增加，和（或）竣工日期延误，由承包人负责。</w:t>
      </w:r>
    </w:p>
    <w:p w14:paraId="09E34EB8">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.8.3 </w:t>
      </w:r>
      <w:r>
        <w:rPr>
          <w:rFonts w:hint="eastAsia" w:ascii="仿宋_GB2312" w:eastAsia="仿宋_GB2312"/>
          <w:sz w:val="30"/>
          <w:szCs w:val="30"/>
        </w:rPr>
        <w:t>承包人及时或定期将施工现场残留、废弃的垃圾分类后运到发包人或当地有关行政部门指定的地点，防止对周围环境的污染及对作业的影响。承包人应当承担因其原因引起的环境污染侵权损害赔偿责任，因违反上述约定导致当地行政部门的罚款、赔偿等增加的费用，由承包人承担；因上述环境污染引起纠纷而导致暂停施工的，由此增加的费用和（或）延误的工期由承包人承担。</w:t>
      </w:r>
    </w:p>
    <w:p w14:paraId="370CE3C8">
      <w:pPr>
        <w:pStyle w:val="103"/>
        <w:widowControl/>
        <w:numPr>
          <w:ilvl w:val="0"/>
          <w:numId w:val="0"/>
        </w:numPr>
        <w:rPr>
          <w:b w:val="0"/>
          <w:bCs/>
          <w:sz w:val="30"/>
          <w:szCs w:val="30"/>
        </w:rPr>
      </w:pPr>
      <w:bookmarkStart w:id="315" w:name="_Ref531954344"/>
      <w:bookmarkStart w:id="316" w:name="_Toc54862244"/>
      <w:bookmarkStart w:id="317" w:name="_Ref531954340"/>
      <w:bookmarkStart w:id="318" w:name="_Ref4771116"/>
      <w:r>
        <w:rPr>
          <w:rFonts w:hint="eastAsia"/>
          <w:b w:val="0"/>
          <w:bCs/>
          <w:sz w:val="30"/>
          <w:szCs w:val="30"/>
        </w:rPr>
        <w:t>7</w:t>
      </w:r>
      <w:r>
        <w:rPr>
          <w:b w:val="0"/>
          <w:bCs/>
          <w:sz w:val="30"/>
          <w:szCs w:val="30"/>
        </w:rPr>
        <w:t xml:space="preserve">.9 </w:t>
      </w:r>
      <w:r>
        <w:rPr>
          <w:rFonts w:hint="eastAsia"/>
          <w:b w:val="0"/>
          <w:bCs/>
          <w:sz w:val="30"/>
          <w:szCs w:val="30"/>
        </w:rPr>
        <w:t>临时性公用设施</w:t>
      </w:r>
      <w:bookmarkEnd w:id="315"/>
      <w:bookmarkEnd w:id="316"/>
      <w:bookmarkEnd w:id="317"/>
      <w:r>
        <w:rPr>
          <w:rFonts w:hint="eastAsia"/>
          <w:b w:val="0"/>
          <w:bCs/>
          <w:sz w:val="30"/>
          <w:szCs w:val="30"/>
        </w:rPr>
        <w:t xml:space="preserve"> </w:t>
      </w:r>
      <w:bookmarkEnd w:id="318"/>
    </w:p>
    <w:p w14:paraId="35663345">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.9.1 </w:t>
      </w:r>
      <w:r>
        <w:rPr>
          <w:rFonts w:hint="eastAsia" w:ascii="仿宋_GB2312" w:eastAsia="仿宋_GB2312"/>
          <w:sz w:val="30"/>
          <w:szCs w:val="30"/>
        </w:rPr>
        <w:t>提供临时用水、用电等和节点铺设</w:t>
      </w:r>
    </w:p>
    <w:p w14:paraId="5C84991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在承包人进场前将施工临时用水、用电等接至约定的节点位置，并保证其需要。上述临时使用的水、电等的类别、取费单价在专用合同条件中约定，发包人按实际计量结果收费。发包人无法提供的水、电等在专用合同条件中约定，相关费用由承包人纳入报价并承担相关责任。</w:t>
      </w:r>
    </w:p>
    <w:p w14:paraId="6093634D">
      <w:pPr>
        <w:wordWrap/>
        <w:topLinePunct w:val="0"/>
        <w:ind w:firstLine="600"/>
        <w:rPr>
          <w:rFonts w:ascii="仿宋_GB2312" w:eastAsia="仿宋_GB2312"/>
          <w:sz w:val="30"/>
          <w:szCs w:val="30"/>
        </w:rPr>
      </w:pPr>
      <w:r>
        <w:rPr>
          <w:rFonts w:hint="eastAsia" w:ascii="仿宋_GB2312" w:eastAsia="仿宋_GB2312"/>
          <w:sz w:val="30"/>
          <w:szCs w:val="30"/>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14:paraId="49639584">
      <w:pPr>
        <w:pStyle w:val="87"/>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.9.2 </w:t>
      </w:r>
      <w:r>
        <w:rPr>
          <w:rFonts w:hint="eastAsia" w:ascii="仿宋_GB2312" w:eastAsia="仿宋_GB2312"/>
          <w:sz w:val="30"/>
          <w:szCs w:val="30"/>
        </w:rPr>
        <w:t>临时用水、用电等</w:t>
      </w:r>
    </w:p>
    <w:p w14:paraId="46A2006A">
      <w:pPr>
        <w:wordWrap/>
        <w:topLinePunct w:val="0"/>
        <w:ind w:firstLine="600"/>
        <w:rPr>
          <w:rFonts w:ascii="仿宋_GB2312" w:eastAsia="仿宋_GB2312"/>
          <w:sz w:val="30"/>
          <w:szCs w:val="30"/>
        </w:rPr>
      </w:pPr>
      <w:r>
        <w:rPr>
          <w:rFonts w:hint="eastAsia" w:ascii="仿宋_GB2312" w:eastAsia="仿宋_GB2312"/>
          <w:sz w:val="30"/>
          <w:szCs w:val="30"/>
        </w:rPr>
        <w:t>承包人应在计划开始现场施工日期28天前或双方约定的其它时间，按专用合同条件中约定的发包人能够提供的临时用水、用电等类别，向发包人提交施工（含工程物资保管）所需的临时用水、用电等的品质、正常用量、高峰用量、使用时间和节点位置等资料。承包人自费负责计量仪器的购买、安装和维护，并依据专用合同条件中约定的单价向发包人交费，合同当事人另有约定时除外。</w:t>
      </w:r>
    </w:p>
    <w:p w14:paraId="00D64F4D">
      <w:pPr>
        <w:wordWrap/>
        <w:topLinePunct w:val="0"/>
        <w:ind w:firstLine="600"/>
        <w:rPr>
          <w:rFonts w:ascii="仿宋_GB2312" w:eastAsia="仿宋_GB2312"/>
          <w:sz w:val="30"/>
          <w:szCs w:val="30"/>
        </w:rPr>
      </w:pPr>
      <w:r>
        <w:rPr>
          <w:rFonts w:hint="eastAsia" w:ascii="仿宋_GB2312" w:eastAsia="仿宋_GB2312"/>
          <w:sz w:val="30"/>
          <w:szCs w:val="30"/>
        </w:rPr>
        <w:t>因承包人未能按合同约定提交上述资料，造成发包人费用增加和竣工日期延误时，由承包人负责。</w:t>
      </w:r>
      <w:bookmarkStart w:id="319" w:name="_Ref508893743"/>
    </w:p>
    <w:p w14:paraId="3442878E">
      <w:pPr>
        <w:pStyle w:val="103"/>
        <w:widowControl/>
        <w:numPr>
          <w:ilvl w:val="0"/>
          <w:numId w:val="0"/>
        </w:numPr>
        <w:rPr>
          <w:b w:val="0"/>
          <w:bCs/>
          <w:sz w:val="30"/>
          <w:szCs w:val="30"/>
        </w:rPr>
      </w:pPr>
      <w:bookmarkStart w:id="320" w:name="_Toc54862245"/>
      <w:bookmarkStart w:id="321" w:name="_Ref531952239"/>
      <w:bookmarkStart w:id="322" w:name="_Ref531952248"/>
      <w:r>
        <w:rPr>
          <w:rFonts w:hint="eastAsia"/>
          <w:b w:val="0"/>
          <w:bCs/>
          <w:sz w:val="30"/>
          <w:szCs w:val="30"/>
        </w:rPr>
        <w:t>7</w:t>
      </w:r>
      <w:r>
        <w:rPr>
          <w:b w:val="0"/>
          <w:bCs/>
          <w:sz w:val="30"/>
          <w:szCs w:val="30"/>
        </w:rPr>
        <w:t xml:space="preserve">.10 </w:t>
      </w:r>
      <w:r>
        <w:rPr>
          <w:rFonts w:hint="eastAsia"/>
          <w:b w:val="0"/>
          <w:bCs/>
          <w:sz w:val="30"/>
          <w:szCs w:val="30"/>
        </w:rPr>
        <w:t>现场安保</w:t>
      </w:r>
      <w:bookmarkEnd w:id="320"/>
      <w:bookmarkEnd w:id="321"/>
      <w:bookmarkEnd w:id="322"/>
    </w:p>
    <w:p w14:paraId="2E54F425">
      <w:pPr>
        <w:wordWrap/>
        <w:topLinePunct w:val="0"/>
        <w:ind w:firstLine="600"/>
        <w:rPr>
          <w:rFonts w:ascii="仿宋_GB2312" w:eastAsia="仿宋_GB2312"/>
          <w:sz w:val="30"/>
          <w:szCs w:val="30"/>
        </w:rPr>
      </w:pPr>
      <w:r>
        <w:rPr>
          <w:rFonts w:hint="eastAsia" w:ascii="仿宋_GB2312" w:eastAsia="仿宋_GB2312"/>
          <w:sz w:val="30"/>
          <w:szCs w:val="30"/>
        </w:rPr>
        <w:t>承包人承担自发包人向其移交施工现场、进入占有施工现场至发包人接收单位/区段工程或（和）工程之前的现场安保责任，并负责编制相关的安保制度、责任制度和报告制度，提交给发包人。除专用合同条件另有约定外，承包人的该等义务不因其与他人共同合法占有施工现场而减免。承包人有权要求发包人负责协调他人就共同合法占有现场的安保事宜接受承包人的管理。</w:t>
      </w:r>
    </w:p>
    <w:p w14:paraId="40726BBC">
      <w:pPr>
        <w:wordWrap/>
        <w:topLinePunct w:val="0"/>
        <w:ind w:firstLine="600"/>
        <w:rPr>
          <w:rFonts w:ascii="仿宋_GB2312" w:eastAsia="仿宋_GB2312"/>
          <w:sz w:val="30"/>
          <w:szCs w:val="30"/>
        </w:rPr>
      </w:pPr>
      <w:r>
        <w:rPr>
          <w:rFonts w:hint="eastAsia" w:ascii="仿宋_GB2312" w:eastAsia="仿宋_GB2312"/>
          <w:sz w:val="30"/>
          <w:szCs w:val="30"/>
        </w:rPr>
        <w:t>承包人应将其作业限制在现场区域、合同约定的区域或为履行合同所需的区域内。承包人应采取一切必要的预防措施，以保持承包人的设备和人员处于现场区域内，避免其进入邻近地区。</w:t>
      </w:r>
    </w:p>
    <w:p w14:paraId="7AA2E0B4">
      <w:pPr>
        <w:wordWrap/>
        <w:topLinePunct w:val="0"/>
        <w:ind w:firstLine="600"/>
        <w:rPr>
          <w:rFonts w:ascii="仿宋_GB2312" w:eastAsia="仿宋_GB2312"/>
          <w:sz w:val="30"/>
          <w:szCs w:val="30"/>
        </w:rPr>
      </w:pPr>
      <w:r>
        <w:rPr>
          <w:rFonts w:hint="eastAsia" w:ascii="仿宋_GB2312" w:eastAsia="仿宋_GB2312"/>
          <w:sz w:val="30"/>
          <w:szCs w:val="30"/>
        </w:rPr>
        <w:t>承包人为履行合同义务而占用的其他场所（如预制加工场所、办公及生活营区） 的安保适用本款前述关于现场安保的规定。</w:t>
      </w:r>
    </w:p>
    <w:p w14:paraId="2B2162C7">
      <w:pPr>
        <w:pStyle w:val="103"/>
        <w:widowControl/>
        <w:numPr>
          <w:ilvl w:val="0"/>
          <w:numId w:val="0"/>
        </w:numPr>
        <w:rPr>
          <w:b w:val="0"/>
          <w:bCs/>
          <w:sz w:val="30"/>
          <w:szCs w:val="30"/>
        </w:rPr>
      </w:pPr>
      <w:bookmarkStart w:id="323" w:name="_Toc54862246"/>
      <w:r>
        <w:rPr>
          <w:rFonts w:hint="eastAsia"/>
          <w:b w:val="0"/>
          <w:bCs/>
          <w:sz w:val="30"/>
          <w:szCs w:val="30"/>
        </w:rPr>
        <w:t>7</w:t>
      </w:r>
      <w:r>
        <w:rPr>
          <w:b w:val="0"/>
          <w:bCs/>
          <w:sz w:val="30"/>
          <w:szCs w:val="30"/>
        </w:rPr>
        <w:t xml:space="preserve">.11 </w:t>
      </w:r>
      <w:r>
        <w:rPr>
          <w:rFonts w:hint="eastAsia"/>
          <w:b w:val="0"/>
          <w:bCs/>
          <w:sz w:val="30"/>
          <w:szCs w:val="30"/>
        </w:rPr>
        <w:t>工程照管</w:t>
      </w:r>
      <w:bookmarkEnd w:id="323"/>
    </w:p>
    <w:p w14:paraId="4C8628A0">
      <w:pPr>
        <w:wordWrap/>
        <w:topLinePunct w:val="0"/>
        <w:ind w:firstLine="600"/>
        <w:rPr>
          <w:rFonts w:ascii="仿宋_GB2312" w:eastAsia="仿宋_GB2312"/>
          <w:sz w:val="30"/>
          <w:szCs w:val="30"/>
        </w:rPr>
      </w:pPr>
      <w:r>
        <w:rPr>
          <w:rFonts w:hint="eastAsia" w:ascii="仿宋_GB2312" w:eastAsia="仿宋_GB2312"/>
          <w:sz w:val="30"/>
          <w:szCs w:val="30"/>
        </w:rPr>
        <w:t>自开始现场施工日期起至发包人应当接收工程之日止，承包人应承担工程现场、材料、设备及承包人文件的照管和维护工作。</w:t>
      </w:r>
    </w:p>
    <w:p w14:paraId="497099AC">
      <w:pPr>
        <w:wordWrap/>
        <w:topLinePunct w:val="0"/>
        <w:ind w:firstLine="600"/>
        <w:rPr>
          <w:rFonts w:ascii="仿宋_GB2312" w:eastAsia="仿宋_GB2312"/>
          <w:sz w:val="30"/>
          <w:szCs w:val="30"/>
        </w:rPr>
      </w:pPr>
      <w:r>
        <w:rPr>
          <w:rFonts w:hint="eastAsia" w:ascii="仿宋_GB2312" w:eastAsia="仿宋_GB2312"/>
          <w:sz w:val="30"/>
          <w:szCs w:val="30"/>
        </w:rPr>
        <w:t>如部分工程于竣工验收前提前交付发包人的，则自交付之日起，该部分工程照管及维护职责由发包人承担。</w:t>
      </w:r>
    </w:p>
    <w:p w14:paraId="5A3ACF90">
      <w:pPr>
        <w:wordWrap/>
        <w:topLinePunct w:val="0"/>
        <w:ind w:firstLine="600"/>
        <w:rPr>
          <w:rFonts w:ascii="仿宋_GB2312" w:eastAsia="仿宋_GB2312"/>
          <w:sz w:val="30"/>
          <w:szCs w:val="30"/>
        </w:rPr>
      </w:pPr>
      <w:r>
        <w:rPr>
          <w:rFonts w:hint="eastAsia" w:ascii="仿宋_GB2312" w:eastAsia="仿宋_GB2312"/>
          <w:sz w:val="30"/>
          <w:szCs w:val="30"/>
        </w:rPr>
        <w:t>如发包人及承包人进行竣工验收时尚有部分未竣工工程的，承包人应负责该未竣工工程的照管和维护工作，直至竣工后移交给发包人。</w:t>
      </w:r>
    </w:p>
    <w:p w14:paraId="026FABCF">
      <w:pPr>
        <w:wordWrap/>
        <w:topLinePunct w:val="0"/>
        <w:ind w:firstLine="600"/>
        <w:rPr>
          <w:rFonts w:ascii="仿宋_GB2312" w:eastAsia="仿宋_GB2312"/>
          <w:sz w:val="30"/>
          <w:szCs w:val="30"/>
        </w:rPr>
      </w:pPr>
      <w:r>
        <w:rPr>
          <w:rFonts w:hint="eastAsia" w:ascii="仿宋_GB2312" w:eastAsia="仿宋_GB2312"/>
          <w:sz w:val="30"/>
          <w:szCs w:val="30"/>
        </w:rPr>
        <w:t>如合同解除或终止的，承包人自合同解除或终止之日起不再对工程承担照管和维护义务。</w:t>
      </w:r>
    </w:p>
    <w:p w14:paraId="04FA8577">
      <w:pPr>
        <w:pStyle w:val="89"/>
        <w:numPr>
          <w:ilvl w:val="0"/>
          <w:numId w:val="0"/>
        </w:numPr>
        <w:wordWrap/>
        <w:topLinePunct w:val="0"/>
        <w:rPr>
          <w:b w:val="0"/>
          <w:bCs/>
          <w:sz w:val="32"/>
          <w:szCs w:val="21"/>
        </w:rPr>
      </w:pPr>
      <w:bookmarkStart w:id="324" w:name="_Toc54862247"/>
      <w:bookmarkStart w:id="325" w:name="_Ref508998009"/>
      <w:bookmarkStart w:id="326" w:name="_Ref531954505"/>
      <w:bookmarkStart w:id="327" w:name="_Ref531954518"/>
      <w:r>
        <w:rPr>
          <w:rFonts w:hint="eastAsia"/>
          <w:b w:val="0"/>
          <w:bCs/>
          <w:sz w:val="32"/>
          <w:szCs w:val="21"/>
        </w:rPr>
        <w:t>第8条 工期和进度</w:t>
      </w:r>
      <w:bookmarkEnd w:id="324"/>
      <w:bookmarkEnd w:id="325"/>
    </w:p>
    <w:p w14:paraId="1599AD3E">
      <w:pPr>
        <w:pStyle w:val="103"/>
        <w:widowControl/>
        <w:numPr>
          <w:ilvl w:val="0"/>
          <w:numId w:val="0"/>
        </w:numPr>
        <w:rPr>
          <w:b w:val="0"/>
          <w:bCs/>
          <w:sz w:val="30"/>
          <w:szCs w:val="30"/>
        </w:rPr>
      </w:pPr>
      <w:bookmarkStart w:id="328" w:name="_Toc54862248"/>
      <w:bookmarkStart w:id="329" w:name="_Ref532362777"/>
      <w:bookmarkStart w:id="330" w:name="_Ref532362075"/>
      <w:bookmarkStart w:id="331" w:name="_Ref532362774"/>
      <w:bookmarkStart w:id="332" w:name="_Ref532362072"/>
      <w:r>
        <w:rPr>
          <w:rFonts w:hint="eastAsia"/>
          <w:b w:val="0"/>
          <w:bCs/>
          <w:sz w:val="30"/>
          <w:szCs w:val="30"/>
        </w:rPr>
        <w:t>8</w:t>
      </w:r>
      <w:r>
        <w:rPr>
          <w:b w:val="0"/>
          <w:bCs/>
          <w:sz w:val="30"/>
          <w:szCs w:val="30"/>
        </w:rPr>
        <w:t xml:space="preserve">.1 </w:t>
      </w:r>
      <w:r>
        <w:rPr>
          <w:rFonts w:hint="eastAsia"/>
          <w:b w:val="0"/>
          <w:bCs/>
          <w:sz w:val="30"/>
          <w:szCs w:val="30"/>
        </w:rPr>
        <w:t>开始工作</w:t>
      </w:r>
      <w:bookmarkEnd w:id="328"/>
      <w:bookmarkEnd w:id="329"/>
      <w:bookmarkEnd w:id="330"/>
      <w:bookmarkEnd w:id="331"/>
      <w:bookmarkEnd w:id="332"/>
    </w:p>
    <w:p w14:paraId="10F8A9D9">
      <w:pPr>
        <w:pStyle w:val="87"/>
        <w:numPr>
          <w:ilvl w:val="0"/>
          <w:numId w:val="0"/>
        </w:numPr>
        <w:rPr>
          <w:rFonts w:ascii="仿宋_GB2312" w:eastAsia="仿宋_GB2312"/>
          <w:sz w:val="30"/>
          <w:szCs w:val="30"/>
        </w:rPr>
      </w:pPr>
      <w:bookmarkStart w:id="333" w:name="_Ref4428890"/>
      <w:r>
        <w:rPr>
          <w:rFonts w:hint="eastAsia" w:ascii="仿宋_GB2312" w:eastAsia="仿宋_GB2312"/>
          <w:sz w:val="30"/>
          <w:szCs w:val="30"/>
        </w:rPr>
        <w:t>8</w:t>
      </w:r>
      <w:r>
        <w:rPr>
          <w:rFonts w:ascii="仿宋_GB2312" w:eastAsia="仿宋_GB2312"/>
          <w:sz w:val="30"/>
          <w:szCs w:val="30"/>
        </w:rPr>
        <w:t xml:space="preserve">.1.1 </w:t>
      </w:r>
      <w:r>
        <w:rPr>
          <w:rFonts w:hint="eastAsia" w:ascii="仿宋_GB2312" w:eastAsia="仿宋_GB2312"/>
          <w:sz w:val="30"/>
          <w:szCs w:val="30"/>
        </w:rPr>
        <w:t>开始工作准备</w:t>
      </w:r>
      <w:bookmarkEnd w:id="333"/>
    </w:p>
    <w:p w14:paraId="282B33EB">
      <w:pPr>
        <w:wordWrap/>
        <w:topLinePunct w:val="0"/>
        <w:ind w:firstLine="600"/>
        <w:rPr>
          <w:rFonts w:ascii="仿宋_GB2312" w:eastAsia="仿宋_GB2312"/>
          <w:sz w:val="30"/>
          <w:szCs w:val="30"/>
        </w:rPr>
      </w:pPr>
      <w:r>
        <w:rPr>
          <w:rFonts w:hint="eastAsia" w:ascii="仿宋_GB2312" w:eastAsia="仿宋_GB2312"/>
          <w:sz w:val="30"/>
          <w:szCs w:val="30"/>
        </w:rPr>
        <w:t>合同当事人应按专用合同条件约定完成开始工作准备工作。</w:t>
      </w:r>
    </w:p>
    <w:p w14:paraId="702A3E97">
      <w:pPr>
        <w:pStyle w:val="87"/>
        <w:numPr>
          <w:ilvl w:val="0"/>
          <w:numId w:val="0"/>
        </w:numPr>
        <w:rPr>
          <w:rFonts w:ascii="仿宋_GB2312" w:eastAsia="仿宋_GB2312"/>
          <w:sz w:val="30"/>
          <w:szCs w:val="30"/>
        </w:rPr>
      </w:pPr>
      <w:bookmarkStart w:id="334" w:name="_Ref536790534"/>
      <w:bookmarkStart w:id="335" w:name="_Hlk51506490"/>
      <w:r>
        <w:rPr>
          <w:rFonts w:hint="eastAsia" w:ascii="仿宋_GB2312" w:eastAsia="仿宋_GB2312"/>
          <w:sz w:val="30"/>
          <w:szCs w:val="30"/>
        </w:rPr>
        <w:t>8</w:t>
      </w:r>
      <w:r>
        <w:rPr>
          <w:rFonts w:ascii="仿宋_GB2312" w:eastAsia="仿宋_GB2312"/>
          <w:sz w:val="30"/>
          <w:szCs w:val="30"/>
        </w:rPr>
        <w:t xml:space="preserve">.1.2 </w:t>
      </w:r>
      <w:r>
        <w:rPr>
          <w:rFonts w:hint="eastAsia" w:ascii="仿宋_GB2312" w:eastAsia="仿宋_GB2312"/>
          <w:sz w:val="30"/>
          <w:szCs w:val="30"/>
        </w:rPr>
        <w:t>开始工作通知</w:t>
      </w:r>
      <w:bookmarkEnd w:id="334"/>
    </w:p>
    <w:bookmarkEnd w:id="335"/>
    <w:p w14:paraId="14AB4AE7">
      <w:pPr>
        <w:wordWrap/>
        <w:topLinePunct w:val="0"/>
        <w:ind w:firstLine="600"/>
        <w:rPr>
          <w:rFonts w:ascii="仿宋_GB2312" w:eastAsia="仿宋_GB2312"/>
          <w:sz w:val="30"/>
          <w:szCs w:val="30"/>
        </w:rPr>
      </w:pPr>
      <w:r>
        <w:rPr>
          <w:rFonts w:hint="eastAsia" w:ascii="仿宋_GB2312" w:eastAsia="仿宋_GB2312"/>
          <w:sz w:val="30"/>
          <w:szCs w:val="30"/>
        </w:rPr>
        <w:t>经发包人同意后，工程师应提前7天向承包人发出经发包人签认的开始工作通知，工期自开始工作通知中载明的开始工作日期起算。</w:t>
      </w:r>
    </w:p>
    <w:p w14:paraId="7C84A48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除专用合同条件另有约定外，因发包人原因造成实际开始现场施工日期迟于</w:t>
      </w:r>
      <w:bookmarkStart w:id="336" w:name="_Hlk51506566"/>
      <w:r>
        <w:rPr>
          <w:rFonts w:hint="eastAsia" w:ascii="仿宋_GB2312" w:eastAsia="仿宋_GB2312"/>
          <w:sz w:val="30"/>
          <w:szCs w:val="30"/>
        </w:rPr>
        <w:t>计划开始现场施工日期</w:t>
      </w:r>
      <w:bookmarkEnd w:id="336"/>
      <w:r>
        <w:rPr>
          <w:rFonts w:hint="eastAsia" w:ascii="仿宋_GB2312" w:eastAsia="仿宋_GB2312"/>
          <w:sz w:val="30"/>
          <w:szCs w:val="30"/>
        </w:rPr>
        <w:t>后第</w:t>
      </w:r>
      <w:r>
        <w:rPr>
          <w:rFonts w:ascii="仿宋_GB2312" w:eastAsia="仿宋_GB2312"/>
          <w:sz w:val="30"/>
          <w:szCs w:val="30"/>
        </w:rPr>
        <w:t>84</w:t>
      </w:r>
      <w:r>
        <w:rPr>
          <w:rFonts w:hint="eastAsia" w:ascii="仿宋_GB2312" w:eastAsia="仿宋_GB2312"/>
          <w:sz w:val="30"/>
          <w:szCs w:val="30"/>
        </w:rPr>
        <w:t>天的，承包人有权提出价格调整要求，或者解除合同。发包人应当承担由此增加的费用和（或）延误的工期，并向承包人支付合理利润。</w:t>
      </w:r>
    </w:p>
    <w:p w14:paraId="54D2A9CD">
      <w:pPr>
        <w:pStyle w:val="103"/>
        <w:widowControl/>
        <w:numPr>
          <w:ilvl w:val="0"/>
          <w:numId w:val="0"/>
        </w:numPr>
        <w:rPr>
          <w:b w:val="0"/>
          <w:bCs/>
          <w:sz w:val="30"/>
          <w:szCs w:val="30"/>
        </w:rPr>
      </w:pPr>
      <w:bookmarkStart w:id="337" w:name="_Toc54862249"/>
      <w:bookmarkStart w:id="338" w:name="_Ref532362124"/>
      <w:r>
        <w:rPr>
          <w:rFonts w:hint="eastAsia"/>
          <w:b w:val="0"/>
          <w:bCs/>
          <w:sz w:val="30"/>
          <w:szCs w:val="30"/>
        </w:rPr>
        <w:t>8</w:t>
      </w:r>
      <w:r>
        <w:rPr>
          <w:b w:val="0"/>
          <w:bCs/>
          <w:sz w:val="30"/>
          <w:szCs w:val="30"/>
        </w:rPr>
        <w:t xml:space="preserve">.2 </w:t>
      </w:r>
      <w:r>
        <w:rPr>
          <w:rFonts w:hint="eastAsia"/>
          <w:b w:val="0"/>
          <w:bCs/>
          <w:sz w:val="30"/>
          <w:szCs w:val="30"/>
        </w:rPr>
        <w:t>竣工日期</w:t>
      </w:r>
      <w:bookmarkEnd w:id="337"/>
      <w:bookmarkEnd w:id="338"/>
      <w:r>
        <w:rPr>
          <w:rFonts w:hint="eastAsia"/>
          <w:b w:val="0"/>
          <w:bCs/>
          <w:sz w:val="30"/>
          <w:szCs w:val="30"/>
        </w:rPr>
        <w:t xml:space="preserve"> </w:t>
      </w:r>
    </w:p>
    <w:p w14:paraId="7FC4EC3D">
      <w:pPr>
        <w:wordWrap/>
        <w:topLinePunct w:val="0"/>
        <w:ind w:firstLine="600"/>
        <w:rPr>
          <w:rFonts w:ascii="仿宋_GB2312" w:eastAsia="仿宋_GB2312"/>
          <w:sz w:val="30"/>
          <w:szCs w:val="30"/>
        </w:rPr>
      </w:pPr>
      <w:r>
        <w:rPr>
          <w:rFonts w:hint="eastAsia" w:ascii="仿宋_GB2312" w:eastAsia="仿宋_GB2312"/>
          <w:sz w:val="30"/>
          <w:szCs w:val="30"/>
        </w:rPr>
        <w:t>承包人应在合同协议书约定的工期内完成合同工作。除专用合同条件另有约定外，工程的竣工日期以第</w:t>
      </w:r>
      <w:r>
        <w:rPr>
          <w:rFonts w:ascii="仿宋_GB2312" w:eastAsia="仿宋_GB2312"/>
          <w:sz w:val="30"/>
          <w:szCs w:val="30"/>
        </w:rPr>
        <w:t>10.1</w:t>
      </w:r>
      <w:r>
        <w:rPr>
          <w:rFonts w:hint="eastAsia" w:ascii="仿宋_GB2312" w:eastAsia="仿宋_GB2312"/>
          <w:sz w:val="30"/>
          <w:szCs w:val="30"/>
        </w:rPr>
        <w:t>条[竣工验收]的约定为准，并在工程接收证书中写明。</w:t>
      </w:r>
    </w:p>
    <w:p w14:paraId="70A251D3">
      <w:pPr>
        <w:wordWrap/>
        <w:topLinePunct w:val="0"/>
        <w:ind w:firstLine="600"/>
        <w:rPr>
          <w:rFonts w:ascii="仿宋_GB2312" w:eastAsia="仿宋_GB2312"/>
          <w:sz w:val="30"/>
          <w:szCs w:val="30"/>
        </w:rPr>
      </w:pPr>
      <w:r>
        <w:rPr>
          <w:rFonts w:hint="eastAsia" w:ascii="仿宋_GB2312" w:eastAsia="仿宋_GB2312"/>
          <w:sz w:val="30"/>
          <w:szCs w:val="30"/>
        </w:rPr>
        <w:t>因发包人原因，在工程师收到承包人竣工验收申请报告</w:t>
      </w:r>
      <w:r>
        <w:rPr>
          <w:rFonts w:ascii="仿宋_GB2312" w:eastAsia="仿宋_GB2312"/>
          <w:sz w:val="30"/>
          <w:szCs w:val="30"/>
        </w:rPr>
        <w:t>42</w:t>
      </w:r>
      <w:r>
        <w:rPr>
          <w:rFonts w:hint="eastAsia" w:ascii="仿宋_GB2312" w:eastAsia="仿宋_GB2312"/>
          <w:sz w:val="30"/>
          <w:szCs w:val="30"/>
        </w:rPr>
        <w:t>天后未进行验收的，视为验收合格，实际竣工日期以提交竣工验收申请报告的日期为准，但发包人由于不可抗力不能进行验收的除外。</w:t>
      </w:r>
    </w:p>
    <w:p w14:paraId="3330A6E9">
      <w:pPr>
        <w:pStyle w:val="103"/>
        <w:widowControl/>
        <w:numPr>
          <w:ilvl w:val="0"/>
          <w:numId w:val="0"/>
        </w:numPr>
        <w:rPr>
          <w:b w:val="0"/>
          <w:bCs/>
          <w:sz w:val="30"/>
          <w:szCs w:val="30"/>
        </w:rPr>
      </w:pPr>
      <w:bookmarkStart w:id="339" w:name="_Toc54862250"/>
      <w:bookmarkStart w:id="340" w:name="_Ref11863334"/>
      <w:bookmarkStart w:id="341" w:name="_Ref532352856"/>
      <w:bookmarkStart w:id="342" w:name="_Ref532352853"/>
      <w:bookmarkStart w:id="343" w:name="_Ref532362207"/>
      <w:bookmarkStart w:id="344" w:name="_Ref532362204"/>
      <w:r>
        <w:rPr>
          <w:rFonts w:hint="eastAsia"/>
          <w:b w:val="0"/>
          <w:bCs/>
          <w:sz w:val="30"/>
          <w:szCs w:val="30"/>
        </w:rPr>
        <w:t>8</w:t>
      </w:r>
      <w:r>
        <w:rPr>
          <w:b w:val="0"/>
          <w:bCs/>
          <w:sz w:val="30"/>
          <w:szCs w:val="30"/>
        </w:rPr>
        <w:t xml:space="preserve">.3 </w:t>
      </w:r>
      <w:r>
        <w:rPr>
          <w:rFonts w:hint="eastAsia"/>
          <w:b w:val="0"/>
          <w:bCs/>
          <w:sz w:val="30"/>
          <w:szCs w:val="30"/>
        </w:rPr>
        <w:t>项目实施计划</w:t>
      </w:r>
      <w:bookmarkEnd w:id="339"/>
      <w:bookmarkEnd w:id="340"/>
    </w:p>
    <w:p w14:paraId="1E15F39F">
      <w:pPr>
        <w:pStyle w:val="87"/>
        <w:numPr>
          <w:ilvl w:val="0"/>
          <w:numId w:val="0"/>
        </w:numPr>
        <w:rPr>
          <w:rFonts w:ascii="仿宋_GB2312" w:eastAsia="仿宋_GB2312"/>
          <w:sz w:val="30"/>
          <w:szCs w:val="30"/>
        </w:rPr>
      </w:pPr>
      <w:bookmarkStart w:id="345" w:name="_Ref18990904"/>
      <w:r>
        <w:rPr>
          <w:rFonts w:hint="eastAsia" w:ascii="仿宋_GB2312" w:eastAsia="仿宋_GB2312"/>
          <w:sz w:val="30"/>
          <w:szCs w:val="30"/>
        </w:rPr>
        <w:t>8</w:t>
      </w:r>
      <w:r>
        <w:rPr>
          <w:rFonts w:ascii="仿宋_GB2312" w:eastAsia="仿宋_GB2312"/>
          <w:sz w:val="30"/>
          <w:szCs w:val="30"/>
        </w:rPr>
        <w:t xml:space="preserve">.3.1 </w:t>
      </w:r>
      <w:r>
        <w:rPr>
          <w:rFonts w:hint="eastAsia" w:ascii="仿宋_GB2312" w:eastAsia="仿宋_GB2312"/>
          <w:sz w:val="30"/>
          <w:szCs w:val="30"/>
        </w:rPr>
        <w:t>项目实施计划的内容</w:t>
      </w:r>
      <w:bookmarkEnd w:id="345"/>
    </w:p>
    <w:p w14:paraId="6DDCA556">
      <w:pPr>
        <w:wordWrap/>
        <w:topLinePunct w:val="0"/>
        <w:ind w:firstLine="600"/>
        <w:rPr>
          <w:rFonts w:ascii="仿宋_GB2312" w:eastAsia="仿宋_GB2312"/>
          <w:sz w:val="30"/>
          <w:szCs w:val="30"/>
        </w:rPr>
      </w:pPr>
      <w:r>
        <w:rPr>
          <w:rFonts w:hint="eastAsia" w:ascii="仿宋_GB2312" w:eastAsia="仿宋_GB2312"/>
          <w:sz w:val="30"/>
          <w:szCs w:val="30"/>
        </w:rPr>
        <w:t>项目实施计划是依据合同和经批准的项目管理计划进行编制并用于对项目实施进行管理和控制的文件，应包含概述、总体实施方案、项目实施要点、项目初步进度计划以及合同当事人在专用合同条件中约定的其他内容。</w:t>
      </w:r>
    </w:p>
    <w:p w14:paraId="3CBA90AE">
      <w:pPr>
        <w:pStyle w:val="87"/>
        <w:numPr>
          <w:ilvl w:val="0"/>
          <w:numId w:val="0"/>
        </w:numPr>
        <w:rPr>
          <w:rFonts w:ascii="仿宋_GB2312" w:eastAsia="仿宋_GB2312"/>
          <w:sz w:val="30"/>
          <w:szCs w:val="30"/>
        </w:rPr>
      </w:pPr>
      <w:bookmarkStart w:id="346" w:name="_Ref18990921"/>
      <w:r>
        <w:rPr>
          <w:rFonts w:hint="eastAsia" w:ascii="仿宋_GB2312" w:eastAsia="仿宋_GB2312"/>
          <w:sz w:val="30"/>
          <w:szCs w:val="30"/>
        </w:rPr>
        <w:t>8</w:t>
      </w:r>
      <w:r>
        <w:rPr>
          <w:rFonts w:ascii="仿宋_GB2312" w:eastAsia="仿宋_GB2312"/>
          <w:sz w:val="30"/>
          <w:szCs w:val="30"/>
        </w:rPr>
        <w:t xml:space="preserve">.3.2 </w:t>
      </w:r>
      <w:r>
        <w:rPr>
          <w:rFonts w:hint="eastAsia" w:ascii="仿宋_GB2312" w:eastAsia="仿宋_GB2312"/>
          <w:sz w:val="30"/>
          <w:szCs w:val="30"/>
        </w:rPr>
        <w:t>项目实施计划的提交和修改</w:t>
      </w:r>
      <w:bookmarkEnd w:id="346"/>
    </w:p>
    <w:p w14:paraId="64052E3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合同订立后14天内，向工程师提交项目实施计划，工程师应在收到项目实施计划后21天内确认或提出修改意见。对工程师提出的合理意见和要求，承包人应自费修改完善。根据工程实施的实际情况需要修改项目实施计划的，承包人应向工程师提交修改后的项目实施计划。</w:t>
      </w:r>
    </w:p>
    <w:p w14:paraId="15219D44">
      <w:pPr>
        <w:wordWrap/>
        <w:topLinePunct w:val="0"/>
        <w:ind w:firstLine="600"/>
        <w:rPr>
          <w:rFonts w:ascii="仿宋_GB2312" w:eastAsia="仿宋_GB2312"/>
          <w:sz w:val="30"/>
          <w:szCs w:val="30"/>
        </w:rPr>
      </w:pPr>
      <w:r>
        <w:rPr>
          <w:rFonts w:hint="eastAsia" w:ascii="仿宋_GB2312" w:eastAsia="仿宋_GB2312"/>
          <w:sz w:val="30"/>
          <w:szCs w:val="30"/>
        </w:rPr>
        <w:t>项目进度计划的编制和修改按照第</w:t>
      </w:r>
      <w:r>
        <w:rPr>
          <w:rFonts w:ascii="仿宋_GB2312" w:eastAsia="仿宋_GB2312"/>
          <w:sz w:val="30"/>
          <w:szCs w:val="30"/>
        </w:rPr>
        <w:t>8.4</w:t>
      </w:r>
      <w:r>
        <w:rPr>
          <w:rFonts w:hint="eastAsia" w:ascii="仿宋_GB2312" w:eastAsia="仿宋_GB2312"/>
          <w:sz w:val="30"/>
          <w:szCs w:val="30"/>
        </w:rPr>
        <w:t>款[项目进度计划]执行。</w:t>
      </w:r>
    </w:p>
    <w:p w14:paraId="069A8EB1">
      <w:pPr>
        <w:pStyle w:val="103"/>
        <w:widowControl/>
        <w:numPr>
          <w:ilvl w:val="0"/>
          <w:numId w:val="0"/>
        </w:numPr>
        <w:rPr>
          <w:b w:val="0"/>
          <w:bCs/>
          <w:sz w:val="30"/>
          <w:szCs w:val="30"/>
        </w:rPr>
      </w:pPr>
      <w:bookmarkStart w:id="347" w:name="_Toc54862251"/>
      <w:bookmarkStart w:id="348" w:name="_Ref11865507"/>
      <w:r>
        <w:rPr>
          <w:rFonts w:hint="eastAsia"/>
          <w:b w:val="0"/>
          <w:bCs/>
          <w:sz w:val="30"/>
          <w:szCs w:val="30"/>
        </w:rPr>
        <w:t>8</w:t>
      </w:r>
      <w:r>
        <w:rPr>
          <w:b w:val="0"/>
          <w:bCs/>
          <w:sz w:val="30"/>
          <w:szCs w:val="30"/>
        </w:rPr>
        <w:t xml:space="preserve">.4 </w:t>
      </w:r>
      <w:r>
        <w:rPr>
          <w:rFonts w:hint="eastAsia"/>
          <w:b w:val="0"/>
          <w:bCs/>
          <w:sz w:val="30"/>
          <w:szCs w:val="30"/>
        </w:rPr>
        <w:t>项目进度计划</w:t>
      </w:r>
      <w:bookmarkEnd w:id="341"/>
      <w:bookmarkEnd w:id="342"/>
      <w:bookmarkEnd w:id="343"/>
      <w:bookmarkEnd w:id="344"/>
      <w:bookmarkEnd w:id="347"/>
      <w:bookmarkEnd w:id="348"/>
    </w:p>
    <w:p w14:paraId="590CA1A6">
      <w:pPr>
        <w:pStyle w:val="87"/>
        <w:numPr>
          <w:ilvl w:val="0"/>
          <w:numId w:val="0"/>
        </w:numPr>
        <w:rPr>
          <w:rFonts w:ascii="仿宋_GB2312" w:eastAsia="仿宋_GB2312"/>
          <w:sz w:val="30"/>
          <w:szCs w:val="30"/>
        </w:rPr>
      </w:pPr>
      <w:bookmarkStart w:id="349" w:name="_Ref4681217"/>
      <w:r>
        <w:rPr>
          <w:rFonts w:hint="eastAsia" w:ascii="仿宋_GB2312" w:eastAsia="仿宋_GB2312"/>
          <w:sz w:val="30"/>
          <w:szCs w:val="30"/>
        </w:rPr>
        <w:t>8</w:t>
      </w:r>
      <w:r>
        <w:rPr>
          <w:rFonts w:ascii="仿宋_GB2312" w:eastAsia="仿宋_GB2312"/>
          <w:sz w:val="30"/>
          <w:szCs w:val="30"/>
        </w:rPr>
        <w:t xml:space="preserve">.4.1 </w:t>
      </w:r>
      <w:r>
        <w:rPr>
          <w:rFonts w:hint="eastAsia" w:ascii="仿宋_GB2312" w:eastAsia="仿宋_GB2312"/>
          <w:sz w:val="30"/>
          <w:szCs w:val="30"/>
        </w:rPr>
        <w:t>项目进度计划的提交和修改</w:t>
      </w:r>
      <w:bookmarkEnd w:id="349"/>
    </w:p>
    <w:p w14:paraId="7568ABF1">
      <w:pPr>
        <w:wordWrap/>
        <w:topLinePunct w:val="0"/>
        <w:ind w:firstLine="600"/>
        <w:rPr>
          <w:rFonts w:ascii="仿宋_GB2312" w:eastAsia="仿宋_GB2312"/>
          <w:sz w:val="30"/>
          <w:szCs w:val="30"/>
        </w:rPr>
      </w:pPr>
      <w:r>
        <w:rPr>
          <w:rFonts w:hint="eastAsia" w:ascii="仿宋_GB2312" w:eastAsia="仿宋_GB2312"/>
          <w:sz w:val="30"/>
          <w:szCs w:val="30"/>
        </w:rPr>
        <w:t>承包人应按照第</w:t>
      </w:r>
      <w:r>
        <w:rPr>
          <w:rFonts w:ascii="仿宋_GB2312" w:eastAsia="仿宋_GB2312"/>
          <w:sz w:val="30"/>
          <w:szCs w:val="30"/>
        </w:rPr>
        <w:t>8.3</w:t>
      </w:r>
      <w:r>
        <w:rPr>
          <w:rFonts w:hint="eastAsia" w:ascii="仿宋_GB2312" w:eastAsia="仿宋_GB2312"/>
          <w:sz w:val="30"/>
          <w:szCs w:val="30"/>
        </w:rPr>
        <w:t>款[项目实施计划]约定编制并向工程师提交项目初步进度计划，经工程师批准后实施。除专用合同条件另有约定外，工程师应在21天内批复或提出修改意见，否则该项目初步进度计划视为已得到批准。对工程师提出的合理意见和要求，承包人应自费修改完善。</w:t>
      </w:r>
    </w:p>
    <w:p w14:paraId="06371903">
      <w:pPr>
        <w:wordWrap/>
        <w:topLinePunct w:val="0"/>
        <w:ind w:firstLine="600"/>
        <w:rPr>
          <w:rFonts w:ascii="仿宋_GB2312" w:eastAsia="仿宋_GB2312"/>
          <w:sz w:val="30"/>
          <w:szCs w:val="30"/>
        </w:rPr>
      </w:pPr>
      <w:r>
        <w:rPr>
          <w:rFonts w:hint="eastAsia" w:ascii="仿宋_GB2312" w:eastAsia="仿宋_GB2312"/>
          <w:sz w:val="30"/>
          <w:szCs w:val="30"/>
        </w:rPr>
        <w:t>经工程师批准的项目初步进度计划称为项目进度计划，是控制合同工程进度的依据，工程师有权按照进度计划检查工程进度情况。承包人还应根据项目进度计划，编制更为详细的分阶段或分项的进度计划，由工程师批准。</w:t>
      </w:r>
    </w:p>
    <w:p w14:paraId="25902BBB">
      <w:pPr>
        <w:pStyle w:val="87"/>
        <w:numPr>
          <w:ilvl w:val="0"/>
          <w:numId w:val="0"/>
        </w:numPr>
        <w:rPr>
          <w:rFonts w:ascii="仿宋_GB2312" w:eastAsia="仿宋_GB2312"/>
          <w:sz w:val="30"/>
          <w:szCs w:val="30"/>
        </w:rPr>
      </w:pPr>
      <w:bookmarkStart w:id="350" w:name="_Ref4429079"/>
      <w:r>
        <w:rPr>
          <w:rFonts w:hint="eastAsia" w:ascii="仿宋_GB2312" w:eastAsia="仿宋_GB2312"/>
          <w:sz w:val="30"/>
          <w:szCs w:val="30"/>
        </w:rPr>
        <w:t>8</w:t>
      </w:r>
      <w:r>
        <w:rPr>
          <w:rFonts w:ascii="仿宋_GB2312" w:eastAsia="仿宋_GB2312"/>
          <w:sz w:val="30"/>
          <w:szCs w:val="30"/>
        </w:rPr>
        <w:t xml:space="preserve">.4.2 </w:t>
      </w:r>
      <w:r>
        <w:rPr>
          <w:rFonts w:hint="eastAsia" w:ascii="仿宋_GB2312" w:eastAsia="仿宋_GB2312"/>
          <w:sz w:val="30"/>
          <w:szCs w:val="30"/>
        </w:rPr>
        <w:t>项目进度计划的内容</w:t>
      </w:r>
      <w:bookmarkEnd w:id="350"/>
    </w:p>
    <w:p w14:paraId="22EE053C">
      <w:pPr>
        <w:wordWrap/>
        <w:topLinePunct w:val="0"/>
        <w:ind w:firstLine="600"/>
        <w:rPr>
          <w:rFonts w:ascii="仿宋_GB2312" w:eastAsia="仿宋_GB2312"/>
          <w:sz w:val="30"/>
          <w:szCs w:val="30"/>
        </w:rPr>
      </w:pPr>
      <w:r>
        <w:rPr>
          <w:rFonts w:hint="eastAsia" w:ascii="仿宋_GB2312" w:eastAsia="仿宋_GB2312"/>
          <w:sz w:val="30"/>
          <w:szCs w:val="30"/>
        </w:rPr>
        <w:t>项目进度计划应当包括设计、承包人文件提交、采购、制造、检验、运达现场、施工、安装、试验的各个阶段的预期时间以及设计和施工组织方案说明等，其编制应当符合国家法律规定和一般工程实践惯例。项目进度计划的具体要求、关键路径及关键路径变化的确定原则、承包人提交的份数和时间等，在专用合同条件约定。</w:t>
      </w:r>
    </w:p>
    <w:p w14:paraId="7A7967C7">
      <w:pPr>
        <w:pStyle w:val="87"/>
        <w:numPr>
          <w:ilvl w:val="0"/>
          <w:numId w:val="0"/>
        </w:numPr>
        <w:rPr>
          <w:rFonts w:ascii="仿宋_GB2312" w:eastAsia="仿宋_GB2312"/>
          <w:sz w:val="30"/>
          <w:szCs w:val="30"/>
        </w:rPr>
      </w:pPr>
      <w:bookmarkStart w:id="351" w:name="_Ref3848203"/>
      <w:r>
        <w:rPr>
          <w:rFonts w:hint="eastAsia" w:ascii="仿宋_GB2312" w:eastAsia="仿宋_GB2312"/>
          <w:sz w:val="30"/>
          <w:szCs w:val="30"/>
        </w:rPr>
        <w:t>8</w:t>
      </w:r>
      <w:r>
        <w:rPr>
          <w:rFonts w:ascii="仿宋_GB2312" w:eastAsia="仿宋_GB2312"/>
          <w:sz w:val="30"/>
          <w:szCs w:val="30"/>
        </w:rPr>
        <w:t xml:space="preserve">.4.3 </w:t>
      </w:r>
      <w:r>
        <w:rPr>
          <w:rFonts w:hint="eastAsia" w:ascii="仿宋_GB2312" w:eastAsia="仿宋_GB2312"/>
          <w:sz w:val="30"/>
          <w:szCs w:val="30"/>
        </w:rPr>
        <w:t>项目进度计划的修订</w:t>
      </w:r>
      <w:bookmarkEnd w:id="351"/>
    </w:p>
    <w:p w14:paraId="7A19D22E">
      <w:pPr>
        <w:wordWrap/>
        <w:topLinePunct w:val="0"/>
        <w:ind w:firstLine="600"/>
        <w:rPr>
          <w:rFonts w:ascii="仿宋_GB2312" w:eastAsia="仿宋_GB2312"/>
          <w:sz w:val="30"/>
          <w:szCs w:val="30"/>
        </w:rPr>
      </w:pPr>
      <w:r>
        <w:rPr>
          <w:rFonts w:hint="eastAsia" w:ascii="仿宋_GB2312" w:eastAsia="仿宋_GB2312"/>
          <w:sz w:val="30"/>
          <w:szCs w:val="30"/>
        </w:rPr>
        <w:t>项目进度计划不符合合同要求或与工程的实际进度不一致的，承包人应向工程师提交修订的项目进度计划，并附具有关措施和相关资料。工程师也可以直接向承包人发出修订项目进度计划的通知，承包人如接受，应按该通知修订项目进度计划，报工程师批准。承包人如不接受，应当在14天内答复，如未按时答复视作已接受修订项目进度计划通知中的内容。</w:t>
      </w:r>
    </w:p>
    <w:p w14:paraId="4ED8951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应在收到修订的项目进度计划后14天内完成审批或提出修改意见，如未按时答复视作已批准承包人修订后的项目进度计划。工程师对承包人提交的项目进度计划的确认，不能减轻或免除承包人根据法律规定和合同约定应承担的任何责任或义务。</w:t>
      </w:r>
    </w:p>
    <w:p w14:paraId="6F037C74">
      <w:pPr>
        <w:wordWrap/>
        <w:topLinePunct w:val="0"/>
        <w:ind w:firstLine="600"/>
        <w:rPr>
          <w:rFonts w:ascii="仿宋_GB2312" w:eastAsia="仿宋_GB2312"/>
          <w:sz w:val="30"/>
          <w:szCs w:val="30"/>
        </w:rPr>
      </w:pPr>
      <w:r>
        <w:rPr>
          <w:rFonts w:hint="eastAsia" w:ascii="仿宋_GB2312" w:eastAsia="仿宋_GB2312"/>
          <w:sz w:val="30"/>
          <w:szCs w:val="30"/>
        </w:rPr>
        <w:t>除合同当事人另有约定外，项目进度计划的修订并不能减轻或者免除双方按第</w:t>
      </w:r>
      <w:r>
        <w:rPr>
          <w:rFonts w:ascii="仿宋_GB2312" w:eastAsia="仿宋_GB2312"/>
          <w:sz w:val="30"/>
          <w:szCs w:val="30"/>
        </w:rPr>
        <w:t>8.7</w:t>
      </w:r>
      <w:r>
        <w:rPr>
          <w:rFonts w:hint="eastAsia" w:ascii="仿宋_GB2312" w:eastAsia="仿宋_GB2312"/>
          <w:sz w:val="30"/>
          <w:szCs w:val="30"/>
        </w:rPr>
        <w:t>款[工期延误]、第</w:t>
      </w:r>
      <w:r>
        <w:rPr>
          <w:rFonts w:ascii="仿宋_GB2312" w:eastAsia="仿宋_GB2312"/>
          <w:sz w:val="30"/>
          <w:szCs w:val="30"/>
        </w:rPr>
        <w:t>8.8</w:t>
      </w:r>
      <w:r>
        <w:rPr>
          <w:rFonts w:hint="eastAsia" w:ascii="仿宋_GB2312" w:eastAsia="仿宋_GB2312"/>
          <w:sz w:val="30"/>
          <w:szCs w:val="30"/>
        </w:rPr>
        <w:t>款[工期提前]、第</w:t>
      </w:r>
      <w:r>
        <w:rPr>
          <w:rFonts w:ascii="仿宋_GB2312" w:eastAsia="仿宋_GB2312"/>
          <w:sz w:val="30"/>
          <w:szCs w:val="30"/>
        </w:rPr>
        <w:t>8.9</w:t>
      </w:r>
      <w:r>
        <w:rPr>
          <w:rFonts w:hint="eastAsia" w:ascii="仿宋_GB2312" w:eastAsia="仿宋_GB2312"/>
          <w:sz w:val="30"/>
          <w:szCs w:val="30"/>
        </w:rPr>
        <w:t>款[暂停工作]应承担的合同责任。</w:t>
      </w:r>
    </w:p>
    <w:p w14:paraId="631F0BAC">
      <w:pPr>
        <w:pStyle w:val="103"/>
        <w:widowControl/>
        <w:numPr>
          <w:ilvl w:val="0"/>
          <w:numId w:val="0"/>
        </w:numPr>
        <w:rPr>
          <w:b w:val="0"/>
          <w:bCs/>
          <w:sz w:val="30"/>
          <w:szCs w:val="30"/>
        </w:rPr>
      </w:pPr>
      <w:bookmarkStart w:id="352" w:name="_Ref532362278"/>
      <w:bookmarkStart w:id="353" w:name="_Ref532362276"/>
      <w:bookmarkStart w:id="354" w:name="_Toc54862252"/>
      <w:r>
        <w:rPr>
          <w:rFonts w:hint="eastAsia"/>
          <w:b w:val="0"/>
          <w:bCs/>
          <w:sz w:val="30"/>
          <w:szCs w:val="30"/>
        </w:rPr>
        <w:t>8</w:t>
      </w:r>
      <w:r>
        <w:rPr>
          <w:b w:val="0"/>
          <w:bCs/>
          <w:sz w:val="30"/>
          <w:szCs w:val="30"/>
        </w:rPr>
        <w:t xml:space="preserve">.5 </w:t>
      </w:r>
      <w:r>
        <w:rPr>
          <w:rFonts w:hint="eastAsia"/>
          <w:b w:val="0"/>
          <w:bCs/>
          <w:sz w:val="30"/>
          <w:szCs w:val="30"/>
        </w:rPr>
        <w:t>进度报告</w:t>
      </w:r>
      <w:bookmarkEnd w:id="352"/>
      <w:bookmarkEnd w:id="353"/>
      <w:bookmarkEnd w:id="354"/>
    </w:p>
    <w:p w14:paraId="149BD53B">
      <w:pPr>
        <w:wordWrap/>
        <w:topLinePunct w:val="0"/>
        <w:ind w:firstLine="600"/>
        <w:rPr>
          <w:rFonts w:ascii="仿宋_GB2312" w:eastAsia="仿宋_GB2312"/>
          <w:sz w:val="30"/>
          <w:szCs w:val="30"/>
        </w:rPr>
      </w:pPr>
      <w:r>
        <w:rPr>
          <w:rFonts w:hint="eastAsia" w:ascii="仿宋_GB2312" w:eastAsia="仿宋_GB2312"/>
          <w:sz w:val="30"/>
          <w:szCs w:val="30"/>
        </w:rPr>
        <w:t>项目实施过程中，承包人应进行实际进度记录，并根据工程师的要求编制月进度报告，并提交给工程师。进度报告应包含以下主要内容：</w:t>
      </w:r>
    </w:p>
    <w:p w14:paraId="6EF707BA">
      <w:pPr>
        <w:wordWrap/>
        <w:topLinePunct w:val="0"/>
        <w:ind w:firstLine="600"/>
        <w:rPr>
          <w:rFonts w:ascii="仿宋_GB2312" w:eastAsia="仿宋_GB2312"/>
          <w:sz w:val="30"/>
          <w:szCs w:val="30"/>
        </w:rPr>
      </w:pPr>
      <w:r>
        <w:rPr>
          <w:rFonts w:hint="eastAsia" w:ascii="仿宋_GB2312" w:eastAsia="仿宋_GB2312"/>
          <w:sz w:val="30"/>
          <w:szCs w:val="30"/>
        </w:rPr>
        <w:t>（1） 工程设计、采购、施工等各个工作内容的进展报告；</w:t>
      </w:r>
    </w:p>
    <w:p w14:paraId="0C7977AE">
      <w:pPr>
        <w:wordWrap/>
        <w:topLinePunct w:val="0"/>
        <w:ind w:firstLine="600"/>
        <w:rPr>
          <w:rFonts w:ascii="仿宋_GB2312" w:eastAsia="仿宋_GB2312"/>
          <w:sz w:val="30"/>
          <w:szCs w:val="30"/>
        </w:rPr>
      </w:pPr>
      <w:r>
        <w:rPr>
          <w:rFonts w:hint="eastAsia" w:ascii="仿宋_GB2312" w:eastAsia="仿宋_GB2312"/>
          <w:sz w:val="30"/>
          <w:szCs w:val="30"/>
        </w:rPr>
        <w:t>（2） 工程施工方法的一般说明；</w:t>
      </w:r>
    </w:p>
    <w:p w14:paraId="430CD2DC">
      <w:pPr>
        <w:wordWrap/>
        <w:topLinePunct w:val="0"/>
        <w:ind w:firstLine="600"/>
        <w:rPr>
          <w:rFonts w:ascii="仿宋_GB2312" w:eastAsia="仿宋_GB2312"/>
          <w:sz w:val="30"/>
          <w:szCs w:val="30"/>
        </w:rPr>
      </w:pPr>
      <w:r>
        <w:rPr>
          <w:rFonts w:hint="eastAsia" w:ascii="仿宋_GB2312" w:eastAsia="仿宋_GB2312"/>
          <w:sz w:val="30"/>
          <w:szCs w:val="30"/>
        </w:rPr>
        <w:t>（3） 当月工程实施介入的项目人员、设备和材料的预估明细报告；</w:t>
      </w:r>
    </w:p>
    <w:p w14:paraId="4F7654BA">
      <w:pPr>
        <w:wordWrap/>
        <w:topLinePunct w:val="0"/>
        <w:ind w:firstLine="600"/>
        <w:rPr>
          <w:rFonts w:ascii="仿宋_GB2312" w:eastAsia="仿宋_GB2312"/>
          <w:sz w:val="30"/>
          <w:szCs w:val="30"/>
        </w:rPr>
      </w:pPr>
      <w:r>
        <w:rPr>
          <w:rFonts w:hint="eastAsia" w:ascii="仿宋_GB2312" w:eastAsia="仿宋_GB2312"/>
          <w:sz w:val="30"/>
          <w:szCs w:val="30"/>
        </w:rPr>
        <w:t xml:space="preserve">（4） 当月实际进度与进度计划对比分析，以及提出未来可能引起工期延误的情形，同时提出应对措施；需要修订项目进度计划的，应对项目进度计划的修订部分进行说明； </w:t>
      </w:r>
    </w:p>
    <w:p w14:paraId="39E1573D">
      <w:pPr>
        <w:wordWrap/>
        <w:topLinePunct w:val="0"/>
        <w:ind w:firstLine="600"/>
        <w:rPr>
          <w:rFonts w:ascii="仿宋_GB2312" w:eastAsia="仿宋_GB2312"/>
          <w:sz w:val="30"/>
          <w:szCs w:val="30"/>
        </w:rPr>
      </w:pPr>
      <w:r>
        <w:rPr>
          <w:rFonts w:hint="eastAsia" w:ascii="仿宋_GB2312" w:eastAsia="仿宋_GB2312"/>
          <w:sz w:val="30"/>
          <w:szCs w:val="30"/>
        </w:rPr>
        <w:t>（5） 承包人对于解决工期延误所提出的建议；</w:t>
      </w:r>
    </w:p>
    <w:p w14:paraId="4B592274">
      <w:pPr>
        <w:wordWrap/>
        <w:topLinePunct w:val="0"/>
        <w:ind w:firstLine="600"/>
        <w:rPr>
          <w:rFonts w:ascii="仿宋_GB2312" w:eastAsia="仿宋_GB2312"/>
          <w:sz w:val="30"/>
          <w:szCs w:val="30"/>
        </w:rPr>
      </w:pPr>
      <w:r>
        <w:rPr>
          <w:rFonts w:hint="eastAsia" w:ascii="仿宋_GB2312" w:eastAsia="仿宋_GB2312"/>
          <w:sz w:val="30"/>
          <w:szCs w:val="30"/>
        </w:rPr>
        <w:t>（6） 其他与工程有关的重大事项。</w:t>
      </w:r>
    </w:p>
    <w:p w14:paraId="5E01FEEB">
      <w:pPr>
        <w:wordWrap/>
        <w:topLinePunct w:val="0"/>
        <w:ind w:firstLine="600"/>
        <w:rPr>
          <w:rFonts w:ascii="仿宋_GB2312" w:eastAsia="仿宋_GB2312"/>
          <w:sz w:val="30"/>
          <w:szCs w:val="30"/>
        </w:rPr>
      </w:pPr>
      <w:r>
        <w:rPr>
          <w:rFonts w:hint="eastAsia" w:ascii="仿宋_GB2312" w:eastAsia="仿宋_GB2312"/>
          <w:sz w:val="30"/>
          <w:szCs w:val="30"/>
        </w:rPr>
        <w:t>进度报告的具体要求等，在专用合同条件约定。</w:t>
      </w:r>
    </w:p>
    <w:p w14:paraId="2F1A7123">
      <w:pPr>
        <w:pStyle w:val="103"/>
        <w:widowControl/>
        <w:numPr>
          <w:ilvl w:val="0"/>
          <w:numId w:val="0"/>
        </w:numPr>
        <w:rPr>
          <w:b w:val="0"/>
          <w:bCs/>
          <w:sz w:val="30"/>
          <w:szCs w:val="30"/>
        </w:rPr>
      </w:pPr>
      <w:bookmarkStart w:id="355" w:name="_Toc54862253"/>
      <w:r>
        <w:rPr>
          <w:rFonts w:hint="eastAsia"/>
          <w:b w:val="0"/>
          <w:bCs/>
          <w:sz w:val="30"/>
          <w:szCs w:val="30"/>
        </w:rPr>
        <w:t>8</w:t>
      </w:r>
      <w:r>
        <w:rPr>
          <w:b w:val="0"/>
          <w:bCs/>
          <w:sz w:val="30"/>
          <w:szCs w:val="30"/>
        </w:rPr>
        <w:t xml:space="preserve">.6 </w:t>
      </w:r>
      <w:r>
        <w:rPr>
          <w:rFonts w:hint="eastAsia"/>
          <w:b w:val="0"/>
          <w:bCs/>
          <w:sz w:val="30"/>
          <w:szCs w:val="30"/>
        </w:rPr>
        <w:t>提前预警</w:t>
      </w:r>
      <w:bookmarkEnd w:id="355"/>
    </w:p>
    <w:p w14:paraId="12B1CDE9">
      <w:pPr>
        <w:wordWrap/>
        <w:topLinePunct w:val="0"/>
        <w:ind w:firstLine="600"/>
        <w:rPr>
          <w:rFonts w:ascii="仿宋_GB2312" w:eastAsia="仿宋_GB2312"/>
          <w:sz w:val="30"/>
          <w:szCs w:val="30"/>
        </w:rPr>
      </w:pPr>
      <w:r>
        <w:rPr>
          <w:rFonts w:hint="eastAsia" w:ascii="仿宋_GB2312" w:eastAsia="仿宋_GB2312"/>
          <w:sz w:val="30"/>
          <w:szCs w:val="30"/>
        </w:rPr>
        <w:t>任何一方应当在下列情形发生时尽快书面通知另一方：</w:t>
      </w:r>
    </w:p>
    <w:p w14:paraId="21558434">
      <w:pPr>
        <w:wordWrap/>
        <w:topLinePunct w:val="0"/>
        <w:ind w:firstLine="600"/>
        <w:rPr>
          <w:rFonts w:ascii="仿宋_GB2312" w:eastAsia="仿宋_GB2312"/>
          <w:sz w:val="30"/>
          <w:szCs w:val="30"/>
        </w:rPr>
      </w:pPr>
      <w:r>
        <w:rPr>
          <w:rFonts w:hint="eastAsia" w:ascii="仿宋_GB2312" w:eastAsia="仿宋_GB2312"/>
          <w:sz w:val="30"/>
          <w:szCs w:val="30"/>
        </w:rPr>
        <w:t>（1） 该情形可能对合同的履行或实现合同目的产生不利影响；</w:t>
      </w:r>
    </w:p>
    <w:p w14:paraId="08E47021">
      <w:pPr>
        <w:wordWrap/>
        <w:topLinePunct w:val="0"/>
        <w:ind w:firstLine="600"/>
        <w:rPr>
          <w:rFonts w:ascii="仿宋_GB2312" w:eastAsia="仿宋_GB2312"/>
          <w:sz w:val="30"/>
          <w:szCs w:val="30"/>
        </w:rPr>
      </w:pPr>
      <w:r>
        <w:rPr>
          <w:rFonts w:hint="eastAsia" w:ascii="仿宋_GB2312" w:eastAsia="仿宋_GB2312"/>
          <w:sz w:val="30"/>
          <w:szCs w:val="30"/>
        </w:rPr>
        <w:t>（2） 该情形可能对工程完成后的使用产生不利影响；</w:t>
      </w:r>
    </w:p>
    <w:p w14:paraId="0A534587">
      <w:pPr>
        <w:wordWrap/>
        <w:topLinePunct w:val="0"/>
        <w:ind w:firstLine="600"/>
        <w:rPr>
          <w:rFonts w:ascii="仿宋_GB2312" w:eastAsia="仿宋_GB2312"/>
          <w:sz w:val="30"/>
          <w:szCs w:val="30"/>
        </w:rPr>
      </w:pPr>
      <w:r>
        <w:rPr>
          <w:rFonts w:hint="eastAsia" w:ascii="仿宋_GB2312" w:eastAsia="仿宋_GB2312"/>
          <w:sz w:val="30"/>
          <w:szCs w:val="30"/>
        </w:rPr>
        <w:t>（3） 该情形可能导致合同价款增加；</w:t>
      </w:r>
    </w:p>
    <w:p w14:paraId="2333AF44">
      <w:pPr>
        <w:wordWrap/>
        <w:topLinePunct w:val="0"/>
        <w:ind w:firstLine="600"/>
        <w:rPr>
          <w:rFonts w:ascii="仿宋_GB2312" w:eastAsia="仿宋_GB2312"/>
          <w:sz w:val="30"/>
          <w:szCs w:val="30"/>
        </w:rPr>
      </w:pPr>
      <w:r>
        <w:rPr>
          <w:rFonts w:hint="eastAsia" w:ascii="仿宋_GB2312" w:eastAsia="仿宋_GB2312"/>
          <w:sz w:val="30"/>
          <w:szCs w:val="30"/>
        </w:rPr>
        <w:t>（4） 该情形可能导致整个工程或单位/区段工程的工期延长。</w:t>
      </w:r>
    </w:p>
    <w:p w14:paraId="0AB87092">
      <w:pPr>
        <w:wordWrap/>
        <w:topLinePunct w:val="0"/>
        <w:ind w:firstLine="600"/>
        <w:rPr>
          <w:rFonts w:ascii="仿宋_GB2312" w:eastAsia="仿宋_GB2312"/>
          <w:sz w:val="30"/>
          <w:szCs w:val="30"/>
        </w:rPr>
      </w:pPr>
      <w:r>
        <w:rPr>
          <w:rFonts w:hint="eastAsia" w:ascii="仿宋_GB2312" w:eastAsia="仿宋_GB2312"/>
          <w:sz w:val="30"/>
          <w:szCs w:val="30"/>
        </w:rPr>
        <w:t>发包人有权要求承包人根据第</w:t>
      </w:r>
      <w:r>
        <w:rPr>
          <w:rFonts w:ascii="仿宋_GB2312" w:eastAsia="仿宋_GB2312"/>
          <w:sz w:val="30"/>
          <w:szCs w:val="30"/>
        </w:rPr>
        <w:t>13.2</w:t>
      </w:r>
      <w:r>
        <w:rPr>
          <w:rFonts w:hint="eastAsia" w:ascii="仿宋_GB2312" w:eastAsia="仿宋_GB2312"/>
          <w:sz w:val="30"/>
          <w:szCs w:val="30"/>
        </w:rPr>
        <w:t>款[承包人的合理化建议]的约定提交变更建议，采取措施尽量避免或最小化上述情形的发生或影响。</w:t>
      </w:r>
    </w:p>
    <w:p w14:paraId="27A9E872">
      <w:pPr>
        <w:pStyle w:val="103"/>
        <w:widowControl/>
        <w:numPr>
          <w:ilvl w:val="0"/>
          <w:numId w:val="0"/>
        </w:numPr>
        <w:rPr>
          <w:b w:val="0"/>
          <w:bCs/>
          <w:sz w:val="30"/>
          <w:szCs w:val="30"/>
        </w:rPr>
      </w:pPr>
      <w:bookmarkStart w:id="356" w:name="_Toc4784166"/>
      <w:bookmarkEnd w:id="356"/>
      <w:bookmarkStart w:id="357" w:name="_Toc4784174"/>
      <w:bookmarkEnd w:id="357"/>
      <w:bookmarkStart w:id="358" w:name="_Toc4784162"/>
      <w:bookmarkEnd w:id="358"/>
      <w:bookmarkStart w:id="359" w:name="_Toc4784154"/>
      <w:bookmarkEnd w:id="359"/>
      <w:bookmarkStart w:id="360" w:name="_Toc4784157"/>
      <w:bookmarkEnd w:id="360"/>
      <w:bookmarkStart w:id="361" w:name="_Toc4784175"/>
      <w:bookmarkEnd w:id="361"/>
      <w:bookmarkStart w:id="362" w:name="_Toc4784171"/>
      <w:bookmarkEnd w:id="362"/>
      <w:bookmarkStart w:id="363" w:name="_Toc4784164"/>
      <w:bookmarkEnd w:id="363"/>
      <w:bookmarkStart w:id="364" w:name="_Toc4784163"/>
      <w:bookmarkEnd w:id="364"/>
      <w:bookmarkStart w:id="365" w:name="_Toc4784161"/>
      <w:bookmarkEnd w:id="365"/>
      <w:bookmarkStart w:id="366" w:name="_Toc4784168"/>
      <w:bookmarkEnd w:id="366"/>
      <w:bookmarkStart w:id="367" w:name="_Toc4784170"/>
      <w:bookmarkEnd w:id="367"/>
      <w:bookmarkStart w:id="368" w:name="_Toc4784160"/>
      <w:bookmarkEnd w:id="368"/>
      <w:bookmarkStart w:id="369" w:name="_Toc4784158"/>
      <w:bookmarkEnd w:id="369"/>
      <w:bookmarkStart w:id="370" w:name="_Toc4784169"/>
      <w:bookmarkEnd w:id="370"/>
      <w:bookmarkStart w:id="371" w:name="_Toc4784173"/>
      <w:bookmarkEnd w:id="371"/>
      <w:bookmarkStart w:id="372" w:name="_Toc4784159"/>
      <w:bookmarkEnd w:id="372"/>
      <w:bookmarkStart w:id="373" w:name="_Toc4784172"/>
      <w:bookmarkEnd w:id="373"/>
      <w:bookmarkStart w:id="374" w:name="_Toc4784165"/>
      <w:bookmarkEnd w:id="374"/>
      <w:bookmarkStart w:id="375" w:name="_Toc4784155"/>
      <w:bookmarkEnd w:id="375"/>
      <w:bookmarkStart w:id="376" w:name="_Toc4784156"/>
      <w:bookmarkEnd w:id="376"/>
      <w:bookmarkStart w:id="377" w:name="_Toc4784167"/>
      <w:bookmarkEnd w:id="377"/>
      <w:bookmarkStart w:id="378" w:name="_Ref4770106"/>
      <w:bookmarkStart w:id="379" w:name="_Toc54862254"/>
      <w:bookmarkStart w:id="380" w:name="_Ref532362359"/>
      <w:bookmarkStart w:id="381" w:name="_Ref532362356"/>
      <w:r>
        <w:rPr>
          <w:rFonts w:hint="eastAsia"/>
          <w:b w:val="0"/>
          <w:bCs/>
          <w:sz w:val="30"/>
          <w:szCs w:val="30"/>
        </w:rPr>
        <w:t>8</w:t>
      </w:r>
      <w:r>
        <w:rPr>
          <w:b w:val="0"/>
          <w:bCs/>
          <w:sz w:val="30"/>
          <w:szCs w:val="30"/>
        </w:rPr>
        <w:t xml:space="preserve">.7 </w:t>
      </w:r>
      <w:r>
        <w:rPr>
          <w:rFonts w:hint="eastAsia"/>
          <w:b w:val="0"/>
          <w:bCs/>
          <w:sz w:val="30"/>
          <w:szCs w:val="30"/>
        </w:rPr>
        <w:t>工期延误</w:t>
      </w:r>
      <w:bookmarkEnd w:id="378"/>
      <w:bookmarkEnd w:id="379"/>
    </w:p>
    <w:p w14:paraId="7C5BAA24">
      <w:pPr>
        <w:pStyle w:val="87"/>
        <w:numPr>
          <w:ilvl w:val="0"/>
          <w:numId w:val="0"/>
        </w:numPr>
        <w:rPr>
          <w:rFonts w:ascii="仿宋_GB2312" w:eastAsia="仿宋_GB2312"/>
          <w:sz w:val="30"/>
          <w:szCs w:val="30"/>
        </w:rPr>
      </w:pPr>
      <w:bookmarkStart w:id="382" w:name="_Ref4796050"/>
      <w:r>
        <w:rPr>
          <w:rFonts w:hint="eastAsia" w:ascii="仿宋_GB2312" w:eastAsia="仿宋_GB2312"/>
          <w:sz w:val="30"/>
          <w:szCs w:val="30"/>
        </w:rPr>
        <w:t>8</w:t>
      </w:r>
      <w:r>
        <w:rPr>
          <w:rFonts w:ascii="仿宋_GB2312" w:eastAsia="仿宋_GB2312"/>
          <w:sz w:val="30"/>
          <w:szCs w:val="30"/>
        </w:rPr>
        <w:t xml:space="preserve">.7.1 </w:t>
      </w:r>
      <w:r>
        <w:rPr>
          <w:rFonts w:hint="eastAsia" w:ascii="仿宋_GB2312" w:eastAsia="仿宋_GB2312"/>
          <w:sz w:val="30"/>
          <w:szCs w:val="30"/>
        </w:rPr>
        <w:t>因发包人原因导致工期延误</w:t>
      </w:r>
      <w:bookmarkEnd w:id="382"/>
    </w:p>
    <w:p w14:paraId="09C806F7">
      <w:pPr>
        <w:wordWrap/>
        <w:topLinePunct w:val="0"/>
        <w:ind w:firstLine="600"/>
        <w:rPr>
          <w:rFonts w:ascii="仿宋_GB2312" w:eastAsia="仿宋_GB2312"/>
          <w:sz w:val="30"/>
          <w:szCs w:val="30"/>
        </w:rPr>
      </w:pPr>
      <w:r>
        <w:rPr>
          <w:rFonts w:hint="eastAsia" w:ascii="仿宋_GB2312" w:eastAsia="仿宋_GB2312"/>
          <w:sz w:val="30"/>
          <w:szCs w:val="30"/>
        </w:rPr>
        <w:t>在合同履行过程中，因下列情况导致工期延误和（或）费用增加的，由发包人承担由此延误的工期和（或）增加的费用，且发包人应支付承包人合理的利润：</w:t>
      </w:r>
    </w:p>
    <w:p w14:paraId="4A8BAB39">
      <w:pPr>
        <w:wordWrap/>
        <w:topLinePunct w:val="0"/>
        <w:ind w:firstLine="600"/>
        <w:rPr>
          <w:rFonts w:ascii="仿宋_GB2312" w:eastAsia="仿宋_GB2312"/>
          <w:sz w:val="30"/>
          <w:szCs w:val="30"/>
        </w:rPr>
      </w:pPr>
      <w:r>
        <w:rPr>
          <w:rFonts w:hint="eastAsia" w:ascii="仿宋_GB2312" w:eastAsia="仿宋_GB2312"/>
          <w:sz w:val="30"/>
          <w:szCs w:val="30"/>
        </w:rPr>
        <w:t>（1） 根据第</w:t>
      </w:r>
      <w:r>
        <w:rPr>
          <w:rFonts w:ascii="仿宋_GB2312" w:eastAsia="仿宋_GB2312"/>
          <w:sz w:val="30"/>
          <w:szCs w:val="30"/>
        </w:rPr>
        <w:t>13条</w:t>
      </w:r>
      <w:r>
        <w:rPr>
          <w:rFonts w:hint="eastAsia" w:ascii="仿宋_GB2312" w:eastAsia="仿宋_GB2312"/>
          <w:sz w:val="30"/>
          <w:szCs w:val="30"/>
        </w:rPr>
        <w:t>[变更与调整]的约定构成一项变更的；</w:t>
      </w:r>
    </w:p>
    <w:p w14:paraId="4199C80E">
      <w:pPr>
        <w:wordWrap/>
        <w:topLinePunct w:val="0"/>
        <w:ind w:firstLine="600"/>
        <w:rPr>
          <w:rFonts w:ascii="仿宋_GB2312" w:eastAsia="仿宋_GB2312"/>
          <w:sz w:val="30"/>
          <w:szCs w:val="30"/>
        </w:rPr>
      </w:pPr>
      <w:r>
        <w:rPr>
          <w:rFonts w:hint="eastAsia" w:ascii="仿宋_GB2312" w:eastAsia="仿宋_GB2312"/>
          <w:sz w:val="30"/>
          <w:szCs w:val="30"/>
        </w:rPr>
        <w:t>（2） 发包人违反本合同约定，导致工期延误和（或）费用增加的；</w:t>
      </w:r>
    </w:p>
    <w:p w14:paraId="58E2D536">
      <w:pPr>
        <w:wordWrap/>
        <w:topLinePunct w:val="0"/>
        <w:ind w:firstLine="600"/>
        <w:rPr>
          <w:rFonts w:ascii="仿宋_GB2312" w:eastAsia="仿宋_GB2312"/>
          <w:sz w:val="30"/>
          <w:szCs w:val="30"/>
        </w:rPr>
      </w:pPr>
      <w:r>
        <w:rPr>
          <w:rFonts w:hint="eastAsia" w:ascii="仿宋_GB2312" w:eastAsia="仿宋_GB2312"/>
          <w:sz w:val="30"/>
          <w:szCs w:val="30"/>
        </w:rPr>
        <w:t>（3） 发包人、发包人代表、工程师或发包人聘请的任意第三方造成或引起的任何延误、妨碍和阻碍；</w:t>
      </w:r>
    </w:p>
    <w:p w14:paraId="1C7C64E0">
      <w:pPr>
        <w:wordWrap/>
        <w:topLinePunct w:val="0"/>
        <w:ind w:firstLine="600"/>
        <w:rPr>
          <w:rFonts w:ascii="仿宋_GB2312" w:eastAsia="仿宋_GB2312"/>
          <w:sz w:val="30"/>
          <w:szCs w:val="30"/>
        </w:rPr>
      </w:pPr>
      <w:r>
        <w:rPr>
          <w:rFonts w:hint="eastAsia" w:ascii="仿宋_GB2312" w:eastAsia="仿宋_GB2312"/>
          <w:sz w:val="30"/>
          <w:szCs w:val="30"/>
        </w:rPr>
        <w:t>（4） 发包人未能依据第</w:t>
      </w:r>
      <w:r>
        <w:rPr>
          <w:rFonts w:ascii="仿宋_GB2312" w:eastAsia="仿宋_GB2312"/>
          <w:sz w:val="30"/>
          <w:szCs w:val="30"/>
        </w:rPr>
        <w:t>6.2.1</w:t>
      </w:r>
      <w:r>
        <w:rPr>
          <w:rFonts w:hint="eastAsia" w:ascii="仿宋_GB2312" w:eastAsia="仿宋_GB2312"/>
          <w:sz w:val="30"/>
          <w:szCs w:val="30"/>
        </w:rPr>
        <w:t>项[发包人提供的材料和工程设备]的约定提供材料和工程设备导致工期延误和（或）费用增加的；</w:t>
      </w:r>
    </w:p>
    <w:p w14:paraId="551590A1">
      <w:pPr>
        <w:wordWrap/>
        <w:topLinePunct w:val="0"/>
        <w:ind w:firstLine="600"/>
        <w:rPr>
          <w:rFonts w:ascii="仿宋_GB2312" w:eastAsia="仿宋_GB2312"/>
          <w:sz w:val="30"/>
          <w:szCs w:val="30"/>
        </w:rPr>
      </w:pPr>
      <w:r>
        <w:rPr>
          <w:rFonts w:hint="eastAsia" w:ascii="仿宋_GB2312" w:eastAsia="仿宋_GB2312"/>
          <w:sz w:val="30"/>
          <w:szCs w:val="30"/>
        </w:rPr>
        <w:t>（5） 因发包人原因导致的暂停施工；</w:t>
      </w:r>
    </w:p>
    <w:p w14:paraId="2970203B">
      <w:pPr>
        <w:wordWrap/>
        <w:topLinePunct w:val="0"/>
        <w:ind w:firstLine="600"/>
        <w:rPr>
          <w:rFonts w:ascii="仿宋_GB2312" w:eastAsia="仿宋_GB2312"/>
          <w:sz w:val="30"/>
          <w:szCs w:val="30"/>
        </w:rPr>
      </w:pPr>
      <w:r>
        <w:rPr>
          <w:rFonts w:hint="eastAsia" w:ascii="仿宋_GB2312" w:eastAsia="仿宋_GB2312"/>
          <w:sz w:val="30"/>
          <w:szCs w:val="30"/>
        </w:rPr>
        <w:t>（6） 发包人未及时履行相关合同义务，造成工期延误的其他原因。</w:t>
      </w:r>
    </w:p>
    <w:p w14:paraId="39C4F604">
      <w:pPr>
        <w:pStyle w:val="87"/>
        <w:numPr>
          <w:ilvl w:val="0"/>
          <w:numId w:val="0"/>
        </w:numPr>
        <w:rPr>
          <w:rFonts w:ascii="仿宋_GB2312" w:eastAsia="仿宋_GB2312"/>
          <w:sz w:val="30"/>
          <w:szCs w:val="30"/>
        </w:rPr>
      </w:pPr>
      <w:bookmarkStart w:id="383" w:name="_Ref4770209"/>
      <w:r>
        <w:rPr>
          <w:rFonts w:hint="eastAsia" w:ascii="仿宋_GB2312" w:eastAsia="仿宋_GB2312"/>
          <w:sz w:val="30"/>
          <w:szCs w:val="30"/>
        </w:rPr>
        <w:t>8</w:t>
      </w:r>
      <w:r>
        <w:rPr>
          <w:rFonts w:ascii="仿宋_GB2312" w:eastAsia="仿宋_GB2312"/>
          <w:sz w:val="30"/>
          <w:szCs w:val="30"/>
        </w:rPr>
        <w:t xml:space="preserve">.7.2 </w:t>
      </w:r>
      <w:r>
        <w:rPr>
          <w:rFonts w:hint="eastAsia" w:ascii="仿宋_GB2312" w:eastAsia="仿宋_GB2312"/>
          <w:sz w:val="30"/>
          <w:szCs w:val="30"/>
        </w:rPr>
        <w:t>因承包人原因导致工期延误</w:t>
      </w:r>
      <w:bookmarkEnd w:id="383"/>
    </w:p>
    <w:p w14:paraId="30337ACE">
      <w:pPr>
        <w:wordWrap/>
        <w:topLinePunct w:val="0"/>
        <w:ind w:firstLine="600"/>
        <w:rPr>
          <w:rFonts w:ascii="仿宋_GB2312" w:eastAsia="仿宋_GB2312"/>
          <w:sz w:val="30"/>
          <w:szCs w:val="30"/>
        </w:rPr>
      </w:pPr>
      <w:r>
        <w:rPr>
          <w:rFonts w:hint="eastAsia" w:ascii="仿宋_GB2312" w:eastAsia="仿宋_GB2312"/>
          <w:sz w:val="30"/>
          <w:szCs w:val="30"/>
        </w:rPr>
        <w:t>由于承包人的原因，未能按项目进度计划完成工作，承包人应采取措施加快进度，并承担加快进度所增加的费用。</w:t>
      </w:r>
    </w:p>
    <w:p w14:paraId="53B82984">
      <w:pPr>
        <w:wordWrap/>
        <w:topLinePunct w:val="0"/>
        <w:ind w:firstLine="600"/>
        <w:rPr>
          <w:rFonts w:ascii="仿宋_GB2312" w:eastAsia="仿宋_GB2312"/>
          <w:sz w:val="30"/>
          <w:szCs w:val="30"/>
        </w:rPr>
      </w:pPr>
      <w:r>
        <w:rPr>
          <w:rFonts w:hint="eastAsia" w:ascii="仿宋_GB2312" w:eastAsia="仿宋_GB2312"/>
          <w:sz w:val="30"/>
          <w:szCs w:val="30"/>
        </w:rPr>
        <w:t>由于承包人原因造成工期延误并导致逾期竣工的，承包人应支付逾期竣工违约金。逾期竣工违约金的计算方法和最高限额在专用合同条件中约定。承包人支付逾期竣工违约金，不免除承包人完成工作及修补缺陷的义务，且发包人有权从工程进度款、竣工结算款或约定提交的履约担保中扣除相当于逾期竣工违约金的金额。</w:t>
      </w:r>
    </w:p>
    <w:p w14:paraId="6F58EBCA">
      <w:pPr>
        <w:pStyle w:val="87"/>
        <w:numPr>
          <w:ilvl w:val="0"/>
          <w:numId w:val="0"/>
        </w:numPr>
        <w:rPr>
          <w:rFonts w:ascii="仿宋_GB2312" w:eastAsia="仿宋_GB2312"/>
          <w:sz w:val="30"/>
          <w:szCs w:val="30"/>
        </w:rPr>
      </w:pPr>
      <w:bookmarkStart w:id="384" w:name="_Ref4770872"/>
      <w:r>
        <w:rPr>
          <w:rFonts w:hint="eastAsia" w:ascii="仿宋_GB2312" w:eastAsia="仿宋_GB2312"/>
          <w:sz w:val="30"/>
          <w:szCs w:val="30"/>
        </w:rPr>
        <w:t>8</w:t>
      </w:r>
      <w:r>
        <w:rPr>
          <w:rFonts w:ascii="仿宋_GB2312" w:eastAsia="仿宋_GB2312"/>
          <w:sz w:val="30"/>
          <w:szCs w:val="30"/>
        </w:rPr>
        <w:t xml:space="preserve">.7.3 </w:t>
      </w:r>
      <w:r>
        <w:rPr>
          <w:rFonts w:hint="eastAsia" w:ascii="仿宋_GB2312" w:eastAsia="仿宋_GB2312"/>
          <w:sz w:val="30"/>
          <w:szCs w:val="30"/>
        </w:rPr>
        <w:t>行政审批迟延</w:t>
      </w:r>
      <w:bookmarkEnd w:id="384"/>
      <w:r>
        <w:rPr>
          <w:rFonts w:hint="eastAsia" w:ascii="仿宋_GB2312" w:eastAsia="仿宋_GB2312"/>
          <w:sz w:val="30"/>
          <w:szCs w:val="30"/>
        </w:rPr>
        <w:t xml:space="preserve"> </w:t>
      </w:r>
    </w:p>
    <w:p w14:paraId="61D95514">
      <w:pPr>
        <w:wordWrap/>
        <w:topLinePunct w:val="0"/>
        <w:ind w:firstLine="600"/>
        <w:rPr>
          <w:rFonts w:ascii="仿宋_GB2312" w:eastAsia="仿宋_GB2312"/>
          <w:sz w:val="30"/>
          <w:szCs w:val="30"/>
        </w:rPr>
      </w:pPr>
      <w:r>
        <w:rPr>
          <w:rFonts w:hint="eastAsia" w:ascii="仿宋_GB2312" w:eastAsia="仿宋_GB2312"/>
          <w:sz w:val="30"/>
          <w:szCs w:val="30"/>
        </w:rPr>
        <w:t>合同约定范围内的工作需国家有关部门审批的，发包人和（或）承包人应按照专用合同条件约定的职责分工完成行政审批报送。因国家有关部门审批迟延造成工期延误的，竣工日期相应顺延。造成费用增加的，由双方在负责的范围内各自承担。</w:t>
      </w:r>
    </w:p>
    <w:p w14:paraId="4197A8EE">
      <w:pPr>
        <w:pStyle w:val="87"/>
        <w:numPr>
          <w:ilvl w:val="0"/>
          <w:numId w:val="0"/>
        </w:numPr>
        <w:rPr>
          <w:rFonts w:ascii="仿宋_GB2312" w:eastAsia="仿宋_GB2312"/>
          <w:sz w:val="30"/>
          <w:szCs w:val="30"/>
        </w:rPr>
      </w:pPr>
      <w:bookmarkStart w:id="385" w:name="_Ref4770933"/>
      <w:r>
        <w:rPr>
          <w:rFonts w:hint="eastAsia" w:ascii="仿宋_GB2312" w:eastAsia="仿宋_GB2312"/>
          <w:sz w:val="30"/>
          <w:szCs w:val="30"/>
        </w:rPr>
        <w:t>8</w:t>
      </w:r>
      <w:r>
        <w:rPr>
          <w:rFonts w:ascii="仿宋_GB2312" w:eastAsia="仿宋_GB2312"/>
          <w:sz w:val="30"/>
          <w:szCs w:val="30"/>
        </w:rPr>
        <w:t xml:space="preserve">.7.4 </w:t>
      </w:r>
      <w:r>
        <w:rPr>
          <w:rFonts w:hint="eastAsia" w:ascii="仿宋_GB2312" w:eastAsia="仿宋_GB2312"/>
          <w:sz w:val="30"/>
          <w:szCs w:val="30"/>
        </w:rPr>
        <w:t>异常恶劣的气候条件</w:t>
      </w:r>
      <w:bookmarkEnd w:id="385"/>
    </w:p>
    <w:p w14:paraId="5E463102">
      <w:pPr>
        <w:wordWrap/>
        <w:topLinePunct w:val="0"/>
        <w:ind w:firstLine="600"/>
        <w:rPr>
          <w:rFonts w:ascii="仿宋_GB2312" w:eastAsia="仿宋_GB2312"/>
          <w:sz w:val="30"/>
          <w:szCs w:val="30"/>
        </w:rPr>
      </w:pPr>
      <w:r>
        <w:rPr>
          <w:rFonts w:hint="eastAsia" w:ascii="仿宋_GB2312" w:eastAsia="仿宋_GB2312"/>
          <w:sz w:val="30"/>
          <w:szCs w:val="30"/>
        </w:rPr>
        <w:t>异常恶劣的气候条件是指在施工过程中遇到的，有经验的承包人在订立合同时不可预见的，对合同履行造成实质性影响的，但尚未构成不可抗力事件的恶劣气候条件。合同当事人可以在专用合同条件中约定异常恶劣的气候条件的具体情形。</w:t>
      </w:r>
    </w:p>
    <w:p w14:paraId="24F58122">
      <w:pPr>
        <w:wordWrap/>
        <w:topLinePunct w:val="0"/>
        <w:ind w:firstLine="600"/>
        <w:rPr>
          <w:rFonts w:ascii="仿宋_GB2312" w:eastAsia="仿宋_GB2312"/>
          <w:sz w:val="30"/>
          <w:szCs w:val="30"/>
        </w:rPr>
      </w:pPr>
      <w:r>
        <w:rPr>
          <w:rFonts w:hint="eastAsia" w:ascii="仿宋_GB2312" w:eastAsia="仿宋_GB2312"/>
          <w:sz w:val="30"/>
          <w:szCs w:val="30"/>
        </w:rPr>
        <w:t>承包人应采取克服异常恶劣的气候条件的合理措施继续施工，并及时通知工程师。工程师应当及时发出指示，指示构成变更的，按第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[变更与调整]约定办理。承包人因采取合理措施而延误的工期由发包人承担。</w:t>
      </w:r>
    </w:p>
    <w:p w14:paraId="2B5C09CF">
      <w:pPr>
        <w:pStyle w:val="103"/>
        <w:widowControl/>
        <w:numPr>
          <w:ilvl w:val="0"/>
          <w:numId w:val="0"/>
        </w:numPr>
        <w:rPr>
          <w:b w:val="0"/>
          <w:bCs/>
          <w:sz w:val="30"/>
          <w:szCs w:val="30"/>
        </w:rPr>
      </w:pPr>
      <w:bookmarkStart w:id="386" w:name="_Toc54862255"/>
      <w:bookmarkStart w:id="387" w:name="_Ref4781828"/>
      <w:r>
        <w:rPr>
          <w:rFonts w:hint="eastAsia"/>
          <w:b w:val="0"/>
          <w:bCs/>
          <w:sz w:val="30"/>
          <w:szCs w:val="30"/>
        </w:rPr>
        <w:t>8</w:t>
      </w:r>
      <w:r>
        <w:rPr>
          <w:b w:val="0"/>
          <w:bCs/>
          <w:sz w:val="30"/>
          <w:szCs w:val="30"/>
        </w:rPr>
        <w:t xml:space="preserve">.8 </w:t>
      </w:r>
      <w:r>
        <w:rPr>
          <w:rFonts w:hint="eastAsia"/>
          <w:b w:val="0"/>
          <w:bCs/>
          <w:sz w:val="30"/>
          <w:szCs w:val="30"/>
        </w:rPr>
        <w:t>工期提前</w:t>
      </w:r>
      <w:bookmarkEnd w:id="380"/>
      <w:bookmarkEnd w:id="381"/>
      <w:bookmarkEnd w:id="386"/>
      <w:bookmarkEnd w:id="387"/>
    </w:p>
    <w:p w14:paraId="7DF14B44">
      <w:pPr>
        <w:pStyle w:val="8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.8.1 </w:t>
      </w:r>
      <w:r>
        <w:rPr>
          <w:rFonts w:hint="eastAsia" w:ascii="仿宋_GB2312" w:eastAsia="仿宋_GB2312"/>
          <w:sz w:val="30"/>
          <w:szCs w:val="30"/>
        </w:rPr>
        <w:t>发包人指示承包人提前竣工且被承包人接受的，应与承包人共同协商采取加快工程进度的措施和修订项目进度计划。发包人应承担承包人由此增加的费用，增加的费用按第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]的约定执行；发包人不得以任何理由要求承包人超过合理限度压缩工期。承包人有权不接受提前竣工的指示，工期按照合同约定执行。</w:t>
      </w:r>
    </w:p>
    <w:p w14:paraId="6D66379E">
      <w:pPr>
        <w:pStyle w:val="87"/>
        <w:numPr>
          <w:ilvl w:val="0"/>
          <w:numId w:val="0"/>
        </w:numPr>
        <w:rPr>
          <w:rFonts w:ascii="仿宋_GB2312" w:eastAsia="仿宋_GB2312"/>
          <w:sz w:val="30"/>
          <w:szCs w:val="30"/>
        </w:rPr>
      </w:pPr>
      <w:bookmarkStart w:id="388" w:name="_Ref4429347"/>
      <w:r>
        <w:rPr>
          <w:rFonts w:hint="eastAsia" w:ascii="仿宋_GB2312" w:eastAsia="仿宋_GB2312"/>
          <w:sz w:val="30"/>
          <w:szCs w:val="30"/>
        </w:rPr>
        <w:t>8</w:t>
      </w:r>
      <w:r>
        <w:rPr>
          <w:rFonts w:ascii="仿宋_GB2312" w:eastAsia="仿宋_GB2312"/>
          <w:sz w:val="30"/>
          <w:szCs w:val="30"/>
        </w:rPr>
        <w:t xml:space="preserve">.8.2 </w:t>
      </w:r>
      <w:r>
        <w:rPr>
          <w:rFonts w:hint="eastAsia" w:ascii="仿宋_GB2312" w:eastAsia="仿宋_GB2312"/>
          <w:sz w:val="30"/>
          <w:szCs w:val="30"/>
        </w:rPr>
        <w:t>承包人提出提前竣工的建议且发包人接受的，应与发包人共同协商采取加快工程进度的措施和修订项目进度计划。发包人应承担承包人由此增加的费用，增加的费用按第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]的约定执行，并向承包人支付专用合同条件约定的相应奖励金。</w:t>
      </w:r>
      <w:bookmarkEnd w:id="388"/>
    </w:p>
    <w:p w14:paraId="2D8D8E30">
      <w:pPr>
        <w:pStyle w:val="103"/>
        <w:widowControl/>
        <w:numPr>
          <w:ilvl w:val="0"/>
          <w:numId w:val="0"/>
        </w:numPr>
        <w:rPr>
          <w:b w:val="0"/>
          <w:bCs/>
          <w:sz w:val="30"/>
          <w:szCs w:val="30"/>
        </w:rPr>
      </w:pPr>
      <w:bookmarkStart w:id="389" w:name="_Ref4615040"/>
      <w:bookmarkStart w:id="390" w:name="_Toc54862256"/>
      <w:bookmarkStart w:id="391" w:name="_Ref4615031"/>
      <w:r>
        <w:rPr>
          <w:rFonts w:hint="eastAsia"/>
          <w:b w:val="0"/>
          <w:bCs/>
          <w:sz w:val="30"/>
          <w:szCs w:val="30"/>
        </w:rPr>
        <w:t>8</w:t>
      </w:r>
      <w:r>
        <w:rPr>
          <w:b w:val="0"/>
          <w:bCs/>
          <w:sz w:val="30"/>
          <w:szCs w:val="30"/>
        </w:rPr>
        <w:t xml:space="preserve">.9 </w:t>
      </w:r>
      <w:r>
        <w:rPr>
          <w:rFonts w:hint="eastAsia"/>
          <w:b w:val="0"/>
          <w:bCs/>
          <w:sz w:val="30"/>
          <w:szCs w:val="30"/>
        </w:rPr>
        <w:t>暂停工作</w:t>
      </w:r>
      <w:bookmarkEnd w:id="389"/>
      <w:bookmarkEnd w:id="390"/>
      <w:bookmarkEnd w:id="391"/>
      <w:r>
        <w:rPr>
          <w:rFonts w:hint="eastAsia"/>
          <w:b w:val="0"/>
          <w:bCs/>
          <w:sz w:val="30"/>
          <w:szCs w:val="30"/>
        </w:rPr>
        <w:t xml:space="preserve"> </w:t>
      </w:r>
    </w:p>
    <w:p w14:paraId="7349309F">
      <w:pPr>
        <w:pStyle w:val="87"/>
        <w:numPr>
          <w:ilvl w:val="0"/>
          <w:numId w:val="0"/>
        </w:numPr>
        <w:rPr>
          <w:rFonts w:ascii="仿宋_GB2312" w:eastAsia="仿宋_GB2312"/>
          <w:sz w:val="30"/>
          <w:szCs w:val="30"/>
        </w:rPr>
      </w:pPr>
      <w:bookmarkStart w:id="392" w:name="_Ref4709151"/>
      <w:r>
        <w:rPr>
          <w:rFonts w:hint="eastAsia" w:ascii="仿宋_GB2312" w:eastAsia="仿宋_GB2312"/>
          <w:sz w:val="30"/>
          <w:szCs w:val="30"/>
        </w:rPr>
        <w:t>8</w:t>
      </w:r>
      <w:r>
        <w:rPr>
          <w:rFonts w:ascii="仿宋_GB2312" w:eastAsia="仿宋_GB2312"/>
          <w:sz w:val="30"/>
          <w:szCs w:val="30"/>
        </w:rPr>
        <w:t xml:space="preserve">.9.1 </w:t>
      </w:r>
      <w:r>
        <w:rPr>
          <w:rFonts w:hint="eastAsia" w:ascii="仿宋_GB2312" w:eastAsia="仿宋_GB2312"/>
          <w:sz w:val="30"/>
          <w:szCs w:val="30"/>
        </w:rPr>
        <w:t>由发包人暂停工作</w:t>
      </w:r>
      <w:bookmarkEnd w:id="392"/>
    </w:p>
    <w:p w14:paraId="672D8E06">
      <w:pPr>
        <w:wordWrap/>
        <w:topLinePunct w:val="0"/>
        <w:ind w:firstLine="600"/>
        <w:rPr>
          <w:rFonts w:ascii="仿宋_GB2312" w:eastAsia="仿宋_GB2312"/>
          <w:sz w:val="30"/>
          <w:szCs w:val="30"/>
        </w:rPr>
      </w:pPr>
      <w:r>
        <w:rPr>
          <w:rFonts w:hint="eastAsia" w:ascii="仿宋_GB2312" w:eastAsia="仿宋_GB2312"/>
          <w:sz w:val="30"/>
          <w:szCs w:val="30"/>
        </w:rPr>
        <w:t>发包人认为必要时，可通过工程师向承包人发出经发包人签认的暂停工作通知，应列明暂停原因、暂停的日期及预计暂停的期限。承包人应按该通知暂停工作。</w:t>
      </w:r>
      <w:bookmarkStart w:id="393" w:name="_Ref4709233"/>
    </w:p>
    <w:p w14:paraId="56C2ADD3">
      <w:pPr>
        <w:wordWrap/>
        <w:topLinePunct w:val="0"/>
        <w:ind w:firstLine="600"/>
        <w:rPr>
          <w:rFonts w:ascii="仿宋_GB2312" w:eastAsia="仿宋_GB2312"/>
          <w:sz w:val="30"/>
          <w:szCs w:val="30"/>
        </w:rPr>
      </w:pPr>
      <w:r>
        <w:rPr>
          <w:rFonts w:hint="eastAsia" w:ascii="仿宋_GB2312" w:eastAsia="仿宋_GB2312"/>
          <w:sz w:val="30"/>
          <w:szCs w:val="30"/>
        </w:rPr>
        <w:t>承包人因执行暂停工作通知而造成费用的增加和（或）工期延误由发包人承担，并有权要求发包人支付合理利润，但</w:t>
      </w:r>
      <w:bookmarkEnd w:id="393"/>
      <w:r>
        <w:rPr>
          <w:rFonts w:hint="eastAsia" w:ascii="仿宋_GB2312" w:eastAsia="仿宋_GB2312"/>
          <w:sz w:val="30"/>
          <w:szCs w:val="30"/>
        </w:rPr>
        <w:t>由于承包人原因造成发包人暂停工作的除外。</w:t>
      </w:r>
    </w:p>
    <w:p w14:paraId="51F895A4">
      <w:pPr>
        <w:pStyle w:val="87"/>
        <w:numPr>
          <w:ilvl w:val="0"/>
          <w:numId w:val="0"/>
        </w:numPr>
        <w:rPr>
          <w:rFonts w:ascii="仿宋_GB2312" w:eastAsia="仿宋_GB2312"/>
          <w:sz w:val="30"/>
          <w:szCs w:val="30"/>
        </w:rPr>
      </w:pPr>
      <w:bookmarkStart w:id="394" w:name="_Ref18972173"/>
      <w:r>
        <w:rPr>
          <w:rFonts w:hint="eastAsia" w:ascii="仿宋_GB2312" w:eastAsia="仿宋_GB2312"/>
          <w:sz w:val="30"/>
          <w:szCs w:val="30"/>
        </w:rPr>
        <w:t>8</w:t>
      </w:r>
      <w:r>
        <w:rPr>
          <w:rFonts w:ascii="仿宋_GB2312" w:eastAsia="仿宋_GB2312"/>
          <w:sz w:val="30"/>
          <w:szCs w:val="30"/>
        </w:rPr>
        <w:t xml:space="preserve">.9.2 </w:t>
      </w:r>
      <w:r>
        <w:rPr>
          <w:rFonts w:hint="eastAsia" w:ascii="仿宋_GB2312" w:eastAsia="仿宋_GB2312"/>
          <w:sz w:val="30"/>
          <w:szCs w:val="30"/>
        </w:rPr>
        <w:t>由承包人暂停工作</w:t>
      </w:r>
      <w:bookmarkEnd w:id="394"/>
      <w:r>
        <w:rPr>
          <w:rFonts w:hint="eastAsia" w:ascii="仿宋_GB2312" w:eastAsia="仿宋_GB2312"/>
          <w:sz w:val="30"/>
          <w:szCs w:val="30"/>
        </w:rPr>
        <w:t xml:space="preserve"> </w:t>
      </w:r>
    </w:p>
    <w:p w14:paraId="076138CE">
      <w:pPr>
        <w:wordWrap/>
        <w:topLinePunct w:val="0"/>
        <w:ind w:firstLine="600"/>
        <w:rPr>
          <w:rFonts w:ascii="仿宋_GB2312" w:eastAsia="仿宋_GB2312"/>
          <w:sz w:val="30"/>
          <w:szCs w:val="30"/>
        </w:rPr>
      </w:pPr>
      <w:r>
        <w:rPr>
          <w:rFonts w:hint="eastAsia" w:ascii="仿宋_GB2312" w:eastAsia="仿宋_GB2312"/>
          <w:sz w:val="30"/>
          <w:szCs w:val="30"/>
        </w:rPr>
        <w:t>因承包人原因所造成部分或全部工程的暂停，承包人应采取措施尽快复工并赶上进度，由此造成费用的增加或工期延误由承包人承担。因此造成逾期竣工的，承包人应按第</w:t>
      </w:r>
      <w:r>
        <w:rPr>
          <w:rFonts w:ascii="仿宋_GB2312" w:eastAsia="仿宋_GB2312"/>
          <w:sz w:val="30"/>
          <w:szCs w:val="30"/>
        </w:rPr>
        <w:t>8.7.2</w:t>
      </w:r>
      <w:r>
        <w:rPr>
          <w:rFonts w:hint="eastAsia" w:ascii="仿宋_GB2312" w:eastAsia="仿宋_GB2312"/>
          <w:sz w:val="30"/>
          <w:szCs w:val="30"/>
        </w:rPr>
        <w:t>项[</w:t>
      </w:r>
      <w:r>
        <w:rPr>
          <w:rFonts w:ascii="仿宋_GB2312" w:eastAsia="仿宋_GB2312"/>
          <w:sz w:val="30"/>
          <w:szCs w:val="30"/>
        </w:rPr>
        <w:t>因承包人原因导致工期延误</w:t>
      </w:r>
      <w:r>
        <w:rPr>
          <w:rFonts w:hint="eastAsia" w:ascii="仿宋_GB2312" w:eastAsia="仿宋_GB2312"/>
          <w:sz w:val="30"/>
          <w:szCs w:val="30"/>
        </w:rPr>
        <w:t>]承担逾期竣工违约责任。</w:t>
      </w:r>
    </w:p>
    <w:p w14:paraId="0DABB8A8">
      <w:pPr>
        <w:wordWrap/>
        <w:topLinePunct w:val="0"/>
        <w:ind w:firstLine="600"/>
        <w:rPr>
          <w:rFonts w:ascii="仿宋_GB2312" w:eastAsia="仿宋_GB2312"/>
          <w:sz w:val="30"/>
          <w:szCs w:val="30"/>
        </w:rPr>
      </w:pPr>
      <w:r>
        <w:rPr>
          <w:rFonts w:hint="eastAsia" w:ascii="仿宋_GB2312" w:eastAsia="仿宋_GB2312"/>
          <w:sz w:val="30"/>
          <w:szCs w:val="30"/>
        </w:rPr>
        <w:t>合同履行过程中发生下列情形之一的，承包人可向发包人发出通知，要求发包人采取有效措施予以纠正。发包人收到承包人通知后的28天内仍不予以纠正，承包人有权暂停施工，并通知工程师。承包人有权要求发包人延长工期和（或）增加费用，并支付合理利润：</w:t>
      </w:r>
    </w:p>
    <w:p w14:paraId="6D0F2969">
      <w:pPr>
        <w:wordWrap/>
        <w:topLinePunct w:val="0"/>
        <w:ind w:firstLine="600"/>
        <w:rPr>
          <w:rFonts w:ascii="仿宋_GB2312" w:eastAsia="仿宋_GB2312"/>
          <w:sz w:val="30"/>
          <w:szCs w:val="30"/>
        </w:rPr>
      </w:pPr>
      <w:bookmarkStart w:id="395" w:name="_Ref4709224"/>
      <w:r>
        <w:rPr>
          <w:rFonts w:hint="eastAsia" w:ascii="仿宋_GB2312" w:eastAsia="仿宋_GB2312"/>
          <w:sz w:val="30"/>
          <w:szCs w:val="30"/>
        </w:rPr>
        <w:t>（1） 发包人拖延、拒绝批准付款申请和支付证书，或未能按合同约定支付价款，导致付款延误的；</w:t>
      </w:r>
      <w:bookmarkEnd w:id="395"/>
    </w:p>
    <w:p w14:paraId="48CF1C58">
      <w:pPr>
        <w:wordWrap/>
        <w:topLinePunct w:val="0"/>
        <w:ind w:firstLine="600"/>
        <w:rPr>
          <w:rFonts w:ascii="仿宋_GB2312" w:eastAsia="仿宋_GB2312"/>
          <w:sz w:val="30"/>
          <w:szCs w:val="30"/>
        </w:rPr>
      </w:pPr>
      <w:r>
        <w:rPr>
          <w:rFonts w:hint="eastAsia" w:ascii="仿宋_GB2312" w:eastAsia="仿宋_GB2312"/>
          <w:sz w:val="30"/>
          <w:szCs w:val="30"/>
        </w:rPr>
        <w:t>（2） 发包人未按约定履行合同其他义务导致承包人无法继续履行合同的，或者发包人明确表示暂停或实质上已暂停履行合同的。</w:t>
      </w:r>
    </w:p>
    <w:p w14:paraId="1DC7CECE">
      <w:pPr>
        <w:pStyle w:val="8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.9.3 </w:t>
      </w:r>
      <w:r>
        <w:rPr>
          <w:rFonts w:hint="eastAsia" w:ascii="仿宋_GB2312" w:eastAsia="仿宋_GB2312"/>
          <w:sz w:val="30"/>
          <w:szCs w:val="30"/>
        </w:rPr>
        <w:t>除上述原因以外的暂停工作，双方应遵守第1</w:t>
      </w:r>
      <w:r>
        <w:rPr>
          <w:rFonts w:ascii="仿宋_GB2312" w:eastAsia="仿宋_GB2312"/>
          <w:sz w:val="30"/>
          <w:szCs w:val="30"/>
        </w:rPr>
        <w:t>7</w:t>
      </w:r>
      <w:r>
        <w:rPr>
          <w:rFonts w:hint="eastAsia" w:ascii="仿宋_GB2312" w:eastAsia="仿宋_GB2312"/>
          <w:sz w:val="30"/>
          <w:szCs w:val="30"/>
        </w:rPr>
        <w:t>条[不可抗力]的相关约定。</w:t>
      </w:r>
    </w:p>
    <w:p w14:paraId="442E5800">
      <w:pPr>
        <w:pStyle w:val="87"/>
        <w:numPr>
          <w:ilvl w:val="0"/>
          <w:numId w:val="0"/>
        </w:numPr>
        <w:rPr>
          <w:rFonts w:ascii="仿宋_GB2312" w:eastAsia="仿宋_GB2312"/>
          <w:sz w:val="30"/>
          <w:szCs w:val="30"/>
        </w:rPr>
      </w:pPr>
      <w:bookmarkStart w:id="396" w:name="_Ref4709158"/>
      <w:r>
        <w:rPr>
          <w:rFonts w:hint="eastAsia" w:ascii="仿宋_GB2312" w:eastAsia="仿宋_GB2312"/>
          <w:sz w:val="30"/>
          <w:szCs w:val="30"/>
        </w:rPr>
        <w:t>8</w:t>
      </w:r>
      <w:r>
        <w:rPr>
          <w:rFonts w:ascii="仿宋_GB2312" w:eastAsia="仿宋_GB2312"/>
          <w:sz w:val="30"/>
          <w:szCs w:val="30"/>
        </w:rPr>
        <w:t xml:space="preserve">.9.4 </w:t>
      </w:r>
      <w:r>
        <w:rPr>
          <w:rFonts w:hint="eastAsia" w:ascii="仿宋_GB2312" w:eastAsia="仿宋_GB2312"/>
          <w:sz w:val="30"/>
          <w:szCs w:val="30"/>
        </w:rPr>
        <w:t>暂停工作期间的工程照管</w:t>
      </w:r>
      <w:bookmarkEnd w:id="396"/>
      <w:r>
        <w:rPr>
          <w:rFonts w:hint="eastAsia" w:ascii="仿宋_GB2312" w:eastAsia="仿宋_GB2312"/>
          <w:sz w:val="30"/>
          <w:szCs w:val="30"/>
        </w:rPr>
        <w:t xml:space="preserve"> </w:t>
      </w:r>
    </w:p>
    <w:p w14:paraId="2ED6512D">
      <w:pPr>
        <w:wordWrap/>
        <w:topLinePunct w:val="0"/>
        <w:ind w:firstLine="600"/>
        <w:rPr>
          <w:rFonts w:ascii="仿宋_GB2312" w:eastAsia="仿宋_GB2312"/>
          <w:sz w:val="30"/>
          <w:szCs w:val="30"/>
        </w:rPr>
      </w:pPr>
      <w:r>
        <w:rPr>
          <w:rFonts w:hint="eastAsia" w:ascii="仿宋_GB2312" w:eastAsia="仿宋_GB2312"/>
          <w:sz w:val="30"/>
          <w:szCs w:val="30"/>
        </w:rPr>
        <w:t>不论由于何种原因引起暂停工作的，暂停工作期间，承包人应负责对工程、工程物资及文件等进行照管和保护，并提供安全保障，由此增加的费用按第</w:t>
      </w:r>
      <w:r>
        <w:rPr>
          <w:rFonts w:ascii="仿宋_GB2312" w:eastAsia="仿宋_GB2312"/>
          <w:sz w:val="30"/>
          <w:szCs w:val="30"/>
        </w:rPr>
        <w:t>8.9.1</w:t>
      </w:r>
      <w:r>
        <w:rPr>
          <w:rFonts w:hint="eastAsia" w:ascii="仿宋_GB2312" w:eastAsia="仿宋_GB2312"/>
          <w:sz w:val="30"/>
          <w:szCs w:val="30"/>
        </w:rPr>
        <w:t>项[由发包人暂停工作]和第</w:t>
      </w:r>
      <w:r>
        <w:rPr>
          <w:rFonts w:ascii="仿宋_GB2312" w:eastAsia="仿宋_GB2312"/>
          <w:sz w:val="30"/>
          <w:szCs w:val="30"/>
        </w:rPr>
        <w:t>8.9.2</w:t>
      </w:r>
      <w:r>
        <w:rPr>
          <w:rFonts w:hint="eastAsia" w:ascii="仿宋_GB2312" w:eastAsia="仿宋_GB2312"/>
          <w:sz w:val="30"/>
          <w:szCs w:val="30"/>
        </w:rPr>
        <w:t>项[由承包人暂停工作]的约定承担。</w:t>
      </w:r>
    </w:p>
    <w:p w14:paraId="47B793AC">
      <w:pPr>
        <w:wordWrap/>
        <w:topLinePunct w:val="0"/>
        <w:ind w:firstLine="600"/>
        <w:rPr>
          <w:rFonts w:ascii="仿宋_GB2312" w:eastAsia="仿宋_GB2312"/>
          <w:sz w:val="30"/>
          <w:szCs w:val="30"/>
        </w:rPr>
      </w:pPr>
      <w:r>
        <w:rPr>
          <w:rFonts w:hint="eastAsia" w:ascii="仿宋_GB2312" w:eastAsia="仿宋_GB2312"/>
          <w:sz w:val="30"/>
          <w:szCs w:val="30"/>
        </w:rPr>
        <w:t>因承包人未能尽到照管、保护的责任造成损失的，使发包人的费用增加，（或）竣工日期延误的，由承包人按本合同约定承担责任。</w:t>
      </w:r>
    </w:p>
    <w:p w14:paraId="364FF243">
      <w:pPr>
        <w:pStyle w:val="8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.9.5 </w:t>
      </w:r>
      <w:r>
        <w:rPr>
          <w:rFonts w:hint="eastAsia" w:ascii="仿宋_GB2312" w:eastAsia="仿宋_GB2312"/>
          <w:sz w:val="30"/>
          <w:szCs w:val="30"/>
        </w:rPr>
        <w:t>拖长的暂停</w:t>
      </w:r>
    </w:p>
    <w:p w14:paraId="5F7D680C">
      <w:pPr>
        <w:ind w:firstLine="600"/>
        <w:rPr>
          <w:rFonts w:ascii="仿宋_GB2312" w:eastAsia="仿宋_GB2312"/>
          <w:sz w:val="30"/>
          <w:szCs w:val="30"/>
        </w:rPr>
      </w:pPr>
      <w:r>
        <w:rPr>
          <w:rFonts w:hint="eastAsia" w:ascii="仿宋_GB2312" w:eastAsia="仿宋_GB2312"/>
          <w:sz w:val="30"/>
          <w:szCs w:val="30"/>
        </w:rPr>
        <w:t>根据第</w:t>
      </w:r>
      <w:r>
        <w:rPr>
          <w:rFonts w:ascii="仿宋_GB2312" w:eastAsia="仿宋_GB2312"/>
          <w:sz w:val="30"/>
          <w:szCs w:val="30"/>
        </w:rPr>
        <w:t>8.9.1</w:t>
      </w:r>
      <w:r>
        <w:rPr>
          <w:rFonts w:hint="eastAsia" w:ascii="仿宋_GB2312" w:eastAsia="仿宋_GB2312"/>
          <w:sz w:val="30"/>
          <w:szCs w:val="30"/>
        </w:rPr>
        <w:t>项[由发包人暂停工作]暂停工作持续超过56天的，承包人可向发包人发出要求复工的通知。如果发包人没有在收到书面通知后28天内准许已暂停工作的全部或部分继续工作，承包人有权根据第</w:t>
      </w:r>
      <w:r>
        <w:rPr>
          <w:rFonts w:ascii="仿宋_GB2312" w:eastAsia="仿宋_GB2312"/>
          <w:sz w:val="30"/>
          <w:szCs w:val="30"/>
        </w:rPr>
        <w:t>13条</w:t>
      </w:r>
      <w:r>
        <w:rPr>
          <w:rFonts w:hint="eastAsia" w:ascii="仿宋_GB2312" w:eastAsia="仿宋_GB2312"/>
          <w:sz w:val="30"/>
          <w:szCs w:val="30"/>
        </w:rPr>
        <w:t>[变更与调整]的约定，要求以变更方式调减受暂停影响的部分工程。发包人的暂停超过56天且暂停影响到整个工程的，承包人有权根据第</w:t>
      </w:r>
      <w:r>
        <w:rPr>
          <w:rFonts w:ascii="仿宋_GB2312" w:eastAsia="仿宋_GB2312"/>
          <w:sz w:val="30"/>
          <w:szCs w:val="30"/>
        </w:rPr>
        <w:t>16.2</w:t>
      </w:r>
      <w:r>
        <w:rPr>
          <w:rFonts w:hint="eastAsia" w:ascii="仿宋_GB2312" w:eastAsia="仿宋_GB2312"/>
          <w:sz w:val="30"/>
          <w:szCs w:val="30"/>
        </w:rPr>
        <w:t>款[</w:t>
      </w:r>
      <w:r>
        <w:rPr>
          <w:rFonts w:ascii="仿宋_GB2312" w:eastAsia="仿宋_GB2312"/>
          <w:sz w:val="30"/>
          <w:szCs w:val="30"/>
        </w:rPr>
        <w:t>由承包人解除合同</w:t>
      </w:r>
      <w:r>
        <w:rPr>
          <w:rFonts w:hint="eastAsia" w:ascii="仿宋_GB2312" w:eastAsia="仿宋_GB2312"/>
          <w:sz w:val="30"/>
          <w:szCs w:val="30"/>
        </w:rPr>
        <w:t>]的约定，发出解除合同的通知。</w:t>
      </w:r>
    </w:p>
    <w:p w14:paraId="1B2BAFF1">
      <w:pPr>
        <w:pStyle w:val="103"/>
        <w:widowControl/>
        <w:numPr>
          <w:ilvl w:val="0"/>
          <w:numId w:val="0"/>
        </w:numPr>
        <w:rPr>
          <w:b w:val="0"/>
          <w:bCs/>
          <w:sz w:val="30"/>
          <w:szCs w:val="30"/>
        </w:rPr>
      </w:pPr>
      <w:bookmarkStart w:id="397" w:name="_Toc54862257"/>
      <w:r>
        <w:rPr>
          <w:rFonts w:hint="eastAsia"/>
          <w:b w:val="0"/>
          <w:bCs/>
          <w:sz w:val="30"/>
          <w:szCs w:val="30"/>
        </w:rPr>
        <w:t>8</w:t>
      </w:r>
      <w:r>
        <w:rPr>
          <w:b w:val="0"/>
          <w:bCs/>
          <w:sz w:val="30"/>
          <w:szCs w:val="30"/>
        </w:rPr>
        <w:t xml:space="preserve">.10 </w:t>
      </w:r>
      <w:r>
        <w:rPr>
          <w:rFonts w:hint="eastAsia"/>
          <w:b w:val="0"/>
          <w:bCs/>
          <w:sz w:val="30"/>
          <w:szCs w:val="30"/>
        </w:rPr>
        <w:t>复工</w:t>
      </w:r>
      <w:bookmarkEnd w:id="397"/>
      <w:r>
        <w:rPr>
          <w:rFonts w:hint="eastAsia"/>
          <w:b w:val="0"/>
          <w:bCs/>
          <w:sz w:val="30"/>
          <w:szCs w:val="30"/>
        </w:rPr>
        <w:t xml:space="preserve"> </w:t>
      </w:r>
    </w:p>
    <w:p w14:paraId="728DED01">
      <w:pPr>
        <w:pStyle w:val="8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.10.1 </w:t>
      </w:r>
      <w:r>
        <w:rPr>
          <w:rFonts w:hint="eastAsia" w:ascii="仿宋_GB2312" w:eastAsia="仿宋_GB2312"/>
          <w:sz w:val="30"/>
          <w:szCs w:val="30"/>
        </w:rPr>
        <w:t>收到发包人的复工通知后，承包人应按通知时间复工；发包人通知的复工时间应当给予承包人必要的准备复工时间。</w:t>
      </w:r>
    </w:p>
    <w:p w14:paraId="2C4C7924">
      <w:pPr>
        <w:pStyle w:val="8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.10.2 </w:t>
      </w:r>
      <w:r>
        <w:rPr>
          <w:rFonts w:hint="eastAsia" w:ascii="仿宋_GB2312" w:eastAsia="仿宋_GB2312"/>
          <w:sz w:val="30"/>
          <w:szCs w:val="30"/>
        </w:rPr>
        <w:t>不论由于何种原因引起暂停工作，双方均可要求对方一同对受暂停影响的工程、工程设备和工程物资进行检查，承包人应将检查结果及需要恢复、修复的内容和估算通知发包人。</w:t>
      </w:r>
    </w:p>
    <w:p w14:paraId="1EE41EC3">
      <w:pPr>
        <w:pStyle w:val="87"/>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.10.3 </w:t>
      </w:r>
      <w:r>
        <w:rPr>
          <w:rFonts w:hint="eastAsia" w:ascii="仿宋_GB2312" w:eastAsia="仿宋_GB2312"/>
          <w:sz w:val="30"/>
          <w:szCs w:val="30"/>
        </w:rPr>
        <w:t>除第</w:t>
      </w:r>
      <w:r>
        <w:rPr>
          <w:rFonts w:ascii="仿宋_GB2312" w:eastAsia="仿宋_GB2312"/>
          <w:sz w:val="30"/>
          <w:szCs w:val="30"/>
        </w:rPr>
        <w:t>17条</w:t>
      </w:r>
      <w:r>
        <w:rPr>
          <w:rFonts w:hint="eastAsia" w:ascii="仿宋_GB2312" w:eastAsia="仿宋_GB2312"/>
          <w:sz w:val="30"/>
          <w:szCs w:val="30"/>
        </w:rPr>
        <w:t>[不可抗力]另有约定外，发生的恢复、修复价款及工期延误的后果由责任方承担。</w:t>
      </w:r>
    </w:p>
    <w:p w14:paraId="3F8E55B8">
      <w:pPr>
        <w:pStyle w:val="89"/>
        <w:numPr>
          <w:ilvl w:val="0"/>
          <w:numId w:val="0"/>
        </w:numPr>
        <w:wordWrap/>
        <w:topLinePunct w:val="0"/>
        <w:rPr>
          <w:b w:val="0"/>
          <w:bCs/>
          <w:sz w:val="32"/>
          <w:szCs w:val="21"/>
        </w:rPr>
      </w:pPr>
      <w:bookmarkStart w:id="398" w:name="_Ref4621029"/>
      <w:bookmarkStart w:id="399" w:name="_Ref4621041"/>
      <w:bookmarkStart w:id="400" w:name="_Toc54862258"/>
      <w:r>
        <w:rPr>
          <w:rFonts w:hint="eastAsia"/>
          <w:b w:val="0"/>
          <w:bCs/>
          <w:sz w:val="32"/>
          <w:szCs w:val="21"/>
        </w:rPr>
        <w:t>第9条 竣工试验</w:t>
      </w:r>
      <w:bookmarkEnd w:id="326"/>
      <w:bookmarkEnd w:id="398"/>
      <w:bookmarkEnd w:id="399"/>
      <w:bookmarkEnd w:id="400"/>
      <w:r>
        <w:rPr>
          <w:rFonts w:hint="eastAsia"/>
          <w:b w:val="0"/>
          <w:bCs/>
          <w:sz w:val="32"/>
          <w:szCs w:val="21"/>
        </w:rPr>
        <w:t xml:space="preserve"> </w:t>
      </w:r>
    </w:p>
    <w:p w14:paraId="793BA378">
      <w:pPr>
        <w:pStyle w:val="103"/>
        <w:widowControl/>
        <w:numPr>
          <w:ilvl w:val="0"/>
          <w:numId w:val="0"/>
        </w:numPr>
        <w:rPr>
          <w:b w:val="0"/>
          <w:bCs/>
          <w:sz w:val="30"/>
          <w:szCs w:val="30"/>
        </w:rPr>
      </w:pPr>
      <w:bookmarkStart w:id="401" w:name="_Ref532586251"/>
      <w:bookmarkStart w:id="402" w:name="_Toc54862259"/>
      <w:bookmarkStart w:id="403" w:name="_Ref532586248"/>
      <w:r>
        <w:rPr>
          <w:rFonts w:hint="eastAsia"/>
          <w:b w:val="0"/>
          <w:bCs/>
          <w:sz w:val="30"/>
          <w:szCs w:val="30"/>
        </w:rPr>
        <w:t>9</w:t>
      </w:r>
      <w:r>
        <w:rPr>
          <w:b w:val="0"/>
          <w:bCs/>
          <w:sz w:val="30"/>
          <w:szCs w:val="30"/>
        </w:rPr>
        <w:t xml:space="preserve">.1 </w:t>
      </w:r>
      <w:r>
        <w:rPr>
          <w:rFonts w:hint="eastAsia"/>
          <w:b w:val="0"/>
          <w:bCs/>
          <w:sz w:val="30"/>
          <w:szCs w:val="30"/>
        </w:rPr>
        <w:t>竣工试验的义务</w:t>
      </w:r>
      <w:bookmarkEnd w:id="401"/>
      <w:bookmarkEnd w:id="402"/>
      <w:bookmarkEnd w:id="403"/>
    </w:p>
    <w:p w14:paraId="3E4C29C9">
      <w:pPr>
        <w:pStyle w:val="8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.1.1 </w:t>
      </w:r>
      <w:r>
        <w:rPr>
          <w:rFonts w:hint="eastAsia" w:ascii="仿宋_GB2312" w:eastAsia="仿宋_GB2312"/>
          <w:sz w:val="30"/>
          <w:szCs w:val="30"/>
        </w:rPr>
        <w:t>承包人完成工程或区段工程进行竣工试验所需的作业，并根据第</w:t>
      </w:r>
      <w:r>
        <w:rPr>
          <w:rFonts w:ascii="仿宋_GB2312" w:eastAsia="仿宋_GB2312"/>
          <w:sz w:val="30"/>
          <w:szCs w:val="30"/>
        </w:rPr>
        <w:t>5.4</w:t>
      </w:r>
      <w:r>
        <w:rPr>
          <w:rFonts w:hint="eastAsia" w:ascii="仿宋_GB2312" w:eastAsia="仿宋_GB2312"/>
          <w:sz w:val="30"/>
          <w:szCs w:val="30"/>
        </w:rPr>
        <w:t>款[竣工文件]和第</w:t>
      </w:r>
      <w:r>
        <w:rPr>
          <w:rFonts w:ascii="仿宋_GB2312" w:eastAsia="仿宋_GB2312"/>
          <w:sz w:val="30"/>
          <w:szCs w:val="30"/>
        </w:rPr>
        <w:t>5.5</w:t>
      </w:r>
      <w:r>
        <w:rPr>
          <w:rFonts w:hint="eastAsia" w:ascii="仿宋_GB2312" w:eastAsia="仿宋_GB2312"/>
          <w:sz w:val="30"/>
          <w:szCs w:val="30"/>
        </w:rPr>
        <w:t>款[操作和维修手册]提交文件后，进行竣工试验。</w:t>
      </w:r>
      <w:bookmarkStart w:id="404" w:name="_Ref532586608"/>
    </w:p>
    <w:p w14:paraId="1E482BCD">
      <w:pPr>
        <w:pStyle w:val="87"/>
        <w:numPr>
          <w:ilvl w:val="0"/>
          <w:numId w:val="0"/>
        </w:numPr>
        <w:rPr>
          <w:rFonts w:ascii="仿宋_GB2312" w:eastAsia="仿宋_GB2312"/>
          <w:sz w:val="30"/>
          <w:szCs w:val="30"/>
        </w:rPr>
      </w:pPr>
      <w:bookmarkStart w:id="405" w:name="_Ref11919920"/>
      <w:r>
        <w:rPr>
          <w:rFonts w:hint="eastAsia" w:ascii="仿宋_GB2312" w:eastAsia="仿宋_GB2312"/>
          <w:sz w:val="30"/>
          <w:szCs w:val="30"/>
        </w:rPr>
        <w:t>9</w:t>
      </w:r>
      <w:r>
        <w:rPr>
          <w:rFonts w:ascii="仿宋_GB2312" w:eastAsia="仿宋_GB2312"/>
          <w:sz w:val="30"/>
          <w:szCs w:val="30"/>
        </w:rPr>
        <w:t xml:space="preserve">.1.2 </w:t>
      </w:r>
      <w:r>
        <w:rPr>
          <w:rFonts w:hint="eastAsia" w:ascii="仿宋_GB2312" w:eastAsia="仿宋_GB2312"/>
          <w:sz w:val="30"/>
          <w:szCs w:val="30"/>
        </w:rPr>
        <w:t>承包人应在进行竣工试验之前，至少提前42天向工程师提交详细的竣工试验计划，该计划应载明竣工试验的内容、地点、拟开展时间和需要发包人提供的资源条件。</w:t>
      </w:r>
      <w:bookmarkEnd w:id="404"/>
      <w:r>
        <w:rPr>
          <w:rFonts w:hint="eastAsia" w:ascii="仿宋_GB2312" w:eastAsia="仿宋_GB2312"/>
          <w:sz w:val="30"/>
          <w:szCs w:val="30"/>
        </w:rPr>
        <w:t>工程师应在收到计划后的14天内进行审查，并就该计划不符合合同的部分提出意见，承包人应在收到意见后的14天内自费对计划进行修正。工程师逾期未提出意见的，视为竣工试验计划已得到确认。除提交竣工试验计划外，承包人还应提前21天将可以开始进行各项竣工试验的日期通知工程师，并在该日期后的14天内或工程师指示的日期进行竣工试验。</w:t>
      </w:r>
      <w:bookmarkEnd w:id="405"/>
    </w:p>
    <w:p w14:paraId="4DB80827">
      <w:pPr>
        <w:pStyle w:val="87"/>
        <w:numPr>
          <w:ilvl w:val="0"/>
          <w:numId w:val="0"/>
        </w:numPr>
        <w:rPr>
          <w:rFonts w:ascii="仿宋_GB2312" w:eastAsia="仿宋_GB2312"/>
          <w:sz w:val="30"/>
          <w:szCs w:val="30"/>
        </w:rPr>
      </w:pPr>
      <w:bookmarkStart w:id="406" w:name="_Ref532688147"/>
      <w:r>
        <w:rPr>
          <w:rFonts w:hint="eastAsia" w:ascii="仿宋_GB2312" w:eastAsia="仿宋_GB2312"/>
          <w:sz w:val="30"/>
          <w:szCs w:val="30"/>
        </w:rPr>
        <w:t>9</w:t>
      </w:r>
      <w:r>
        <w:rPr>
          <w:rFonts w:ascii="仿宋_GB2312" w:eastAsia="仿宋_GB2312"/>
          <w:sz w:val="30"/>
          <w:szCs w:val="30"/>
        </w:rPr>
        <w:t xml:space="preserve">.1.3 </w:t>
      </w:r>
      <w:r>
        <w:rPr>
          <w:rFonts w:hint="eastAsia" w:ascii="仿宋_GB2312" w:eastAsia="仿宋_GB2312"/>
          <w:sz w:val="30"/>
          <w:szCs w:val="30"/>
        </w:rPr>
        <w:t>承包人应根据经确认的竣工试验计划以及第</w:t>
      </w:r>
      <w:r>
        <w:rPr>
          <w:rFonts w:ascii="仿宋_GB2312" w:eastAsia="仿宋_GB2312"/>
          <w:sz w:val="30"/>
          <w:szCs w:val="30"/>
        </w:rPr>
        <w:t>6.5</w:t>
      </w:r>
      <w:r>
        <w:rPr>
          <w:rFonts w:hint="eastAsia" w:ascii="仿宋_GB2312" w:eastAsia="仿宋_GB2312"/>
          <w:sz w:val="30"/>
          <w:szCs w:val="30"/>
        </w:rPr>
        <w:t>款[</w:t>
      </w:r>
      <w:r>
        <w:rPr>
          <w:rFonts w:ascii="仿宋_GB2312" w:eastAsia="仿宋_GB2312"/>
          <w:sz w:val="30"/>
          <w:szCs w:val="30"/>
        </w:rPr>
        <w:t>由承包人试验</w:t>
      </w:r>
      <w:r>
        <w:rPr>
          <w:rFonts w:hint="eastAsia" w:ascii="仿宋_GB2312" w:eastAsia="仿宋_GB2312"/>
          <w:sz w:val="30"/>
          <w:szCs w:val="30"/>
        </w:rPr>
        <w:t>和</w:t>
      </w:r>
      <w:r>
        <w:rPr>
          <w:rFonts w:ascii="仿宋_GB2312" w:eastAsia="仿宋_GB2312"/>
          <w:sz w:val="30"/>
          <w:szCs w:val="30"/>
        </w:rPr>
        <w:t>检验</w:t>
      </w:r>
      <w:r>
        <w:rPr>
          <w:rFonts w:hint="eastAsia" w:ascii="仿宋_GB2312" w:eastAsia="仿宋_GB2312"/>
          <w:sz w:val="30"/>
          <w:szCs w:val="30"/>
        </w:rPr>
        <w:t>]进行竣工试验。除《发包人要求》中另有说明外，竣工试验应按以下顺序分阶段进行，即只有在工程或区段工程已通过上一阶段试验的情况下，才可进行下一阶段试验：</w:t>
      </w:r>
      <w:bookmarkEnd w:id="406"/>
    </w:p>
    <w:p w14:paraId="05A3EB84">
      <w:pPr>
        <w:wordWrap/>
        <w:topLinePunct w:val="0"/>
        <w:ind w:firstLine="600"/>
        <w:rPr>
          <w:rFonts w:ascii="仿宋_GB2312" w:eastAsia="仿宋_GB2312"/>
          <w:sz w:val="30"/>
          <w:szCs w:val="30"/>
        </w:rPr>
      </w:pPr>
      <w:r>
        <w:rPr>
          <w:rFonts w:hint="eastAsia" w:ascii="仿宋_GB2312" w:eastAsia="仿宋_GB2312"/>
          <w:sz w:val="30"/>
          <w:szCs w:val="30"/>
        </w:rPr>
        <w:t>（1） 承包人进行启动前试验，包括适当的检查和功能性试验，以证明工程或区段工程的每一部分均能够安全地承受下一阶段试验；</w:t>
      </w:r>
    </w:p>
    <w:p w14:paraId="4CA59CA5">
      <w:pPr>
        <w:wordWrap/>
        <w:topLinePunct w:val="0"/>
        <w:ind w:firstLine="600"/>
        <w:rPr>
          <w:rFonts w:ascii="仿宋_GB2312" w:eastAsia="仿宋_GB2312"/>
          <w:sz w:val="30"/>
          <w:szCs w:val="30"/>
        </w:rPr>
      </w:pPr>
      <w:r>
        <w:rPr>
          <w:rFonts w:hint="eastAsia" w:ascii="仿宋_GB2312" w:eastAsia="仿宋_GB2312"/>
          <w:sz w:val="30"/>
          <w:szCs w:val="30"/>
        </w:rPr>
        <w:t>（2） 承包人进行启动试验，以证明工程或区段工程能够在所有可利用的操作条件下安全运行，并按照专用合同条件和《发包人要求》中的规定操作；</w:t>
      </w:r>
    </w:p>
    <w:p w14:paraId="3B34110B">
      <w:pPr>
        <w:wordWrap/>
        <w:topLinePunct w:val="0"/>
        <w:ind w:firstLine="600"/>
        <w:rPr>
          <w:rFonts w:ascii="仿宋_GB2312" w:eastAsia="仿宋_GB2312"/>
          <w:sz w:val="30"/>
          <w:szCs w:val="30"/>
        </w:rPr>
      </w:pPr>
      <w:r>
        <w:rPr>
          <w:rFonts w:hint="eastAsia" w:ascii="仿宋_GB2312" w:eastAsia="仿宋_GB2312"/>
          <w:sz w:val="30"/>
          <w:szCs w:val="30"/>
        </w:rPr>
        <w:t>（3） 承包人进行试运行试验。当工程或区段工程能稳定安全运行时，承包人应通知工程师，可以进行其他竣工试验，包括各种性能测试，以证明工程或区段工程符合《发包人要求》中列明的性能保证指标。</w:t>
      </w:r>
    </w:p>
    <w:p w14:paraId="6E26AA31">
      <w:pPr>
        <w:wordWrap/>
        <w:topLinePunct w:val="0"/>
        <w:ind w:firstLine="600"/>
        <w:rPr>
          <w:rFonts w:ascii="仿宋_GB2312" w:eastAsia="仿宋_GB2312"/>
          <w:sz w:val="30"/>
          <w:szCs w:val="30"/>
        </w:rPr>
      </w:pPr>
      <w:r>
        <w:rPr>
          <w:rFonts w:hint="eastAsia" w:ascii="仿宋_GB2312" w:eastAsia="仿宋_GB2312"/>
          <w:sz w:val="30"/>
          <w:szCs w:val="30"/>
        </w:rPr>
        <w:t>进行上述试验不应构成第</w:t>
      </w:r>
      <w:r>
        <w:rPr>
          <w:rFonts w:ascii="仿宋_GB2312" w:eastAsia="仿宋_GB2312"/>
          <w:sz w:val="30"/>
          <w:szCs w:val="30"/>
        </w:rPr>
        <w:t>10条</w:t>
      </w:r>
      <w:r>
        <w:rPr>
          <w:rFonts w:hint="eastAsia" w:ascii="仿宋_GB2312" w:eastAsia="仿宋_GB2312"/>
          <w:sz w:val="30"/>
          <w:szCs w:val="30"/>
        </w:rPr>
        <w:t>[验收和工程接收]规定的接收，但试验所产生的任何产品或其他收益均应归属于发包人。</w:t>
      </w:r>
    </w:p>
    <w:p w14:paraId="277E70F9">
      <w:pPr>
        <w:pStyle w:val="8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.1.4 </w:t>
      </w:r>
      <w:r>
        <w:rPr>
          <w:rFonts w:hint="eastAsia" w:ascii="仿宋_GB2312" w:eastAsia="仿宋_GB2312"/>
          <w:sz w:val="30"/>
          <w:szCs w:val="30"/>
        </w:rPr>
        <w:t>完成上述各阶段竣工试验后，承包人应向工程师提交试验结果报告，试验结果须符合约定的标准、规范和数据。工程师应在收到报告后14天内予以回复，逾期未回复的，视为认可竣工试验结果。但在考虑工程或区段工程是否通过竣工试验时，应适当考虑发包人对工程或其任何部分的使用，对工程或区段工程的性能、特性和试验结果产生的影响。</w:t>
      </w:r>
    </w:p>
    <w:p w14:paraId="3793B51E">
      <w:pPr>
        <w:pStyle w:val="103"/>
        <w:widowControl/>
        <w:numPr>
          <w:ilvl w:val="0"/>
          <w:numId w:val="0"/>
        </w:numPr>
        <w:rPr>
          <w:b w:val="0"/>
          <w:bCs/>
          <w:sz w:val="30"/>
          <w:szCs w:val="30"/>
        </w:rPr>
      </w:pPr>
      <w:bookmarkStart w:id="407" w:name="_Toc54862260"/>
      <w:r>
        <w:rPr>
          <w:rFonts w:hint="eastAsia"/>
          <w:b w:val="0"/>
          <w:bCs/>
          <w:sz w:val="30"/>
          <w:szCs w:val="30"/>
        </w:rPr>
        <w:t>9</w:t>
      </w:r>
      <w:r>
        <w:rPr>
          <w:b w:val="0"/>
          <w:bCs/>
          <w:sz w:val="30"/>
          <w:szCs w:val="30"/>
        </w:rPr>
        <w:t xml:space="preserve">.2 </w:t>
      </w:r>
      <w:r>
        <w:rPr>
          <w:rFonts w:hint="eastAsia"/>
          <w:b w:val="0"/>
          <w:bCs/>
          <w:sz w:val="30"/>
          <w:szCs w:val="30"/>
        </w:rPr>
        <w:t>延误的试验</w:t>
      </w:r>
      <w:bookmarkEnd w:id="407"/>
    </w:p>
    <w:p w14:paraId="4C90E64C">
      <w:pPr>
        <w:pStyle w:val="8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.2.1 </w:t>
      </w:r>
      <w:r>
        <w:rPr>
          <w:rFonts w:hint="eastAsia" w:ascii="仿宋_GB2312" w:eastAsia="仿宋_GB2312"/>
          <w:sz w:val="30"/>
          <w:szCs w:val="30"/>
        </w:rPr>
        <w:t>如果承包人已根据第</w:t>
      </w:r>
      <w:r>
        <w:rPr>
          <w:rFonts w:ascii="仿宋_GB2312" w:eastAsia="仿宋_GB2312"/>
          <w:sz w:val="30"/>
          <w:szCs w:val="30"/>
        </w:rPr>
        <w:t>9.1</w:t>
      </w:r>
      <w:r>
        <w:rPr>
          <w:rFonts w:hint="eastAsia" w:ascii="仿宋_GB2312" w:eastAsia="仿宋_GB2312"/>
          <w:sz w:val="30"/>
          <w:szCs w:val="30"/>
        </w:rPr>
        <w:t>款[竣工试验的义务]就可以开始进行各项竣工试验的日期通知工程师，但该等试验因发包人原因被延误14天以上的，发包人应承担由此增加的费用和工期延误，并支付承包人合理利润。同时，承包人应在合理可行的情况下尽快进行竣工试验。</w:t>
      </w:r>
    </w:p>
    <w:p w14:paraId="6DC61C32">
      <w:pPr>
        <w:pStyle w:val="8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.2.2 </w:t>
      </w:r>
      <w:r>
        <w:rPr>
          <w:rFonts w:hint="eastAsia" w:ascii="仿宋_GB2312" w:eastAsia="仿宋_GB2312"/>
          <w:sz w:val="30"/>
          <w:szCs w:val="30"/>
        </w:rPr>
        <w:t>承包人无正当理由延误进行竣工试验的，工程师可向其发出通知，要求其在收到通知后的21天内进行该项竣工试验。承包人应在该21天的期限内确定进行试验的日期，并至少提前7天通知工程师。</w:t>
      </w:r>
    </w:p>
    <w:p w14:paraId="4598955B">
      <w:pPr>
        <w:pStyle w:val="8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.2.3 </w:t>
      </w:r>
      <w:r>
        <w:rPr>
          <w:rFonts w:hint="eastAsia" w:ascii="仿宋_GB2312" w:eastAsia="仿宋_GB2312"/>
          <w:sz w:val="30"/>
          <w:szCs w:val="30"/>
        </w:rPr>
        <w:t>如果承包人未在该期限内进行竣工试验，则发包人有权自行组织该项竣工试验，由此产生的合理费用由承包人承担。发包人应在试验完成后28天内向承包人发送试验结果。</w:t>
      </w:r>
    </w:p>
    <w:p w14:paraId="697B0463">
      <w:pPr>
        <w:pStyle w:val="103"/>
        <w:widowControl/>
        <w:numPr>
          <w:ilvl w:val="0"/>
          <w:numId w:val="0"/>
        </w:numPr>
        <w:rPr>
          <w:b w:val="0"/>
          <w:bCs/>
          <w:sz w:val="30"/>
          <w:szCs w:val="30"/>
        </w:rPr>
      </w:pPr>
      <w:bookmarkStart w:id="408" w:name="_Ref532594588"/>
      <w:bookmarkStart w:id="409" w:name="_Toc54862261"/>
      <w:bookmarkStart w:id="410" w:name="_Ref532594592"/>
      <w:r>
        <w:rPr>
          <w:rFonts w:hint="eastAsia"/>
          <w:b w:val="0"/>
          <w:bCs/>
          <w:sz w:val="30"/>
          <w:szCs w:val="30"/>
        </w:rPr>
        <w:t>9</w:t>
      </w:r>
      <w:r>
        <w:rPr>
          <w:b w:val="0"/>
          <w:bCs/>
          <w:sz w:val="30"/>
          <w:szCs w:val="30"/>
        </w:rPr>
        <w:t xml:space="preserve">.3 </w:t>
      </w:r>
      <w:r>
        <w:rPr>
          <w:rFonts w:hint="eastAsia"/>
          <w:b w:val="0"/>
          <w:bCs/>
          <w:sz w:val="30"/>
          <w:szCs w:val="30"/>
        </w:rPr>
        <w:t>重新试验</w:t>
      </w:r>
      <w:bookmarkEnd w:id="408"/>
      <w:bookmarkEnd w:id="409"/>
      <w:bookmarkEnd w:id="410"/>
      <w:r>
        <w:rPr>
          <w:rFonts w:hint="eastAsia"/>
          <w:b w:val="0"/>
          <w:bCs/>
          <w:sz w:val="30"/>
          <w:szCs w:val="30"/>
        </w:rPr>
        <w:t xml:space="preserve"> </w:t>
      </w:r>
    </w:p>
    <w:p w14:paraId="7AC7DD82">
      <w:pPr>
        <w:wordWrap/>
        <w:topLinePunct w:val="0"/>
        <w:ind w:firstLine="600"/>
        <w:rPr>
          <w:rFonts w:ascii="仿宋_GB2312" w:eastAsia="仿宋_GB2312"/>
          <w:sz w:val="30"/>
          <w:szCs w:val="30"/>
        </w:rPr>
      </w:pPr>
      <w:r>
        <w:rPr>
          <w:rFonts w:hint="eastAsia" w:ascii="仿宋_GB2312" w:eastAsia="仿宋_GB2312"/>
          <w:sz w:val="30"/>
          <w:szCs w:val="30"/>
        </w:rPr>
        <w:t>如果工程或区段工程未能通过竣工试验，则承包人应根据第</w:t>
      </w:r>
      <w:r>
        <w:rPr>
          <w:rFonts w:ascii="仿宋_GB2312" w:eastAsia="仿宋_GB2312"/>
          <w:sz w:val="30"/>
          <w:szCs w:val="30"/>
        </w:rPr>
        <w:t>6.6</w:t>
      </w:r>
      <w:r>
        <w:rPr>
          <w:rFonts w:hint="eastAsia" w:ascii="仿宋_GB2312" w:eastAsia="仿宋_GB2312"/>
          <w:sz w:val="30"/>
          <w:szCs w:val="30"/>
        </w:rPr>
        <w:t>款[缺陷和修补]修补缺陷。发包人或承包人可要求按相同的条件，重新进行未通过的试验以及相关工程或区段工程的竣工试验。该等重新进行的试验仍应适用本条对于竣工试验的规定。</w:t>
      </w:r>
    </w:p>
    <w:p w14:paraId="168BED6F">
      <w:pPr>
        <w:pStyle w:val="103"/>
        <w:widowControl/>
        <w:numPr>
          <w:ilvl w:val="0"/>
          <w:numId w:val="0"/>
        </w:numPr>
        <w:rPr>
          <w:b w:val="0"/>
          <w:bCs/>
          <w:sz w:val="30"/>
          <w:szCs w:val="30"/>
        </w:rPr>
      </w:pPr>
      <w:bookmarkStart w:id="411" w:name="_Ref532688226"/>
      <w:bookmarkStart w:id="412" w:name="_Ref532688221"/>
      <w:bookmarkStart w:id="413" w:name="_Toc54862262"/>
      <w:r>
        <w:rPr>
          <w:rFonts w:hint="eastAsia"/>
          <w:b w:val="0"/>
          <w:bCs/>
          <w:sz w:val="30"/>
          <w:szCs w:val="30"/>
        </w:rPr>
        <w:t>9</w:t>
      </w:r>
      <w:r>
        <w:rPr>
          <w:b w:val="0"/>
          <w:bCs/>
          <w:sz w:val="30"/>
          <w:szCs w:val="30"/>
        </w:rPr>
        <w:t xml:space="preserve">.4 </w:t>
      </w:r>
      <w:r>
        <w:rPr>
          <w:rFonts w:hint="eastAsia"/>
          <w:b w:val="0"/>
          <w:bCs/>
          <w:sz w:val="30"/>
          <w:szCs w:val="30"/>
        </w:rPr>
        <w:t>未能通过竣工试验</w:t>
      </w:r>
      <w:bookmarkEnd w:id="411"/>
      <w:bookmarkEnd w:id="412"/>
      <w:bookmarkEnd w:id="413"/>
    </w:p>
    <w:p w14:paraId="25D9636D">
      <w:pPr>
        <w:pStyle w:val="8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.4.1 </w:t>
      </w:r>
      <w:r>
        <w:rPr>
          <w:rFonts w:hint="eastAsia" w:ascii="仿宋_GB2312" w:eastAsia="仿宋_GB2312"/>
          <w:sz w:val="30"/>
          <w:szCs w:val="30"/>
        </w:rPr>
        <w:t>因发包人原因导致竣工试验未能通过的，承包人进行竣工试验的费用由发包人承担，竣工日期相应顺延。</w:t>
      </w:r>
    </w:p>
    <w:p w14:paraId="16420AAA">
      <w:pPr>
        <w:pStyle w:val="87"/>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.4.2 </w:t>
      </w:r>
      <w:r>
        <w:rPr>
          <w:rFonts w:hint="eastAsia" w:ascii="仿宋_GB2312" w:eastAsia="仿宋_GB2312"/>
          <w:sz w:val="30"/>
          <w:szCs w:val="30"/>
        </w:rPr>
        <w:t>如果工程或区段工程未能通过根据第</w:t>
      </w:r>
      <w:r>
        <w:rPr>
          <w:rFonts w:ascii="仿宋_GB2312" w:eastAsia="仿宋_GB2312"/>
          <w:sz w:val="30"/>
          <w:szCs w:val="30"/>
        </w:rPr>
        <w:t>9.3</w:t>
      </w:r>
      <w:r>
        <w:rPr>
          <w:rFonts w:hint="eastAsia" w:ascii="仿宋_GB2312" w:eastAsia="仿宋_GB2312"/>
          <w:sz w:val="30"/>
          <w:szCs w:val="30"/>
        </w:rPr>
        <w:t>款[重新试验]重新进行的竣工试验的，则：</w:t>
      </w:r>
    </w:p>
    <w:p w14:paraId="79948404">
      <w:pPr>
        <w:wordWrap/>
        <w:topLinePunct w:val="0"/>
        <w:ind w:firstLine="600"/>
        <w:rPr>
          <w:rFonts w:ascii="仿宋_GB2312" w:eastAsia="仿宋_GB2312"/>
          <w:sz w:val="30"/>
          <w:szCs w:val="30"/>
        </w:rPr>
      </w:pPr>
      <w:r>
        <w:rPr>
          <w:rFonts w:hint="eastAsia" w:ascii="仿宋_GB2312" w:eastAsia="仿宋_GB2312"/>
          <w:sz w:val="30"/>
          <w:szCs w:val="30"/>
        </w:rPr>
        <w:t>（1） 发包人有权要求承包人根据第</w:t>
      </w:r>
      <w:r>
        <w:rPr>
          <w:rFonts w:ascii="仿宋_GB2312" w:eastAsia="仿宋_GB2312"/>
          <w:sz w:val="30"/>
          <w:szCs w:val="30"/>
        </w:rPr>
        <w:t>6.6</w:t>
      </w:r>
      <w:r>
        <w:rPr>
          <w:rFonts w:hint="eastAsia" w:ascii="仿宋_GB2312" w:eastAsia="仿宋_GB2312"/>
          <w:sz w:val="30"/>
          <w:szCs w:val="30"/>
        </w:rPr>
        <w:t>款[缺陷和修补]继续进行修补和改正，并根据第</w:t>
      </w:r>
      <w:r>
        <w:rPr>
          <w:rFonts w:ascii="仿宋_GB2312" w:eastAsia="仿宋_GB2312"/>
          <w:sz w:val="30"/>
          <w:szCs w:val="30"/>
        </w:rPr>
        <w:t>9.3</w:t>
      </w:r>
      <w:r>
        <w:rPr>
          <w:rFonts w:hint="eastAsia" w:ascii="仿宋_GB2312" w:eastAsia="仿宋_GB2312"/>
          <w:sz w:val="30"/>
          <w:szCs w:val="30"/>
        </w:rPr>
        <w:t>款[重新试验]再次进行竣工试验；</w:t>
      </w:r>
    </w:p>
    <w:p w14:paraId="217F8E65">
      <w:pPr>
        <w:wordWrap/>
        <w:topLinePunct w:val="0"/>
        <w:ind w:firstLine="600"/>
        <w:rPr>
          <w:rFonts w:ascii="仿宋_GB2312" w:eastAsia="仿宋_GB2312"/>
          <w:sz w:val="30"/>
          <w:szCs w:val="30"/>
        </w:rPr>
      </w:pPr>
      <w:r>
        <w:rPr>
          <w:rFonts w:hint="eastAsia" w:ascii="仿宋_GB2312" w:eastAsia="仿宋_GB2312"/>
          <w:sz w:val="30"/>
          <w:szCs w:val="30"/>
        </w:rPr>
        <w:t>（2） 未能通过竣工试验，对工程或区段工程的操作或使用未产生实质性影响的，发包人有权要求承包人自费修复，承担因此增加的费用和误期损害赔偿责任，并赔偿发包人的相应损失；无法修复时，发包人有权扣减该部分的相应付款，同时视为通过竣工验收；</w:t>
      </w:r>
    </w:p>
    <w:p w14:paraId="62CCA745">
      <w:pPr>
        <w:wordWrap/>
        <w:topLinePunct w:val="0"/>
        <w:ind w:firstLine="600"/>
        <w:rPr>
          <w:rFonts w:ascii="仿宋_GB2312" w:eastAsia="仿宋_GB2312"/>
          <w:sz w:val="30"/>
          <w:szCs w:val="30"/>
        </w:rPr>
      </w:pPr>
      <w:bookmarkStart w:id="414" w:name="_Ref4621461"/>
      <w:r>
        <w:rPr>
          <w:rFonts w:hint="eastAsia" w:ascii="仿宋_GB2312" w:eastAsia="仿宋_GB2312"/>
          <w:sz w:val="30"/>
          <w:szCs w:val="30"/>
        </w:rPr>
        <w:t>（3） 未能通过竣工试验，使工程或区段工程的任何主要部分丧失了生产、使用功能时，发包人有权指令承包人更换相关部分，承包人应承担因此增加的费用和误期损害赔偿责任，并赔偿发包人的相应损失</w:t>
      </w:r>
      <w:bookmarkEnd w:id="414"/>
      <w:r>
        <w:rPr>
          <w:rFonts w:hint="eastAsia" w:ascii="仿宋_GB2312" w:eastAsia="仿宋_GB2312"/>
          <w:sz w:val="30"/>
          <w:szCs w:val="30"/>
        </w:rPr>
        <w:t>；</w:t>
      </w:r>
    </w:p>
    <w:p w14:paraId="00818FFC">
      <w:pPr>
        <w:wordWrap/>
        <w:topLinePunct w:val="0"/>
        <w:ind w:firstLine="600"/>
        <w:rPr>
          <w:rFonts w:ascii="仿宋_GB2312" w:eastAsia="仿宋_GB2312"/>
          <w:sz w:val="30"/>
          <w:szCs w:val="30"/>
        </w:rPr>
      </w:pPr>
      <w:r>
        <w:rPr>
          <w:rFonts w:hint="eastAsia" w:ascii="仿宋_GB2312" w:eastAsia="仿宋_GB2312"/>
          <w:sz w:val="30"/>
          <w:szCs w:val="30"/>
        </w:rPr>
        <w:t>（4） 未能通过竣工试验，使整个工程或区段工程丧失了生产、使用功能时，发包人可拒收工程或区段工程，或指令承包人重新设计、重置相关部分，承包人应承担因此增加的费用和误期损害赔偿责任，并赔偿发包人的相应损失。同时发包人有权根据第</w:t>
      </w:r>
      <w:r>
        <w:rPr>
          <w:rFonts w:ascii="仿宋_GB2312" w:eastAsia="仿宋_GB2312"/>
          <w:sz w:val="30"/>
          <w:szCs w:val="30"/>
        </w:rPr>
        <w:t>16.1</w:t>
      </w:r>
      <w:r>
        <w:rPr>
          <w:rFonts w:hint="eastAsia" w:ascii="仿宋_GB2312" w:eastAsia="仿宋_GB2312"/>
          <w:sz w:val="30"/>
          <w:szCs w:val="30"/>
        </w:rPr>
        <w:t>款[由发包人解除合同]的约定解除合同。</w:t>
      </w:r>
    </w:p>
    <w:p w14:paraId="3C391593">
      <w:pPr>
        <w:pStyle w:val="89"/>
        <w:numPr>
          <w:ilvl w:val="0"/>
          <w:numId w:val="0"/>
        </w:numPr>
        <w:wordWrap/>
        <w:topLinePunct w:val="0"/>
        <w:rPr>
          <w:b w:val="0"/>
          <w:bCs/>
          <w:sz w:val="32"/>
          <w:szCs w:val="21"/>
        </w:rPr>
      </w:pPr>
      <w:bookmarkStart w:id="415" w:name="_Toc54862263"/>
      <w:bookmarkStart w:id="416" w:name="_Ref4618348"/>
      <w:bookmarkStart w:id="417" w:name="_Ref4618338"/>
      <w:bookmarkStart w:id="418" w:name="_Ref4624043"/>
      <w:r>
        <w:rPr>
          <w:rFonts w:hint="eastAsia"/>
          <w:b w:val="0"/>
          <w:bCs/>
          <w:sz w:val="32"/>
          <w:szCs w:val="21"/>
        </w:rPr>
        <w:t>第1</w:t>
      </w:r>
      <w:r>
        <w:rPr>
          <w:b w:val="0"/>
          <w:bCs/>
          <w:sz w:val="32"/>
          <w:szCs w:val="21"/>
        </w:rPr>
        <w:t>0</w:t>
      </w:r>
      <w:r>
        <w:rPr>
          <w:rFonts w:hint="eastAsia"/>
          <w:b w:val="0"/>
          <w:bCs/>
          <w:sz w:val="32"/>
          <w:szCs w:val="21"/>
        </w:rPr>
        <w:t>条 验收和工程接收</w:t>
      </w:r>
      <w:bookmarkEnd w:id="415"/>
      <w:bookmarkEnd w:id="416"/>
      <w:bookmarkEnd w:id="417"/>
      <w:bookmarkEnd w:id="418"/>
    </w:p>
    <w:p w14:paraId="3E07D477">
      <w:pPr>
        <w:pStyle w:val="103"/>
        <w:widowControl/>
        <w:numPr>
          <w:ilvl w:val="0"/>
          <w:numId w:val="0"/>
        </w:numPr>
        <w:rPr>
          <w:b w:val="0"/>
          <w:bCs/>
          <w:sz w:val="30"/>
          <w:szCs w:val="30"/>
        </w:rPr>
      </w:pPr>
      <w:bookmarkStart w:id="419" w:name="_Ref532359152"/>
      <w:bookmarkStart w:id="420" w:name="_Toc54862264"/>
      <w:bookmarkStart w:id="421" w:name="_Ref532300801"/>
      <w:bookmarkStart w:id="422" w:name="_Ref532301199"/>
      <w:bookmarkStart w:id="423" w:name="_Ref532300804"/>
      <w:bookmarkStart w:id="424" w:name="_Ref532359143"/>
      <w:bookmarkStart w:id="425" w:name="_Ref532301202"/>
      <w:r>
        <w:rPr>
          <w:rFonts w:hint="eastAsia"/>
          <w:b w:val="0"/>
          <w:bCs/>
          <w:sz w:val="30"/>
          <w:szCs w:val="30"/>
        </w:rPr>
        <w:t>1</w:t>
      </w:r>
      <w:r>
        <w:rPr>
          <w:b w:val="0"/>
          <w:bCs/>
          <w:sz w:val="30"/>
          <w:szCs w:val="30"/>
        </w:rPr>
        <w:t xml:space="preserve">0.1 </w:t>
      </w:r>
      <w:r>
        <w:rPr>
          <w:rFonts w:hint="eastAsia"/>
          <w:b w:val="0"/>
          <w:bCs/>
          <w:sz w:val="30"/>
          <w:szCs w:val="30"/>
        </w:rPr>
        <w:t>竣工验收</w:t>
      </w:r>
      <w:bookmarkEnd w:id="419"/>
      <w:bookmarkEnd w:id="420"/>
      <w:bookmarkEnd w:id="421"/>
      <w:bookmarkEnd w:id="422"/>
      <w:bookmarkEnd w:id="423"/>
      <w:bookmarkEnd w:id="424"/>
      <w:bookmarkEnd w:id="425"/>
    </w:p>
    <w:p w14:paraId="5AA5AFD5">
      <w:pPr>
        <w:pStyle w:val="87"/>
        <w:numPr>
          <w:ilvl w:val="0"/>
          <w:numId w:val="0"/>
        </w:numPr>
        <w:rPr>
          <w:rFonts w:ascii="仿宋_GB2312" w:eastAsia="仿宋_GB2312"/>
          <w:sz w:val="30"/>
          <w:szCs w:val="30"/>
        </w:rPr>
      </w:pPr>
      <w:bookmarkStart w:id="426" w:name="_Ref532628356"/>
      <w:r>
        <w:rPr>
          <w:rFonts w:hint="eastAsia" w:ascii="仿宋_GB2312" w:eastAsia="仿宋_GB2312"/>
          <w:sz w:val="30"/>
          <w:szCs w:val="30"/>
        </w:rPr>
        <w:t>1</w:t>
      </w:r>
      <w:r>
        <w:rPr>
          <w:rFonts w:ascii="仿宋_GB2312" w:eastAsia="仿宋_GB2312"/>
          <w:sz w:val="30"/>
          <w:szCs w:val="30"/>
        </w:rPr>
        <w:t xml:space="preserve">0.1.1 </w:t>
      </w:r>
      <w:r>
        <w:rPr>
          <w:rFonts w:hint="eastAsia" w:ascii="仿宋_GB2312" w:eastAsia="仿宋_GB2312"/>
          <w:sz w:val="30"/>
          <w:szCs w:val="30"/>
        </w:rPr>
        <w:t>竣工验收条件</w:t>
      </w:r>
    </w:p>
    <w:p w14:paraId="701AF908">
      <w:pPr>
        <w:wordWrap/>
        <w:topLinePunct w:val="0"/>
        <w:ind w:firstLine="600"/>
        <w:rPr>
          <w:rFonts w:ascii="仿宋_GB2312" w:eastAsia="仿宋_GB2312"/>
          <w:sz w:val="30"/>
          <w:szCs w:val="30"/>
        </w:rPr>
      </w:pPr>
      <w:r>
        <w:rPr>
          <w:rFonts w:hint="eastAsia" w:ascii="仿宋_GB2312" w:eastAsia="仿宋_GB2312"/>
          <w:sz w:val="30"/>
          <w:szCs w:val="30"/>
        </w:rPr>
        <w:t>工程具备以下条件的，承包人可以申请竣工验收：</w:t>
      </w:r>
    </w:p>
    <w:p w14:paraId="538E8553">
      <w:pPr>
        <w:wordWrap/>
        <w:topLinePunct w:val="0"/>
        <w:ind w:firstLine="600"/>
        <w:rPr>
          <w:rFonts w:ascii="仿宋_GB2312" w:eastAsia="仿宋_GB2312"/>
          <w:sz w:val="30"/>
          <w:szCs w:val="30"/>
        </w:rPr>
      </w:pPr>
      <w:r>
        <w:rPr>
          <w:rFonts w:hint="eastAsia" w:ascii="仿宋_GB2312" w:eastAsia="仿宋_GB2312"/>
          <w:sz w:val="30"/>
          <w:szCs w:val="30"/>
        </w:rPr>
        <w:t>（1） 除因第</w:t>
      </w:r>
      <w:r>
        <w:rPr>
          <w:rFonts w:ascii="仿宋_GB2312" w:eastAsia="仿宋_GB2312"/>
          <w:sz w:val="30"/>
          <w:szCs w:val="30"/>
        </w:rPr>
        <w:t>13条</w:t>
      </w:r>
      <w:r>
        <w:rPr>
          <w:rFonts w:hint="eastAsia" w:ascii="仿宋_GB2312" w:eastAsia="仿宋_GB2312"/>
          <w:sz w:val="30"/>
          <w:szCs w:val="30"/>
        </w:rPr>
        <w:t>[变更与调整]导致的工程量删减和第</w:t>
      </w:r>
      <w:r>
        <w:rPr>
          <w:rFonts w:ascii="仿宋_GB2312" w:eastAsia="仿宋_GB2312"/>
          <w:sz w:val="30"/>
          <w:szCs w:val="30"/>
        </w:rPr>
        <w:t>14.5.3</w:t>
      </w:r>
      <w:r>
        <w:rPr>
          <w:rFonts w:hint="eastAsia" w:ascii="仿宋_GB2312" w:eastAsia="仿宋_GB2312"/>
          <w:sz w:val="30"/>
          <w:szCs w:val="30"/>
        </w:rPr>
        <w:t>项[扫尾工作清单]列入缺陷责任期内完成的扫尾工程和缺陷修补工作外，合同范围内的全部单位/区段工程以及有关工作，包括合同要求的试验和竣工试验均已完成，并符合合同要求；</w:t>
      </w:r>
    </w:p>
    <w:p w14:paraId="77E6B9FB">
      <w:pPr>
        <w:wordWrap/>
        <w:topLinePunct w:val="0"/>
        <w:ind w:firstLine="600"/>
        <w:rPr>
          <w:rFonts w:ascii="仿宋_GB2312" w:eastAsia="仿宋_GB2312"/>
          <w:sz w:val="30"/>
          <w:szCs w:val="30"/>
        </w:rPr>
      </w:pPr>
      <w:r>
        <w:rPr>
          <w:rFonts w:hint="eastAsia" w:ascii="仿宋_GB2312" w:eastAsia="仿宋_GB2312"/>
          <w:sz w:val="30"/>
          <w:szCs w:val="30"/>
        </w:rPr>
        <w:t>（2） 已按合同约定编制了扫尾工作和缺陷修补工作清单以及相应实施计划；</w:t>
      </w:r>
    </w:p>
    <w:p w14:paraId="65B18061">
      <w:pPr>
        <w:wordWrap/>
        <w:topLinePunct w:val="0"/>
        <w:ind w:firstLine="600"/>
        <w:rPr>
          <w:rFonts w:ascii="仿宋_GB2312" w:eastAsia="仿宋_GB2312"/>
          <w:sz w:val="30"/>
          <w:szCs w:val="30"/>
        </w:rPr>
      </w:pPr>
      <w:r>
        <w:rPr>
          <w:rFonts w:hint="eastAsia" w:ascii="仿宋_GB2312" w:eastAsia="仿宋_GB2312"/>
          <w:sz w:val="30"/>
          <w:szCs w:val="30"/>
        </w:rPr>
        <w:t>（3） 已按合同约定的内容和份数备齐竣工资料；</w:t>
      </w:r>
    </w:p>
    <w:p w14:paraId="331B17AA">
      <w:pPr>
        <w:wordWrap/>
        <w:topLinePunct w:val="0"/>
        <w:ind w:firstLine="600"/>
        <w:rPr>
          <w:rFonts w:ascii="仿宋_GB2312" w:eastAsia="仿宋_GB2312"/>
          <w:sz w:val="30"/>
          <w:szCs w:val="30"/>
        </w:rPr>
      </w:pPr>
      <w:r>
        <w:rPr>
          <w:rFonts w:hint="eastAsia" w:ascii="仿宋_GB2312" w:eastAsia="仿宋_GB2312"/>
          <w:sz w:val="30"/>
          <w:szCs w:val="30"/>
        </w:rPr>
        <w:t>（4） 合同约定要求在竣工验收前应完成的其他工作。</w:t>
      </w:r>
    </w:p>
    <w:bookmarkEnd w:id="426"/>
    <w:p w14:paraId="7D178351">
      <w:pPr>
        <w:pStyle w:val="87"/>
        <w:numPr>
          <w:ilvl w:val="0"/>
          <w:numId w:val="0"/>
        </w:numPr>
        <w:rPr>
          <w:rFonts w:ascii="仿宋_GB2312" w:eastAsia="仿宋_GB2312"/>
          <w:sz w:val="30"/>
          <w:szCs w:val="30"/>
        </w:rPr>
      </w:pPr>
      <w:bookmarkStart w:id="427" w:name="_Ref4429424"/>
      <w:bookmarkStart w:id="428" w:name="_Hlk51506601"/>
      <w:r>
        <w:rPr>
          <w:rFonts w:hint="eastAsia" w:ascii="仿宋_GB2312" w:eastAsia="仿宋_GB2312"/>
          <w:sz w:val="30"/>
          <w:szCs w:val="30"/>
        </w:rPr>
        <w:t>1</w:t>
      </w:r>
      <w:r>
        <w:rPr>
          <w:rFonts w:ascii="仿宋_GB2312" w:eastAsia="仿宋_GB2312"/>
          <w:sz w:val="30"/>
          <w:szCs w:val="30"/>
        </w:rPr>
        <w:t xml:space="preserve">0.1.2 </w:t>
      </w:r>
      <w:r>
        <w:rPr>
          <w:rFonts w:hint="eastAsia" w:ascii="仿宋_GB2312" w:eastAsia="仿宋_GB2312"/>
          <w:sz w:val="30"/>
          <w:szCs w:val="30"/>
        </w:rPr>
        <w:t>竣工验收程序</w:t>
      </w:r>
      <w:bookmarkEnd w:id="427"/>
    </w:p>
    <w:bookmarkEnd w:id="428"/>
    <w:p w14:paraId="5EE84F18">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除专用合同条件另有约定外，承包人申请竣工验收的，应当按照以下程序进行：</w:t>
      </w:r>
    </w:p>
    <w:p w14:paraId="4B6AF267">
      <w:pPr>
        <w:wordWrap/>
        <w:topLinePunct w:val="0"/>
        <w:ind w:firstLine="600"/>
        <w:rPr>
          <w:rFonts w:ascii="仿宋_GB2312" w:eastAsia="仿宋_GB2312"/>
          <w:sz w:val="30"/>
          <w:szCs w:val="30"/>
        </w:rPr>
      </w:pPr>
      <w:r>
        <w:rPr>
          <w:rFonts w:hint="eastAsia" w:ascii="仿宋_GB2312" w:eastAsia="仿宋_GB2312"/>
          <w:sz w:val="30"/>
          <w:szCs w:val="30"/>
        </w:rPr>
        <w:t>（1） 承包人向工程师报送竣工验收申请报告，工程师应在收到竣工验收申请报告后14天内完成审查并报送发包人。工程师审查后认为尚不具备竣工验收条件的，应在收到竣工验收申请报告后的</w:t>
      </w:r>
      <w:r>
        <w:rPr>
          <w:rFonts w:ascii="仿宋_GB2312" w:eastAsia="仿宋_GB2312"/>
          <w:sz w:val="30"/>
          <w:szCs w:val="30"/>
        </w:rPr>
        <w:t>14</w:t>
      </w:r>
      <w:r>
        <w:rPr>
          <w:rFonts w:hint="eastAsia" w:ascii="仿宋_GB2312" w:eastAsia="仿宋_GB2312"/>
          <w:sz w:val="30"/>
          <w:szCs w:val="30"/>
        </w:rPr>
        <w:t>天内通知承包人，指出在颁发接收证书前承包人还需进行的工作内容。承包人完成工程师通知的全部工作内容后，应再次提交竣工验收申请报告，直至工程师同意为止。</w:t>
      </w:r>
    </w:p>
    <w:p w14:paraId="0FFCC7D1">
      <w:pPr>
        <w:wordWrap/>
        <w:topLinePunct w:val="0"/>
        <w:ind w:firstLine="600"/>
        <w:rPr>
          <w:rFonts w:ascii="仿宋_GB2312" w:eastAsia="仿宋_GB2312"/>
          <w:sz w:val="30"/>
          <w:szCs w:val="30"/>
        </w:rPr>
      </w:pPr>
      <w:r>
        <w:rPr>
          <w:rFonts w:hint="eastAsia" w:ascii="仿宋_GB2312" w:eastAsia="仿宋_GB2312"/>
          <w:sz w:val="30"/>
          <w:szCs w:val="30"/>
        </w:rPr>
        <w:t>（2） 工程师同意承包人提交的竣工验收申请报告的，或工程师收到竣工验收申请报告后</w:t>
      </w:r>
      <w:r>
        <w:rPr>
          <w:rFonts w:ascii="仿宋_GB2312" w:eastAsia="仿宋_GB2312"/>
          <w:sz w:val="30"/>
          <w:szCs w:val="30"/>
        </w:rPr>
        <w:t>14</w:t>
      </w:r>
      <w:r>
        <w:rPr>
          <w:rFonts w:hint="eastAsia" w:ascii="仿宋_GB2312" w:eastAsia="仿宋_GB2312"/>
          <w:sz w:val="30"/>
          <w:szCs w:val="30"/>
        </w:rPr>
        <w:t>天内不予答复的，视为发包人收到并同意承包人的竣工验收申请，发包人应在收到该竣工验收申请报告后的28天内进行竣工验收。工程经竣工验收合格的，以竣工验收合格之日为实际竣工日期，并在工程接收证书中载明；完成竣工验收但发包人不予签发工程接收证书的，视为竣工验收合格，以完成竣工验收之日为实际竣工日期。</w:t>
      </w:r>
    </w:p>
    <w:p w14:paraId="1C76E8D3">
      <w:pPr>
        <w:wordWrap/>
        <w:topLinePunct w:val="0"/>
        <w:ind w:firstLine="600"/>
        <w:rPr>
          <w:rFonts w:ascii="仿宋_GB2312" w:eastAsia="仿宋_GB2312"/>
          <w:sz w:val="30"/>
          <w:szCs w:val="30"/>
        </w:rPr>
      </w:pPr>
      <w:r>
        <w:rPr>
          <w:rFonts w:hint="eastAsia" w:ascii="仿宋_GB2312" w:eastAsia="仿宋_GB2312"/>
          <w:sz w:val="30"/>
          <w:szCs w:val="30"/>
        </w:rPr>
        <w:t>（3） 竣工验收不合格的，工程师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4E056B8">
      <w:pPr>
        <w:wordWrap/>
        <w:topLinePunct w:val="0"/>
        <w:ind w:firstLine="600"/>
        <w:rPr>
          <w:rFonts w:ascii="仿宋_GB2312" w:eastAsia="仿宋_GB2312"/>
          <w:sz w:val="30"/>
          <w:szCs w:val="30"/>
        </w:rPr>
      </w:pPr>
      <w:bookmarkStart w:id="429" w:name="_Hlk51506640"/>
      <w:r>
        <w:rPr>
          <w:rFonts w:hint="eastAsia" w:ascii="仿宋_GB2312" w:eastAsia="仿宋_GB2312"/>
          <w:sz w:val="30"/>
          <w:szCs w:val="30"/>
        </w:rPr>
        <w:t>（4） 因发包人原因，未在工程师收到承包人竣工验收申请报告之日起</w:t>
      </w:r>
      <w:r>
        <w:rPr>
          <w:rFonts w:ascii="仿宋_GB2312" w:eastAsia="仿宋_GB2312"/>
          <w:sz w:val="30"/>
          <w:szCs w:val="30"/>
        </w:rPr>
        <w:t>42</w:t>
      </w:r>
      <w:r>
        <w:rPr>
          <w:rFonts w:hint="eastAsia" w:ascii="仿宋_GB2312" w:eastAsia="仿宋_GB2312"/>
          <w:sz w:val="30"/>
          <w:szCs w:val="30"/>
        </w:rPr>
        <w:t>天内完成竣工验收的，以承包人提交竣工验收申请报告之日</w:t>
      </w:r>
      <w:r>
        <w:rPr>
          <w:rFonts w:ascii="仿宋_GB2312" w:eastAsia="仿宋_GB2312"/>
          <w:sz w:val="30"/>
          <w:szCs w:val="30"/>
        </w:rPr>
        <w:t>作为工程实际竣工日期</w:t>
      </w:r>
      <w:r>
        <w:rPr>
          <w:rFonts w:hint="eastAsia" w:ascii="仿宋_GB2312" w:eastAsia="仿宋_GB2312"/>
          <w:sz w:val="30"/>
          <w:szCs w:val="30"/>
        </w:rPr>
        <w:t>。</w:t>
      </w:r>
    </w:p>
    <w:bookmarkEnd w:id="429"/>
    <w:p w14:paraId="392AAC0E">
      <w:pPr>
        <w:wordWrap/>
        <w:topLinePunct w:val="0"/>
        <w:ind w:firstLine="600"/>
        <w:rPr>
          <w:rFonts w:ascii="仿宋_GB2312" w:eastAsia="仿宋_GB2312"/>
          <w:sz w:val="30"/>
          <w:szCs w:val="30"/>
        </w:rPr>
      </w:pPr>
      <w:r>
        <w:rPr>
          <w:rFonts w:hint="eastAsia" w:ascii="仿宋_GB2312" w:eastAsia="仿宋_GB2312"/>
          <w:sz w:val="30"/>
          <w:szCs w:val="30"/>
        </w:rPr>
        <w:t>（5） 工程未经竣工验收，发包人擅自使用的，以转移占有工程之日为实际竣工日期。</w:t>
      </w:r>
    </w:p>
    <w:p w14:paraId="48B1EF5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除专用合同条件另有约定外，发包人不按照本项和第</w:t>
      </w:r>
      <w:r>
        <w:rPr>
          <w:rFonts w:ascii="仿宋_GB2312" w:eastAsia="仿宋_GB2312"/>
          <w:sz w:val="30"/>
          <w:szCs w:val="30"/>
        </w:rPr>
        <w:t>10.4</w:t>
      </w:r>
      <w:r>
        <w:rPr>
          <w:rFonts w:hint="eastAsia" w:ascii="仿宋_GB2312" w:eastAsia="仿宋_GB2312"/>
          <w:sz w:val="30"/>
          <w:szCs w:val="30"/>
        </w:rPr>
        <w:t>款</w:t>
      </w:r>
      <w:r>
        <w:rPr>
          <w:rFonts w:ascii="仿宋_GB2312" w:eastAsia="仿宋_GB2312"/>
          <w:sz w:val="30"/>
          <w:szCs w:val="30"/>
        </w:rPr>
        <w:t>[接收证书]</w:t>
      </w:r>
      <w:r>
        <w:rPr>
          <w:rFonts w:hint="eastAsia" w:ascii="仿宋_GB2312" w:eastAsia="仿宋_GB2312"/>
          <w:sz w:val="30"/>
          <w:szCs w:val="30"/>
        </w:rPr>
        <w:t>约定组织竣工验收、颁发工程接收证书的，每逾期一天，应以签约合同价为基数，按照贷款市场报价利率（LPR）支付违约金。</w:t>
      </w:r>
    </w:p>
    <w:p w14:paraId="6EF26CF8">
      <w:pPr>
        <w:pStyle w:val="103"/>
        <w:widowControl/>
        <w:numPr>
          <w:ilvl w:val="0"/>
          <w:numId w:val="0"/>
        </w:numPr>
        <w:rPr>
          <w:b w:val="0"/>
          <w:bCs/>
          <w:sz w:val="30"/>
          <w:szCs w:val="30"/>
        </w:rPr>
      </w:pPr>
      <w:bookmarkStart w:id="430" w:name="_Toc54862265"/>
      <w:bookmarkStart w:id="431" w:name="_Ref532301210"/>
      <w:bookmarkStart w:id="432" w:name="_Ref532301213"/>
      <w:r>
        <w:rPr>
          <w:rFonts w:hint="eastAsia"/>
          <w:b w:val="0"/>
          <w:bCs/>
          <w:sz w:val="30"/>
          <w:szCs w:val="30"/>
        </w:rPr>
        <w:t>1</w:t>
      </w:r>
      <w:r>
        <w:rPr>
          <w:b w:val="0"/>
          <w:bCs/>
          <w:sz w:val="30"/>
          <w:szCs w:val="30"/>
        </w:rPr>
        <w:t xml:space="preserve">0.2 </w:t>
      </w:r>
      <w:r>
        <w:rPr>
          <w:rFonts w:hint="eastAsia"/>
          <w:b w:val="0"/>
          <w:bCs/>
          <w:sz w:val="30"/>
          <w:szCs w:val="30"/>
        </w:rPr>
        <w:t>单位/区段工程的验收</w:t>
      </w:r>
      <w:bookmarkEnd w:id="430"/>
      <w:bookmarkEnd w:id="431"/>
      <w:bookmarkEnd w:id="432"/>
    </w:p>
    <w:p w14:paraId="40EA9001">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0.2.1 </w:t>
      </w:r>
      <w:r>
        <w:rPr>
          <w:rFonts w:hint="eastAsia" w:ascii="仿宋_GB2312" w:eastAsia="仿宋_GB2312"/>
          <w:sz w:val="30"/>
          <w:szCs w:val="30"/>
        </w:rPr>
        <w:t>发包人根据项目进度计划安排，在全部工程竣工前需要使用已经竣工的单位/区段工程时，或承包人提出经发包人同意时，可进行单位/区段工程验收。验收的程序可参照第</w:t>
      </w:r>
      <w:r>
        <w:rPr>
          <w:rFonts w:ascii="仿宋_GB2312" w:eastAsia="仿宋_GB2312"/>
          <w:sz w:val="30"/>
          <w:szCs w:val="30"/>
        </w:rPr>
        <w:t>10.1</w:t>
      </w:r>
      <w:r>
        <w:rPr>
          <w:rFonts w:hint="eastAsia" w:ascii="仿宋_GB2312" w:eastAsia="仿宋_GB2312"/>
          <w:sz w:val="30"/>
          <w:szCs w:val="30"/>
        </w:rPr>
        <w:t>款[竣工验收]的约定进行。验收合格后，由工程师向承包人出具经发包人签认的单位/区段工程验收证书。单位/区段工程的验收成果和结论作为全部工程竣工验收申请报告的附件。</w:t>
      </w:r>
    </w:p>
    <w:p w14:paraId="193B1597">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0.2.2 </w:t>
      </w:r>
      <w:r>
        <w:rPr>
          <w:rFonts w:hint="eastAsia" w:ascii="仿宋_GB2312" w:eastAsia="仿宋_GB2312"/>
          <w:sz w:val="30"/>
          <w:szCs w:val="30"/>
        </w:rPr>
        <w:t>发包人在全部工程竣工前，使用已接收的单位/区段工程导致承包人费用增加的，发包人应承担由此增加的费用和（或）工期延误，并支付承包人合理利润。</w:t>
      </w:r>
    </w:p>
    <w:p w14:paraId="5F778354">
      <w:pPr>
        <w:pStyle w:val="103"/>
        <w:widowControl/>
        <w:numPr>
          <w:ilvl w:val="0"/>
          <w:numId w:val="0"/>
        </w:numPr>
        <w:rPr>
          <w:b w:val="0"/>
          <w:bCs/>
          <w:sz w:val="30"/>
          <w:szCs w:val="30"/>
        </w:rPr>
      </w:pPr>
      <w:bookmarkStart w:id="433" w:name="_Toc54862266"/>
      <w:bookmarkStart w:id="434" w:name="_Ref4429473"/>
      <w:bookmarkStart w:id="435" w:name="_Ref532688351"/>
      <w:bookmarkStart w:id="436" w:name="_Ref532688354"/>
      <w:r>
        <w:rPr>
          <w:rFonts w:hint="eastAsia"/>
          <w:b w:val="0"/>
          <w:bCs/>
          <w:sz w:val="30"/>
          <w:szCs w:val="30"/>
        </w:rPr>
        <w:t>1</w:t>
      </w:r>
      <w:r>
        <w:rPr>
          <w:b w:val="0"/>
          <w:bCs/>
          <w:sz w:val="30"/>
          <w:szCs w:val="30"/>
        </w:rPr>
        <w:t xml:space="preserve">0.3 </w:t>
      </w:r>
      <w:r>
        <w:rPr>
          <w:rFonts w:hint="eastAsia"/>
          <w:b w:val="0"/>
          <w:bCs/>
          <w:sz w:val="30"/>
          <w:szCs w:val="30"/>
        </w:rPr>
        <w:t>工程的接收</w:t>
      </w:r>
      <w:bookmarkEnd w:id="433"/>
    </w:p>
    <w:p w14:paraId="3937FA8E">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0.3.1 </w:t>
      </w:r>
      <w:r>
        <w:rPr>
          <w:rFonts w:hint="eastAsia" w:ascii="仿宋_GB2312" w:eastAsia="仿宋_GB2312"/>
          <w:sz w:val="30"/>
          <w:szCs w:val="30"/>
        </w:rPr>
        <w:t>根据工程项目的具体情况和特点，可按工程或单位/区段工程进行接收，并在专用合同条件约定接收的先后顺序、时间安排和其他要求。</w:t>
      </w:r>
    </w:p>
    <w:p w14:paraId="65D39569">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0.3.2 </w:t>
      </w:r>
      <w:r>
        <w:rPr>
          <w:rFonts w:hint="eastAsia" w:ascii="仿宋_GB2312" w:eastAsia="仿宋_GB2312"/>
          <w:sz w:val="30"/>
          <w:szCs w:val="30"/>
        </w:rPr>
        <w:t>除按本条约定已经提交的资料外，接收工程时承包人需提交竣工验收资料的类别、内容、份数和提交时间，在专用合同条件中约定。</w:t>
      </w:r>
    </w:p>
    <w:p w14:paraId="3F0AA5A4">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0.3.3 </w:t>
      </w:r>
      <w:r>
        <w:rPr>
          <w:rFonts w:hint="eastAsia" w:ascii="仿宋_GB2312" w:eastAsia="仿宋_GB2312"/>
          <w:sz w:val="30"/>
          <w:szCs w:val="30"/>
        </w:rPr>
        <w:t>发包人无正当理由不接收工程的，发包人自应当接收工程之日起，承担工程照管、成品保护、保管等与工程有关的各项费用，合同当事人可以在专用合同条件中另行约定发包人逾期接收工程的违约责任。</w:t>
      </w:r>
    </w:p>
    <w:p w14:paraId="592BD9EB">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0.3.4 </w:t>
      </w:r>
      <w:r>
        <w:rPr>
          <w:rFonts w:hint="eastAsia" w:ascii="仿宋_GB2312" w:eastAsia="仿宋_GB2312"/>
          <w:sz w:val="30"/>
          <w:szCs w:val="30"/>
        </w:rPr>
        <w:t>承包人无正当理由不移交工程的，承包人应承担工程照管、成品保护、保管等与工程有关的各项费用，合同当事人可以在专用合同条件中另行约定承包人无正当理由不移交工程的违约责任。</w:t>
      </w:r>
    </w:p>
    <w:p w14:paraId="2212321A">
      <w:pPr>
        <w:pStyle w:val="103"/>
        <w:widowControl/>
        <w:numPr>
          <w:ilvl w:val="0"/>
          <w:numId w:val="0"/>
        </w:numPr>
        <w:rPr>
          <w:b w:val="0"/>
          <w:bCs/>
          <w:sz w:val="30"/>
          <w:szCs w:val="30"/>
        </w:rPr>
      </w:pPr>
      <w:bookmarkStart w:id="437" w:name="_Toc54862267"/>
      <w:r>
        <w:rPr>
          <w:rFonts w:hint="eastAsia"/>
          <w:b w:val="0"/>
          <w:bCs/>
          <w:sz w:val="30"/>
          <w:szCs w:val="30"/>
        </w:rPr>
        <w:t>1</w:t>
      </w:r>
      <w:r>
        <w:rPr>
          <w:b w:val="0"/>
          <w:bCs/>
          <w:sz w:val="30"/>
          <w:szCs w:val="30"/>
        </w:rPr>
        <w:t xml:space="preserve">0.4 </w:t>
      </w:r>
      <w:r>
        <w:rPr>
          <w:rFonts w:hint="eastAsia"/>
          <w:b w:val="0"/>
          <w:bCs/>
          <w:sz w:val="30"/>
          <w:szCs w:val="30"/>
        </w:rPr>
        <w:t>接收证书</w:t>
      </w:r>
      <w:bookmarkEnd w:id="434"/>
      <w:bookmarkEnd w:id="437"/>
    </w:p>
    <w:p w14:paraId="758DBC36">
      <w:pPr>
        <w:pStyle w:val="87"/>
        <w:numPr>
          <w:ilvl w:val="0"/>
          <w:numId w:val="0"/>
        </w:numPr>
        <w:rPr>
          <w:rFonts w:ascii="仿宋_GB2312" w:eastAsia="仿宋_GB2312"/>
          <w:sz w:val="30"/>
          <w:szCs w:val="30"/>
        </w:rPr>
      </w:pPr>
      <w:bookmarkStart w:id="438" w:name="_Ref4429542"/>
      <w:r>
        <w:rPr>
          <w:rFonts w:hint="eastAsia" w:ascii="仿宋_GB2312" w:eastAsia="仿宋_GB2312"/>
          <w:sz w:val="30"/>
          <w:szCs w:val="30"/>
        </w:rPr>
        <w:t>1</w:t>
      </w:r>
      <w:r>
        <w:rPr>
          <w:rFonts w:ascii="仿宋_GB2312" w:eastAsia="仿宋_GB2312"/>
          <w:sz w:val="30"/>
          <w:szCs w:val="30"/>
        </w:rPr>
        <w:t xml:space="preserve">0.4.1 </w:t>
      </w:r>
      <w:r>
        <w:rPr>
          <w:rFonts w:hint="eastAsia" w:ascii="仿宋_GB2312" w:eastAsia="仿宋_GB2312"/>
          <w:sz w:val="30"/>
          <w:szCs w:val="30"/>
        </w:rPr>
        <w:t>除专用合同条件另有约定外，承包人应在竣工验收合格后向发包人提交第</w:t>
      </w:r>
      <w:r>
        <w:rPr>
          <w:rFonts w:ascii="仿宋_GB2312" w:eastAsia="仿宋_GB2312"/>
          <w:sz w:val="30"/>
          <w:szCs w:val="30"/>
        </w:rPr>
        <w:t>14.6</w:t>
      </w:r>
      <w:r>
        <w:rPr>
          <w:rFonts w:hint="eastAsia" w:ascii="仿宋_GB2312" w:eastAsia="仿宋_GB2312"/>
          <w:sz w:val="30"/>
          <w:szCs w:val="30"/>
        </w:rPr>
        <w:t>款[质量保证金]约定的质量保证金，发包人应在竣工验收合格且工程具备接收条件后的14天内向承包人颁发工程接收证书，但承包人未提交质量保证金的，发包人有权拒绝颁发。发包人拒绝颁发工程接收证书的，应向承包人发出通知，说明理由并指出在颁发接收证书前承包人需要做的工作，需要修补的缺陷和承包人需要提供的文件。</w:t>
      </w:r>
      <w:bookmarkEnd w:id="438"/>
    </w:p>
    <w:p w14:paraId="3F00F07B">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0.4.2 </w:t>
      </w:r>
      <w:r>
        <w:rPr>
          <w:rFonts w:hint="eastAsia" w:ascii="仿宋_GB2312" w:eastAsia="仿宋_GB2312"/>
          <w:sz w:val="30"/>
          <w:szCs w:val="30"/>
        </w:rPr>
        <w:t>发包人向承包人颁发的接收证书，应注明工程或单位/区段工程经验收合格的实际竣工日期，并列明不在接收范围内的，在收尾工作和缺陷修补完成之前对工程或单位/区段工程预期使用目的没有实质影响的少量收尾工作和缺陷。</w:t>
      </w:r>
    </w:p>
    <w:p w14:paraId="30F6AC27">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0.4.3 </w:t>
      </w:r>
      <w:r>
        <w:rPr>
          <w:rFonts w:hint="eastAsia" w:ascii="仿宋_GB2312" w:eastAsia="仿宋_GB2312"/>
          <w:sz w:val="30"/>
          <w:szCs w:val="30"/>
        </w:rPr>
        <w:t>竣工验收合格而发包人无正当理由逾期不颁发工程接收证书的，自验收合格后第15天起视为已颁发工程接收证书。</w:t>
      </w:r>
    </w:p>
    <w:p w14:paraId="515222B8">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0.4.4 </w:t>
      </w:r>
      <w:r>
        <w:rPr>
          <w:rFonts w:hint="eastAsia" w:ascii="仿宋_GB2312" w:eastAsia="仿宋_GB2312"/>
          <w:sz w:val="30"/>
          <w:szCs w:val="30"/>
        </w:rPr>
        <w:t>工程未经验收或验收不合格，发包人擅自使用的，应在转移占有工程后7天内向承包人颁发工程接收证书；发包人无正当理由逾期不颁发工程接收证书的，自转移占有后第15天起视为已颁发工程接收证书。</w:t>
      </w:r>
    </w:p>
    <w:p w14:paraId="7F185FB5">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0.4.5 </w:t>
      </w:r>
      <w:r>
        <w:rPr>
          <w:rFonts w:hint="eastAsia" w:ascii="仿宋_GB2312" w:eastAsia="仿宋_GB2312"/>
          <w:sz w:val="30"/>
          <w:szCs w:val="30"/>
        </w:rPr>
        <w:t>存在扫尾工作的，工程接收证书中应当将第</w:t>
      </w:r>
      <w:r>
        <w:rPr>
          <w:rFonts w:ascii="仿宋_GB2312" w:eastAsia="仿宋_GB2312"/>
          <w:sz w:val="30"/>
          <w:szCs w:val="30"/>
        </w:rPr>
        <w:t>14.5.3</w:t>
      </w:r>
      <w:r>
        <w:rPr>
          <w:rFonts w:hint="eastAsia" w:ascii="仿宋_GB2312" w:eastAsia="仿宋_GB2312"/>
          <w:sz w:val="30"/>
          <w:szCs w:val="30"/>
        </w:rPr>
        <w:t>项[扫尾工作清单]中约定的扫尾工作清单作为工程接收证书附件。</w:t>
      </w:r>
    </w:p>
    <w:bookmarkEnd w:id="435"/>
    <w:bookmarkEnd w:id="436"/>
    <w:p w14:paraId="5A165182">
      <w:pPr>
        <w:pStyle w:val="103"/>
        <w:widowControl/>
        <w:numPr>
          <w:ilvl w:val="0"/>
          <w:numId w:val="0"/>
        </w:numPr>
        <w:rPr>
          <w:b w:val="0"/>
          <w:bCs/>
          <w:sz w:val="30"/>
          <w:szCs w:val="30"/>
        </w:rPr>
      </w:pPr>
      <w:bookmarkStart w:id="439" w:name="_Ref4429935"/>
      <w:bookmarkStart w:id="440" w:name="_Toc54862268"/>
      <w:bookmarkStart w:id="441" w:name="_Ref4429932"/>
      <w:r>
        <w:rPr>
          <w:rFonts w:hint="eastAsia"/>
          <w:b w:val="0"/>
          <w:bCs/>
          <w:sz w:val="30"/>
          <w:szCs w:val="30"/>
        </w:rPr>
        <w:t>1</w:t>
      </w:r>
      <w:r>
        <w:rPr>
          <w:b w:val="0"/>
          <w:bCs/>
          <w:sz w:val="30"/>
          <w:szCs w:val="30"/>
        </w:rPr>
        <w:t xml:space="preserve">0.5 </w:t>
      </w:r>
      <w:r>
        <w:rPr>
          <w:rFonts w:hint="eastAsia"/>
          <w:b w:val="0"/>
          <w:bCs/>
          <w:sz w:val="30"/>
          <w:szCs w:val="30"/>
        </w:rPr>
        <w:t>竣工退场</w:t>
      </w:r>
      <w:bookmarkEnd w:id="439"/>
      <w:bookmarkEnd w:id="440"/>
      <w:bookmarkEnd w:id="441"/>
    </w:p>
    <w:p w14:paraId="1C3934A9">
      <w:pPr>
        <w:pStyle w:val="87"/>
        <w:numPr>
          <w:ilvl w:val="0"/>
          <w:numId w:val="0"/>
        </w:numPr>
        <w:rPr>
          <w:rFonts w:ascii="仿宋_GB2312" w:eastAsia="仿宋_GB2312"/>
          <w:sz w:val="30"/>
          <w:szCs w:val="30"/>
        </w:rPr>
      </w:pPr>
      <w:bookmarkStart w:id="442" w:name="_Ref4429943"/>
      <w:r>
        <w:rPr>
          <w:rFonts w:hint="eastAsia" w:ascii="仿宋_GB2312" w:eastAsia="仿宋_GB2312"/>
          <w:sz w:val="30"/>
          <w:szCs w:val="30"/>
        </w:rPr>
        <w:t>1</w:t>
      </w:r>
      <w:r>
        <w:rPr>
          <w:rFonts w:ascii="仿宋_GB2312" w:eastAsia="仿宋_GB2312"/>
          <w:sz w:val="30"/>
          <w:szCs w:val="30"/>
        </w:rPr>
        <w:t xml:space="preserve">0.5.1 </w:t>
      </w:r>
      <w:r>
        <w:rPr>
          <w:rFonts w:hint="eastAsia" w:ascii="仿宋_GB2312" w:eastAsia="仿宋_GB2312"/>
          <w:sz w:val="30"/>
          <w:szCs w:val="30"/>
        </w:rPr>
        <w:t>竣工退场</w:t>
      </w:r>
      <w:bookmarkEnd w:id="442"/>
    </w:p>
    <w:p w14:paraId="1C160861">
      <w:pPr>
        <w:wordWrap/>
        <w:topLinePunct w:val="0"/>
        <w:ind w:firstLine="600"/>
        <w:rPr>
          <w:rFonts w:ascii="仿宋_GB2312" w:eastAsia="仿宋_GB2312"/>
          <w:sz w:val="30"/>
          <w:szCs w:val="30"/>
        </w:rPr>
      </w:pPr>
      <w:r>
        <w:rPr>
          <w:rFonts w:hint="eastAsia" w:ascii="仿宋_GB2312" w:eastAsia="仿宋_GB2312"/>
          <w:sz w:val="30"/>
          <w:szCs w:val="30"/>
        </w:rPr>
        <w:t>颁发工程接收证书后，承包人应对施工现场进行清理，并撤离相关人员，使得施工现场处于以下状态，直至工程师检验合格为止：</w:t>
      </w:r>
    </w:p>
    <w:p w14:paraId="19109ADF">
      <w:pPr>
        <w:wordWrap/>
        <w:topLinePunct w:val="0"/>
        <w:ind w:firstLine="600"/>
        <w:rPr>
          <w:rFonts w:ascii="仿宋_GB2312" w:eastAsia="仿宋_GB2312"/>
          <w:sz w:val="30"/>
          <w:szCs w:val="30"/>
        </w:rPr>
      </w:pPr>
      <w:r>
        <w:rPr>
          <w:rFonts w:hint="eastAsia" w:ascii="仿宋_GB2312" w:eastAsia="仿宋_GB2312"/>
          <w:sz w:val="30"/>
          <w:szCs w:val="30"/>
        </w:rPr>
        <w:t>（1） 施工现场内残留的垃圾已全部清除出场；</w:t>
      </w:r>
    </w:p>
    <w:p w14:paraId="348A1E25">
      <w:pPr>
        <w:wordWrap/>
        <w:topLinePunct w:val="0"/>
        <w:ind w:firstLine="600"/>
        <w:rPr>
          <w:rFonts w:ascii="仿宋_GB2312" w:eastAsia="仿宋_GB2312"/>
          <w:sz w:val="30"/>
          <w:szCs w:val="30"/>
        </w:rPr>
      </w:pPr>
      <w:r>
        <w:rPr>
          <w:rFonts w:hint="eastAsia" w:ascii="仿宋_GB2312" w:eastAsia="仿宋_GB2312"/>
          <w:sz w:val="30"/>
          <w:szCs w:val="30"/>
        </w:rPr>
        <w:t>（2） 临时工程已拆除，场地已按合同约定进行清理、平整或复原；</w:t>
      </w:r>
    </w:p>
    <w:p w14:paraId="7D137CFE">
      <w:pPr>
        <w:wordWrap/>
        <w:topLinePunct w:val="0"/>
        <w:ind w:firstLine="600"/>
        <w:rPr>
          <w:rFonts w:ascii="仿宋_GB2312" w:eastAsia="仿宋_GB2312"/>
          <w:sz w:val="30"/>
          <w:szCs w:val="30"/>
        </w:rPr>
      </w:pPr>
      <w:r>
        <w:rPr>
          <w:rFonts w:hint="eastAsia" w:ascii="仿宋_GB2312" w:eastAsia="仿宋_GB2312"/>
          <w:sz w:val="30"/>
          <w:szCs w:val="30"/>
        </w:rPr>
        <w:t>（3） 按合同约定应撤离的人员、承包人提供的施工设备和剩余的材料，包括废弃的施工设备和材料，已按计划撤离施工现场；</w:t>
      </w:r>
    </w:p>
    <w:p w14:paraId="4C26747D">
      <w:pPr>
        <w:wordWrap/>
        <w:topLinePunct w:val="0"/>
        <w:ind w:firstLine="600"/>
        <w:rPr>
          <w:rFonts w:ascii="仿宋_GB2312" w:eastAsia="仿宋_GB2312"/>
          <w:sz w:val="30"/>
          <w:szCs w:val="30"/>
        </w:rPr>
      </w:pPr>
      <w:r>
        <w:rPr>
          <w:rFonts w:hint="eastAsia" w:ascii="仿宋_GB2312" w:eastAsia="仿宋_GB2312"/>
          <w:sz w:val="30"/>
          <w:szCs w:val="30"/>
        </w:rPr>
        <w:t>（4） 施工现场周边及其附近道路、河道的施工堆积物，已全部清理；</w:t>
      </w:r>
    </w:p>
    <w:p w14:paraId="46517CB2">
      <w:pPr>
        <w:wordWrap/>
        <w:topLinePunct w:val="0"/>
        <w:ind w:firstLine="600"/>
        <w:rPr>
          <w:rFonts w:ascii="仿宋_GB2312" w:eastAsia="仿宋_GB2312"/>
          <w:sz w:val="30"/>
          <w:szCs w:val="30"/>
        </w:rPr>
      </w:pPr>
      <w:r>
        <w:rPr>
          <w:rFonts w:hint="eastAsia" w:ascii="仿宋_GB2312" w:eastAsia="仿宋_GB2312"/>
          <w:sz w:val="30"/>
          <w:szCs w:val="30"/>
        </w:rPr>
        <w:t>（5） 施工现场其他竣工退场工作已全部完成。</w:t>
      </w:r>
    </w:p>
    <w:p w14:paraId="6624E828">
      <w:pPr>
        <w:wordWrap/>
        <w:topLinePunct w:val="0"/>
        <w:ind w:firstLine="600"/>
        <w:rPr>
          <w:rFonts w:ascii="仿宋_GB2312" w:eastAsia="仿宋_GB2312"/>
          <w:sz w:val="30"/>
          <w:szCs w:val="30"/>
        </w:rPr>
      </w:pPr>
      <w:r>
        <w:rPr>
          <w:rFonts w:hint="eastAsia" w:ascii="仿宋_GB2312" w:eastAsia="仿宋_GB2312"/>
          <w:sz w:val="30"/>
          <w:szCs w:val="30"/>
        </w:rPr>
        <w:t>施工现场的竣工退场费用由承包人承担。承包人应在专用合同条件约定的期限内完成竣工退场，逾期未完成的，发包人有权出售或另行处理承包人遗留的物品，由此支出的费用由承包人承担，发包人出售承包人遗留物品所得款项在扣除必要费用后应返还承包人。</w:t>
      </w:r>
    </w:p>
    <w:p w14:paraId="10A47B3A">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0.5.2 </w:t>
      </w:r>
      <w:r>
        <w:rPr>
          <w:rFonts w:hint="eastAsia" w:ascii="仿宋_GB2312" w:eastAsia="仿宋_GB2312"/>
          <w:sz w:val="30"/>
          <w:szCs w:val="30"/>
        </w:rPr>
        <w:t>地表还原</w:t>
      </w:r>
    </w:p>
    <w:p w14:paraId="2F502DB5">
      <w:pPr>
        <w:wordWrap/>
        <w:topLinePunct w:val="0"/>
        <w:ind w:firstLine="600"/>
        <w:rPr>
          <w:rFonts w:ascii="仿宋_GB2312" w:eastAsia="仿宋_GB2312"/>
          <w:sz w:val="30"/>
          <w:szCs w:val="30"/>
        </w:rPr>
      </w:pPr>
      <w:r>
        <w:rPr>
          <w:rFonts w:hint="eastAsia" w:ascii="仿宋_GB2312" w:eastAsia="仿宋_GB2312"/>
          <w:sz w:val="30"/>
          <w:szCs w:val="30"/>
        </w:rPr>
        <w:t>承包人应按合同约定和工程师的要求恢复临时占地及清理场地，否则发包人有权委托其他人恢复或清理，所发生的费用由承包人承担。</w:t>
      </w:r>
    </w:p>
    <w:p w14:paraId="16A64DEA">
      <w:pPr>
        <w:pStyle w:val="87"/>
        <w:numPr>
          <w:ilvl w:val="0"/>
          <w:numId w:val="0"/>
        </w:numPr>
        <w:rPr>
          <w:rFonts w:ascii="仿宋_GB2312" w:eastAsia="仿宋_GB2312"/>
          <w:sz w:val="30"/>
          <w:szCs w:val="30"/>
        </w:rPr>
      </w:pPr>
      <w:bookmarkStart w:id="443" w:name="_Ref20159437"/>
      <w:r>
        <w:rPr>
          <w:rFonts w:hint="eastAsia" w:ascii="仿宋_GB2312" w:eastAsia="仿宋_GB2312"/>
          <w:sz w:val="30"/>
          <w:szCs w:val="30"/>
        </w:rPr>
        <w:t>1</w:t>
      </w:r>
      <w:r>
        <w:rPr>
          <w:rFonts w:ascii="仿宋_GB2312" w:eastAsia="仿宋_GB2312"/>
          <w:sz w:val="30"/>
          <w:szCs w:val="30"/>
        </w:rPr>
        <w:t xml:space="preserve">0.5.3 </w:t>
      </w:r>
      <w:r>
        <w:rPr>
          <w:rFonts w:hint="eastAsia" w:ascii="仿宋_GB2312" w:eastAsia="仿宋_GB2312"/>
          <w:sz w:val="30"/>
          <w:szCs w:val="30"/>
        </w:rPr>
        <w:t>人员撤离</w:t>
      </w:r>
      <w:bookmarkEnd w:id="443"/>
    </w:p>
    <w:p w14:paraId="76BD3D20">
      <w:pPr>
        <w:wordWrap/>
        <w:topLinePunct w:val="0"/>
        <w:ind w:firstLine="600"/>
        <w:rPr>
          <w:rFonts w:ascii="仿宋_GB2312" w:eastAsia="仿宋_GB2312"/>
          <w:sz w:val="30"/>
          <w:szCs w:val="30"/>
        </w:rPr>
      </w:pPr>
      <w:r>
        <w:rPr>
          <w:rFonts w:hint="eastAsia" w:ascii="仿宋_GB2312" w:eastAsia="仿宋_GB2312"/>
          <w:sz w:val="30"/>
          <w:szCs w:val="30"/>
        </w:rPr>
        <w:t>除了经工程师同意需在缺陷责任期内继续工作和使用的人员、施工设备和临时工程外，承包人应按专用合同条件约定和工程师的要求将其余的人员、施工设备和临时工程撤离施工现场或拆除。除专用合同条件另有约定外，缺陷责任期满时，承包人的人员和施工设备应全部撤离施工现场。</w:t>
      </w:r>
      <w:bookmarkEnd w:id="327"/>
    </w:p>
    <w:p w14:paraId="6536A666">
      <w:pPr>
        <w:pStyle w:val="89"/>
        <w:numPr>
          <w:ilvl w:val="0"/>
          <w:numId w:val="0"/>
        </w:numPr>
        <w:wordWrap/>
        <w:topLinePunct w:val="0"/>
        <w:rPr>
          <w:b w:val="0"/>
          <w:bCs/>
          <w:sz w:val="32"/>
          <w:szCs w:val="21"/>
        </w:rPr>
      </w:pPr>
      <w:bookmarkStart w:id="444" w:name="_Ref4796909"/>
      <w:bookmarkStart w:id="445" w:name="_Ref531955009"/>
      <w:bookmarkStart w:id="446" w:name="_Ref4796906"/>
      <w:bookmarkStart w:id="447" w:name="_Toc54862269"/>
      <w:r>
        <w:rPr>
          <w:rFonts w:hint="eastAsia"/>
          <w:b w:val="0"/>
          <w:bCs/>
          <w:sz w:val="32"/>
          <w:szCs w:val="21"/>
        </w:rPr>
        <w:t>第1</w:t>
      </w:r>
      <w:r>
        <w:rPr>
          <w:b w:val="0"/>
          <w:bCs/>
          <w:sz w:val="32"/>
          <w:szCs w:val="21"/>
        </w:rPr>
        <w:t>1</w:t>
      </w:r>
      <w:r>
        <w:rPr>
          <w:rFonts w:hint="eastAsia"/>
          <w:b w:val="0"/>
          <w:bCs/>
          <w:sz w:val="32"/>
          <w:szCs w:val="21"/>
        </w:rPr>
        <w:t>条 缺陷责任与保修</w:t>
      </w:r>
      <w:bookmarkEnd w:id="444"/>
      <w:bookmarkEnd w:id="445"/>
      <w:bookmarkEnd w:id="446"/>
      <w:bookmarkEnd w:id="447"/>
      <w:r>
        <w:rPr>
          <w:rFonts w:hint="eastAsia"/>
          <w:b w:val="0"/>
          <w:bCs/>
          <w:sz w:val="32"/>
          <w:szCs w:val="21"/>
        </w:rPr>
        <w:t xml:space="preserve"> </w:t>
      </w:r>
    </w:p>
    <w:p w14:paraId="1EDE850D">
      <w:pPr>
        <w:pStyle w:val="103"/>
        <w:widowControl/>
        <w:numPr>
          <w:ilvl w:val="0"/>
          <w:numId w:val="0"/>
        </w:numPr>
        <w:rPr>
          <w:b w:val="0"/>
          <w:bCs/>
          <w:sz w:val="30"/>
          <w:szCs w:val="30"/>
        </w:rPr>
      </w:pPr>
      <w:bookmarkStart w:id="448" w:name="_Toc54862270"/>
      <w:bookmarkStart w:id="449" w:name="_Ref531955248"/>
      <w:bookmarkStart w:id="450" w:name="_Ref531955245"/>
      <w:bookmarkStart w:id="451" w:name="_Ref532362928"/>
      <w:bookmarkStart w:id="452" w:name="_Toc296346648"/>
      <w:bookmarkStart w:id="453" w:name="_Toc337558841"/>
      <w:bookmarkStart w:id="454" w:name="_Toc296503147"/>
      <w:r>
        <w:rPr>
          <w:rFonts w:hint="eastAsia"/>
          <w:b w:val="0"/>
          <w:bCs/>
          <w:sz w:val="30"/>
          <w:szCs w:val="30"/>
        </w:rPr>
        <w:t>1</w:t>
      </w:r>
      <w:r>
        <w:rPr>
          <w:b w:val="0"/>
          <w:bCs/>
          <w:sz w:val="30"/>
          <w:szCs w:val="30"/>
        </w:rPr>
        <w:t xml:space="preserve">1.1 </w:t>
      </w:r>
      <w:r>
        <w:rPr>
          <w:rFonts w:hint="eastAsia"/>
          <w:b w:val="0"/>
          <w:bCs/>
          <w:sz w:val="30"/>
          <w:szCs w:val="30"/>
        </w:rPr>
        <w:t>工程保修的原则</w:t>
      </w:r>
      <w:bookmarkEnd w:id="448"/>
    </w:p>
    <w:p w14:paraId="01E2233B">
      <w:pPr>
        <w:wordWrap/>
        <w:topLinePunct w:val="0"/>
        <w:ind w:firstLine="600"/>
        <w:rPr>
          <w:rFonts w:ascii="仿宋_GB2312" w:eastAsia="仿宋_GB2312"/>
          <w:sz w:val="30"/>
          <w:szCs w:val="30"/>
        </w:rPr>
      </w:pPr>
      <w:r>
        <w:rPr>
          <w:rFonts w:hint="eastAsia" w:ascii="仿宋_GB2312" w:eastAsia="仿宋_GB2312"/>
          <w:sz w:val="30"/>
          <w:szCs w:val="30"/>
        </w:rPr>
        <w:t>在工程移交发包人后，因承包人原因产生的质量缺陷，承包人应承担质量缺陷责任和保修义务。缺陷责任期届满，承包人仍应按合同约定的工程各部位保修年限承担保修义务。</w:t>
      </w:r>
    </w:p>
    <w:p w14:paraId="369E02A3">
      <w:pPr>
        <w:pStyle w:val="103"/>
        <w:widowControl/>
        <w:numPr>
          <w:ilvl w:val="0"/>
          <w:numId w:val="0"/>
        </w:numPr>
        <w:rPr>
          <w:b w:val="0"/>
          <w:bCs/>
          <w:sz w:val="30"/>
          <w:szCs w:val="30"/>
        </w:rPr>
      </w:pPr>
      <w:bookmarkStart w:id="455" w:name="_Ref4430062"/>
      <w:bookmarkStart w:id="456" w:name="_Toc54862271"/>
      <w:r>
        <w:rPr>
          <w:rFonts w:hint="eastAsia"/>
          <w:b w:val="0"/>
          <w:bCs/>
          <w:sz w:val="30"/>
          <w:szCs w:val="30"/>
        </w:rPr>
        <w:t>1</w:t>
      </w:r>
      <w:r>
        <w:rPr>
          <w:b w:val="0"/>
          <w:bCs/>
          <w:sz w:val="30"/>
          <w:szCs w:val="30"/>
        </w:rPr>
        <w:t xml:space="preserve">1.2 </w:t>
      </w:r>
      <w:r>
        <w:rPr>
          <w:rFonts w:hint="eastAsia"/>
          <w:b w:val="0"/>
          <w:bCs/>
          <w:sz w:val="30"/>
          <w:szCs w:val="30"/>
        </w:rPr>
        <w:t>缺陷责任</w:t>
      </w:r>
      <w:bookmarkEnd w:id="449"/>
      <w:bookmarkEnd w:id="450"/>
      <w:r>
        <w:rPr>
          <w:rFonts w:hint="eastAsia"/>
          <w:b w:val="0"/>
          <w:bCs/>
          <w:sz w:val="30"/>
          <w:szCs w:val="30"/>
        </w:rPr>
        <w:t>期</w:t>
      </w:r>
      <w:bookmarkEnd w:id="451"/>
      <w:bookmarkEnd w:id="455"/>
      <w:bookmarkEnd w:id="456"/>
      <w:r>
        <w:rPr>
          <w:rFonts w:hint="eastAsia"/>
          <w:b w:val="0"/>
          <w:bCs/>
          <w:sz w:val="30"/>
          <w:szCs w:val="30"/>
        </w:rPr>
        <w:t xml:space="preserve"> </w:t>
      </w:r>
    </w:p>
    <w:p w14:paraId="3C1CEEF6">
      <w:pPr>
        <w:wordWrap/>
        <w:topLinePunct w:val="0"/>
        <w:ind w:firstLine="600"/>
        <w:rPr>
          <w:rFonts w:ascii="仿宋_GB2312" w:eastAsia="仿宋_GB2312"/>
          <w:sz w:val="30"/>
          <w:szCs w:val="30"/>
        </w:rPr>
      </w:pPr>
      <w:r>
        <w:rPr>
          <w:rFonts w:hint="eastAsia" w:ascii="仿宋_GB2312" w:eastAsia="仿宋_GB2312"/>
          <w:sz w:val="30"/>
          <w:szCs w:val="30"/>
        </w:rPr>
        <w:t>缺陷责任期原则上从工程竣工验收合格之日起计算，合同当事人应在专用合同条件约定缺陷责任期的具体期限，但该期限最长不超过24个月。</w:t>
      </w:r>
    </w:p>
    <w:p w14:paraId="4824DAA2">
      <w:pPr>
        <w:wordWrap/>
        <w:topLinePunct w:val="0"/>
        <w:ind w:firstLine="600"/>
        <w:rPr>
          <w:rFonts w:ascii="仿宋_GB2312" w:eastAsia="仿宋_GB2312"/>
          <w:sz w:val="30"/>
          <w:szCs w:val="30"/>
        </w:rPr>
      </w:pPr>
      <w:r>
        <w:rPr>
          <w:rFonts w:hint="eastAsia" w:ascii="仿宋_GB2312" w:eastAsia="仿宋_GB2312"/>
          <w:sz w:val="30"/>
          <w:szCs w:val="30"/>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因发包人原因导致工程未能进行竣工验收的，在承包人提交竣工验收报告90天后，工程自动进入缺陷责任期；发包人未经竣工验收擅自使用工程的，缺陷责任期自工程转移占有之日起开始计算。</w:t>
      </w:r>
    </w:p>
    <w:p w14:paraId="708E92BB">
      <w:pPr>
        <w:wordWrap/>
        <w:topLinePunct w:val="0"/>
        <w:ind w:firstLine="600"/>
        <w:rPr>
          <w:rFonts w:ascii="仿宋_GB2312" w:eastAsia="仿宋_GB2312"/>
          <w:sz w:val="30"/>
          <w:szCs w:val="30"/>
        </w:rPr>
      </w:pPr>
      <w:r>
        <w:rPr>
          <w:rFonts w:hint="eastAsia" w:ascii="仿宋_GB2312" w:eastAsia="仿宋_GB2312"/>
          <w:sz w:val="30"/>
          <w:szCs w:val="30"/>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14:paraId="61BE8F9B">
      <w:pPr>
        <w:pStyle w:val="103"/>
        <w:widowControl/>
        <w:numPr>
          <w:ilvl w:val="0"/>
          <w:numId w:val="0"/>
        </w:numPr>
        <w:rPr>
          <w:b w:val="0"/>
          <w:bCs/>
          <w:sz w:val="30"/>
          <w:szCs w:val="30"/>
        </w:rPr>
      </w:pPr>
      <w:bookmarkStart w:id="457" w:name="_Toc54862272"/>
      <w:bookmarkStart w:id="458" w:name="_Ref532662491"/>
      <w:bookmarkStart w:id="459" w:name="_Ref532662486"/>
      <w:r>
        <w:rPr>
          <w:rFonts w:hint="eastAsia"/>
          <w:b w:val="0"/>
          <w:bCs/>
          <w:sz w:val="30"/>
          <w:szCs w:val="30"/>
        </w:rPr>
        <w:t>1</w:t>
      </w:r>
      <w:r>
        <w:rPr>
          <w:b w:val="0"/>
          <w:bCs/>
          <w:sz w:val="30"/>
          <w:szCs w:val="30"/>
        </w:rPr>
        <w:t xml:space="preserve">1.3 </w:t>
      </w:r>
      <w:r>
        <w:rPr>
          <w:rFonts w:hint="eastAsia"/>
          <w:b w:val="0"/>
          <w:bCs/>
          <w:sz w:val="30"/>
          <w:szCs w:val="30"/>
        </w:rPr>
        <w:t>缺陷调查</w:t>
      </w:r>
      <w:bookmarkEnd w:id="457"/>
      <w:bookmarkEnd w:id="458"/>
      <w:bookmarkEnd w:id="459"/>
    </w:p>
    <w:p w14:paraId="4D00D39F">
      <w:pPr>
        <w:pStyle w:val="87"/>
        <w:numPr>
          <w:ilvl w:val="0"/>
          <w:numId w:val="0"/>
        </w:numPr>
        <w:rPr>
          <w:rFonts w:ascii="仿宋_GB2312" w:eastAsia="仿宋_GB2312"/>
          <w:b/>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承包人缺陷调查</w:t>
      </w:r>
    </w:p>
    <w:p w14:paraId="578A88EA">
      <w:pPr>
        <w:wordWrap/>
        <w:topLinePunct w:val="0"/>
        <w:ind w:firstLine="600"/>
        <w:rPr>
          <w:rFonts w:ascii="仿宋_GB2312" w:eastAsia="仿宋_GB2312"/>
          <w:sz w:val="30"/>
          <w:szCs w:val="30"/>
        </w:rPr>
      </w:pPr>
      <w:r>
        <w:rPr>
          <w:rFonts w:hint="eastAsia" w:ascii="仿宋_GB2312" w:eastAsia="仿宋_GB2312"/>
          <w:sz w:val="30"/>
          <w:szCs w:val="30"/>
        </w:rPr>
        <w:t>如果发包人指示承包人调查任何缺陷的原因，承包人应在发包人的指导下进行调查。承包人应在发包人指示中说明的日期或与发包人达成一致的其他日期开展调查。除非该缺陷应由承包人负责自费进行修补，承包人有权就调查的成本和利润获得支付。</w:t>
      </w:r>
    </w:p>
    <w:p w14:paraId="312D95E0">
      <w:pPr>
        <w:wordWrap/>
        <w:topLinePunct w:val="0"/>
        <w:ind w:firstLine="600"/>
        <w:rPr>
          <w:rFonts w:ascii="仿宋_GB2312" w:eastAsia="仿宋_GB2312"/>
          <w:sz w:val="30"/>
          <w:szCs w:val="30"/>
        </w:rPr>
      </w:pPr>
      <w:r>
        <w:rPr>
          <w:rFonts w:hint="eastAsia" w:ascii="仿宋_GB2312" w:eastAsia="仿宋_GB2312"/>
          <w:sz w:val="30"/>
          <w:szCs w:val="30"/>
        </w:rPr>
        <w:t>如果承包人未能根据本款开展调查，该调查可由发包人开展。但应将上述调查开展的日期通知承包人，承包人可自费参加调查。如果该缺陷应由承包人自费进行修补，则发包人有权要求承包人支付发包人因调查产生的合理费用。</w:t>
      </w:r>
    </w:p>
    <w:p w14:paraId="4DDBED3F">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缺陷责任</w:t>
      </w:r>
    </w:p>
    <w:p w14:paraId="755EABCF">
      <w:pPr>
        <w:wordWrap/>
        <w:topLinePunct w:val="0"/>
        <w:ind w:firstLine="600"/>
        <w:rPr>
          <w:rFonts w:ascii="仿宋_GB2312" w:eastAsia="仿宋_GB2312"/>
          <w:sz w:val="30"/>
          <w:szCs w:val="30"/>
        </w:rPr>
      </w:pPr>
      <w:r>
        <w:rPr>
          <w:rFonts w:hint="eastAsia" w:ascii="仿宋_GB2312" w:eastAsia="仿宋_GB2312"/>
          <w:sz w:val="30"/>
          <w:szCs w:val="30"/>
        </w:rPr>
        <w:t>缺陷责任期内，由承包人原因造成的缺陷，承包人应负责维修，并承担鉴定及维修费用。如承包人不维修也不承担费用，发包人可按合同约定从质量保证金中扣除，费用超出质量保证金金额的，发包人可按合同约定向承包人进行索赔。承包人维修并承担相应费用后，不免除对工程的损失赔偿责任。发包人在使用过程中，发现已修补的缺陷部位或部件还存在质量缺陷的，承包人应负责修复，直至检验合格为止。</w:t>
      </w:r>
    </w:p>
    <w:p w14:paraId="581276CC">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修复费用</w:t>
      </w:r>
    </w:p>
    <w:p w14:paraId="05B2824D">
      <w:pPr>
        <w:wordWrap/>
        <w:topLinePunct w:val="0"/>
        <w:ind w:firstLine="600"/>
        <w:rPr>
          <w:rFonts w:ascii="仿宋_GB2312" w:eastAsia="仿宋_GB2312"/>
          <w:sz w:val="30"/>
          <w:szCs w:val="30"/>
        </w:rPr>
      </w:pPr>
      <w:r>
        <w:rPr>
          <w:rFonts w:hint="eastAsia" w:ascii="仿宋_GB2312" w:eastAsia="仿宋_GB2312"/>
          <w:sz w:val="30"/>
          <w:szCs w:val="30"/>
        </w:rPr>
        <w:t>发包人和承包人应共同查清缺陷或损坏的原因。经查明属承包人原因造成的，应由承包人承担修复的费用。经查验非承包人原因造成的，发包人应承担修复的费用，并支付承包人合理利润。</w:t>
      </w:r>
    </w:p>
    <w:p w14:paraId="0BF8FC77">
      <w:pPr>
        <w:pStyle w:val="87"/>
        <w:numPr>
          <w:ilvl w:val="0"/>
          <w:numId w:val="0"/>
        </w:numPr>
        <w:rPr>
          <w:rFonts w:ascii="仿宋_GB2312" w:eastAsia="仿宋_GB2312"/>
          <w:sz w:val="30"/>
          <w:szCs w:val="30"/>
        </w:rPr>
      </w:pPr>
      <w:bookmarkStart w:id="460" w:name="_Ref531955041"/>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修复通知</w:t>
      </w:r>
      <w:bookmarkEnd w:id="460"/>
    </w:p>
    <w:p w14:paraId="0902B95F">
      <w:pPr>
        <w:wordWrap/>
        <w:topLinePunct w:val="0"/>
        <w:ind w:firstLine="600"/>
        <w:rPr>
          <w:rFonts w:ascii="仿宋_GB2312" w:eastAsia="仿宋_GB2312"/>
          <w:sz w:val="30"/>
          <w:szCs w:val="30"/>
        </w:rPr>
      </w:pPr>
      <w:r>
        <w:rPr>
          <w:rFonts w:hint="eastAsia" w:ascii="仿宋_GB2312" w:eastAsia="仿宋_GB2312"/>
          <w:sz w:val="30"/>
          <w:szCs w:val="30"/>
        </w:rPr>
        <w:t>在缺陷责任期内，发包人在使用过程中，发现已接收的工程存在缺陷或损坏的，应书面通知承包人予以修复，但情况紧急必须立即修复缺陷或损坏的，发包人可以口头通知承包人并在口头通知后48小时内书面确认，承包人应在专用合同条件约定的合理期限内到达工程现场并修复缺陷或损坏。</w:t>
      </w:r>
    </w:p>
    <w:p w14:paraId="62F26005">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在现场外修复</w:t>
      </w:r>
    </w:p>
    <w:p w14:paraId="2862D650">
      <w:pPr>
        <w:wordWrap/>
        <w:topLinePunct w:val="0"/>
        <w:ind w:firstLine="600"/>
        <w:rPr>
          <w:rFonts w:ascii="仿宋_GB2312" w:eastAsia="仿宋_GB2312"/>
          <w:sz w:val="30"/>
          <w:szCs w:val="30"/>
        </w:rPr>
      </w:pPr>
      <w:r>
        <w:rPr>
          <w:rFonts w:hint="eastAsia" w:ascii="仿宋_GB2312" w:eastAsia="仿宋_GB2312"/>
          <w:sz w:val="30"/>
          <w:szCs w:val="30"/>
        </w:rPr>
        <w:t>在缺陷责任期内，承包人认为设备中的缺陷或损害不能在现场得到迅速修复，承包人应当向发包人发出通知，请求发包人同意把这些有缺陷或者损害的设备移出现场进行修复，通知应当注明有缺陷或者损害的设备及维修的相关内容，发包人可要求承包人按移出设备的全部重置成本增加质量保证金的数额。</w:t>
      </w:r>
    </w:p>
    <w:p w14:paraId="59F3DCDE">
      <w:pPr>
        <w:pStyle w:val="87"/>
        <w:numPr>
          <w:ilvl w:val="0"/>
          <w:numId w:val="0"/>
        </w:numPr>
        <w:rPr>
          <w:rFonts w:ascii="仿宋_GB2312" w:eastAsia="仿宋_GB2312"/>
          <w:sz w:val="30"/>
          <w:szCs w:val="30"/>
        </w:rPr>
      </w:pPr>
      <w:bookmarkStart w:id="461" w:name="_Ref4534291"/>
      <w:bookmarkStart w:id="462" w:name="_Hlk51506786"/>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未能修复</w:t>
      </w:r>
      <w:bookmarkEnd w:id="461"/>
    </w:p>
    <w:bookmarkEnd w:id="462"/>
    <w:p w14:paraId="400A3ABD">
      <w:pPr>
        <w:wordWrap/>
        <w:topLinePunct w:val="0"/>
        <w:ind w:firstLine="600"/>
        <w:rPr>
          <w:rFonts w:ascii="仿宋_GB2312" w:eastAsia="仿宋_GB2312"/>
          <w:sz w:val="30"/>
          <w:szCs w:val="30"/>
        </w:rPr>
      </w:pPr>
      <w:r>
        <w:rPr>
          <w:rFonts w:hint="eastAsia" w:ascii="仿宋_GB2312" w:eastAsia="仿宋_GB2312"/>
          <w:sz w:val="30"/>
          <w:szCs w:val="3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1D3B474">
      <w:pPr>
        <w:wordWrap/>
        <w:topLinePunct w:val="0"/>
        <w:ind w:firstLine="600"/>
        <w:rPr>
          <w:rFonts w:ascii="仿宋_GB2312" w:eastAsia="仿宋_GB2312"/>
          <w:sz w:val="30"/>
          <w:szCs w:val="30"/>
        </w:rPr>
      </w:pPr>
      <w:r>
        <w:rPr>
          <w:rFonts w:hint="eastAsia" w:ascii="仿宋_GB2312" w:eastAsia="仿宋_GB2312"/>
          <w:sz w:val="30"/>
          <w:szCs w:val="30"/>
        </w:rPr>
        <w:t>如果工程或工程设备的缺陷或损害使发包人实质上失去了工程的整体功能，发包人有权向承包人追回已支付的工程款项，并要求其赔偿发包人相应损失。</w:t>
      </w:r>
    </w:p>
    <w:bookmarkEnd w:id="452"/>
    <w:bookmarkEnd w:id="453"/>
    <w:bookmarkEnd w:id="454"/>
    <w:p w14:paraId="554C0708">
      <w:pPr>
        <w:pStyle w:val="103"/>
        <w:widowControl/>
        <w:numPr>
          <w:ilvl w:val="0"/>
          <w:numId w:val="0"/>
        </w:numPr>
        <w:rPr>
          <w:b w:val="0"/>
          <w:bCs/>
          <w:sz w:val="30"/>
          <w:szCs w:val="30"/>
        </w:rPr>
      </w:pPr>
      <w:bookmarkStart w:id="463" w:name="_Ref532662552"/>
      <w:bookmarkStart w:id="464" w:name="_Ref532662554"/>
      <w:bookmarkStart w:id="465" w:name="_Toc54862273"/>
      <w:r>
        <w:rPr>
          <w:rFonts w:hint="eastAsia"/>
          <w:b w:val="0"/>
          <w:bCs/>
          <w:sz w:val="30"/>
          <w:szCs w:val="30"/>
        </w:rPr>
        <w:t>1</w:t>
      </w:r>
      <w:r>
        <w:rPr>
          <w:b w:val="0"/>
          <w:bCs/>
          <w:sz w:val="30"/>
          <w:szCs w:val="30"/>
        </w:rPr>
        <w:t xml:space="preserve">1.4 </w:t>
      </w:r>
      <w:r>
        <w:rPr>
          <w:rFonts w:hint="eastAsia"/>
          <w:b w:val="0"/>
          <w:bCs/>
          <w:sz w:val="30"/>
          <w:szCs w:val="30"/>
        </w:rPr>
        <w:t>缺陷修复后的进一步试验</w:t>
      </w:r>
      <w:bookmarkEnd w:id="463"/>
      <w:bookmarkEnd w:id="464"/>
      <w:bookmarkEnd w:id="465"/>
    </w:p>
    <w:p w14:paraId="7886F8C5">
      <w:pPr>
        <w:wordWrap/>
        <w:topLinePunct w:val="0"/>
        <w:ind w:firstLine="600"/>
        <w:rPr>
          <w:rFonts w:ascii="仿宋_GB2312" w:eastAsia="仿宋_GB2312"/>
          <w:sz w:val="30"/>
          <w:szCs w:val="30"/>
        </w:rPr>
      </w:pPr>
      <w:r>
        <w:rPr>
          <w:rFonts w:hint="eastAsia" w:ascii="仿宋_GB2312" w:eastAsia="仿宋_GB2312"/>
          <w:sz w:val="30"/>
          <w:szCs w:val="30"/>
        </w:rPr>
        <w:t>任何一项缺陷修补后的7天内，承包人应向发包人发出通知，告知已修补的情况。如根据第</w:t>
      </w:r>
      <w:r>
        <w:rPr>
          <w:rFonts w:ascii="仿宋_GB2312" w:eastAsia="仿宋_GB2312"/>
          <w:sz w:val="30"/>
          <w:szCs w:val="30"/>
        </w:rPr>
        <w:t>9条</w:t>
      </w:r>
      <w:r>
        <w:rPr>
          <w:rFonts w:hint="eastAsia" w:ascii="仿宋_GB2312" w:eastAsia="仿宋_GB2312"/>
          <w:sz w:val="30"/>
          <w:szCs w:val="30"/>
        </w:rPr>
        <w:t>[竣工试验]或第</w:t>
      </w:r>
      <w:r>
        <w:rPr>
          <w:rFonts w:ascii="仿宋_GB2312" w:eastAsia="仿宋_GB2312"/>
          <w:sz w:val="30"/>
          <w:szCs w:val="30"/>
        </w:rPr>
        <w:t>12条</w:t>
      </w:r>
      <w:r>
        <w:rPr>
          <w:rFonts w:hint="eastAsia" w:ascii="仿宋_GB2312" w:eastAsia="仿宋_GB2312"/>
          <w:sz w:val="30"/>
          <w:szCs w:val="30"/>
        </w:rPr>
        <w:t>[</w:t>
      </w:r>
      <w:r>
        <w:rPr>
          <w:rFonts w:ascii="仿宋_GB2312" w:eastAsia="仿宋_GB2312"/>
          <w:sz w:val="30"/>
          <w:szCs w:val="30"/>
        </w:rPr>
        <w:t>竣工后试验</w:t>
      </w:r>
      <w:r>
        <w:rPr>
          <w:rFonts w:hint="eastAsia" w:ascii="仿宋_GB2312" w:eastAsia="仿宋_GB2312"/>
          <w:sz w:val="30"/>
          <w:szCs w:val="30"/>
        </w:rPr>
        <w:t>]的规定适用重新试验的，还应建议重新试验。发包人应在收到重新试验的通知后14天内答复，逾期未进行答复的视为同意重新试验。承包人未建议重新试验的，发包人也可在缺陷修补后的14天内指示进行必要的重新试验，以证明已修复的部分符合合同要求。</w:t>
      </w:r>
    </w:p>
    <w:p w14:paraId="08921989">
      <w:pPr>
        <w:wordWrap/>
        <w:topLinePunct w:val="0"/>
        <w:ind w:firstLine="600"/>
        <w:rPr>
          <w:rFonts w:ascii="仿宋_GB2312" w:eastAsia="仿宋_GB2312"/>
          <w:sz w:val="30"/>
          <w:szCs w:val="30"/>
        </w:rPr>
      </w:pPr>
      <w:r>
        <w:rPr>
          <w:rFonts w:hint="eastAsia" w:ascii="仿宋_GB2312" w:eastAsia="仿宋_GB2312"/>
          <w:sz w:val="30"/>
          <w:szCs w:val="30"/>
        </w:rPr>
        <w:t>所有的重复试验应按照适用于先前试验的条款进行，但应由责任方承担修补工作的成本和重新试验的风险和费用。</w:t>
      </w:r>
    </w:p>
    <w:p w14:paraId="6791385B">
      <w:pPr>
        <w:pStyle w:val="103"/>
        <w:widowControl/>
        <w:numPr>
          <w:ilvl w:val="0"/>
          <w:numId w:val="0"/>
        </w:numPr>
        <w:rPr>
          <w:b w:val="0"/>
          <w:bCs/>
          <w:sz w:val="30"/>
          <w:szCs w:val="30"/>
        </w:rPr>
      </w:pPr>
      <w:bookmarkStart w:id="466" w:name="_Toc54862274"/>
      <w:r>
        <w:rPr>
          <w:rFonts w:hint="eastAsia"/>
          <w:b w:val="0"/>
          <w:bCs/>
          <w:sz w:val="30"/>
          <w:szCs w:val="30"/>
        </w:rPr>
        <w:t>1</w:t>
      </w:r>
      <w:r>
        <w:rPr>
          <w:b w:val="0"/>
          <w:bCs/>
          <w:sz w:val="30"/>
          <w:szCs w:val="30"/>
        </w:rPr>
        <w:t xml:space="preserve">1.5 </w:t>
      </w:r>
      <w:r>
        <w:rPr>
          <w:rFonts w:hint="eastAsia"/>
          <w:b w:val="0"/>
          <w:bCs/>
          <w:sz w:val="30"/>
          <w:szCs w:val="30"/>
        </w:rPr>
        <w:t>承包人出入权</w:t>
      </w:r>
      <w:bookmarkEnd w:id="466"/>
    </w:p>
    <w:p w14:paraId="474451A2">
      <w:pPr>
        <w:wordWrap/>
        <w:topLinePunct w:val="0"/>
        <w:ind w:firstLine="600"/>
        <w:rPr>
          <w:rFonts w:ascii="仿宋_GB2312" w:eastAsia="仿宋_GB2312"/>
          <w:sz w:val="30"/>
          <w:szCs w:val="30"/>
        </w:rPr>
      </w:pPr>
      <w:r>
        <w:rPr>
          <w:rFonts w:hint="eastAsia" w:ascii="仿宋_GB2312" w:eastAsia="仿宋_GB2312"/>
          <w:sz w:val="30"/>
          <w:szCs w:val="30"/>
        </w:rPr>
        <w:t>在缺陷责任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安保和保密等规定。</w:t>
      </w:r>
    </w:p>
    <w:p w14:paraId="24532C7F">
      <w:pPr>
        <w:pStyle w:val="103"/>
        <w:widowControl/>
        <w:numPr>
          <w:ilvl w:val="0"/>
          <w:numId w:val="0"/>
        </w:numPr>
        <w:rPr>
          <w:b w:val="0"/>
          <w:bCs/>
          <w:sz w:val="30"/>
          <w:szCs w:val="30"/>
        </w:rPr>
      </w:pPr>
      <w:bookmarkStart w:id="467" w:name="_Ref4430223"/>
      <w:bookmarkStart w:id="468" w:name="_Ref4430229"/>
      <w:bookmarkStart w:id="469" w:name="_Toc54862275"/>
      <w:r>
        <w:rPr>
          <w:rFonts w:hint="eastAsia"/>
          <w:b w:val="0"/>
          <w:bCs/>
          <w:sz w:val="30"/>
          <w:szCs w:val="30"/>
        </w:rPr>
        <w:t>1</w:t>
      </w:r>
      <w:r>
        <w:rPr>
          <w:b w:val="0"/>
          <w:bCs/>
          <w:sz w:val="30"/>
          <w:szCs w:val="30"/>
        </w:rPr>
        <w:t xml:space="preserve">1.6 </w:t>
      </w:r>
      <w:r>
        <w:rPr>
          <w:rFonts w:hint="eastAsia"/>
          <w:b w:val="0"/>
          <w:bCs/>
          <w:sz w:val="30"/>
          <w:szCs w:val="30"/>
        </w:rPr>
        <w:t>缺陷责任期终止证书</w:t>
      </w:r>
      <w:bookmarkEnd w:id="467"/>
      <w:bookmarkEnd w:id="468"/>
      <w:bookmarkEnd w:id="469"/>
    </w:p>
    <w:p w14:paraId="6B06B63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w:t>
      </w:r>
      <w:bookmarkStart w:id="470" w:name="_Hlk4686672"/>
      <w:r>
        <w:rPr>
          <w:rFonts w:hint="eastAsia" w:ascii="仿宋_GB2312" w:eastAsia="仿宋_GB2312"/>
          <w:sz w:val="30"/>
          <w:szCs w:val="30"/>
        </w:rPr>
        <w:t>承包人应于缺陷责任期届满前7天内向发包人发出缺陷责任期即将届满通知，发包人应在收到通知后</w:t>
      </w:r>
      <w:r>
        <w:rPr>
          <w:rFonts w:ascii="仿宋_GB2312" w:eastAsia="仿宋_GB2312"/>
          <w:sz w:val="30"/>
          <w:szCs w:val="30"/>
        </w:rPr>
        <w:t>7</w:t>
      </w:r>
      <w:r>
        <w:rPr>
          <w:rFonts w:hint="eastAsia" w:ascii="仿宋_GB2312" w:eastAsia="仿宋_GB2312"/>
          <w:sz w:val="30"/>
          <w:szCs w:val="30"/>
        </w:rPr>
        <w:t>天内核实承包人是否履行缺陷修复义务，承包人未能履行缺陷修复义务的，发包人有权扣除相应金额的维修费用。发包人应在缺陷责任期届满之日，向承包人颁发缺陷责任期终止证书，并按第</w:t>
      </w:r>
      <w:r>
        <w:rPr>
          <w:rFonts w:ascii="仿宋_GB2312" w:eastAsia="仿宋_GB2312"/>
          <w:sz w:val="30"/>
          <w:szCs w:val="30"/>
        </w:rPr>
        <w:t>14.6.3</w:t>
      </w:r>
      <w:r>
        <w:rPr>
          <w:rFonts w:hint="eastAsia" w:ascii="仿宋_GB2312" w:eastAsia="仿宋_GB2312"/>
          <w:sz w:val="30"/>
          <w:szCs w:val="30"/>
        </w:rPr>
        <w:t>项[质量保证金的返还]返还质量保证金。</w:t>
      </w:r>
      <w:bookmarkEnd w:id="470"/>
    </w:p>
    <w:p w14:paraId="0D718EEC">
      <w:pPr>
        <w:wordWrap/>
        <w:topLinePunct w:val="0"/>
        <w:ind w:firstLine="600"/>
        <w:rPr>
          <w:rFonts w:ascii="仿宋_GB2312" w:eastAsia="仿宋_GB2312"/>
          <w:sz w:val="30"/>
          <w:szCs w:val="30"/>
        </w:rPr>
      </w:pPr>
      <w:r>
        <w:rPr>
          <w:rFonts w:hint="eastAsia" w:ascii="仿宋_GB2312" w:eastAsia="仿宋_GB2312"/>
          <w:sz w:val="30"/>
          <w:szCs w:val="30"/>
        </w:rPr>
        <w:t>如根据第</w:t>
      </w:r>
      <w:r>
        <w:rPr>
          <w:rFonts w:ascii="仿宋_GB2312" w:eastAsia="仿宋_GB2312"/>
          <w:sz w:val="30"/>
          <w:szCs w:val="30"/>
        </w:rPr>
        <w:t>10.5.3</w:t>
      </w:r>
      <w:r>
        <w:rPr>
          <w:rFonts w:hint="eastAsia" w:ascii="仿宋_GB2312" w:eastAsia="仿宋_GB2312"/>
          <w:sz w:val="30"/>
          <w:szCs w:val="30"/>
        </w:rPr>
        <w:t>项[人员撤离]承包人在施工现场还留有人员、施工设备和临时工程的，承包人应当在收到缺陷责任期终止证书后28天内，将上述人员、施工设备和临时工程撤离施工现场。</w:t>
      </w:r>
    </w:p>
    <w:p w14:paraId="447FB556">
      <w:pPr>
        <w:pStyle w:val="103"/>
        <w:widowControl/>
        <w:numPr>
          <w:ilvl w:val="0"/>
          <w:numId w:val="0"/>
        </w:numPr>
        <w:rPr>
          <w:b w:val="0"/>
          <w:bCs/>
          <w:sz w:val="30"/>
          <w:szCs w:val="30"/>
        </w:rPr>
      </w:pPr>
      <w:bookmarkStart w:id="471" w:name="_Toc54862276"/>
      <w:bookmarkStart w:id="472" w:name="_Ref4430272"/>
      <w:r>
        <w:rPr>
          <w:rFonts w:hint="eastAsia"/>
          <w:b w:val="0"/>
          <w:bCs/>
          <w:sz w:val="30"/>
          <w:szCs w:val="30"/>
        </w:rPr>
        <w:t>1</w:t>
      </w:r>
      <w:r>
        <w:rPr>
          <w:b w:val="0"/>
          <w:bCs/>
          <w:sz w:val="30"/>
          <w:szCs w:val="30"/>
        </w:rPr>
        <w:t xml:space="preserve">1.7 </w:t>
      </w:r>
      <w:r>
        <w:rPr>
          <w:rFonts w:hint="eastAsia"/>
          <w:b w:val="0"/>
          <w:bCs/>
          <w:sz w:val="30"/>
          <w:szCs w:val="30"/>
        </w:rPr>
        <w:t>保修责任</w:t>
      </w:r>
      <w:bookmarkEnd w:id="471"/>
      <w:bookmarkEnd w:id="472"/>
    </w:p>
    <w:p w14:paraId="259BAF7F">
      <w:pPr>
        <w:wordWrap/>
        <w:topLinePunct w:val="0"/>
        <w:ind w:firstLine="600"/>
        <w:rPr>
          <w:rFonts w:ascii="仿宋_GB2312" w:eastAsia="仿宋_GB2312"/>
          <w:sz w:val="30"/>
          <w:szCs w:val="30"/>
        </w:rPr>
      </w:pPr>
      <w:r>
        <w:rPr>
          <w:rFonts w:hint="eastAsia" w:ascii="仿宋_GB2312" w:eastAsia="仿宋_GB2312"/>
          <w:sz w:val="30"/>
          <w:szCs w:val="30"/>
        </w:rPr>
        <w:t>因承包人原因导致的质量缺陷责任，由合同当事人根据有关法律规定，在专用合同条件和工程质量保修书中约定工程质量保修范围、期限和责任。</w:t>
      </w:r>
      <w:bookmarkEnd w:id="319"/>
      <w:bookmarkStart w:id="473" w:name="_Ref531957860"/>
      <w:bookmarkStart w:id="474" w:name="_Ref531958289"/>
    </w:p>
    <w:bookmarkEnd w:id="473"/>
    <w:p w14:paraId="1EF3035F">
      <w:pPr>
        <w:pStyle w:val="89"/>
        <w:numPr>
          <w:ilvl w:val="0"/>
          <w:numId w:val="0"/>
        </w:numPr>
        <w:wordWrap/>
        <w:topLinePunct w:val="0"/>
        <w:rPr>
          <w:b w:val="0"/>
          <w:bCs/>
          <w:sz w:val="32"/>
          <w:szCs w:val="21"/>
        </w:rPr>
      </w:pPr>
      <w:bookmarkStart w:id="475" w:name="_Toc54862277"/>
      <w:bookmarkStart w:id="476" w:name="_Ref4621065"/>
      <w:bookmarkStart w:id="477" w:name="_Ref4621057"/>
      <w:bookmarkStart w:id="478" w:name="_Ref4796955"/>
      <w:bookmarkStart w:id="479" w:name="_Ref4796958"/>
      <w:r>
        <w:rPr>
          <w:rFonts w:hint="eastAsia"/>
          <w:b w:val="0"/>
          <w:bCs/>
          <w:sz w:val="32"/>
          <w:szCs w:val="21"/>
        </w:rPr>
        <w:t>第1</w:t>
      </w:r>
      <w:r>
        <w:rPr>
          <w:b w:val="0"/>
          <w:bCs/>
          <w:sz w:val="32"/>
          <w:szCs w:val="21"/>
        </w:rPr>
        <w:t>2</w:t>
      </w:r>
      <w:r>
        <w:rPr>
          <w:rFonts w:hint="eastAsia"/>
          <w:b w:val="0"/>
          <w:bCs/>
          <w:sz w:val="32"/>
          <w:szCs w:val="21"/>
        </w:rPr>
        <w:t>条 竣工后试验</w:t>
      </w:r>
      <w:bookmarkEnd w:id="475"/>
      <w:bookmarkEnd w:id="476"/>
      <w:bookmarkEnd w:id="477"/>
    </w:p>
    <w:p w14:paraId="0474437C">
      <w:pPr>
        <w:wordWrap/>
        <w:topLinePunct w:val="0"/>
        <w:ind w:firstLine="600"/>
        <w:rPr>
          <w:rFonts w:ascii="仿宋_GB2312" w:eastAsia="仿宋_GB2312"/>
          <w:sz w:val="30"/>
          <w:szCs w:val="30"/>
        </w:rPr>
      </w:pPr>
      <w:r>
        <w:rPr>
          <w:rFonts w:hint="eastAsia" w:ascii="仿宋_GB2312" w:eastAsia="仿宋_GB2312"/>
          <w:sz w:val="30"/>
          <w:szCs w:val="30"/>
        </w:rPr>
        <w:t>本合同工程包含竣工后试验的，遵守本条约定。</w:t>
      </w:r>
    </w:p>
    <w:p w14:paraId="0B007959">
      <w:pPr>
        <w:pStyle w:val="103"/>
        <w:widowControl/>
        <w:numPr>
          <w:ilvl w:val="0"/>
          <w:numId w:val="0"/>
        </w:numPr>
        <w:rPr>
          <w:b w:val="0"/>
          <w:bCs/>
          <w:sz w:val="30"/>
          <w:szCs w:val="30"/>
        </w:rPr>
      </w:pPr>
      <w:bookmarkStart w:id="480" w:name="_Ref531954601"/>
      <w:bookmarkStart w:id="481" w:name="_Ref531954604"/>
      <w:bookmarkStart w:id="482" w:name="_Ref531954694"/>
      <w:bookmarkStart w:id="483" w:name="_Toc54862278"/>
      <w:bookmarkStart w:id="484" w:name="_Hlk522259976"/>
      <w:r>
        <w:rPr>
          <w:rFonts w:hint="eastAsia"/>
          <w:b w:val="0"/>
          <w:bCs/>
          <w:sz w:val="30"/>
          <w:szCs w:val="30"/>
        </w:rPr>
        <w:t>1</w:t>
      </w:r>
      <w:r>
        <w:rPr>
          <w:b w:val="0"/>
          <w:bCs/>
          <w:sz w:val="30"/>
          <w:szCs w:val="30"/>
        </w:rPr>
        <w:t xml:space="preserve">2.1 </w:t>
      </w:r>
      <w:r>
        <w:rPr>
          <w:rFonts w:hint="eastAsia"/>
          <w:b w:val="0"/>
          <w:bCs/>
          <w:sz w:val="30"/>
          <w:szCs w:val="30"/>
        </w:rPr>
        <w:t>竣工后试验</w:t>
      </w:r>
      <w:bookmarkEnd w:id="480"/>
      <w:bookmarkEnd w:id="481"/>
      <w:r>
        <w:rPr>
          <w:rFonts w:hint="eastAsia"/>
          <w:b w:val="0"/>
          <w:bCs/>
          <w:sz w:val="30"/>
          <w:szCs w:val="30"/>
        </w:rPr>
        <w:t>的程序</w:t>
      </w:r>
      <w:bookmarkEnd w:id="482"/>
      <w:bookmarkEnd w:id="483"/>
    </w:p>
    <w:p w14:paraId="7525AA8C">
      <w:pPr>
        <w:pStyle w:val="87"/>
        <w:numPr>
          <w:ilvl w:val="0"/>
          <w:numId w:val="0"/>
        </w:numPr>
        <w:rPr>
          <w:rFonts w:ascii="仿宋_GB2312" w:eastAsia="仿宋_GB2312"/>
          <w:sz w:val="30"/>
          <w:szCs w:val="30"/>
        </w:rPr>
      </w:pPr>
      <w:bookmarkStart w:id="485" w:name="_Ref11920184"/>
      <w:r>
        <w:rPr>
          <w:rFonts w:hint="eastAsia" w:ascii="仿宋_GB2312" w:eastAsia="仿宋_GB2312"/>
          <w:sz w:val="30"/>
          <w:szCs w:val="30"/>
        </w:rPr>
        <w:t>1</w:t>
      </w:r>
      <w:r>
        <w:rPr>
          <w:rFonts w:ascii="仿宋_GB2312" w:eastAsia="仿宋_GB2312"/>
          <w:sz w:val="30"/>
          <w:szCs w:val="30"/>
        </w:rPr>
        <w:t xml:space="preserve">2.1.1 </w:t>
      </w:r>
      <w:r>
        <w:rPr>
          <w:rFonts w:hint="eastAsia" w:ascii="仿宋_GB2312" w:eastAsia="仿宋_GB2312"/>
          <w:sz w:val="30"/>
          <w:szCs w:val="30"/>
        </w:rPr>
        <w:t>工程或区段工程被发包人接收后，在合理可行的情况下应根据合同约定尽早进行竣工后试验。</w:t>
      </w:r>
      <w:bookmarkEnd w:id="485"/>
    </w:p>
    <w:p w14:paraId="11FCC5A8">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2.1.2 </w:t>
      </w:r>
      <w:r>
        <w:rPr>
          <w:rFonts w:hint="eastAsia" w:ascii="仿宋_GB2312" w:eastAsia="仿宋_GB2312"/>
          <w:sz w:val="30"/>
          <w:szCs w:val="30"/>
        </w:rPr>
        <w:t>除专用合同条件另有约定外，发包人应提供全部电力、水、污水处理、燃料、消耗品和材料，以及全部其他仪器、协助、文件或其他信息、设备、工具、劳力，启动工程设备，并组织安排有适当资质、经验和能力的工作人员实施竣工后试验。</w:t>
      </w:r>
    </w:p>
    <w:p w14:paraId="3569F2CF">
      <w:pPr>
        <w:pStyle w:val="87"/>
        <w:numPr>
          <w:ilvl w:val="0"/>
          <w:numId w:val="0"/>
        </w:numPr>
        <w:rPr>
          <w:rFonts w:ascii="仿宋_GB2312" w:eastAsia="仿宋_GB2312"/>
          <w:sz w:val="30"/>
          <w:szCs w:val="30"/>
        </w:rPr>
      </w:pPr>
      <w:bookmarkStart w:id="486" w:name="_Ref11920162"/>
      <w:r>
        <w:rPr>
          <w:rFonts w:hint="eastAsia" w:ascii="仿宋_GB2312" w:eastAsia="仿宋_GB2312"/>
          <w:sz w:val="30"/>
          <w:szCs w:val="30"/>
        </w:rPr>
        <w:t>1</w:t>
      </w:r>
      <w:r>
        <w:rPr>
          <w:rFonts w:ascii="仿宋_GB2312" w:eastAsia="仿宋_GB2312"/>
          <w:sz w:val="30"/>
          <w:szCs w:val="30"/>
        </w:rPr>
        <w:t xml:space="preserve">2.1.3 </w:t>
      </w:r>
      <w:r>
        <w:rPr>
          <w:rFonts w:hint="eastAsia" w:ascii="仿宋_GB2312" w:eastAsia="仿宋_GB2312"/>
          <w:sz w:val="30"/>
          <w:szCs w:val="30"/>
        </w:rPr>
        <w:t>除《发包人要求》另有约定外，发包人应在合理可行的情况下尽快进行每项竣工后试验，并至少提前21天将该项竣工后试验的内容、地点和时间，以及显示其他竣工后试验拟开展时间的竣工后试验计划通知承包人。</w:t>
      </w:r>
      <w:bookmarkEnd w:id="486"/>
    </w:p>
    <w:p w14:paraId="5F94EAF0">
      <w:pPr>
        <w:pStyle w:val="87"/>
        <w:numPr>
          <w:ilvl w:val="0"/>
          <w:numId w:val="0"/>
        </w:numPr>
        <w:rPr>
          <w:rFonts w:ascii="仿宋_GB2312" w:eastAsia="仿宋_GB2312"/>
          <w:sz w:val="30"/>
          <w:szCs w:val="30"/>
        </w:rPr>
      </w:pPr>
      <w:bookmarkStart w:id="487" w:name="_Ref11920146"/>
      <w:r>
        <w:rPr>
          <w:rFonts w:hint="eastAsia" w:ascii="仿宋_GB2312" w:eastAsia="仿宋_GB2312"/>
          <w:sz w:val="30"/>
          <w:szCs w:val="30"/>
        </w:rPr>
        <w:t>1</w:t>
      </w:r>
      <w:r>
        <w:rPr>
          <w:rFonts w:ascii="仿宋_GB2312" w:eastAsia="仿宋_GB2312"/>
          <w:sz w:val="30"/>
          <w:szCs w:val="30"/>
        </w:rPr>
        <w:t xml:space="preserve">2.1.4 </w:t>
      </w:r>
      <w:r>
        <w:rPr>
          <w:rFonts w:hint="eastAsia" w:ascii="仿宋_GB2312" w:eastAsia="仿宋_GB2312"/>
          <w:sz w:val="30"/>
          <w:szCs w:val="30"/>
        </w:rPr>
        <w:t>发包人应根据《发包人要求》、承包人按照第</w:t>
      </w:r>
      <w:r>
        <w:rPr>
          <w:rFonts w:ascii="仿宋_GB2312" w:eastAsia="仿宋_GB2312"/>
          <w:sz w:val="30"/>
          <w:szCs w:val="30"/>
        </w:rPr>
        <w:t>5.5</w:t>
      </w:r>
      <w:r>
        <w:rPr>
          <w:rFonts w:hint="eastAsia" w:ascii="仿宋_GB2312" w:eastAsia="仿宋_GB2312"/>
          <w:sz w:val="30"/>
          <w:szCs w:val="30"/>
        </w:rPr>
        <w:t>款</w:t>
      </w:r>
      <w:bookmarkStart w:id="488" w:name="_Hlk18943978"/>
      <w:r>
        <w:rPr>
          <w:rFonts w:hint="eastAsia" w:ascii="仿宋_GB2312" w:eastAsia="仿宋_GB2312"/>
          <w:sz w:val="30"/>
          <w:szCs w:val="30"/>
        </w:rPr>
        <w:t>[</w:t>
      </w:r>
      <w:r>
        <w:rPr>
          <w:rFonts w:ascii="仿宋_GB2312" w:eastAsia="仿宋_GB2312"/>
          <w:sz w:val="30"/>
          <w:szCs w:val="30"/>
        </w:rPr>
        <w:t>操作和维修手册</w:t>
      </w:r>
      <w:r>
        <w:rPr>
          <w:rFonts w:hint="eastAsia" w:ascii="仿宋_GB2312" w:eastAsia="仿宋_GB2312"/>
          <w:sz w:val="30"/>
          <w:szCs w:val="30"/>
        </w:rPr>
        <w:t>]</w:t>
      </w:r>
      <w:bookmarkEnd w:id="488"/>
      <w:r>
        <w:rPr>
          <w:rFonts w:hint="eastAsia" w:ascii="仿宋_GB2312" w:eastAsia="仿宋_GB2312"/>
          <w:sz w:val="30"/>
          <w:szCs w:val="30"/>
        </w:rPr>
        <w:t>提交的文件，以及承包人被要求提供的指导进行竣工后试验。如承包人未在发包人通知的时间和地点参加竣工后试验，发包人可自行进行，该试验应被视为是承包人在场的情况下进行的，且承包人应视为认可试验数据。</w:t>
      </w:r>
      <w:bookmarkEnd w:id="487"/>
    </w:p>
    <w:p w14:paraId="5A258A9A">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2.1.5 </w:t>
      </w:r>
      <w:r>
        <w:rPr>
          <w:rFonts w:hint="eastAsia" w:ascii="仿宋_GB2312" w:eastAsia="仿宋_GB2312"/>
          <w:sz w:val="30"/>
          <w:szCs w:val="30"/>
        </w:rPr>
        <w:t>竣工后试验的结果应由双方进行整理和评价，并应适当考虑发包人对工程或其任何部分的使用，对工程或区段工程的性能、特性和试验结果产生的影响。</w:t>
      </w:r>
    </w:p>
    <w:p w14:paraId="12C7BF3C">
      <w:pPr>
        <w:pStyle w:val="103"/>
        <w:widowControl/>
        <w:numPr>
          <w:ilvl w:val="0"/>
          <w:numId w:val="0"/>
        </w:numPr>
        <w:rPr>
          <w:b w:val="0"/>
          <w:bCs/>
          <w:sz w:val="30"/>
          <w:szCs w:val="30"/>
        </w:rPr>
      </w:pPr>
      <w:bookmarkStart w:id="489" w:name="_Toc54862279"/>
      <w:bookmarkStart w:id="490" w:name="_Ref531954781"/>
      <w:bookmarkStart w:id="491" w:name="_Ref531954785"/>
      <w:r>
        <w:rPr>
          <w:rFonts w:hint="eastAsia"/>
          <w:b w:val="0"/>
          <w:bCs/>
          <w:sz w:val="30"/>
          <w:szCs w:val="30"/>
        </w:rPr>
        <w:t>1</w:t>
      </w:r>
      <w:r>
        <w:rPr>
          <w:b w:val="0"/>
          <w:bCs/>
          <w:sz w:val="30"/>
          <w:szCs w:val="30"/>
        </w:rPr>
        <w:t xml:space="preserve">2.2 </w:t>
      </w:r>
      <w:r>
        <w:rPr>
          <w:rFonts w:hint="eastAsia"/>
          <w:b w:val="0"/>
          <w:bCs/>
          <w:sz w:val="30"/>
          <w:szCs w:val="30"/>
        </w:rPr>
        <w:t>延误的试验</w:t>
      </w:r>
      <w:bookmarkEnd w:id="489"/>
      <w:bookmarkEnd w:id="490"/>
      <w:bookmarkEnd w:id="491"/>
      <w:r>
        <w:rPr>
          <w:rFonts w:hint="eastAsia"/>
          <w:b w:val="0"/>
          <w:bCs/>
          <w:sz w:val="30"/>
          <w:szCs w:val="30"/>
        </w:rPr>
        <w:t xml:space="preserve"> </w:t>
      </w:r>
    </w:p>
    <w:p w14:paraId="4F490083">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2.2.1 </w:t>
      </w:r>
      <w:r>
        <w:rPr>
          <w:rFonts w:hint="eastAsia" w:ascii="仿宋_GB2312" w:eastAsia="仿宋_GB2312"/>
          <w:sz w:val="30"/>
          <w:szCs w:val="30"/>
        </w:rPr>
        <w:t>如果竣工后试验因发包人原因被延误的，发包人应承担承包人由此增加的费用并支付承包人合理利润。</w:t>
      </w:r>
    </w:p>
    <w:p w14:paraId="154D0734">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2.2.2 </w:t>
      </w:r>
      <w:r>
        <w:rPr>
          <w:rFonts w:hint="eastAsia" w:ascii="仿宋_GB2312" w:eastAsia="仿宋_GB2312"/>
          <w:sz w:val="30"/>
          <w:szCs w:val="30"/>
        </w:rPr>
        <w:t>如果因承包人以外的原因，导致竣工后试验未能在缺陷责任期或双方另行同意的其他期限内完成，则相关工程或区段工程应视为已通过该竣工后试验。</w:t>
      </w:r>
    </w:p>
    <w:p w14:paraId="16F69AEC">
      <w:pPr>
        <w:pStyle w:val="103"/>
        <w:widowControl/>
        <w:numPr>
          <w:ilvl w:val="0"/>
          <w:numId w:val="0"/>
        </w:numPr>
        <w:rPr>
          <w:b w:val="0"/>
          <w:bCs/>
          <w:sz w:val="30"/>
          <w:szCs w:val="30"/>
        </w:rPr>
      </w:pPr>
      <w:bookmarkStart w:id="492" w:name="_Toc54862280"/>
      <w:r>
        <w:rPr>
          <w:rFonts w:hint="eastAsia"/>
          <w:b w:val="0"/>
          <w:bCs/>
          <w:sz w:val="30"/>
          <w:szCs w:val="30"/>
        </w:rPr>
        <w:t>1</w:t>
      </w:r>
      <w:r>
        <w:rPr>
          <w:b w:val="0"/>
          <w:bCs/>
          <w:sz w:val="30"/>
          <w:szCs w:val="30"/>
        </w:rPr>
        <w:t xml:space="preserve">2.3 </w:t>
      </w:r>
      <w:r>
        <w:rPr>
          <w:rFonts w:hint="eastAsia"/>
          <w:b w:val="0"/>
          <w:bCs/>
          <w:sz w:val="30"/>
          <w:szCs w:val="30"/>
        </w:rPr>
        <w:t>重新试验</w:t>
      </w:r>
      <w:bookmarkEnd w:id="492"/>
    </w:p>
    <w:p w14:paraId="120A759E">
      <w:pPr>
        <w:wordWrap/>
        <w:topLinePunct w:val="0"/>
        <w:ind w:firstLine="600"/>
        <w:rPr>
          <w:rFonts w:ascii="仿宋_GB2312" w:eastAsia="仿宋_GB2312"/>
          <w:sz w:val="30"/>
          <w:szCs w:val="30"/>
        </w:rPr>
      </w:pPr>
      <w:r>
        <w:rPr>
          <w:rFonts w:hint="eastAsia" w:ascii="仿宋_GB2312" w:eastAsia="仿宋_GB2312"/>
          <w:sz w:val="30"/>
          <w:szCs w:val="30"/>
        </w:rPr>
        <w:t>如工程或区段工程未能通过竣工后试验，则承包人应根据第</w:t>
      </w:r>
      <w:r>
        <w:rPr>
          <w:rFonts w:ascii="仿宋_GB2312" w:eastAsia="仿宋_GB2312"/>
          <w:sz w:val="30"/>
          <w:szCs w:val="30"/>
        </w:rPr>
        <w:t>11.3</w:t>
      </w:r>
      <w:r>
        <w:rPr>
          <w:rFonts w:hint="eastAsia" w:ascii="仿宋_GB2312" w:eastAsia="仿宋_GB2312"/>
          <w:sz w:val="30"/>
          <w:szCs w:val="30"/>
        </w:rPr>
        <w:t>款[缺陷调查]的规定修补缺陷，以达到合同约定的要求；并按照第</w:t>
      </w:r>
      <w:r>
        <w:rPr>
          <w:rFonts w:ascii="仿宋_GB2312" w:eastAsia="仿宋_GB2312"/>
          <w:sz w:val="30"/>
          <w:szCs w:val="30"/>
        </w:rPr>
        <w:t>11.4</w:t>
      </w:r>
      <w:r>
        <w:rPr>
          <w:rFonts w:hint="eastAsia" w:ascii="仿宋_GB2312" w:eastAsia="仿宋_GB2312"/>
          <w:sz w:val="30"/>
          <w:szCs w:val="30"/>
        </w:rPr>
        <w:t>款[缺陷修复后的进一步试验]重新进行竣工后试验以及承担风险和费用。如未通过试验和重新试验是承包人原因造成的，则承包人还应承担发包人因此增加的费用。</w:t>
      </w:r>
    </w:p>
    <w:bookmarkEnd w:id="484"/>
    <w:p w14:paraId="7E1A1749">
      <w:pPr>
        <w:pStyle w:val="103"/>
        <w:widowControl/>
        <w:numPr>
          <w:ilvl w:val="0"/>
          <w:numId w:val="0"/>
        </w:numPr>
        <w:rPr>
          <w:b w:val="0"/>
          <w:bCs/>
          <w:sz w:val="30"/>
          <w:szCs w:val="30"/>
        </w:rPr>
      </w:pPr>
      <w:bookmarkStart w:id="493" w:name="_Ref531954811"/>
      <w:bookmarkStart w:id="494" w:name="_Toc54862281"/>
      <w:bookmarkStart w:id="495" w:name="_Ref531954819"/>
      <w:r>
        <w:rPr>
          <w:rFonts w:hint="eastAsia"/>
          <w:b w:val="0"/>
          <w:bCs/>
          <w:sz w:val="30"/>
          <w:szCs w:val="30"/>
        </w:rPr>
        <w:t>1</w:t>
      </w:r>
      <w:r>
        <w:rPr>
          <w:b w:val="0"/>
          <w:bCs/>
          <w:sz w:val="30"/>
          <w:szCs w:val="30"/>
        </w:rPr>
        <w:t xml:space="preserve">2.4 </w:t>
      </w:r>
      <w:r>
        <w:rPr>
          <w:rFonts w:hint="eastAsia"/>
          <w:b w:val="0"/>
          <w:bCs/>
          <w:sz w:val="30"/>
          <w:szCs w:val="30"/>
        </w:rPr>
        <w:t>未能通过竣工后试验</w:t>
      </w:r>
      <w:bookmarkEnd w:id="493"/>
      <w:bookmarkEnd w:id="494"/>
      <w:bookmarkEnd w:id="495"/>
    </w:p>
    <w:p w14:paraId="6AE9E44B">
      <w:pPr>
        <w:pStyle w:val="87"/>
        <w:numPr>
          <w:ilvl w:val="0"/>
          <w:numId w:val="0"/>
        </w:numPr>
        <w:rPr>
          <w:rFonts w:ascii="仿宋_GB2312" w:eastAsia="仿宋_GB2312"/>
          <w:sz w:val="30"/>
          <w:szCs w:val="30"/>
        </w:rPr>
      </w:pPr>
      <w:bookmarkStart w:id="496" w:name="_Ref531954829"/>
      <w:r>
        <w:rPr>
          <w:rFonts w:hint="eastAsia" w:ascii="仿宋_GB2312" w:eastAsia="仿宋_GB2312"/>
          <w:sz w:val="30"/>
          <w:szCs w:val="30"/>
        </w:rPr>
        <w:t>1</w:t>
      </w:r>
      <w:r>
        <w:rPr>
          <w:rFonts w:ascii="仿宋_GB2312" w:eastAsia="仿宋_GB2312"/>
          <w:sz w:val="30"/>
          <w:szCs w:val="30"/>
        </w:rPr>
        <w:t xml:space="preserve">2.4.1 </w:t>
      </w:r>
      <w:r>
        <w:rPr>
          <w:rFonts w:hint="eastAsia" w:ascii="仿宋_GB2312" w:eastAsia="仿宋_GB2312"/>
          <w:sz w:val="30"/>
          <w:szCs w:val="30"/>
        </w:rPr>
        <w:t>工程或区段工程未能通过竣工后试验，且合同中就该项未通过的试验约定了性能损害赔偿违约金及其计算方法的，或者就该项未通过的试验另行达成补充协议的，承包人在缺陷责任期内向发包人支付相应违约金或按补充协议履行后，视为通过竣工后试验。</w:t>
      </w:r>
      <w:bookmarkEnd w:id="496"/>
    </w:p>
    <w:p w14:paraId="6F0E885B">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2.4.2 </w:t>
      </w:r>
      <w:r>
        <w:rPr>
          <w:rFonts w:hint="eastAsia" w:ascii="仿宋_GB2312" w:eastAsia="仿宋_GB2312"/>
          <w:sz w:val="30"/>
          <w:szCs w:val="30"/>
        </w:rPr>
        <w:t>对未能通过竣工后试验的工程或区段工程，承包人可向发包人建议，由承包人对该工程或区段工程进行调整或修补。发包人收到建议后，可向承包人发出通知，指示其在发包人方便的合理时间进入工程或区段工程进行调查、调整或修补，并为承包人的进入提供方便。承包人提出建议，但未在缺陷责任期内收到上述发包人通知的，相关工程或区段工程应视为已通过该竣工后试验。</w:t>
      </w:r>
    </w:p>
    <w:p w14:paraId="545E8821">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2.4.3 </w:t>
      </w:r>
      <w:r>
        <w:rPr>
          <w:rFonts w:hint="eastAsia" w:ascii="仿宋_GB2312" w:eastAsia="仿宋_GB2312"/>
          <w:sz w:val="30"/>
          <w:szCs w:val="30"/>
        </w:rPr>
        <w:t>发包人无故拖延给予承包人进行调查、调整或修补所需的进入工程或区段工程的许可，并造成承包人费用增加的，应承担由此增加的费用并支付承包人合理利润。</w:t>
      </w:r>
    </w:p>
    <w:p w14:paraId="22B6C089">
      <w:pPr>
        <w:pStyle w:val="89"/>
        <w:numPr>
          <w:ilvl w:val="0"/>
          <w:numId w:val="0"/>
        </w:numPr>
        <w:wordWrap/>
        <w:topLinePunct w:val="0"/>
        <w:rPr>
          <w:b w:val="0"/>
          <w:bCs/>
          <w:sz w:val="32"/>
          <w:szCs w:val="21"/>
        </w:rPr>
      </w:pPr>
      <w:bookmarkStart w:id="497" w:name="_Ref4415801"/>
      <w:bookmarkStart w:id="498" w:name="_Toc54862282"/>
      <w:r>
        <w:rPr>
          <w:rFonts w:hint="eastAsia"/>
          <w:b w:val="0"/>
          <w:bCs/>
          <w:sz w:val="32"/>
          <w:szCs w:val="21"/>
        </w:rPr>
        <w:t>第1</w:t>
      </w:r>
      <w:r>
        <w:rPr>
          <w:b w:val="0"/>
          <w:bCs/>
          <w:sz w:val="32"/>
          <w:szCs w:val="21"/>
        </w:rPr>
        <w:t>3</w:t>
      </w:r>
      <w:r>
        <w:rPr>
          <w:rFonts w:hint="eastAsia"/>
          <w:b w:val="0"/>
          <w:bCs/>
          <w:sz w:val="32"/>
          <w:szCs w:val="21"/>
        </w:rPr>
        <w:t>条 变更与调整</w:t>
      </w:r>
      <w:bookmarkEnd w:id="497"/>
      <w:bookmarkEnd w:id="498"/>
    </w:p>
    <w:p w14:paraId="32709472">
      <w:pPr>
        <w:pStyle w:val="103"/>
        <w:widowControl/>
        <w:numPr>
          <w:ilvl w:val="0"/>
          <w:numId w:val="0"/>
        </w:numPr>
        <w:rPr>
          <w:b w:val="0"/>
          <w:bCs/>
          <w:sz w:val="30"/>
          <w:szCs w:val="30"/>
        </w:rPr>
      </w:pPr>
      <w:bookmarkStart w:id="499" w:name="_Toc54862283"/>
      <w:bookmarkStart w:id="500" w:name="_Ref532668573"/>
      <w:bookmarkStart w:id="501" w:name="_Ref532670393"/>
      <w:bookmarkStart w:id="502" w:name="_Ref532677087"/>
      <w:bookmarkStart w:id="503" w:name="_Ref532668569"/>
      <w:bookmarkStart w:id="504" w:name="_Ref532670395"/>
      <w:bookmarkStart w:id="505" w:name="_Ref532677084"/>
      <w:r>
        <w:rPr>
          <w:rFonts w:hint="eastAsia"/>
          <w:b w:val="0"/>
          <w:bCs/>
          <w:sz w:val="30"/>
          <w:szCs w:val="30"/>
        </w:rPr>
        <w:t>1</w:t>
      </w:r>
      <w:r>
        <w:rPr>
          <w:b w:val="0"/>
          <w:bCs/>
          <w:sz w:val="30"/>
          <w:szCs w:val="30"/>
        </w:rPr>
        <w:t xml:space="preserve">3.1 </w:t>
      </w:r>
      <w:r>
        <w:rPr>
          <w:rFonts w:hint="eastAsia"/>
          <w:b w:val="0"/>
          <w:bCs/>
          <w:sz w:val="30"/>
          <w:szCs w:val="30"/>
        </w:rPr>
        <w:t>发包人变更权</w:t>
      </w:r>
      <w:bookmarkEnd w:id="499"/>
      <w:bookmarkEnd w:id="500"/>
      <w:bookmarkEnd w:id="501"/>
      <w:bookmarkEnd w:id="502"/>
      <w:bookmarkEnd w:id="503"/>
      <w:bookmarkEnd w:id="504"/>
      <w:bookmarkEnd w:id="505"/>
      <w:r>
        <w:rPr>
          <w:rFonts w:hint="eastAsia"/>
          <w:b w:val="0"/>
          <w:bCs/>
          <w:sz w:val="30"/>
          <w:szCs w:val="30"/>
        </w:rPr>
        <w:t xml:space="preserve"> </w:t>
      </w:r>
    </w:p>
    <w:p w14:paraId="4DA49364">
      <w:pPr>
        <w:pStyle w:val="87"/>
        <w:numPr>
          <w:ilvl w:val="0"/>
          <w:numId w:val="0"/>
        </w:numPr>
        <w:rPr>
          <w:rFonts w:ascii="仿宋_GB2312" w:eastAsia="仿宋_GB2312"/>
          <w:sz w:val="30"/>
          <w:szCs w:val="30"/>
        </w:rPr>
      </w:pPr>
      <w:bookmarkStart w:id="506" w:name="_Ref4534979"/>
      <w:r>
        <w:rPr>
          <w:rFonts w:hint="eastAsia" w:ascii="仿宋_GB2312" w:eastAsia="仿宋_GB2312"/>
          <w:sz w:val="30"/>
          <w:szCs w:val="30"/>
        </w:rPr>
        <w:t>1</w:t>
      </w:r>
      <w:r>
        <w:rPr>
          <w:rFonts w:ascii="仿宋_GB2312" w:eastAsia="仿宋_GB2312"/>
          <w:sz w:val="30"/>
          <w:szCs w:val="30"/>
        </w:rPr>
        <w:t xml:space="preserve">3.1.1 </w:t>
      </w:r>
      <w:r>
        <w:rPr>
          <w:rFonts w:hint="eastAsia" w:ascii="仿宋_GB2312" w:eastAsia="仿宋_GB2312"/>
          <w:sz w:val="30"/>
          <w:szCs w:val="30"/>
        </w:rPr>
        <w:t>变更指示应经发包人同意，并由工程师发出经发包人签认的变更指示。除第</w:t>
      </w:r>
      <w:r>
        <w:rPr>
          <w:rFonts w:ascii="仿宋_GB2312" w:eastAsia="仿宋_GB2312"/>
          <w:sz w:val="30"/>
          <w:szCs w:val="30"/>
        </w:rPr>
        <w:t>11.3.6</w:t>
      </w:r>
      <w:r>
        <w:rPr>
          <w:rFonts w:hint="eastAsia" w:ascii="仿宋_GB2312" w:eastAsia="仿宋_GB2312"/>
          <w:sz w:val="30"/>
          <w:szCs w:val="30"/>
        </w:rPr>
        <w:t>项[未能修复]约定的情况外，变更不应包括准备将任何工作删减并交由他人或发包人自行实施的情况。承包人收到变更指示后，方可实施变更。未经许可，承包人不得擅自对工程的任何部分进行变更。</w:t>
      </w:r>
      <w:bookmarkEnd w:id="506"/>
      <w:r>
        <w:rPr>
          <w:rFonts w:hint="eastAsia" w:ascii="仿宋_GB2312" w:eastAsia="仿宋_GB2312"/>
          <w:sz w:val="30"/>
          <w:szCs w:val="30"/>
        </w:rPr>
        <w:t>发包人与承包人对某项指示或批准是否构成变更产生争议的，按第</w:t>
      </w:r>
      <w:r>
        <w:rPr>
          <w:rFonts w:ascii="仿宋_GB2312" w:eastAsia="仿宋_GB2312"/>
          <w:sz w:val="30"/>
          <w:szCs w:val="30"/>
        </w:rPr>
        <w:t>20条</w:t>
      </w:r>
      <w:r>
        <w:rPr>
          <w:rFonts w:hint="eastAsia" w:ascii="仿宋_GB2312" w:eastAsia="仿宋_GB2312"/>
          <w:sz w:val="30"/>
          <w:szCs w:val="30"/>
        </w:rPr>
        <w:t>[争议解决]处理。</w:t>
      </w:r>
    </w:p>
    <w:p w14:paraId="0FAFAE24">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3.1.2 </w:t>
      </w:r>
      <w:r>
        <w:rPr>
          <w:rFonts w:hint="eastAsia" w:ascii="仿宋_GB2312" w:eastAsia="仿宋_GB2312"/>
          <w:sz w:val="30"/>
          <w:szCs w:val="30"/>
        </w:rPr>
        <w:t>承包人应按照变更指示执行，除非承包人及时向工程师发出通知，说明该项变更指示将降低工程的安全性、稳定性或适用性；涉及的工作内容和范围不可预见；所涉设备难以采购；导致承包人无法执行第</w:t>
      </w:r>
      <w:r>
        <w:rPr>
          <w:rFonts w:ascii="仿宋_GB2312" w:eastAsia="仿宋_GB2312"/>
          <w:sz w:val="30"/>
          <w:szCs w:val="30"/>
        </w:rPr>
        <w:t>7.5</w:t>
      </w:r>
      <w:r>
        <w:rPr>
          <w:rFonts w:hint="eastAsia" w:ascii="仿宋_GB2312" w:eastAsia="仿宋_GB2312"/>
          <w:sz w:val="30"/>
          <w:szCs w:val="30"/>
        </w:rPr>
        <w:t>款[现场劳动用工]、第7</w:t>
      </w:r>
      <w:r>
        <w:rPr>
          <w:rFonts w:ascii="仿宋_GB2312" w:eastAsia="仿宋_GB2312"/>
          <w:sz w:val="30"/>
          <w:szCs w:val="30"/>
        </w:rPr>
        <w:t>.6</w:t>
      </w:r>
      <w:r>
        <w:rPr>
          <w:rFonts w:hint="eastAsia" w:ascii="仿宋_GB2312" w:eastAsia="仿宋_GB2312"/>
          <w:sz w:val="30"/>
          <w:szCs w:val="30"/>
        </w:rPr>
        <w:t>款[安全文明施工</w:t>
      </w:r>
      <w:r>
        <w:rPr>
          <w:rFonts w:ascii="仿宋_GB2312" w:eastAsia="仿宋_GB2312"/>
          <w:sz w:val="30"/>
          <w:szCs w:val="30"/>
        </w:rPr>
        <w:t>]</w:t>
      </w:r>
      <w:r>
        <w:rPr>
          <w:rFonts w:hint="eastAsia" w:ascii="仿宋_GB2312" w:eastAsia="仿宋_GB2312"/>
          <w:sz w:val="30"/>
          <w:szCs w:val="30"/>
        </w:rPr>
        <w:t>、第</w:t>
      </w:r>
      <w:r>
        <w:rPr>
          <w:rFonts w:ascii="仿宋_GB2312" w:eastAsia="仿宋_GB2312"/>
          <w:sz w:val="30"/>
          <w:szCs w:val="30"/>
        </w:rPr>
        <w:t>7.7</w:t>
      </w:r>
      <w:r>
        <w:rPr>
          <w:rFonts w:hint="eastAsia" w:ascii="仿宋_GB2312" w:eastAsia="仿宋_GB2312"/>
          <w:sz w:val="30"/>
          <w:szCs w:val="30"/>
        </w:rPr>
        <w:t>款[</w:t>
      </w:r>
      <w:r>
        <w:rPr>
          <w:rFonts w:ascii="仿宋_GB2312" w:eastAsia="仿宋_GB2312"/>
          <w:sz w:val="30"/>
          <w:szCs w:val="30"/>
        </w:rPr>
        <w:t>职业健康]</w:t>
      </w:r>
      <w:r>
        <w:rPr>
          <w:rFonts w:hint="eastAsia" w:ascii="仿宋_GB2312" w:eastAsia="仿宋_GB2312"/>
          <w:sz w:val="30"/>
          <w:szCs w:val="30"/>
        </w:rPr>
        <w:t>或第</w:t>
      </w:r>
      <w:r>
        <w:rPr>
          <w:rFonts w:ascii="仿宋_GB2312" w:eastAsia="仿宋_GB2312"/>
          <w:sz w:val="30"/>
          <w:szCs w:val="30"/>
        </w:rPr>
        <w:t>7.8</w:t>
      </w:r>
      <w:r>
        <w:rPr>
          <w:rFonts w:hint="eastAsia" w:ascii="仿宋_GB2312" w:eastAsia="仿宋_GB2312"/>
          <w:sz w:val="30"/>
          <w:szCs w:val="30"/>
        </w:rPr>
        <w:t>款[环境保护</w:t>
      </w:r>
      <w:r>
        <w:rPr>
          <w:rFonts w:ascii="仿宋_GB2312" w:eastAsia="仿宋_GB2312"/>
          <w:sz w:val="30"/>
          <w:szCs w:val="30"/>
        </w:rPr>
        <w:t>]</w:t>
      </w:r>
      <w:r>
        <w:rPr>
          <w:rFonts w:hint="eastAsia" w:ascii="仿宋_GB2312" w:eastAsia="仿宋_GB2312"/>
          <w:sz w:val="30"/>
          <w:szCs w:val="30"/>
        </w:rPr>
        <w:t>内容；将造成工期延误；与第</w:t>
      </w:r>
      <w:r>
        <w:rPr>
          <w:rFonts w:ascii="仿宋_GB2312" w:eastAsia="仿宋_GB2312"/>
          <w:sz w:val="30"/>
          <w:szCs w:val="30"/>
        </w:rPr>
        <w:t>4.1</w:t>
      </w:r>
      <w:r>
        <w:rPr>
          <w:rFonts w:hint="eastAsia" w:ascii="仿宋_GB2312" w:eastAsia="仿宋_GB2312"/>
          <w:sz w:val="30"/>
          <w:szCs w:val="30"/>
        </w:rPr>
        <w:t>款[</w:t>
      </w:r>
      <w:r>
        <w:rPr>
          <w:rFonts w:ascii="仿宋_GB2312" w:eastAsia="仿宋_GB2312"/>
          <w:sz w:val="30"/>
          <w:szCs w:val="30"/>
        </w:rPr>
        <w:t>承包人的一般义务]</w:t>
      </w:r>
      <w:r>
        <w:rPr>
          <w:rFonts w:hint="eastAsia" w:ascii="仿宋_GB2312" w:eastAsia="仿宋_GB2312"/>
          <w:sz w:val="30"/>
          <w:szCs w:val="30"/>
        </w:rPr>
        <w:t>相冲突等无法执行的理由。工程师接到承包人的通知后，应作出经发包人签认的取消、确认或改变原指示的书面回复。</w:t>
      </w:r>
    </w:p>
    <w:p w14:paraId="5678D00B">
      <w:pPr>
        <w:pStyle w:val="103"/>
        <w:widowControl/>
        <w:numPr>
          <w:ilvl w:val="0"/>
          <w:numId w:val="0"/>
        </w:numPr>
        <w:rPr>
          <w:b w:val="0"/>
          <w:bCs/>
          <w:sz w:val="30"/>
          <w:szCs w:val="30"/>
        </w:rPr>
      </w:pPr>
      <w:bookmarkStart w:id="507" w:name="_Ref531955587"/>
      <w:bookmarkStart w:id="508" w:name="_Ref531955590"/>
      <w:bookmarkStart w:id="509" w:name="_Ref4623207"/>
      <w:bookmarkStart w:id="510" w:name="_Toc54862284"/>
      <w:r>
        <w:rPr>
          <w:rFonts w:hint="eastAsia"/>
          <w:b w:val="0"/>
          <w:bCs/>
          <w:sz w:val="30"/>
          <w:szCs w:val="30"/>
        </w:rPr>
        <w:t>1</w:t>
      </w:r>
      <w:r>
        <w:rPr>
          <w:b w:val="0"/>
          <w:bCs/>
          <w:sz w:val="30"/>
          <w:szCs w:val="30"/>
        </w:rPr>
        <w:t xml:space="preserve">3.2 </w:t>
      </w:r>
      <w:r>
        <w:rPr>
          <w:rFonts w:hint="eastAsia"/>
          <w:b w:val="0"/>
          <w:bCs/>
          <w:sz w:val="30"/>
          <w:szCs w:val="30"/>
        </w:rPr>
        <w:t>承</w:t>
      </w:r>
      <w:bookmarkEnd w:id="507"/>
      <w:bookmarkEnd w:id="508"/>
      <w:r>
        <w:rPr>
          <w:rFonts w:hint="eastAsia"/>
          <w:b w:val="0"/>
          <w:bCs/>
          <w:sz w:val="30"/>
          <w:szCs w:val="30"/>
        </w:rPr>
        <w:t>包人的合理化建议</w:t>
      </w:r>
      <w:bookmarkEnd w:id="509"/>
      <w:bookmarkEnd w:id="510"/>
    </w:p>
    <w:p w14:paraId="6217A662">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3.2.1 </w:t>
      </w:r>
      <w:r>
        <w:rPr>
          <w:rFonts w:hint="eastAsia" w:ascii="仿宋_GB2312" w:eastAsia="仿宋_GB2312"/>
          <w:sz w:val="30"/>
          <w:szCs w:val="30"/>
        </w:rPr>
        <w:t>承包人提出合理化建议的，应向工程师提交合理化建议说明，说明建议的内容、理由以及实施该建议对合同价格和工期的影响。</w:t>
      </w:r>
    </w:p>
    <w:p w14:paraId="67167542">
      <w:pPr>
        <w:pStyle w:val="87"/>
        <w:numPr>
          <w:ilvl w:val="0"/>
          <w:numId w:val="0"/>
        </w:numPr>
        <w:rPr>
          <w:rFonts w:ascii="仿宋_GB2312" w:eastAsia="仿宋_GB2312"/>
          <w:sz w:val="30"/>
          <w:szCs w:val="30"/>
        </w:rPr>
      </w:pPr>
      <w:bookmarkStart w:id="511" w:name="_Ref4681686"/>
      <w:r>
        <w:rPr>
          <w:rFonts w:hint="eastAsia" w:ascii="仿宋_GB2312" w:eastAsia="仿宋_GB2312"/>
          <w:sz w:val="30"/>
          <w:szCs w:val="30"/>
        </w:rPr>
        <w:t>1</w:t>
      </w:r>
      <w:r>
        <w:rPr>
          <w:rFonts w:ascii="仿宋_GB2312" w:eastAsia="仿宋_GB2312"/>
          <w:sz w:val="30"/>
          <w:szCs w:val="30"/>
        </w:rPr>
        <w:t xml:space="preserve">3.2.2 </w:t>
      </w:r>
      <w:r>
        <w:rPr>
          <w:rFonts w:hint="eastAsia" w:ascii="仿宋_GB2312" w:eastAsia="仿宋_GB2312"/>
          <w:sz w:val="30"/>
          <w:szCs w:val="30"/>
        </w:rPr>
        <w:t>除专用合同条件另有约定外，</w:t>
      </w:r>
      <w:bookmarkStart w:id="512" w:name="_Hlk4682273"/>
      <w:r>
        <w:rPr>
          <w:rFonts w:hint="eastAsia" w:ascii="仿宋_GB2312" w:eastAsia="仿宋_GB2312"/>
          <w:sz w:val="30"/>
          <w:szCs w:val="30"/>
        </w:rPr>
        <w:t>工程师应在收到承包人提交的合理化建议后7天内审查完毕并报送发包人，发现其中存在技术上的缺陷，应通知承包人修改。发包人应在收到工程师报送的合理化建议后7天内审批完毕。合理化建议经发包人批准的，工程师应及时发出变更指示，由此引起的合同价格调整按照第</w:t>
      </w:r>
      <w:r>
        <w:rPr>
          <w:rFonts w:ascii="仿宋_GB2312" w:eastAsia="仿宋_GB2312"/>
          <w:sz w:val="30"/>
          <w:szCs w:val="30"/>
        </w:rPr>
        <w:t>13.3.3</w:t>
      </w:r>
      <w:r>
        <w:rPr>
          <w:rFonts w:hint="eastAsia" w:ascii="仿宋_GB2312" w:eastAsia="仿宋_GB2312"/>
          <w:sz w:val="30"/>
          <w:szCs w:val="30"/>
        </w:rPr>
        <w:t>项[</w:t>
      </w:r>
      <w:r>
        <w:rPr>
          <w:rFonts w:ascii="仿宋_GB2312" w:eastAsia="仿宋_GB2312"/>
          <w:sz w:val="30"/>
          <w:szCs w:val="30"/>
        </w:rPr>
        <w:t>变更估价</w:t>
      </w:r>
      <w:r>
        <w:rPr>
          <w:rFonts w:hint="eastAsia" w:ascii="仿宋_GB2312" w:eastAsia="仿宋_GB2312"/>
          <w:sz w:val="30"/>
          <w:szCs w:val="30"/>
        </w:rPr>
        <w:t>]约定执行。发包人不同意变更的，工程师应书面通知承包人</w:t>
      </w:r>
      <w:bookmarkEnd w:id="511"/>
      <w:r>
        <w:rPr>
          <w:rFonts w:hint="eastAsia" w:ascii="仿宋_GB2312" w:eastAsia="仿宋_GB2312"/>
          <w:sz w:val="30"/>
          <w:szCs w:val="30"/>
        </w:rPr>
        <w:t>。</w:t>
      </w:r>
    </w:p>
    <w:p w14:paraId="73C22361">
      <w:pPr>
        <w:pStyle w:val="87"/>
        <w:numPr>
          <w:ilvl w:val="0"/>
          <w:numId w:val="0"/>
        </w:numPr>
        <w:rPr>
          <w:rFonts w:ascii="仿宋_GB2312" w:eastAsia="仿宋_GB2312"/>
          <w:sz w:val="30"/>
          <w:szCs w:val="30"/>
        </w:rPr>
      </w:pPr>
      <w:r>
        <w:rPr>
          <w:rFonts w:ascii="仿宋_GB2312" w:eastAsia="仿宋_GB2312"/>
          <w:sz w:val="30"/>
          <w:szCs w:val="30"/>
        </w:rPr>
        <w:t xml:space="preserve">13.2.3 </w:t>
      </w:r>
      <w:r>
        <w:rPr>
          <w:rFonts w:hint="eastAsia" w:ascii="仿宋_GB2312" w:eastAsia="仿宋_GB2312"/>
          <w:sz w:val="30"/>
          <w:szCs w:val="30"/>
        </w:rPr>
        <w:t>合理化建议降低了合同价格、缩短了工期或者提高了工程经济效益的，双方可以按照专用合同条件的约定进行利益分享。</w:t>
      </w:r>
    </w:p>
    <w:bookmarkEnd w:id="512"/>
    <w:p w14:paraId="66BC5BAA">
      <w:pPr>
        <w:pStyle w:val="103"/>
        <w:widowControl/>
        <w:numPr>
          <w:ilvl w:val="0"/>
          <w:numId w:val="0"/>
        </w:numPr>
        <w:rPr>
          <w:b w:val="0"/>
          <w:bCs/>
          <w:sz w:val="30"/>
          <w:szCs w:val="30"/>
        </w:rPr>
      </w:pPr>
      <w:bookmarkStart w:id="513" w:name="_Toc54862285"/>
      <w:bookmarkStart w:id="514" w:name="_Ref532673538"/>
      <w:bookmarkStart w:id="515" w:name="_Ref532673541"/>
      <w:bookmarkStart w:id="516" w:name="_Ref532671480"/>
      <w:bookmarkStart w:id="517" w:name="_Ref532669305"/>
      <w:bookmarkStart w:id="518" w:name="_Ref532671484"/>
      <w:bookmarkStart w:id="519" w:name="_Ref532669302"/>
      <w:r>
        <w:rPr>
          <w:rFonts w:hint="eastAsia"/>
          <w:b w:val="0"/>
          <w:bCs/>
          <w:sz w:val="30"/>
          <w:szCs w:val="30"/>
        </w:rPr>
        <w:t>1</w:t>
      </w:r>
      <w:r>
        <w:rPr>
          <w:b w:val="0"/>
          <w:bCs/>
          <w:sz w:val="30"/>
          <w:szCs w:val="30"/>
        </w:rPr>
        <w:t xml:space="preserve">3.3 </w:t>
      </w:r>
      <w:r>
        <w:rPr>
          <w:rFonts w:hint="eastAsia"/>
          <w:b w:val="0"/>
          <w:bCs/>
          <w:sz w:val="30"/>
          <w:szCs w:val="30"/>
        </w:rPr>
        <w:t>变更程序</w:t>
      </w:r>
      <w:bookmarkEnd w:id="513"/>
      <w:bookmarkEnd w:id="514"/>
      <w:bookmarkEnd w:id="515"/>
      <w:bookmarkEnd w:id="516"/>
      <w:bookmarkEnd w:id="517"/>
      <w:bookmarkEnd w:id="518"/>
      <w:bookmarkEnd w:id="519"/>
    </w:p>
    <w:p w14:paraId="02E91228">
      <w:pPr>
        <w:pStyle w:val="87"/>
        <w:numPr>
          <w:ilvl w:val="0"/>
          <w:numId w:val="0"/>
        </w:numPr>
        <w:rPr>
          <w:rFonts w:ascii="仿宋_GB2312" w:eastAsia="仿宋_GB2312"/>
          <w:sz w:val="30"/>
          <w:szCs w:val="30"/>
        </w:rPr>
      </w:pPr>
      <w:bookmarkStart w:id="520" w:name="_Ref4534600"/>
      <w:r>
        <w:rPr>
          <w:rFonts w:hint="eastAsia" w:ascii="仿宋_GB2312" w:eastAsia="仿宋_GB2312"/>
          <w:sz w:val="30"/>
          <w:szCs w:val="30"/>
        </w:rPr>
        <w:t>1</w:t>
      </w:r>
      <w:r>
        <w:rPr>
          <w:rFonts w:ascii="仿宋_GB2312" w:eastAsia="仿宋_GB2312"/>
          <w:sz w:val="30"/>
          <w:szCs w:val="30"/>
        </w:rPr>
        <w:t xml:space="preserve">3.3.1 </w:t>
      </w:r>
      <w:r>
        <w:rPr>
          <w:rFonts w:hint="eastAsia" w:ascii="仿宋_GB2312" w:eastAsia="仿宋_GB2312"/>
          <w:sz w:val="30"/>
          <w:szCs w:val="30"/>
        </w:rPr>
        <w:t>发包人提出变更</w:t>
      </w:r>
      <w:bookmarkEnd w:id="520"/>
    </w:p>
    <w:p w14:paraId="0B8FEE82">
      <w:pPr>
        <w:wordWrap/>
        <w:topLinePunct w:val="0"/>
        <w:ind w:firstLine="600"/>
        <w:rPr>
          <w:rFonts w:ascii="仿宋_GB2312" w:eastAsia="仿宋_GB2312"/>
          <w:sz w:val="30"/>
          <w:szCs w:val="30"/>
        </w:rPr>
      </w:pPr>
      <w:r>
        <w:rPr>
          <w:rFonts w:hint="eastAsia" w:ascii="仿宋_GB2312" w:eastAsia="仿宋_GB2312"/>
          <w:sz w:val="30"/>
          <w:szCs w:val="30"/>
        </w:rPr>
        <w:t>发包人提出变更的，应通过工程师向承包人发出书面形式的变更指示，变更指示应说明计划变更的工程范围和变更的内容。</w:t>
      </w:r>
    </w:p>
    <w:p w14:paraId="6C1EAC34">
      <w:pPr>
        <w:pStyle w:val="87"/>
        <w:numPr>
          <w:ilvl w:val="0"/>
          <w:numId w:val="0"/>
        </w:numPr>
        <w:rPr>
          <w:rFonts w:ascii="仿宋_GB2312" w:eastAsia="仿宋_GB2312"/>
          <w:sz w:val="30"/>
          <w:szCs w:val="30"/>
        </w:rPr>
      </w:pPr>
      <w:bookmarkStart w:id="521" w:name="_Ref4534617"/>
      <w:r>
        <w:rPr>
          <w:rFonts w:hint="eastAsia" w:ascii="仿宋_GB2312" w:eastAsia="仿宋_GB2312"/>
          <w:sz w:val="30"/>
          <w:szCs w:val="30"/>
        </w:rPr>
        <w:t>1</w:t>
      </w:r>
      <w:r>
        <w:rPr>
          <w:rFonts w:ascii="仿宋_GB2312" w:eastAsia="仿宋_GB2312"/>
          <w:sz w:val="30"/>
          <w:szCs w:val="30"/>
        </w:rPr>
        <w:t xml:space="preserve">3.3.2 </w:t>
      </w:r>
      <w:r>
        <w:rPr>
          <w:rFonts w:hint="eastAsia" w:ascii="仿宋_GB2312" w:eastAsia="仿宋_GB2312"/>
          <w:sz w:val="30"/>
          <w:szCs w:val="30"/>
        </w:rPr>
        <w:t>变更执行</w:t>
      </w:r>
      <w:bookmarkEnd w:id="521"/>
    </w:p>
    <w:p w14:paraId="7A8779D8">
      <w:pPr>
        <w:wordWrap/>
        <w:topLinePunct w:val="0"/>
        <w:ind w:firstLine="600"/>
        <w:rPr>
          <w:rFonts w:ascii="仿宋_GB2312" w:eastAsia="仿宋_GB2312"/>
          <w:sz w:val="30"/>
          <w:szCs w:val="30"/>
        </w:rPr>
      </w:pPr>
      <w:r>
        <w:rPr>
          <w:rFonts w:hint="eastAsia" w:ascii="仿宋_GB2312" w:eastAsia="仿宋_GB2312"/>
          <w:sz w:val="30"/>
          <w:szCs w:val="30"/>
        </w:rPr>
        <w:t>承包人收到工程师下达的变更指示后，认为不能执行，应在合理期限内提出不能执行该变更指示的理由。承包人认为可以执行变更的，应当书面说明实施该变更指示需要采取的具体措施及对合同价格和工期的影响，且合同当事人应当按照第</w:t>
      </w:r>
      <w:r>
        <w:rPr>
          <w:rFonts w:ascii="仿宋_GB2312" w:eastAsia="仿宋_GB2312"/>
          <w:sz w:val="30"/>
          <w:szCs w:val="30"/>
        </w:rPr>
        <w:t>13.3.3</w:t>
      </w:r>
      <w:r>
        <w:rPr>
          <w:rFonts w:hint="eastAsia" w:ascii="仿宋_GB2312" w:eastAsia="仿宋_GB2312"/>
          <w:sz w:val="30"/>
          <w:szCs w:val="30"/>
        </w:rPr>
        <w:t>项[变更估价]约定确定变更估价。</w:t>
      </w:r>
    </w:p>
    <w:p w14:paraId="50E3461F">
      <w:pPr>
        <w:pStyle w:val="87"/>
        <w:numPr>
          <w:ilvl w:val="0"/>
          <w:numId w:val="0"/>
        </w:numPr>
        <w:rPr>
          <w:rFonts w:ascii="仿宋_GB2312" w:eastAsia="仿宋_GB2312"/>
          <w:sz w:val="30"/>
          <w:szCs w:val="30"/>
        </w:rPr>
      </w:pPr>
      <w:bookmarkStart w:id="522" w:name="_Ref3835481"/>
      <w:r>
        <w:rPr>
          <w:rFonts w:hint="eastAsia" w:ascii="仿宋_GB2312" w:eastAsia="仿宋_GB2312"/>
          <w:sz w:val="30"/>
          <w:szCs w:val="30"/>
        </w:rPr>
        <w:t>1</w:t>
      </w:r>
      <w:r>
        <w:rPr>
          <w:rFonts w:ascii="仿宋_GB2312" w:eastAsia="仿宋_GB2312"/>
          <w:sz w:val="30"/>
          <w:szCs w:val="30"/>
        </w:rPr>
        <w:t xml:space="preserve">3.3.3 </w:t>
      </w:r>
      <w:r>
        <w:rPr>
          <w:rFonts w:hint="eastAsia" w:ascii="仿宋_GB2312" w:eastAsia="仿宋_GB2312"/>
          <w:sz w:val="30"/>
          <w:szCs w:val="30"/>
        </w:rPr>
        <w:t>变更估价</w:t>
      </w:r>
      <w:bookmarkEnd w:id="522"/>
    </w:p>
    <w:p w14:paraId="4CC9C91C">
      <w:pPr>
        <w:pStyle w:val="98"/>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3.3.3.1 </w:t>
      </w:r>
      <w:r>
        <w:rPr>
          <w:rFonts w:hint="eastAsia" w:ascii="仿宋_GB2312" w:eastAsia="仿宋_GB2312"/>
          <w:sz w:val="30"/>
          <w:szCs w:val="30"/>
        </w:rPr>
        <w:t>变更估价原则</w:t>
      </w:r>
    </w:p>
    <w:p w14:paraId="237A431F">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除专用合同条件另有约定外，变更估价按照本款约定处理：</w:t>
      </w:r>
    </w:p>
    <w:p w14:paraId="5B07E8CA">
      <w:pPr>
        <w:wordWrap/>
        <w:topLinePunct w:val="0"/>
        <w:ind w:firstLine="600"/>
        <w:rPr>
          <w:rFonts w:ascii="仿宋_GB2312" w:eastAsia="仿宋_GB2312"/>
          <w:sz w:val="30"/>
          <w:szCs w:val="30"/>
        </w:rPr>
      </w:pPr>
      <w:r>
        <w:rPr>
          <w:rFonts w:hint="eastAsia" w:ascii="仿宋_GB2312" w:eastAsia="仿宋_GB2312"/>
          <w:sz w:val="30"/>
          <w:szCs w:val="30"/>
        </w:rPr>
        <w:t>（1） 合同中未包含价格清单，合同价格应按照所执行的变更工程的成本加利润调整；</w:t>
      </w:r>
    </w:p>
    <w:p w14:paraId="2B48479D">
      <w:pPr>
        <w:wordWrap/>
        <w:topLinePunct w:val="0"/>
        <w:ind w:firstLine="600"/>
        <w:rPr>
          <w:rFonts w:ascii="仿宋_GB2312" w:eastAsia="仿宋_GB2312"/>
          <w:sz w:val="30"/>
          <w:szCs w:val="30"/>
        </w:rPr>
      </w:pPr>
      <w:r>
        <w:rPr>
          <w:rFonts w:hint="eastAsia" w:ascii="仿宋_GB2312" w:eastAsia="仿宋_GB2312"/>
          <w:sz w:val="30"/>
          <w:szCs w:val="30"/>
        </w:rPr>
        <w:t>（2） 合同中包含价格清单，合同价格按照如下规则调整：</w:t>
      </w:r>
    </w:p>
    <w:p w14:paraId="1EB2CE2F">
      <w:pPr>
        <w:wordWrap/>
        <w:topLinePunct w:val="0"/>
        <w:ind w:firstLine="600"/>
        <w:rPr>
          <w:rFonts w:ascii="仿宋_GB2312" w:eastAsia="仿宋_GB2312"/>
          <w:sz w:val="30"/>
          <w:szCs w:val="30"/>
        </w:rPr>
      </w:pPr>
      <w:r>
        <w:rPr>
          <w:rFonts w:hint="eastAsia" w:ascii="仿宋_GB2312" w:eastAsia="仿宋_GB2312"/>
          <w:sz w:val="30"/>
          <w:szCs w:val="30"/>
        </w:rPr>
        <w:t>1） 价格清单中有适用于变更工程项目的，应采用该项目的费率和价格；</w:t>
      </w:r>
    </w:p>
    <w:p w14:paraId="4EA07375">
      <w:pPr>
        <w:wordWrap/>
        <w:topLinePunct w:val="0"/>
        <w:ind w:firstLine="600"/>
        <w:rPr>
          <w:rFonts w:ascii="仿宋_GB2312" w:eastAsia="仿宋_GB2312"/>
          <w:sz w:val="30"/>
          <w:szCs w:val="30"/>
        </w:rPr>
      </w:pPr>
      <w:r>
        <w:rPr>
          <w:rFonts w:hint="eastAsia" w:ascii="仿宋_GB2312" w:eastAsia="仿宋_GB2312"/>
          <w:sz w:val="30"/>
          <w:szCs w:val="30"/>
        </w:rPr>
        <w:t>2） 价格清单中没有适用但有类似于变更工程项目的，可在合理范围内参照类似项目的费率或价格；</w:t>
      </w:r>
    </w:p>
    <w:p w14:paraId="78371CF3">
      <w:pPr>
        <w:wordWrap/>
        <w:topLinePunct w:val="0"/>
        <w:ind w:firstLine="600"/>
        <w:rPr>
          <w:rFonts w:ascii="仿宋_GB2312" w:eastAsia="仿宋_GB2312"/>
          <w:sz w:val="30"/>
          <w:szCs w:val="30"/>
        </w:rPr>
      </w:pPr>
      <w:r>
        <w:rPr>
          <w:rFonts w:hint="eastAsia" w:ascii="仿宋_GB2312" w:eastAsia="仿宋_GB2312"/>
          <w:sz w:val="30"/>
          <w:szCs w:val="30"/>
        </w:rPr>
        <w:t>3） 价格清单中没有适用也没有类似于变更工程项目的，该工程项目应按成本加利润原则调整适用新的费率或价格。</w:t>
      </w:r>
    </w:p>
    <w:p w14:paraId="05D27043">
      <w:pPr>
        <w:pStyle w:val="98"/>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3.3.</w:t>
      </w:r>
      <w:r>
        <w:rPr>
          <w:rFonts w:hint="eastAsia" w:ascii="仿宋_GB2312" w:eastAsia="仿宋_GB2312"/>
          <w:sz w:val="30"/>
          <w:szCs w:val="30"/>
        </w:rPr>
        <w:t>3</w:t>
      </w:r>
      <w:r>
        <w:rPr>
          <w:rFonts w:ascii="仿宋_GB2312" w:eastAsia="仿宋_GB2312"/>
          <w:sz w:val="30"/>
          <w:szCs w:val="30"/>
        </w:rPr>
        <w:t xml:space="preserve">.2 </w:t>
      </w:r>
      <w:r>
        <w:rPr>
          <w:rFonts w:hint="eastAsia" w:ascii="仿宋_GB2312" w:eastAsia="仿宋_GB2312"/>
          <w:sz w:val="30"/>
          <w:szCs w:val="30"/>
        </w:rPr>
        <w:t>变更估价程序</w:t>
      </w:r>
    </w:p>
    <w:p w14:paraId="78A495DA">
      <w:pPr>
        <w:wordWrap/>
        <w:topLinePunct w:val="0"/>
        <w:ind w:firstLine="600"/>
        <w:rPr>
          <w:rFonts w:ascii="仿宋_GB2312" w:eastAsia="仿宋_GB2312"/>
          <w:sz w:val="30"/>
          <w:szCs w:val="30"/>
        </w:rPr>
      </w:pPr>
      <w:bookmarkStart w:id="523" w:name="_Ref531955605"/>
      <w:bookmarkStart w:id="524" w:name="_Ref531955607"/>
      <w:bookmarkStart w:id="525" w:name="_Toc296346651"/>
      <w:bookmarkStart w:id="526" w:name="_Toc296503150"/>
      <w:bookmarkStart w:id="527" w:name="_Toc337558844"/>
      <w:r>
        <w:rPr>
          <w:rFonts w:hint="eastAsia" w:ascii="仿宋_GB2312" w:eastAsia="仿宋_GB2312"/>
          <w:sz w:val="30"/>
          <w:szCs w:val="30"/>
        </w:rPr>
        <w:t>承包人应在收到变更指示后14天内，向工程师提交变更估价申请。工程师应在收到承包人提交的变更估价申请后7天内审查完毕并报送发包人，工程师对变更估价申请有异议，通知承包人修改后重新提交。发包人应在承包人提交变更估价申请后14天内审批完毕。发包人逾期未完成审批或未提出异议的，视为认可承包人提交的变更估价申请。</w:t>
      </w:r>
    </w:p>
    <w:p w14:paraId="3A79D391">
      <w:pPr>
        <w:wordWrap/>
        <w:topLinePunct w:val="0"/>
        <w:ind w:firstLine="600"/>
        <w:rPr>
          <w:rFonts w:ascii="仿宋_GB2312" w:eastAsia="仿宋_GB2312"/>
          <w:sz w:val="30"/>
          <w:szCs w:val="30"/>
        </w:rPr>
      </w:pPr>
      <w:r>
        <w:rPr>
          <w:rFonts w:hint="eastAsia" w:ascii="仿宋_GB2312" w:eastAsia="仿宋_GB2312"/>
          <w:sz w:val="30"/>
          <w:szCs w:val="30"/>
        </w:rPr>
        <w:t>因变更引起的价格调整应计入最近一期的进度款中支付。</w:t>
      </w:r>
    </w:p>
    <w:p w14:paraId="2776DD4D">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3.3.4 </w:t>
      </w:r>
      <w:r>
        <w:rPr>
          <w:rFonts w:hint="eastAsia" w:ascii="仿宋_GB2312" w:eastAsia="仿宋_GB2312"/>
          <w:sz w:val="30"/>
          <w:szCs w:val="30"/>
        </w:rPr>
        <w:t>变更引起的工期调整</w:t>
      </w:r>
    </w:p>
    <w:p w14:paraId="7F66749F">
      <w:pPr>
        <w:wordWrap/>
        <w:topLinePunct w:val="0"/>
        <w:ind w:firstLine="600"/>
        <w:rPr>
          <w:rFonts w:ascii="仿宋_GB2312" w:eastAsia="仿宋_GB2312"/>
          <w:sz w:val="30"/>
          <w:szCs w:val="30"/>
        </w:rPr>
      </w:pPr>
      <w:r>
        <w:rPr>
          <w:rFonts w:hint="eastAsia" w:ascii="仿宋_GB2312" w:eastAsia="仿宋_GB2312"/>
          <w:sz w:val="30"/>
          <w:szCs w:val="30"/>
        </w:rPr>
        <w:t>因变更引起工期变化的，合同当事人均可要求调整合同工期，由合同当事人按照第</w:t>
      </w:r>
      <w:r>
        <w:rPr>
          <w:rFonts w:ascii="仿宋_GB2312" w:eastAsia="仿宋_GB2312"/>
          <w:sz w:val="30"/>
          <w:szCs w:val="30"/>
        </w:rPr>
        <w:t>3.6</w:t>
      </w:r>
      <w:r>
        <w:rPr>
          <w:rFonts w:hint="eastAsia" w:ascii="仿宋_GB2312" w:eastAsia="仿宋_GB2312"/>
          <w:sz w:val="30"/>
          <w:szCs w:val="30"/>
        </w:rPr>
        <w:t>款[商定或确定]并参考工程所在地的工期定额标准确定增减工期天数。</w:t>
      </w:r>
    </w:p>
    <w:p w14:paraId="1922B71E">
      <w:pPr>
        <w:pStyle w:val="103"/>
        <w:widowControl/>
        <w:numPr>
          <w:ilvl w:val="0"/>
          <w:numId w:val="0"/>
        </w:numPr>
        <w:rPr>
          <w:b w:val="0"/>
          <w:bCs/>
          <w:sz w:val="30"/>
          <w:szCs w:val="30"/>
        </w:rPr>
      </w:pPr>
      <w:bookmarkStart w:id="528" w:name="_Toc54862286"/>
      <w:bookmarkStart w:id="529" w:name="_Ref4431237"/>
      <w:r>
        <w:rPr>
          <w:rFonts w:hint="eastAsia"/>
          <w:b w:val="0"/>
          <w:bCs/>
          <w:sz w:val="30"/>
          <w:szCs w:val="30"/>
        </w:rPr>
        <w:t>1</w:t>
      </w:r>
      <w:r>
        <w:rPr>
          <w:b w:val="0"/>
          <w:bCs/>
          <w:sz w:val="30"/>
          <w:szCs w:val="30"/>
        </w:rPr>
        <w:t xml:space="preserve">3.4 </w:t>
      </w:r>
      <w:r>
        <w:rPr>
          <w:rFonts w:hint="eastAsia"/>
          <w:b w:val="0"/>
          <w:bCs/>
          <w:sz w:val="30"/>
          <w:szCs w:val="30"/>
        </w:rPr>
        <w:t>暂估价</w:t>
      </w:r>
      <w:bookmarkEnd w:id="528"/>
      <w:bookmarkEnd w:id="529"/>
    </w:p>
    <w:p w14:paraId="1B3DF834">
      <w:pPr>
        <w:pStyle w:val="87"/>
        <w:numPr>
          <w:ilvl w:val="0"/>
          <w:numId w:val="0"/>
        </w:numPr>
        <w:rPr>
          <w:rFonts w:ascii="仿宋_GB2312" w:eastAsia="仿宋_GB2312"/>
          <w:sz w:val="30"/>
          <w:szCs w:val="30"/>
        </w:rPr>
      </w:pPr>
      <w:bookmarkStart w:id="530" w:name="_Ref4616729"/>
      <w:r>
        <w:rPr>
          <w:rFonts w:hint="eastAsia" w:ascii="仿宋_GB2312" w:eastAsia="仿宋_GB2312"/>
          <w:sz w:val="30"/>
          <w:szCs w:val="30"/>
        </w:rPr>
        <w:t>1</w:t>
      </w:r>
      <w:r>
        <w:rPr>
          <w:rFonts w:ascii="仿宋_GB2312" w:eastAsia="仿宋_GB2312"/>
          <w:sz w:val="30"/>
          <w:szCs w:val="30"/>
        </w:rPr>
        <w:t xml:space="preserve">3.4.1 </w:t>
      </w:r>
      <w:r>
        <w:rPr>
          <w:rFonts w:hint="eastAsia" w:ascii="仿宋_GB2312" w:eastAsia="仿宋_GB2312"/>
          <w:sz w:val="30"/>
          <w:szCs w:val="30"/>
        </w:rPr>
        <w:t>依法必须招标的暂估价项目</w:t>
      </w:r>
      <w:bookmarkEnd w:id="530"/>
    </w:p>
    <w:p w14:paraId="3D7465CA">
      <w:pPr>
        <w:wordWrap/>
        <w:topLinePunct w:val="0"/>
        <w:ind w:firstLine="600"/>
        <w:rPr>
          <w:rFonts w:ascii="仿宋_GB2312" w:eastAsia="仿宋_GB2312"/>
          <w:sz w:val="30"/>
          <w:szCs w:val="30"/>
        </w:rPr>
      </w:pPr>
      <w:r>
        <w:rPr>
          <w:rFonts w:hint="eastAsia" w:ascii="仿宋_GB2312" w:eastAsia="仿宋_GB2312"/>
          <w:sz w:val="30"/>
          <w:szCs w:val="30"/>
        </w:rPr>
        <w:t>对于依法必须招标的暂估价项目，专用合同条件约定由承包人作为招标人的，招标文件、评标方案、评标结果应报送发包人批准。与组织招标工作有关的费用应当被认为已经包括在承包人的签约合同价中。</w:t>
      </w:r>
    </w:p>
    <w:p w14:paraId="082479B5">
      <w:pPr>
        <w:pStyle w:val="96"/>
        <w:numPr>
          <w:ilvl w:val="0"/>
          <w:numId w:val="0"/>
        </w:numPr>
        <w:ind w:firstLine="600" w:firstLineChars="200"/>
        <w:rPr>
          <w:rFonts w:ascii="仿宋_GB2312" w:eastAsia="仿宋_GB2312"/>
          <w:sz w:val="30"/>
          <w:szCs w:val="30"/>
        </w:rPr>
      </w:pPr>
      <w:r>
        <w:rPr>
          <w:rFonts w:hint="eastAsia" w:ascii="仿宋_GB2312" w:eastAsia="仿宋_GB2312"/>
          <w:sz w:val="30"/>
          <w:szCs w:val="30"/>
        </w:rPr>
        <w:t>专用合同条件约定由发包人和承包人共同作为招标人的，与组织招标工作有关的费用在专用合同条件中约定。</w:t>
      </w:r>
    </w:p>
    <w:p w14:paraId="5945DF84">
      <w:pPr>
        <w:wordWrap/>
        <w:topLinePunct w:val="0"/>
        <w:ind w:firstLine="600"/>
        <w:rPr>
          <w:rFonts w:ascii="仿宋_GB2312" w:eastAsia="仿宋_GB2312"/>
          <w:sz w:val="30"/>
          <w:szCs w:val="30"/>
        </w:rPr>
      </w:pPr>
      <w:r>
        <w:rPr>
          <w:rFonts w:hint="eastAsia" w:ascii="仿宋_GB2312" w:eastAsia="仿宋_GB2312"/>
          <w:sz w:val="30"/>
          <w:szCs w:val="30"/>
        </w:rPr>
        <w:t>具体的招标程序以及发包人和承包人权利义务关系可在专用合同条件中约定。暂估价项目的中标金额与价格清单中所列暂估价的金额差以及相应的税金等其他费用应列入合同价格。</w:t>
      </w:r>
    </w:p>
    <w:p w14:paraId="232D74CB">
      <w:pPr>
        <w:pStyle w:val="87"/>
        <w:numPr>
          <w:ilvl w:val="0"/>
          <w:numId w:val="0"/>
        </w:numPr>
        <w:rPr>
          <w:rFonts w:ascii="仿宋_GB2312" w:eastAsia="仿宋_GB2312"/>
          <w:sz w:val="30"/>
          <w:szCs w:val="30"/>
        </w:rPr>
      </w:pPr>
      <w:bookmarkStart w:id="531" w:name="_Ref4682312"/>
      <w:r>
        <w:rPr>
          <w:rFonts w:hint="eastAsia" w:ascii="仿宋_GB2312" w:eastAsia="仿宋_GB2312"/>
          <w:sz w:val="30"/>
          <w:szCs w:val="30"/>
        </w:rPr>
        <w:t>1</w:t>
      </w:r>
      <w:r>
        <w:rPr>
          <w:rFonts w:ascii="仿宋_GB2312" w:eastAsia="仿宋_GB2312"/>
          <w:sz w:val="30"/>
          <w:szCs w:val="30"/>
        </w:rPr>
        <w:t xml:space="preserve">3.4.2 </w:t>
      </w:r>
      <w:r>
        <w:rPr>
          <w:rFonts w:hint="eastAsia" w:ascii="仿宋_GB2312" w:eastAsia="仿宋_GB2312"/>
          <w:sz w:val="30"/>
          <w:szCs w:val="30"/>
        </w:rPr>
        <w:t>不属于依法必须招标的暂估价项目</w:t>
      </w:r>
      <w:bookmarkEnd w:id="531"/>
    </w:p>
    <w:p w14:paraId="6DE39FE7">
      <w:pPr>
        <w:wordWrap/>
        <w:topLinePunct w:val="0"/>
        <w:ind w:firstLine="600"/>
        <w:rPr>
          <w:rFonts w:ascii="仿宋_GB2312" w:eastAsia="仿宋_GB2312"/>
          <w:sz w:val="30"/>
          <w:szCs w:val="30"/>
        </w:rPr>
      </w:pPr>
      <w:r>
        <w:rPr>
          <w:rFonts w:hint="eastAsia" w:ascii="仿宋_GB2312" w:eastAsia="仿宋_GB2312"/>
          <w:sz w:val="30"/>
          <w:szCs w:val="30"/>
        </w:rPr>
        <w:t>对于不属于依法必须招标的暂估价项目，承包人具备实施暂估价项目的资格和条件的，经发包人和承包人协商一致后，可由承包人自行实施暂估价项目，具体的协商和估价程序以及发包人和承包人权利义务关系可在专用合同条件中约定。确定后的暂估价项目金额与价格清单中所列暂估价的金额差以及相应的税金等其他费用应列入合同价格。</w:t>
      </w:r>
    </w:p>
    <w:p w14:paraId="1E7FC211">
      <w:pPr>
        <w:wordWrap/>
        <w:topLinePunct w:val="0"/>
        <w:ind w:firstLine="600"/>
        <w:rPr>
          <w:rFonts w:ascii="仿宋_GB2312" w:eastAsia="仿宋_GB2312"/>
          <w:sz w:val="30"/>
          <w:szCs w:val="30"/>
        </w:rPr>
      </w:pPr>
      <w:r>
        <w:rPr>
          <w:rFonts w:hint="eastAsia" w:ascii="仿宋_GB2312" w:eastAsia="仿宋_GB2312"/>
          <w:sz w:val="30"/>
          <w:szCs w:val="30"/>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6447AC3">
      <w:pPr>
        <w:pStyle w:val="103"/>
        <w:widowControl/>
        <w:numPr>
          <w:ilvl w:val="0"/>
          <w:numId w:val="0"/>
        </w:numPr>
        <w:rPr>
          <w:b w:val="0"/>
          <w:bCs/>
          <w:sz w:val="30"/>
          <w:szCs w:val="30"/>
        </w:rPr>
      </w:pPr>
      <w:bookmarkStart w:id="532" w:name="_Toc54862287"/>
      <w:bookmarkStart w:id="533" w:name="_Ref4431250"/>
      <w:r>
        <w:rPr>
          <w:rFonts w:hint="eastAsia"/>
          <w:b w:val="0"/>
          <w:bCs/>
          <w:sz w:val="30"/>
          <w:szCs w:val="30"/>
        </w:rPr>
        <w:t>1</w:t>
      </w:r>
      <w:r>
        <w:rPr>
          <w:b w:val="0"/>
          <w:bCs/>
          <w:sz w:val="30"/>
          <w:szCs w:val="30"/>
        </w:rPr>
        <w:t xml:space="preserve">3.5 </w:t>
      </w:r>
      <w:r>
        <w:rPr>
          <w:rFonts w:hint="eastAsia"/>
          <w:b w:val="0"/>
          <w:bCs/>
          <w:sz w:val="30"/>
          <w:szCs w:val="30"/>
        </w:rPr>
        <w:t>暂列金额</w:t>
      </w:r>
      <w:bookmarkEnd w:id="532"/>
      <w:bookmarkEnd w:id="533"/>
      <w:r>
        <w:rPr>
          <w:rFonts w:hint="eastAsia"/>
          <w:b w:val="0"/>
          <w:bCs/>
          <w:sz w:val="30"/>
          <w:szCs w:val="30"/>
        </w:rPr>
        <w:t xml:space="preserve"> </w:t>
      </w:r>
      <w:bookmarkEnd w:id="523"/>
      <w:bookmarkEnd w:id="524"/>
    </w:p>
    <w:bookmarkEnd w:id="525"/>
    <w:bookmarkEnd w:id="526"/>
    <w:bookmarkEnd w:id="527"/>
    <w:p w14:paraId="50D7AD37">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每一笔暂列金额只能按照发包人的指示全部或部分使用，并对合同价格进行相应调整。付给承包人的总金额应仅包括发包人已指示的，与暂列金额相关的工作、货物或服务的应付款项。</w:t>
      </w:r>
    </w:p>
    <w:p w14:paraId="7A57DBD8">
      <w:pPr>
        <w:wordWrap/>
        <w:topLinePunct w:val="0"/>
        <w:ind w:firstLine="600"/>
        <w:rPr>
          <w:rFonts w:ascii="仿宋_GB2312" w:eastAsia="仿宋_GB2312"/>
          <w:sz w:val="30"/>
          <w:szCs w:val="30"/>
        </w:rPr>
      </w:pPr>
      <w:r>
        <w:rPr>
          <w:rFonts w:hint="eastAsia" w:ascii="仿宋_GB2312" w:eastAsia="仿宋_GB2312"/>
          <w:sz w:val="30"/>
          <w:szCs w:val="30"/>
        </w:rPr>
        <w:t>对于每笔暂列金额，发包人可以指示用于下列支付：</w:t>
      </w:r>
    </w:p>
    <w:p w14:paraId="31449699">
      <w:pPr>
        <w:wordWrap/>
        <w:topLinePunct w:val="0"/>
        <w:ind w:firstLine="600"/>
        <w:rPr>
          <w:rFonts w:ascii="仿宋_GB2312" w:eastAsia="仿宋_GB2312"/>
          <w:sz w:val="30"/>
          <w:szCs w:val="30"/>
        </w:rPr>
      </w:pPr>
      <w:r>
        <w:rPr>
          <w:rFonts w:hint="eastAsia" w:ascii="仿宋_GB2312" w:eastAsia="仿宋_GB2312"/>
          <w:sz w:val="30"/>
          <w:szCs w:val="30"/>
        </w:rPr>
        <w:t>（1） 发包人根据第</w:t>
      </w:r>
      <w:r>
        <w:rPr>
          <w:rFonts w:ascii="仿宋_GB2312" w:eastAsia="仿宋_GB2312"/>
          <w:sz w:val="30"/>
          <w:szCs w:val="30"/>
        </w:rPr>
        <w:t>13.1</w:t>
      </w:r>
      <w:r>
        <w:rPr>
          <w:rFonts w:hint="eastAsia" w:ascii="仿宋_GB2312" w:eastAsia="仿宋_GB2312"/>
          <w:sz w:val="30"/>
          <w:szCs w:val="30"/>
        </w:rPr>
        <w:t>款[发包人变更权]指示变更，决定对合同价格和付款计划表（如有）进行调整的、由承包人实施的工作（包括要提供的工程设备、材料和服务）；</w:t>
      </w:r>
    </w:p>
    <w:p w14:paraId="145C03EC">
      <w:pPr>
        <w:wordWrap/>
        <w:topLinePunct w:val="0"/>
        <w:ind w:firstLine="600"/>
        <w:rPr>
          <w:rFonts w:ascii="仿宋_GB2312" w:eastAsia="仿宋_GB2312"/>
          <w:sz w:val="30"/>
          <w:szCs w:val="30"/>
        </w:rPr>
      </w:pPr>
      <w:r>
        <w:rPr>
          <w:rFonts w:hint="eastAsia" w:ascii="仿宋_GB2312" w:eastAsia="仿宋_GB2312"/>
          <w:sz w:val="30"/>
          <w:szCs w:val="30"/>
        </w:rPr>
        <w:t>（2） 承包人购买的工程设备、材料、工作或服务，应支付包括承包人已付（或应付）的实际金额以及相应的管理费等费用和利润（管理费和利润应以实际金额为基数根据合同约定的费率（如有）或百分比计算）。</w:t>
      </w:r>
    </w:p>
    <w:p w14:paraId="5E889172">
      <w:pPr>
        <w:wordWrap/>
        <w:topLinePunct w:val="0"/>
        <w:ind w:firstLine="600"/>
        <w:rPr>
          <w:rFonts w:ascii="仿宋_GB2312" w:eastAsia="仿宋_GB2312"/>
          <w:sz w:val="30"/>
          <w:szCs w:val="30"/>
        </w:rPr>
      </w:pPr>
      <w:r>
        <w:rPr>
          <w:rFonts w:hint="eastAsia" w:ascii="仿宋_GB2312" w:eastAsia="仿宋_GB2312"/>
          <w:sz w:val="30"/>
          <w:szCs w:val="30"/>
        </w:rPr>
        <w:t>发包人根据上述(1)和（或）(2)指示支付暂列金额的，可以要求承包人提交其供应商提供的全部或部分要实施的工程或拟购买的工程设备、材料、工作或服务的项目报价单。发包人可以发出通知指示承包人接受其中的一个报价或指示撤销支付，发包人在收到项目报价单的7天内未作回应的，承包人应有权自行接受其中任何一个报价。</w:t>
      </w:r>
    </w:p>
    <w:p w14:paraId="6EBB8DAF">
      <w:pPr>
        <w:wordWrap/>
        <w:topLinePunct w:val="0"/>
        <w:ind w:firstLine="600"/>
        <w:rPr>
          <w:rFonts w:ascii="仿宋_GB2312" w:eastAsia="仿宋_GB2312"/>
          <w:sz w:val="30"/>
          <w:szCs w:val="30"/>
        </w:rPr>
      </w:pPr>
      <w:r>
        <w:rPr>
          <w:rFonts w:hint="eastAsia" w:ascii="仿宋_GB2312" w:eastAsia="仿宋_GB2312"/>
          <w:sz w:val="30"/>
          <w:szCs w:val="30"/>
        </w:rPr>
        <w:t>每份包含暂列金额的文件还应包括用以证明暂列金额的所有有效的发票、凭证和账户或收据。</w:t>
      </w:r>
    </w:p>
    <w:p w14:paraId="436EF9B7">
      <w:pPr>
        <w:pStyle w:val="103"/>
        <w:widowControl/>
        <w:numPr>
          <w:ilvl w:val="0"/>
          <w:numId w:val="0"/>
        </w:numPr>
        <w:rPr>
          <w:b w:val="0"/>
          <w:bCs/>
          <w:sz w:val="30"/>
          <w:szCs w:val="30"/>
        </w:rPr>
      </w:pPr>
      <w:bookmarkStart w:id="534" w:name="_Toc54862288"/>
      <w:bookmarkStart w:id="535" w:name="_Toc296346653"/>
      <w:bookmarkStart w:id="536" w:name="_Toc296503152"/>
      <w:bookmarkStart w:id="537" w:name="_Toc337558845"/>
      <w:bookmarkStart w:id="538" w:name="_Ref4431438"/>
      <w:r>
        <w:rPr>
          <w:rFonts w:hint="eastAsia"/>
          <w:b w:val="0"/>
          <w:bCs/>
          <w:sz w:val="30"/>
          <w:szCs w:val="30"/>
        </w:rPr>
        <w:t>1</w:t>
      </w:r>
      <w:r>
        <w:rPr>
          <w:b w:val="0"/>
          <w:bCs/>
          <w:sz w:val="30"/>
          <w:szCs w:val="30"/>
        </w:rPr>
        <w:t xml:space="preserve">3.6 </w:t>
      </w:r>
      <w:r>
        <w:rPr>
          <w:rFonts w:hint="eastAsia"/>
          <w:b w:val="0"/>
          <w:bCs/>
          <w:sz w:val="30"/>
          <w:szCs w:val="30"/>
        </w:rPr>
        <w:t>计日工</w:t>
      </w:r>
      <w:bookmarkEnd w:id="534"/>
      <w:bookmarkEnd w:id="535"/>
      <w:bookmarkEnd w:id="536"/>
      <w:bookmarkEnd w:id="537"/>
      <w:bookmarkEnd w:id="538"/>
    </w:p>
    <w:p w14:paraId="0CD6D694">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3.6.1 </w:t>
      </w:r>
      <w:r>
        <w:rPr>
          <w:rFonts w:hint="eastAsia" w:ascii="仿宋_GB2312" w:eastAsia="仿宋_GB2312"/>
          <w:sz w:val="30"/>
          <w:szCs w:val="30"/>
        </w:rPr>
        <w:t>需要采用计日工方式的，经发包人同意后，由工程师通知承包人以计日工计价方式实施相应的工作，其价款按列入价格清单或预算书中的计日工计价项目及其单价进行计算；价格清单或预算书中无相应的计日工单价的，按照合理的成本与利润构成的原则，由工程师按照第</w:t>
      </w:r>
      <w:r>
        <w:rPr>
          <w:rFonts w:ascii="仿宋_GB2312" w:eastAsia="仿宋_GB2312"/>
          <w:sz w:val="30"/>
          <w:szCs w:val="30"/>
        </w:rPr>
        <w:t>3.6</w:t>
      </w:r>
      <w:r>
        <w:rPr>
          <w:rFonts w:hint="eastAsia" w:ascii="仿宋_GB2312" w:eastAsia="仿宋_GB2312"/>
          <w:sz w:val="30"/>
          <w:szCs w:val="30"/>
        </w:rPr>
        <w:t>款[商定或确定]确定计日工的单价。</w:t>
      </w:r>
    </w:p>
    <w:p w14:paraId="5EA06502">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3.6.2 </w:t>
      </w:r>
      <w:r>
        <w:rPr>
          <w:rFonts w:hint="eastAsia" w:ascii="仿宋_GB2312" w:eastAsia="仿宋_GB2312"/>
          <w:sz w:val="30"/>
          <w:szCs w:val="30"/>
        </w:rPr>
        <w:t>采用计日工计价的任何一项工作，承包人应在该项工作实施过程中，每天提交以下报表和有关凭证报送工程师审查：</w:t>
      </w:r>
    </w:p>
    <w:p w14:paraId="4B8788A7">
      <w:pPr>
        <w:wordWrap/>
        <w:topLinePunct w:val="0"/>
        <w:ind w:firstLine="600"/>
        <w:rPr>
          <w:rFonts w:ascii="仿宋_GB2312" w:eastAsia="仿宋_GB2312"/>
          <w:sz w:val="30"/>
          <w:szCs w:val="30"/>
        </w:rPr>
      </w:pPr>
      <w:r>
        <w:rPr>
          <w:rFonts w:hint="eastAsia" w:ascii="仿宋_GB2312" w:eastAsia="仿宋_GB2312"/>
          <w:sz w:val="30"/>
          <w:szCs w:val="30"/>
        </w:rPr>
        <w:t>（1） 工作名称、内容和数量；</w:t>
      </w:r>
    </w:p>
    <w:p w14:paraId="42A43778">
      <w:pPr>
        <w:wordWrap/>
        <w:topLinePunct w:val="0"/>
        <w:ind w:firstLine="600"/>
        <w:rPr>
          <w:rFonts w:ascii="仿宋_GB2312" w:eastAsia="仿宋_GB2312"/>
          <w:sz w:val="30"/>
          <w:szCs w:val="30"/>
        </w:rPr>
      </w:pPr>
      <w:r>
        <w:rPr>
          <w:rFonts w:hint="eastAsia" w:ascii="仿宋_GB2312" w:eastAsia="仿宋_GB2312"/>
          <w:sz w:val="30"/>
          <w:szCs w:val="30"/>
        </w:rPr>
        <w:t>（2） 投入该工作的所有人员的姓名、专业、工种、级别和耗用工时；</w:t>
      </w:r>
    </w:p>
    <w:p w14:paraId="081CEC8A">
      <w:pPr>
        <w:wordWrap/>
        <w:topLinePunct w:val="0"/>
        <w:ind w:firstLine="600"/>
        <w:rPr>
          <w:rFonts w:ascii="仿宋_GB2312" w:eastAsia="仿宋_GB2312"/>
          <w:sz w:val="30"/>
          <w:szCs w:val="30"/>
        </w:rPr>
      </w:pPr>
      <w:r>
        <w:rPr>
          <w:rFonts w:hint="eastAsia" w:ascii="仿宋_GB2312" w:eastAsia="仿宋_GB2312"/>
          <w:sz w:val="30"/>
          <w:szCs w:val="30"/>
        </w:rPr>
        <w:t>（3） 投入该工作的材料类别和数量；</w:t>
      </w:r>
    </w:p>
    <w:p w14:paraId="1769F227">
      <w:pPr>
        <w:wordWrap/>
        <w:topLinePunct w:val="0"/>
        <w:ind w:firstLine="600"/>
        <w:rPr>
          <w:rFonts w:ascii="仿宋_GB2312" w:eastAsia="仿宋_GB2312"/>
          <w:sz w:val="30"/>
          <w:szCs w:val="30"/>
        </w:rPr>
      </w:pPr>
      <w:r>
        <w:rPr>
          <w:rFonts w:hint="eastAsia" w:ascii="仿宋_GB2312" w:eastAsia="仿宋_GB2312"/>
          <w:sz w:val="30"/>
          <w:szCs w:val="30"/>
        </w:rPr>
        <w:t>（4） 投入该工作的施工设备型号、台数和耗用台时；</w:t>
      </w:r>
    </w:p>
    <w:p w14:paraId="36007CF5">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其他有关资料和凭证。</w:t>
      </w:r>
    </w:p>
    <w:p w14:paraId="37C81827">
      <w:pPr>
        <w:wordWrap/>
        <w:topLinePunct w:val="0"/>
        <w:ind w:firstLine="600"/>
        <w:rPr>
          <w:rFonts w:ascii="仿宋_GB2312" w:eastAsia="仿宋_GB2312"/>
          <w:sz w:val="30"/>
          <w:szCs w:val="30"/>
        </w:rPr>
      </w:pPr>
      <w:r>
        <w:rPr>
          <w:rFonts w:hint="eastAsia" w:ascii="仿宋_GB2312" w:eastAsia="仿宋_GB2312"/>
          <w:sz w:val="30"/>
          <w:szCs w:val="30"/>
        </w:rPr>
        <w:t>计日工由承包人汇总后，列入最近一期进度付款申请单，由工程师审查并经发包人批准后列入进度付款。</w:t>
      </w:r>
    </w:p>
    <w:p w14:paraId="20F46D17">
      <w:pPr>
        <w:pStyle w:val="103"/>
        <w:widowControl/>
        <w:numPr>
          <w:ilvl w:val="0"/>
          <w:numId w:val="0"/>
        </w:numPr>
        <w:rPr>
          <w:b w:val="0"/>
          <w:bCs/>
          <w:sz w:val="30"/>
          <w:szCs w:val="30"/>
        </w:rPr>
      </w:pPr>
      <w:bookmarkStart w:id="539" w:name="_Ref4617318"/>
      <w:bookmarkStart w:id="540" w:name="_Ref4617331"/>
      <w:bookmarkStart w:id="541" w:name="_Toc54862289"/>
      <w:r>
        <w:rPr>
          <w:rFonts w:hint="eastAsia"/>
          <w:b w:val="0"/>
          <w:bCs/>
          <w:sz w:val="30"/>
          <w:szCs w:val="30"/>
        </w:rPr>
        <w:t>1</w:t>
      </w:r>
      <w:r>
        <w:rPr>
          <w:b w:val="0"/>
          <w:bCs/>
          <w:sz w:val="30"/>
          <w:szCs w:val="30"/>
        </w:rPr>
        <w:t xml:space="preserve">3.7 </w:t>
      </w:r>
      <w:r>
        <w:rPr>
          <w:rFonts w:hint="eastAsia"/>
          <w:b w:val="0"/>
          <w:bCs/>
          <w:sz w:val="30"/>
          <w:szCs w:val="30"/>
        </w:rPr>
        <w:t>法律变化引起的调整</w:t>
      </w:r>
      <w:bookmarkEnd w:id="539"/>
      <w:bookmarkEnd w:id="540"/>
      <w:bookmarkEnd w:id="541"/>
    </w:p>
    <w:p w14:paraId="2397C87D">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3.7.1 </w:t>
      </w:r>
      <w:r>
        <w:rPr>
          <w:rFonts w:hint="eastAsia" w:ascii="仿宋_GB2312" w:eastAsia="仿宋_GB2312"/>
          <w:sz w:val="30"/>
          <w:szCs w:val="30"/>
        </w:rPr>
        <w:t>基准日期后，法律变化导致承包人在合同履行过程中所需要的费用发生除第13.</w:t>
      </w:r>
      <w:r>
        <w:rPr>
          <w:rFonts w:ascii="仿宋_GB2312" w:eastAsia="仿宋_GB2312"/>
          <w:sz w:val="30"/>
          <w:szCs w:val="30"/>
        </w:rPr>
        <w:t>8</w:t>
      </w:r>
      <w:r>
        <w:rPr>
          <w:rFonts w:hint="eastAsia" w:ascii="仿宋_GB2312" w:eastAsia="仿宋_GB2312"/>
          <w:sz w:val="30"/>
          <w:szCs w:val="30"/>
        </w:rPr>
        <w:t>款[市场价格波动引起的调整]约定以外的增加时，由发包人承担由此增加的费用；减少时，应从合同价格中予以扣减。基准日期后，因法律变化造成工期延误时，工期应予以顺延。</w:t>
      </w:r>
    </w:p>
    <w:p w14:paraId="2E9F8409">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3.7.2 </w:t>
      </w:r>
      <w:r>
        <w:rPr>
          <w:rFonts w:hint="eastAsia" w:ascii="仿宋_GB2312" w:eastAsia="仿宋_GB2312"/>
          <w:sz w:val="30"/>
          <w:szCs w:val="30"/>
        </w:rPr>
        <w:t>因法律变化引起的合同价格和工期调整，合同当事人无法达成一致的，由工程师按第</w:t>
      </w:r>
      <w:r>
        <w:rPr>
          <w:rFonts w:ascii="仿宋_GB2312" w:eastAsia="仿宋_GB2312"/>
          <w:sz w:val="30"/>
          <w:szCs w:val="30"/>
        </w:rPr>
        <w:t>3.6</w:t>
      </w:r>
      <w:r>
        <w:rPr>
          <w:rFonts w:hint="eastAsia" w:ascii="仿宋_GB2312" w:eastAsia="仿宋_GB2312"/>
          <w:sz w:val="30"/>
          <w:szCs w:val="30"/>
        </w:rPr>
        <w:t>款[商定或确定]的约定处理。</w:t>
      </w:r>
    </w:p>
    <w:p w14:paraId="37A3D160">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3.7.3 </w:t>
      </w:r>
      <w:r>
        <w:rPr>
          <w:rFonts w:hint="eastAsia" w:ascii="仿宋_GB2312" w:eastAsia="仿宋_GB2312"/>
          <w:sz w:val="30"/>
          <w:szCs w:val="30"/>
        </w:rPr>
        <w:t>因承包人原因造成工期延误，在工期延误期间出现法律变化的，由此增加的费用和（或）延误的工期由承包人承担。</w:t>
      </w:r>
    </w:p>
    <w:p w14:paraId="4A6845BD">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3.7.4 </w:t>
      </w:r>
      <w:r>
        <w:rPr>
          <w:rFonts w:hint="eastAsia" w:ascii="仿宋_GB2312" w:eastAsia="仿宋_GB2312"/>
          <w:sz w:val="30"/>
          <w:szCs w:val="30"/>
        </w:rPr>
        <w:t>因法律变化而需要对工程的实施进行任何调整的，承包人应迅速通知发包人，或者发包人应迅速通知承包人，并附上详细的辅助资料。发包人接到通知后，应根据第</w:t>
      </w:r>
      <w:r>
        <w:rPr>
          <w:rFonts w:ascii="仿宋_GB2312" w:eastAsia="仿宋_GB2312"/>
          <w:sz w:val="30"/>
          <w:szCs w:val="30"/>
        </w:rPr>
        <w:t>13.3</w:t>
      </w:r>
      <w:r>
        <w:rPr>
          <w:rFonts w:hint="eastAsia" w:ascii="仿宋_GB2312" w:eastAsia="仿宋_GB2312"/>
          <w:sz w:val="30"/>
          <w:szCs w:val="30"/>
        </w:rPr>
        <w:t>款[</w:t>
      </w:r>
      <w:r>
        <w:rPr>
          <w:rFonts w:ascii="仿宋_GB2312" w:eastAsia="仿宋_GB2312"/>
          <w:sz w:val="30"/>
          <w:szCs w:val="30"/>
        </w:rPr>
        <w:t>变更程序</w:t>
      </w:r>
      <w:r>
        <w:rPr>
          <w:rFonts w:hint="eastAsia" w:ascii="仿宋_GB2312" w:eastAsia="仿宋_GB2312"/>
          <w:sz w:val="30"/>
          <w:szCs w:val="30"/>
        </w:rPr>
        <w:t>]发出变更指示。</w:t>
      </w:r>
    </w:p>
    <w:p w14:paraId="0EF6ABC9">
      <w:pPr>
        <w:pStyle w:val="103"/>
        <w:widowControl/>
        <w:numPr>
          <w:ilvl w:val="0"/>
          <w:numId w:val="0"/>
        </w:numPr>
        <w:rPr>
          <w:b w:val="0"/>
          <w:bCs/>
          <w:sz w:val="30"/>
          <w:szCs w:val="30"/>
        </w:rPr>
      </w:pPr>
      <w:bookmarkStart w:id="542" w:name="_Ref531955630"/>
      <w:bookmarkStart w:id="543" w:name="_Ref531955627"/>
      <w:bookmarkStart w:id="544" w:name="_Ref18977613"/>
      <w:bookmarkStart w:id="545" w:name="_Toc54862290"/>
      <w:r>
        <w:rPr>
          <w:rFonts w:hint="eastAsia"/>
          <w:b w:val="0"/>
          <w:bCs/>
          <w:sz w:val="30"/>
          <w:szCs w:val="30"/>
        </w:rPr>
        <w:t>1</w:t>
      </w:r>
      <w:r>
        <w:rPr>
          <w:b w:val="0"/>
          <w:bCs/>
          <w:sz w:val="30"/>
          <w:szCs w:val="30"/>
        </w:rPr>
        <w:t xml:space="preserve">3.8 </w:t>
      </w:r>
      <w:r>
        <w:rPr>
          <w:rFonts w:hint="eastAsia"/>
          <w:b w:val="0"/>
          <w:bCs/>
          <w:sz w:val="30"/>
          <w:szCs w:val="30"/>
        </w:rPr>
        <w:t>市场价格波动引起的调整</w:t>
      </w:r>
      <w:bookmarkEnd w:id="542"/>
      <w:bookmarkEnd w:id="543"/>
      <w:bookmarkEnd w:id="544"/>
      <w:bookmarkEnd w:id="545"/>
    </w:p>
    <w:p w14:paraId="4B4B1890">
      <w:pPr>
        <w:pStyle w:val="87"/>
        <w:numPr>
          <w:ilvl w:val="0"/>
          <w:numId w:val="0"/>
        </w:numPr>
        <w:rPr>
          <w:rFonts w:ascii="仿宋_GB2312" w:eastAsia="仿宋_GB2312"/>
          <w:sz w:val="30"/>
          <w:szCs w:val="30"/>
        </w:rPr>
      </w:pPr>
      <w:bookmarkStart w:id="546" w:name="_Ref4709841"/>
      <w:r>
        <w:rPr>
          <w:rFonts w:hint="eastAsia" w:ascii="仿宋_GB2312" w:eastAsia="仿宋_GB2312"/>
          <w:sz w:val="30"/>
          <w:szCs w:val="30"/>
        </w:rPr>
        <w:t>1</w:t>
      </w:r>
      <w:r>
        <w:rPr>
          <w:rFonts w:ascii="仿宋_GB2312" w:eastAsia="仿宋_GB2312"/>
          <w:sz w:val="30"/>
          <w:szCs w:val="30"/>
        </w:rPr>
        <w:t xml:space="preserve">3.8.1 </w:t>
      </w:r>
      <w:r>
        <w:rPr>
          <w:rFonts w:hint="eastAsia" w:ascii="仿宋_GB2312" w:eastAsia="仿宋_GB2312"/>
          <w:sz w:val="30"/>
          <w:szCs w:val="30"/>
        </w:rPr>
        <w:t>主要工程材料、设备、人工价格与招标时基期价相比，波动幅度超过合同约定幅度的，双方按照合同约定的价格调整方式调整。</w:t>
      </w:r>
    </w:p>
    <w:p w14:paraId="0727632F">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发包人与承包人在专用合同条件中约定采用《价格指数权重表》的，适用本项约定。</w:t>
      </w:r>
    </w:p>
    <w:p w14:paraId="178D63AB">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3.8.2.1 </w:t>
      </w:r>
      <w:r>
        <w:rPr>
          <w:rFonts w:hint="eastAsia" w:ascii="仿宋_GB2312" w:eastAsia="仿宋_GB2312"/>
          <w:sz w:val="30"/>
          <w:szCs w:val="30"/>
        </w:rPr>
        <w:t>双方当事人可以将部分主要工程材料、工程设备、人工价格及其他双方认为应当根据市场价格调整的费用列入附件</w:t>
      </w:r>
      <w:r>
        <w:rPr>
          <w:rFonts w:ascii="仿宋_GB2312" w:eastAsia="仿宋_GB2312"/>
          <w:sz w:val="30"/>
          <w:szCs w:val="30"/>
        </w:rPr>
        <w:t>6</w:t>
      </w:r>
      <w:r>
        <w:rPr>
          <w:rFonts w:hint="eastAsia" w:ascii="仿宋_GB2312" w:eastAsia="仿宋_GB2312"/>
          <w:sz w:val="30"/>
          <w:szCs w:val="30"/>
        </w:rPr>
        <w:t>[</w:t>
      </w:r>
      <w:r>
        <w:rPr>
          <w:rFonts w:ascii="仿宋_GB2312" w:eastAsia="仿宋_GB2312"/>
          <w:sz w:val="30"/>
          <w:szCs w:val="30"/>
        </w:rPr>
        <w:t>价格指数权重表</w:t>
      </w:r>
      <w:r>
        <w:rPr>
          <w:rFonts w:hint="eastAsia" w:ascii="仿宋_GB2312" w:eastAsia="仿宋_GB2312"/>
          <w:sz w:val="30"/>
          <w:szCs w:val="30"/>
        </w:rPr>
        <w:t>]</w:t>
      </w:r>
      <w:r>
        <w:rPr>
          <w:rFonts w:ascii="仿宋_GB2312" w:eastAsia="仿宋_GB2312"/>
          <w:sz w:val="30"/>
          <w:szCs w:val="30"/>
        </w:rPr>
        <w:t>，并根据以下公式计算差额并调整合同价格：</w:t>
      </w:r>
    </w:p>
    <w:bookmarkEnd w:id="546"/>
    <w:p w14:paraId="1F79C266">
      <w:pPr>
        <w:wordWrap/>
        <w:topLinePunct w:val="0"/>
        <w:ind w:firstLine="600"/>
        <w:rPr>
          <w:rFonts w:hint="eastAsia" w:ascii="仿宋_GB2312" w:eastAsia="仿宋_GB2312"/>
          <w:sz w:val="30"/>
          <w:szCs w:val="30"/>
        </w:rPr>
      </w:pPr>
      <w:bookmarkStart w:id="547" w:name="_Ref4616996"/>
      <w:r>
        <w:rPr>
          <w:rFonts w:hint="eastAsia" w:ascii="仿宋_GB2312" w:eastAsia="仿宋_GB2312"/>
          <w:sz w:val="30"/>
          <w:szCs w:val="30"/>
        </w:rPr>
        <w:t>（1） 价格调整公式</w:t>
      </w:r>
      <w:bookmarkEnd w:id="547"/>
    </w:p>
    <w:p w14:paraId="14362B66">
      <w:pPr>
        <w:wordWrap/>
        <w:topLinePunct w:val="0"/>
        <w:rPr>
          <w:rFonts w:hint="eastAsia" w:ascii="仿宋_GB2312" w:eastAsia="仿宋_GB2312"/>
          <w:sz w:val="30"/>
          <w:szCs w:val="30"/>
        </w:rPr>
      </w:pPr>
      <w:r>
        <w:drawing>
          <wp:inline distT="0" distB="0" distL="114300" distR="114300">
            <wp:extent cx="4777740" cy="678815"/>
            <wp:effectExtent l="0" t="0" r="3810"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stretch>
                      <a:fillRect/>
                    </a:stretch>
                  </pic:blipFill>
                  <pic:spPr>
                    <a:xfrm>
                      <a:off x="0" y="0"/>
                      <a:ext cx="4777740" cy="678815"/>
                    </a:xfrm>
                    <a:prstGeom prst="rect">
                      <a:avLst/>
                    </a:prstGeom>
                    <a:noFill/>
                    <a:ln>
                      <a:noFill/>
                    </a:ln>
                  </pic:spPr>
                </pic:pic>
              </a:graphicData>
            </a:graphic>
          </wp:inline>
        </w:drawing>
      </w:r>
    </w:p>
    <w:p w14:paraId="373F51A0">
      <w:pPr>
        <w:wordWrap/>
        <w:topLinePunct w:val="0"/>
        <w:ind w:firstLine="600"/>
        <w:rPr>
          <w:rFonts w:ascii="仿宋_GB2312" w:eastAsia="仿宋_GB2312"/>
          <w:sz w:val="30"/>
          <w:szCs w:val="30"/>
        </w:rPr>
      </w:pPr>
      <w:r>
        <w:rPr>
          <w:rFonts w:hint="eastAsia" w:ascii="仿宋_GB2312" w:eastAsia="仿宋_GB2312"/>
          <w:sz w:val="30"/>
          <w:szCs w:val="30"/>
        </w:rPr>
        <w:t>公式中：△P---需调整的价格差额；</w:t>
      </w:r>
    </w:p>
    <w:p w14:paraId="137A8A81">
      <w:pPr>
        <w:wordWrap/>
        <w:topLinePunct w:val="0"/>
        <w:ind w:firstLine="600"/>
        <w:rPr>
          <w:rFonts w:ascii="仿宋_GB2312" w:eastAsia="仿宋_GB2312"/>
          <w:sz w:val="30"/>
          <w:szCs w:val="30"/>
        </w:rPr>
      </w:pPr>
      <w:r>
        <w:rPr>
          <w:rFonts w:hint="eastAsia" w:ascii="仿宋_GB2312" w:eastAsia="仿宋_GB2312"/>
          <w:sz w:val="30"/>
          <w:szCs w:val="30"/>
        </w:rPr>
        <w:t>P</w:t>
      </w:r>
      <w:r>
        <w:rPr>
          <w:rFonts w:hint="eastAsia" w:ascii="仿宋_GB2312" w:eastAsia="仿宋_GB2312"/>
          <w:sz w:val="30"/>
          <w:szCs w:val="30"/>
          <w:vertAlign w:val="subscript"/>
        </w:rPr>
        <w:t>O</w:t>
      </w:r>
      <w:r>
        <w:rPr>
          <w:rFonts w:hint="eastAsia" w:ascii="仿宋_GB2312" w:eastAsia="仿宋_GB2312"/>
          <w:sz w:val="30"/>
          <w:szCs w:val="30"/>
        </w:rPr>
        <w:t>---付款证书中承包人应得到的已完成工作量的金额。此项金额应不包括价格调整、不计质量保证金的预留和支付、预付款的支付和扣回。第13条[变更与</w:t>
      </w:r>
      <w:r>
        <w:rPr>
          <w:rFonts w:ascii="仿宋_GB2312" w:eastAsia="仿宋_GB2312"/>
          <w:sz w:val="30"/>
          <w:szCs w:val="30"/>
        </w:rPr>
        <w:t>调整</w:t>
      </w:r>
      <w:r>
        <w:rPr>
          <w:rFonts w:hint="eastAsia" w:ascii="仿宋_GB2312" w:eastAsia="仿宋_GB2312"/>
          <w:sz w:val="30"/>
          <w:szCs w:val="30"/>
        </w:rPr>
        <w:t>]约定的变更及其他金额已按当期价格计价的，也不计在内；</w:t>
      </w:r>
    </w:p>
    <w:p w14:paraId="11B2D5E6">
      <w:pPr>
        <w:wordWrap/>
        <w:topLinePunct w:val="0"/>
        <w:ind w:firstLine="600"/>
        <w:rPr>
          <w:rFonts w:ascii="仿宋_GB2312" w:eastAsia="仿宋_GB2312"/>
          <w:sz w:val="30"/>
          <w:szCs w:val="30"/>
        </w:rPr>
      </w:pPr>
      <w:r>
        <w:rPr>
          <w:rFonts w:hint="eastAsia" w:ascii="仿宋_GB2312" w:eastAsia="仿宋_GB2312"/>
          <w:sz w:val="30"/>
          <w:szCs w:val="30"/>
        </w:rPr>
        <w:t xml:space="preserve">A ---定值权重（即不调部分的权重）； </w:t>
      </w:r>
    </w:p>
    <w:p w14:paraId="60454C77">
      <w:pPr>
        <w:wordWrap/>
        <w:topLinePunct w:val="0"/>
        <w:ind w:firstLine="600"/>
        <w:rPr>
          <w:rFonts w:ascii="仿宋_GB2312" w:eastAsia="仿宋_GB2312"/>
          <w:sz w:val="30"/>
          <w:szCs w:val="30"/>
        </w:rPr>
      </w:pPr>
      <w:bookmarkStart w:id="548" w:name="_Hlk24103184"/>
      <w:r>
        <w:rPr>
          <w:rFonts w:hint="eastAsia" w:ascii="仿宋_GB2312" w:eastAsia="仿宋_GB2312"/>
          <w:sz w:val="30"/>
          <w:szCs w:val="30"/>
        </w:rPr>
        <w:t>B</w:t>
      </w:r>
      <w:r>
        <w:rPr>
          <w:rFonts w:hint="eastAsia" w:ascii="仿宋_GB2312" w:eastAsia="仿宋_GB2312"/>
          <w:sz w:val="30"/>
          <w:szCs w:val="30"/>
          <w:vertAlign w:val="subscript"/>
        </w:rPr>
        <w:t>1</w:t>
      </w:r>
      <w:bookmarkEnd w:id="548"/>
      <w:r>
        <w:rPr>
          <w:rFonts w:hint="eastAsia" w:ascii="仿宋_GB2312" w:eastAsia="仿宋_GB2312"/>
          <w:sz w:val="30"/>
          <w:szCs w:val="30"/>
        </w:rPr>
        <w:t>；</w:t>
      </w:r>
      <w:bookmarkStart w:id="549" w:name="_Hlk24103205"/>
      <w:r>
        <w:rPr>
          <w:rFonts w:hint="eastAsia" w:ascii="仿宋_GB2312" w:eastAsia="仿宋_GB2312"/>
          <w:sz w:val="30"/>
          <w:szCs w:val="30"/>
        </w:rPr>
        <w:t>B</w:t>
      </w:r>
      <w:r>
        <w:rPr>
          <w:rFonts w:hint="eastAsia" w:ascii="仿宋_GB2312" w:eastAsia="仿宋_GB2312"/>
          <w:sz w:val="30"/>
          <w:szCs w:val="30"/>
          <w:vertAlign w:val="subscript"/>
        </w:rPr>
        <w:t>2</w:t>
      </w:r>
      <w:bookmarkEnd w:id="549"/>
      <w:r>
        <w:rPr>
          <w:rFonts w:hint="eastAsia" w:ascii="仿宋_GB2312" w:eastAsia="仿宋_GB2312"/>
          <w:sz w:val="30"/>
          <w:szCs w:val="30"/>
        </w:rPr>
        <w:t>；</w:t>
      </w:r>
      <w:bookmarkStart w:id="550" w:name="_Hlk24103220"/>
      <w:r>
        <w:rPr>
          <w:rFonts w:hint="eastAsia" w:ascii="仿宋_GB2312" w:eastAsia="仿宋_GB2312"/>
          <w:sz w:val="30"/>
          <w:szCs w:val="30"/>
        </w:rPr>
        <w:t>B</w:t>
      </w:r>
      <w:r>
        <w:rPr>
          <w:rFonts w:hint="eastAsia" w:ascii="仿宋_GB2312" w:eastAsia="仿宋_GB2312"/>
          <w:sz w:val="30"/>
          <w:szCs w:val="30"/>
          <w:vertAlign w:val="subscript"/>
        </w:rPr>
        <w:t>3</w:t>
      </w:r>
      <w:bookmarkEnd w:id="550"/>
      <w:r>
        <w:rPr>
          <w:rFonts w:hint="eastAsia" w:ascii="仿宋_GB2312" w:eastAsia="仿宋_GB2312"/>
          <w:sz w:val="30"/>
          <w:szCs w:val="30"/>
        </w:rPr>
        <w:t>；……</w:t>
      </w:r>
      <w:bookmarkStart w:id="551" w:name="_Hlk24103245"/>
      <w:r>
        <w:rPr>
          <w:rFonts w:hint="eastAsia" w:ascii="仿宋_GB2312" w:eastAsia="仿宋_GB2312"/>
          <w:sz w:val="30"/>
          <w:szCs w:val="30"/>
        </w:rPr>
        <w:t>B</w:t>
      </w:r>
      <w:r>
        <w:rPr>
          <w:rFonts w:hint="eastAsia" w:ascii="仿宋_GB2312" w:eastAsia="仿宋_GB2312"/>
          <w:sz w:val="30"/>
          <w:szCs w:val="30"/>
          <w:vertAlign w:val="subscript"/>
        </w:rPr>
        <w:t>n</w:t>
      </w:r>
      <w:bookmarkEnd w:id="551"/>
      <w:r>
        <w:rPr>
          <w:rFonts w:hint="eastAsia" w:ascii="仿宋_GB2312" w:eastAsia="仿宋_GB2312"/>
          <w:sz w:val="30"/>
          <w:szCs w:val="30"/>
        </w:rPr>
        <w:t>---各可调因子的变值权重（即可调部分的权重）为各可调因子在投标函投标总报价中所占的比例，且A+B</w:t>
      </w:r>
      <w:r>
        <w:rPr>
          <w:rFonts w:hint="eastAsia" w:ascii="仿宋_GB2312" w:eastAsia="仿宋_GB2312"/>
          <w:sz w:val="30"/>
          <w:szCs w:val="30"/>
          <w:vertAlign w:val="subscript"/>
        </w:rPr>
        <w:t>1</w:t>
      </w:r>
      <w:r>
        <w:rPr>
          <w:rFonts w:hint="eastAsia" w:ascii="仿宋_GB2312" w:eastAsia="仿宋_GB2312"/>
          <w:sz w:val="30"/>
          <w:szCs w:val="30"/>
        </w:rPr>
        <w:t>+B</w:t>
      </w:r>
      <w:r>
        <w:rPr>
          <w:rFonts w:hint="eastAsia" w:ascii="仿宋_GB2312" w:eastAsia="仿宋_GB2312"/>
          <w:sz w:val="30"/>
          <w:szCs w:val="30"/>
          <w:vertAlign w:val="subscript"/>
        </w:rPr>
        <w:t>2</w:t>
      </w:r>
      <w:r>
        <w:rPr>
          <w:rFonts w:hint="eastAsia" w:ascii="仿宋_GB2312" w:eastAsia="仿宋_GB2312"/>
          <w:sz w:val="30"/>
          <w:szCs w:val="30"/>
        </w:rPr>
        <w:t>+B</w:t>
      </w:r>
      <w:r>
        <w:rPr>
          <w:rFonts w:hint="eastAsia" w:ascii="仿宋_GB2312" w:eastAsia="仿宋_GB2312"/>
          <w:sz w:val="30"/>
          <w:szCs w:val="30"/>
          <w:vertAlign w:val="subscript"/>
        </w:rPr>
        <w:t>3</w:t>
      </w:r>
      <w:r>
        <w:rPr>
          <w:rFonts w:hint="eastAsia" w:ascii="仿宋_GB2312" w:eastAsia="仿宋_GB2312"/>
          <w:sz w:val="30"/>
          <w:szCs w:val="30"/>
        </w:rPr>
        <w:t>+……+B</w:t>
      </w:r>
      <w:r>
        <w:rPr>
          <w:rFonts w:hint="eastAsia" w:ascii="仿宋_GB2312" w:eastAsia="仿宋_GB2312"/>
          <w:sz w:val="30"/>
          <w:szCs w:val="30"/>
          <w:vertAlign w:val="subscript"/>
        </w:rPr>
        <w:t>n</w:t>
      </w:r>
      <w:r>
        <w:rPr>
          <w:rFonts w:hint="eastAsia" w:ascii="仿宋_GB2312" w:eastAsia="仿宋_GB2312"/>
          <w:sz w:val="30"/>
          <w:szCs w:val="30"/>
        </w:rPr>
        <w:t>=1；</w:t>
      </w:r>
    </w:p>
    <w:p w14:paraId="35142026">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t1</w:t>
      </w:r>
      <w:r>
        <w:rPr>
          <w:rFonts w:hint="eastAsia" w:ascii="仿宋_GB2312" w:eastAsia="仿宋_GB2312"/>
          <w:sz w:val="30"/>
          <w:szCs w:val="30"/>
        </w:rPr>
        <w:t>；F</w:t>
      </w:r>
      <w:r>
        <w:rPr>
          <w:rFonts w:hint="eastAsia" w:ascii="仿宋_GB2312" w:eastAsia="仿宋_GB2312"/>
          <w:sz w:val="30"/>
          <w:szCs w:val="30"/>
          <w:vertAlign w:val="subscript"/>
        </w:rPr>
        <w:t>t2</w:t>
      </w:r>
      <w:r>
        <w:rPr>
          <w:rFonts w:hint="eastAsia" w:ascii="仿宋_GB2312" w:eastAsia="仿宋_GB2312"/>
          <w:sz w:val="30"/>
          <w:szCs w:val="30"/>
        </w:rPr>
        <w:t>；F</w:t>
      </w:r>
      <w:r>
        <w:rPr>
          <w:rFonts w:hint="eastAsia" w:ascii="仿宋_GB2312" w:eastAsia="仿宋_GB2312"/>
          <w:sz w:val="30"/>
          <w:szCs w:val="30"/>
          <w:vertAlign w:val="subscript"/>
        </w:rPr>
        <w:t>t3</w:t>
      </w:r>
      <w:r>
        <w:rPr>
          <w:rFonts w:hint="eastAsia" w:ascii="仿宋_GB2312" w:eastAsia="仿宋_GB2312"/>
          <w:sz w:val="30"/>
          <w:szCs w:val="30"/>
        </w:rPr>
        <w:t>；……F</w:t>
      </w:r>
      <w:r>
        <w:rPr>
          <w:rFonts w:hint="eastAsia" w:ascii="仿宋_GB2312" w:eastAsia="仿宋_GB2312"/>
          <w:sz w:val="30"/>
          <w:szCs w:val="30"/>
          <w:vertAlign w:val="subscript"/>
        </w:rPr>
        <w:t>tn</w:t>
      </w:r>
      <w:r>
        <w:rPr>
          <w:rFonts w:hint="eastAsia" w:ascii="仿宋_GB2312" w:eastAsia="仿宋_GB2312"/>
          <w:sz w:val="30"/>
          <w:szCs w:val="30"/>
        </w:rPr>
        <w:t>---各可调因子的当期价格指数，指付款证书相关周期最后一天的前42天的各可调因子的价格指数；</w:t>
      </w:r>
    </w:p>
    <w:p w14:paraId="0ECB5668">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01</w:t>
      </w:r>
      <w:r>
        <w:rPr>
          <w:rFonts w:hint="eastAsia" w:ascii="仿宋_GB2312" w:eastAsia="仿宋_GB2312"/>
          <w:sz w:val="30"/>
          <w:szCs w:val="30"/>
        </w:rPr>
        <w:t>；F</w:t>
      </w:r>
      <w:r>
        <w:rPr>
          <w:rFonts w:hint="eastAsia" w:ascii="仿宋_GB2312" w:eastAsia="仿宋_GB2312"/>
          <w:sz w:val="30"/>
          <w:szCs w:val="30"/>
          <w:vertAlign w:val="subscript"/>
        </w:rPr>
        <w:t>02</w:t>
      </w:r>
      <w:r>
        <w:rPr>
          <w:rFonts w:hint="eastAsia" w:ascii="仿宋_GB2312" w:eastAsia="仿宋_GB2312"/>
          <w:sz w:val="30"/>
          <w:szCs w:val="30"/>
        </w:rPr>
        <w:t>；F</w:t>
      </w:r>
      <w:r>
        <w:rPr>
          <w:rFonts w:hint="eastAsia" w:ascii="仿宋_GB2312" w:eastAsia="仿宋_GB2312"/>
          <w:sz w:val="30"/>
          <w:szCs w:val="30"/>
          <w:vertAlign w:val="subscript"/>
        </w:rPr>
        <w:t>03</w:t>
      </w:r>
      <w:r>
        <w:rPr>
          <w:rFonts w:hint="eastAsia" w:ascii="仿宋_GB2312" w:eastAsia="仿宋_GB2312"/>
          <w:sz w:val="30"/>
          <w:szCs w:val="30"/>
        </w:rPr>
        <w:t>；……F</w:t>
      </w:r>
      <w:r>
        <w:rPr>
          <w:rFonts w:hint="eastAsia" w:ascii="仿宋_GB2312" w:eastAsia="仿宋_GB2312"/>
          <w:sz w:val="30"/>
          <w:szCs w:val="30"/>
          <w:vertAlign w:val="subscript"/>
        </w:rPr>
        <w:t>0n</w:t>
      </w:r>
      <w:r>
        <w:rPr>
          <w:rFonts w:hint="eastAsia" w:ascii="仿宋_GB2312" w:eastAsia="仿宋_GB2312"/>
          <w:sz w:val="30"/>
          <w:szCs w:val="30"/>
        </w:rPr>
        <w:t>---各可调因子的基本价格指数，指基准日期的各可调因子的价格指数。</w:t>
      </w:r>
    </w:p>
    <w:p w14:paraId="7D34F66C">
      <w:pPr>
        <w:wordWrap/>
        <w:topLinePunct w:val="0"/>
        <w:ind w:firstLine="600"/>
        <w:rPr>
          <w:rFonts w:ascii="仿宋_GB2312" w:eastAsia="仿宋_GB2312"/>
          <w:sz w:val="30"/>
          <w:szCs w:val="30"/>
        </w:rPr>
      </w:pPr>
      <w:r>
        <w:rPr>
          <w:rFonts w:hint="eastAsia" w:ascii="仿宋_GB2312" w:eastAsia="仿宋_GB2312"/>
          <w:sz w:val="30"/>
          <w:szCs w:val="30"/>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14:paraId="1A774C74">
      <w:pPr>
        <w:wordWrap/>
        <w:topLinePunct w:val="0"/>
        <w:ind w:firstLine="600"/>
        <w:rPr>
          <w:rFonts w:ascii="仿宋_GB2312" w:eastAsia="仿宋_GB2312"/>
          <w:sz w:val="30"/>
          <w:szCs w:val="30"/>
        </w:rPr>
      </w:pPr>
      <w:r>
        <w:rPr>
          <w:rFonts w:hint="eastAsia" w:ascii="仿宋_GB2312" w:eastAsia="仿宋_GB2312"/>
          <w:sz w:val="30"/>
          <w:szCs w:val="30"/>
        </w:rPr>
        <w:t>（2） 暂时确定调整差额</w:t>
      </w:r>
    </w:p>
    <w:p w14:paraId="36E2F481">
      <w:pPr>
        <w:wordWrap/>
        <w:topLinePunct w:val="0"/>
        <w:ind w:firstLine="600"/>
        <w:rPr>
          <w:rFonts w:ascii="仿宋_GB2312" w:eastAsia="仿宋_GB2312"/>
          <w:sz w:val="30"/>
          <w:szCs w:val="30"/>
        </w:rPr>
      </w:pPr>
      <w:r>
        <w:rPr>
          <w:rFonts w:hint="eastAsia" w:ascii="仿宋_GB2312" w:eastAsia="仿宋_GB2312"/>
          <w:sz w:val="30"/>
          <w:szCs w:val="30"/>
        </w:rPr>
        <w:t>在计算调整差额时得不到当期价格指数的，可暂用上一次价格指数计算，并在以后的付款中再按实际价格指数进行调整。</w:t>
      </w:r>
    </w:p>
    <w:p w14:paraId="77893B70">
      <w:pPr>
        <w:wordWrap/>
        <w:topLinePunct w:val="0"/>
        <w:ind w:firstLine="600"/>
        <w:rPr>
          <w:rFonts w:ascii="仿宋_GB2312" w:eastAsia="仿宋_GB2312"/>
          <w:sz w:val="30"/>
          <w:szCs w:val="30"/>
        </w:rPr>
      </w:pPr>
      <w:r>
        <w:rPr>
          <w:rFonts w:hint="eastAsia" w:ascii="仿宋_GB2312" w:eastAsia="仿宋_GB2312"/>
          <w:sz w:val="30"/>
          <w:szCs w:val="30"/>
        </w:rPr>
        <w:t>（3） 权重的调整</w:t>
      </w:r>
    </w:p>
    <w:p w14:paraId="6894B657">
      <w:pPr>
        <w:wordWrap/>
        <w:topLinePunct w:val="0"/>
        <w:ind w:firstLine="600"/>
        <w:rPr>
          <w:rFonts w:ascii="仿宋_GB2312" w:eastAsia="仿宋_GB2312"/>
          <w:sz w:val="30"/>
          <w:szCs w:val="30"/>
        </w:rPr>
      </w:pPr>
      <w:r>
        <w:rPr>
          <w:rFonts w:hint="eastAsia" w:ascii="仿宋_GB2312" w:eastAsia="仿宋_GB2312"/>
          <w:sz w:val="30"/>
          <w:szCs w:val="30"/>
        </w:rPr>
        <w:t>按第</w:t>
      </w:r>
      <w:r>
        <w:rPr>
          <w:rFonts w:ascii="仿宋_GB2312" w:eastAsia="仿宋_GB2312"/>
          <w:sz w:val="30"/>
          <w:szCs w:val="30"/>
        </w:rPr>
        <w:t>13.1</w:t>
      </w:r>
      <w:r>
        <w:rPr>
          <w:rFonts w:hint="eastAsia" w:ascii="仿宋_GB2312" w:eastAsia="仿宋_GB2312"/>
          <w:sz w:val="30"/>
          <w:szCs w:val="30"/>
        </w:rPr>
        <w:t>款[发包人变更权]约定的变更导致原定合同中的权重不合理的，由工程师与承包人和发包人协商后进行调整。</w:t>
      </w:r>
    </w:p>
    <w:p w14:paraId="49C0CF52">
      <w:pPr>
        <w:wordWrap/>
        <w:topLinePunct w:val="0"/>
        <w:ind w:firstLine="600"/>
        <w:rPr>
          <w:rFonts w:ascii="仿宋_GB2312" w:eastAsia="仿宋_GB2312"/>
          <w:sz w:val="30"/>
          <w:szCs w:val="30"/>
        </w:rPr>
      </w:pPr>
      <w:r>
        <w:rPr>
          <w:rFonts w:hint="eastAsia" w:ascii="仿宋_GB2312" w:eastAsia="仿宋_GB2312"/>
          <w:sz w:val="30"/>
          <w:szCs w:val="30"/>
        </w:rPr>
        <w:t>（4） 承包人原因工期延误后的价格调整</w:t>
      </w:r>
    </w:p>
    <w:p w14:paraId="449CF8E8">
      <w:pPr>
        <w:wordWrap/>
        <w:topLinePunct w:val="0"/>
        <w:ind w:firstLine="600"/>
        <w:rPr>
          <w:rFonts w:ascii="仿宋_GB2312" w:eastAsia="仿宋_GB2312"/>
          <w:sz w:val="30"/>
          <w:szCs w:val="30"/>
        </w:rPr>
      </w:pPr>
      <w:r>
        <w:rPr>
          <w:rFonts w:hint="eastAsia" w:ascii="仿宋_GB2312" w:eastAsia="仿宋_GB2312"/>
          <w:sz w:val="30"/>
          <w:szCs w:val="30"/>
        </w:rPr>
        <w:t>因承包人原因未在约定的工期内竣工的，则对原约定竣工日期后继续施工的工程，在使用本款第(1)项价格调整公式时，应采用原约定竣工日期与实际竣工日期的两个价格指数中较低的一个作为当期价格指数。</w:t>
      </w:r>
    </w:p>
    <w:p w14:paraId="6F08C32B">
      <w:pPr>
        <w:wordWrap/>
        <w:topLinePunct w:val="0"/>
        <w:ind w:firstLine="600"/>
        <w:rPr>
          <w:rFonts w:ascii="仿宋_GB2312" w:eastAsia="仿宋_GB2312"/>
          <w:sz w:val="30"/>
          <w:szCs w:val="30"/>
        </w:rPr>
      </w:pPr>
      <w:r>
        <w:rPr>
          <w:rFonts w:hint="eastAsia" w:ascii="仿宋_GB2312" w:eastAsia="仿宋_GB2312"/>
          <w:sz w:val="30"/>
          <w:szCs w:val="30"/>
        </w:rPr>
        <w:t>（5） 发包人引起的工期延误后的价格调整</w:t>
      </w:r>
    </w:p>
    <w:p w14:paraId="22E75B2B">
      <w:pPr>
        <w:wordWrap/>
        <w:topLinePunct w:val="0"/>
        <w:ind w:firstLine="600"/>
        <w:rPr>
          <w:rFonts w:ascii="仿宋_GB2312" w:eastAsia="仿宋_GB2312"/>
          <w:sz w:val="30"/>
          <w:szCs w:val="30"/>
        </w:rPr>
      </w:pPr>
      <w:r>
        <w:rPr>
          <w:rFonts w:hint="eastAsia" w:ascii="仿宋_GB2312" w:eastAsia="仿宋_GB2312"/>
          <w:sz w:val="30"/>
          <w:szCs w:val="30"/>
        </w:rPr>
        <w:t>由于发包人原因未在约定的工期内竣工的，则对原约定竣工日期后继续施工的工程，在使用本款第（1）目价格调整公式时，应采用原约定竣工日期与实际竣工日期的两个价格指数中较高的一个作为当期价格指数。</w:t>
      </w:r>
    </w:p>
    <w:p w14:paraId="5C872A42">
      <w:pPr>
        <w:pStyle w:val="98"/>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3.8.2.2 </w:t>
      </w:r>
      <w:r>
        <w:rPr>
          <w:rFonts w:hint="eastAsia" w:ascii="仿宋_GB2312" w:eastAsia="仿宋_GB2312"/>
          <w:sz w:val="30"/>
          <w:szCs w:val="30"/>
        </w:rPr>
        <w:t>未列入</w:t>
      </w:r>
      <w:bookmarkStart w:id="552" w:name="_Hlk24494865"/>
      <w:r>
        <w:rPr>
          <w:rFonts w:hint="eastAsia" w:ascii="仿宋_GB2312" w:eastAsia="仿宋_GB2312"/>
          <w:sz w:val="30"/>
          <w:szCs w:val="30"/>
        </w:rPr>
        <w:t>《价格指数权重表》</w:t>
      </w:r>
      <w:bookmarkEnd w:id="552"/>
      <w:r>
        <w:rPr>
          <w:rFonts w:hint="eastAsia" w:ascii="仿宋_GB2312" w:eastAsia="仿宋_GB2312"/>
          <w:sz w:val="30"/>
          <w:szCs w:val="30"/>
        </w:rPr>
        <w:t>的费用不因市场变化而调整。</w:t>
      </w:r>
    </w:p>
    <w:p w14:paraId="2C7D46F8">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双方约定采用其他方式调整合同价款的，以专用合同条件约定为准。</w:t>
      </w:r>
    </w:p>
    <w:p w14:paraId="27198C4E">
      <w:pPr>
        <w:pStyle w:val="89"/>
        <w:numPr>
          <w:ilvl w:val="0"/>
          <w:numId w:val="0"/>
        </w:numPr>
        <w:wordWrap/>
        <w:topLinePunct w:val="0"/>
        <w:rPr>
          <w:b w:val="0"/>
          <w:bCs/>
          <w:sz w:val="32"/>
          <w:szCs w:val="21"/>
        </w:rPr>
      </w:pPr>
      <w:bookmarkStart w:id="553" w:name="_Ref531955880"/>
      <w:bookmarkStart w:id="554" w:name="_Ref531955885"/>
      <w:bookmarkStart w:id="555" w:name="_Toc54862291"/>
      <w:r>
        <w:rPr>
          <w:rFonts w:hint="eastAsia"/>
          <w:b w:val="0"/>
          <w:bCs/>
          <w:sz w:val="32"/>
          <w:szCs w:val="21"/>
        </w:rPr>
        <w:t>第1</w:t>
      </w:r>
      <w:r>
        <w:rPr>
          <w:b w:val="0"/>
          <w:bCs/>
          <w:sz w:val="32"/>
          <w:szCs w:val="21"/>
        </w:rPr>
        <w:t>4</w:t>
      </w:r>
      <w:r>
        <w:rPr>
          <w:rFonts w:hint="eastAsia"/>
          <w:b w:val="0"/>
          <w:bCs/>
          <w:sz w:val="32"/>
          <w:szCs w:val="21"/>
        </w:rPr>
        <w:t>条 合同价格与支付</w:t>
      </w:r>
      <w:bookmarkEnd w:id="553"/>
      <w:bookmarkEnd w:id="554"/>
      <w:bookmarkEnd w:id="555"/>
    </w:p>
    <w:p w14:paraId="157AD054">
      <w:pPr>
        <w:pStyle w:val="103"/>
        <w:widowControl/>
        <w:numPr>
          <w:ilvl w:val="0"/>
          <w:numId w:val="0"/>
        </w:numPr>
        <w:rPr>
          <w:b w:val="0"/>
          <w:bCs/>
          <w:sz w:val="30"/>
          <w:szCs w:val="30"/>
        </w:rPr>
      </w:pPr>
      <w:bookmarkStart w:id="556" w:name="_Ref4431531"/>
      <w:bookmarkStart w:id="557" w:name="_Toc54862292"/>
      <w:bookmarkStart w:id="558" w:name="_Ref4431521"/>
      <w:r>
        <w:rPr>
          <w:rFonts w:hint="eastAsia"/>
          <w:b w:val="0"/>
          <w:bCs/>
          <w:sz w:val="30"/>
          <w:szCs w:val="30"/>
        </w:rPr>
        <w:t>1</w:t>
      </w:r>
      <w:r>
        <w:rPr>
          <w:b w:val="0"/>
          <w:bCs/>
          <w:sz w:val="30"/>
          <w:szCs w:val="30"/>
        </w:rPr>
        <w:t xml:space="preserve">4.1 </w:t>
      </w:r>
      <w:r>
        <w:rPr>
          <w:rFonts w:hint="eastAsia"/>
          <w:b w:val="0"/>
          <w:bCs/>
          <w:sz w:val="30"/>
          <w:szCs w:val="30"/>
        </w:rPr>
        <w:t>合同价格形式</w:t>
      </w:r>
      <w:bookmarkEnd w:id="556"/>
      <w:bookmarkEnd w:id="557"/>
      <w:bookmarkEnd w:id="558"/>
    </w:p>
    <w:p w14:paraId="59F11FF1">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除专用合同条件中另有约定外，本合同为总价合同，除根据第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，以及合同中其它相关增减金额的约定进行调整外，合同价格不做调整。</w:t>
      </w:r>
    </w:p>
    <w:p w14:paraId="68FB8D9D">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除专用合同条件另有约定外：</w:t>
      </w:r>
    </w:p>
    <w:p w14:paraId="6018C61D">
      <w:pPr>
        <w:wordWrap/>
        <w:topLinePunct w:val="0"/>
        <w:ind w:firstLine="600"/>
        <w:rPr>
          <w:rFonts w:ascii="仿宋_GB2312" w:eastAsia="仿宋_GB2312"/>
          <w:sz w:val="30"/>
          <w:szCs w:val="30"/>
        </w:rPr>
      </w:pPr>
      <w:r>
        <w:rPr>
          <w:rFonts w:hint="eastAsia" w:ascii="仿宋_GB2312" w:eastAsia="仿宋_GB2312"/>
          <w:sz w:val="30"/>
          <w:szCs w:val="30"/>
        </w:rPr>
        <w:t>（1） 工程款的支付应以合同协议书约定的签约合同价格为基础，按照合同约定进行调整；</w:t>
      </w:r>
    </w:p>
    <w:p w14:paraId="5A6B6862">
      <w:pPr>
        <w:wordWrap/>
        <w:topLinePunct w:val="0"/>
        <w:ind w:firstLine="600"/>
        <w:rPr>
          <w:rFonts w:ascii="仿宋_GB2312" w:eastAsia="仿宋_GB2312"/>
          <w:sz w:val="30"/>
          <w:szCs w:val="30"/>
        </w:rPr>
      </w:pPr>
      <w:r>
        <w:rPr>
          <w:rFonts w:hint="eastAsia" w:ascii="仿宋_GB2312" w:eastAsia="仿宋_GB2312"/>
          <w:sz w:val="30"/>
          <w:szCs w:val="30"/>
        </w:rPr>
        <w:t>（2） 承包人应支付根据法律规定或合同约定应由其支付的各项税费，除第</w:t>
      </w:r>
      <w:r>
        <w:rPr>
          <w:rFonts w:ascii="仿宋_GB2312" w:eastAsia="仿宋_GB2312"/>
          <w:sz w:val="30"/>
          <w:szCs w:val="30"/>
        </w:rPr>
        <w:t>13.7</w:t>
      </w:r>
      <w:r>
        <w:rPr>
          <w:rFonts w:hint="eastAsia" w:ascii="仿宋_GB2312" w:eastAsia="仿宋_GB2312"/>
          <w:sz w:val="30"/>
          <w:szCs w:val="30"/>
        </w:rPr>
        <w:t>款[</w:t>
      </w:r>
      <w:r>
        <w:rPr>
          <w:rFonts w:ascii="仿宋_GB2312" w:eastAsia="仿宋_GB2312"/>
          <w:sz w:val="30"/>
          <w:szCs w:val="30"/>
        </w:rPr>
        <w:t>法律变化引起的调整]</w:t>
      </w:r>
      <w:r>
        <w:rPr>
          <w:rFonts w:hint="eastAsia" w:ascii="仿宋_GB2312" w:eastAsia="仿宋_GB2312"/>
          <w:sz w:val="30"/>
          <w:szCs w:val="30"/>
        </w:rPr>
        <w:t>约定外，合同价格不应因任何这些税费进行调整；</w:t>
      </w:r>
    </w:p>
    <w:p w14:paraId="3F0238D3">
      <w:pPr>
        <w:wordWrap/>
        <w:topLinePunct w:val="0"/>
        <w:ind w:firstLine="600"/>
        <w:rPr>
          <w:rFonts w:ascii="仿宋_GB2312" w:eastAsia="仿宋_GB2312"/>
          <w:sz w:val="30"/>
          <w:szCs w:val="30"/>
        </w:rPr>
      </w:pPr>
      <w:r>
        <w:rPr>
          <w:rFonts w:hint="eastAsia" w:ascii="仿宋_GB2312" w:eastAsia="仿宋_GB2312"/>
          <w:sz w:val="30"/>
          <w:szCs w:val="30"/>
        </w:rPr>
        <w:t>（3） 价格清单列出的任何数量仅为估算的工作量，不得将其视为要求承包人实施的工程的实际或准确的工作量。在价格清单中列出的任何工作量和价格数据应仅限用于变更和支付的参考资料，而不能用于其他目的。</w:t>
      </w:r>
    </w:p>
    <w:p w14:paraId="34EB9405">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合同约定工程的某部分按照实际完成的工程量进行支付的，应按照专用合同条件的约定进行计量和估价，并据此调整合同价格。</w:t>
      </w:r>
    </w:p>
    <w:p w14:paraId="0BDDA555">
      <w:pPr>
        <w:pStyle w:val="103"/>
        <w:widowControl/>
        <w:numPr>
          <w:ilvl w:val="0"/>
          <w:numId w:val="0"/>
        </w:numPr>
        <w:rPr>
          <w:b w:val="0"/>
          <w:bCs/>
          <w:sz w:val="30"/>
          <w:szCs w:val="30"/>
        </w:rPr>
      </w:pPr>
      <w:bookmarkStart w:id="559" w:name="_Toc54862293"/>
      <w:bookmarkStart w:id="560" w:name="_Ref531956881"/>
      <w:bookmarkStart w:id="561" w:name="_Ref531956884"/>
      <w:r>
        <w:rPr>
          <w:rFonts w:hint="eastAsia"/>
          <w:b w:val="0"/>
          <w:bCs/>
          <w:sz w:val="30"/>
          <w:szCs w:val="30"/>
        </w:rPr>
        <w:t>1</w:t>
      </w:r>
      <w:r>
        <w:rPr>
          <w:b w:val="0"/>
          <w:bCs/>
          <w:sz w:val="30"/>
          <w:szCs w:val="30"/>
        </w:rPr>
        <w:t xml:space="preserve">4.2 </w:t>
      </w:r>
      <w:r>
        <w:rPr>
          <w:rFonts w:hint="eastAsia"/>
          <w:b w:val="0"/>
          <w:bCs/>
          <w:sz w:val="30"/>
          <w:szCs w:val="30"/>
        </w:rPr>
        <w:t>预付款</w:t>
      </w:r>
      <w:bookmarkEnd w:id="559"/>
      <w:bookmarkEnd w:id="560"/>
      <w:bookmarkEnd w:id="561"/>
    </w:p>
    <w:p w14:paraId="4DC5E578">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4.2.1 </w:t>
      </w:r>
      <w:r>
        <w:rPr>
          <w:rFonts w:hint="eastAsia" w:ascii="仿宋_GB2312" w:eastAsia="仿宋_GB2312"/>
          <w:sz w:val="30"/>
          <w:szCs w:val="30"/>
        </w:rPr>
        <w:t>预付款支付</w:t>
      </w:r>
    </w:p>
    <w:p w14:paraId="0283BE35">
      <w:pPr>
        <w:wordWrap/>
        <w:topLinePunct w:val="0"/>
        <w:ind w:firstLine="600"/>
        <w:rPr>
          <w:rFonts w:ascii="仿宋_GB2312" w:eastAsia="仿宋_GB2312"/>
          <w:sz w:val="30"/>
          <w:szCs w:val="30"/>
        </w:rPr>
      </w:pPr>
      <w:r>
        <w:rPr>
          <w:rFonts w:hint="eastAsia" w:ascii="仿宋_GB2312" w:eastAsia="仿宋_GB2312"/>
          <w:sz w:val="30"/>
          <w:szCs w:val="30"/>
        </w:rPr>
        <w:t>预付款的额度和支付按照专用合同条件约定执行。预付款应当专用于承包人为合同工程的设计和工程实施购置材料、工程设备、施工设备、修建临时设施以及组织施工队伍进场等合同工作。</w:t>
      </w:r>
    </w:p>
    <w:p w14:paraId="43C0F214">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除专用合同条件另有约定外，预付款在进度付款中同比例扣回。在颁发工程接收证书前，提前解除合同的，尚未扣完的预付款应与合同价款一并结算。</w:t>
      </w:r>
    </w:p>
    <w:p w14:paraId="310CB068">
      <w:pPr>
        <w:wordWrap/>
        <w:topLinePunct w:val="0"/>
        <w:ind w:firstLine="600"/>
        <w:rPr>
          <w:rFonts w:ascii="仿宋_GB2312" w:eastAsia="仿宋_GB2312"/>
          <w:sz w:val="30"/>
          <w:szCs w:val="30"/>
        </w:rPr>
      </w:pPr>
      <w:r>
        <w:rPr>
          <w:rFonts w:hint="eastAsia" w:ascii="仿宋_GB2312" w:eastAsia="仿宋_GB2312"/>
          <w:sz w:val="30"/>
          <w:szCs w:val="30"/>
        </w:rPr>
        <w:t>发包人逾期支付预付款超过7天的，承包人有权向发包人发出要求预付的催告通知，发包人收到通知后7天内仍未支付的，承包人有权暂停施工，并按第15.1.1项[发包人违约的情形]执行。</w:t>
      </w:r>
    </w:p>
    <w:p w14:paraId="3B970AC3">
      <w:pPr>
        <w:pStyle w:val="87"/>
        <w:numPr>
          <w:ilvl w:val="0"/>
          <w:numId w:val="0"/>
        </w:numPr>
        <w:rPr>
          <w:rFonts w:ascii="仿宋_GB2312" w:eastAsia="仿宋_GB2312"/>
          <w:sz w:val="30"/>
          <w:szCs w:val="30"/>
        </w:rPr>
      </w:pPr>
      <w:bookmarkStart w:id="562" w:name="_Ref531956907"/>
      <w:bookmarkStart w:id="563" w:name="_Ref4797624"/>
      <w:bookmarkStart w:id="564" w:name="_Hlk54429963"/>
      <w:r>
        <w:rPr>
          <w:rFonts w:hint="eastAsia" w:ascii="仿宋_GB2312" w:eastAsia="仿宋_GB2312"/>
          <w:sz w:val="30"/>
          <w:szCs w:val="30"/>
        </w:rPr>
        <w:t>1</w:t>
      </w:r>
      <w:r>
        <w:rPr>
          <w:rFonts w:ascii="仿宋_GB2312" w:eastAsia="仿宋_GB2312"/>
          <w:sz w:val="30"/>
          <w:szCs w:val="30"/>
        </w:rPr>
        <w:t xml:space="preserve">4.2.2 </w:t>
      </w:r>
      <w:r>
        <w:rPr>
          <w:rFonts w:hint="eastAsia" w:ascii="仿宋_GB2312" w:eastAsia="仿宋_GB2312"/>
          <w:sz w:val="30"/>
          <w:szCs w:val="30"/>
        </w:rPr>
        <w:t>预付款</w:t>
      </w:r>
      <w:bookmarkEnd w:id="562"/>
      <w:r>
        <w:rPr>
          <w:rFonts w:hint="eastAsia" w:ascii="仿宋_GB2312" w:eastAsia="仿宋_GB2312"/>
          <w:sz w:val="30"/>
          <w:szCs w:val="30"/>
        </w:rPr>
        <w:t>担保</w:t>
      </w:r>
      <w:bookmarkEnd w:id="563"/>
    </w:p>
    <w:bookmarkEnd w:id="564"/>
    <w:p w14:paraId="508A1008">
      <w:pPr>
        <w:wordWrap/>
        <w:topLinePunct w:val="0"/>
        <w:ind w:firstLine="600"/>
        <w:rPr>
          <w:rFonts w:ascii="仿宋_GB2312" w:eastAsia="仿宋_GB2312"/>
          <w:sz w:val="30"/>
          <w:szCs w:val="30"/>
        </w:rPr>
      </w:pPr>
      <w:r>
        <w:rPr>
          <w:rFonts w:hint="eastAsia" w:ascii="仿宋_GB2312" w:eastAsia="仿宋_GB2312"/>
          <w:sz w:val="30"/>
          <w:szCs w:val="30"/>
        </w:rPr>
        <w:t>发包人指示承包人提供预付款担保的，承包人应在发包人支付预付款7天前提供预付款担保，专用合同条件另有约定除外。预付款担保可采用银行保函、担保公司担保等形式，具体由合同当事人在专用合同条件中约定。在预付款完全扣回之前，承包人应保证预付款担保持续有效。</w:t>
      </w:r>
    </w:p>
    <w:p w14:paraId="2A3253B3">
      <w:pPr>
        <w:wordWrap/>
        <w:topLinePunct w:val="0"/>
        <w:ind w:firstLine="600"/>
        <w:rPr>
          <w:rFonts w:ascii="仿宋_GB2312" w:eastAsia="仿宋_GB2312"/>
          <w:sz w:val="30"/>
          <w:szCs w:val="30"/>
        </w:rPr>
      </w:pPr>
      <w:r>
        <w:rPr>
          <w:rFonts w:hint="eastAsia" w:ascii="仿宋_GB2312" w:eastAsia="仿宋_GB2312"/>
          <w:sz w:val="30"/>
          <w:szCs w:val="30"/>
        </w:rPr>
        <w:t>发包人在工程款中逐期扣回预付款后，预付款担保额度应相应减少，但剩余的预付款担保金额不得低于未被扣回的预付款金额。</w:t>
      </w:r>
    </w:p>
    <w:p w14:paraId="6459BA9D">
      <w:pPr>
        <w:pStyle w:val="103"/>
        <w:widowControl/>
        <w:numPr>
          <w:ilvl w:val="0"/>
          <w:numId w:val="0"/>
        </w:numPr>
        <w:rPr>
          <w:b w:val="0"/>
          <w:bCs/>
          <w:sz w:val="30"/>
          <w:szCs w:val="30"/>
        </w:rPr>
      </w:pPr>
      <w:bookmarkStart w:id="565" w:name="_Toc4784194"/>
      <w:bookmarkEnd w:id="565"/>
      <w:bookmarkStart w:id="566" w:name="_Toc4784193"/>
      <w:bookmarkEnd w:id="566"/>
      <w:bookmarkStart w:id="567" w:name="_Toc4784195"/>
      <w:bookmarkEnd w:id="567"/>
      <w:bookmarkStart w:id="568" w:name="_Toc54862294"/>
      <w:bookmarkStart w:id="569" w:name="_Ref531956963"/>
      <w:bookmarkStart w:id="570" w:name="_Ref531956967"/>
      <w:bookmarkStart w:id="571" w:name="_Ref4623398"/>
      <w:r>
        <w:rPr>
          <w:rFonts w:hint="eastAsia"/>
          <w:b w:val="0"/>
          <w:bCs/>
          <w:sz w:val="30"/>
          <w:szCs w:val="30"/>
        </w:rPr>
        <w:t>1</w:t>
      </w:r>
      <w:r>
        <w:rPr>
          <w:b w:val="0"/>
          <w:bCs/>
          <w:sz w:val="30"/>
          <w:szCs w:val="30"/>
        </w:rPr>
        <w:t xml:space="preserve">4.3 </w:t>
      </w:r>
      <w:r>
        <w:rPr>
          <w:rFonts w:hint="eastAsia"/>
          <w:b w:val="0"/>
          <w:bCs/>
          <w:sz w:val="30"/>
          <w:szCs w:val="30"/>
        </w:rPr>
        <w:t>工程进度款</w:t>
      </w:r>
      <w:bookmarkEnd w:id="568"/>
      <w:bookmarkEnd w:id="569"/>
      <w:bookmarkEnd w:id="570"/>
      <w:bookmarkEnd w:id="571"/>
    </w:p>
    <w:p w14:paraId="65E14E5B">
      <w:pPr>
        <w:pStyle w:val="87"/>
        <w:numPr>
          <w:ilvl w:val="0"/>
          <w:numId w:val="0"/>
        </w:numPr>
        <w:rPr>
          <w:rFonts w:ascii="仿宋_GB2312" w:eastAsia="仿宋_GB2312"/>
          <w:sz w:val="30"/>
          <w:szCs w:val="30"/>
        </w:rPr>
      </w:pPr>
      <w:bookmarkStart w:id="572" w:name="_Ref532679934"/>
      <w:bookmarkStart w:id="573" w:name="_Ref531956987"/>
      <w:r>
        <w:rPr>
          <w:rFonts w:hint="eastAsia" w:ascii="仿宋_GB2312" w:eastAsia="仿宋_GB2312"/>
          <w:sz w:val="30"/>
          <w:szCs w:val="30"/>
        </w:rPr>
        <w:t>1</w:t>
      </w:r>
      <w:r>
        <w:rPr>
          <w:rFonts w:ascii="仿宋_GB2312" w:eastAsia="仿宋_GB2312"/>
          <w:sz w:val="30"/>
          <w:szCs w:val="30"/>
        </w:rPr>
        <w:t xml:space="preserve">4.3.1 </w:t>
      </w:r>
      <w:r>
        <w:rPr>
          <w:rFonts w:hint="eastAsia" w:ascii="仿宋_GB2312" w:eastAsia="仿宋_GB2312"/>
          <w:sz w:val="30"/>
          <w:szCs w:val="30"/>
        </w:rPr>
        <w:t>工程进度付款申请</w:t>
      </w:r>
      <w:bookmarkEnd w:id="572"/>
      <w:bookmarkEnd w:id="573"/>
    </w:p>
    <w:p w14:paraId="3C050B20">
      <w:pPr>
        <w:wordWrap/>
        <w:topLinePunct w:val="0"/>
        <w:ind w:firstLine="600"/>
        <w:rPr>
          <w:rFonts w:ascii="仿宋_GB2312" w:eastAsia="仿宋_GB2312"/>
          <w:sz w:val="30"/>
          <w:szCs w:val="30"/>
        </w:rPr>
      </w:pPr>
      <w:r>
        <w:rPr>
          <w:rFonts w:hint="eastAsia" w:ascii="仿宋_GB2312" w:eastAsia="仿宋_GB2312"/>
          <w:sz w:val="30"/>
          <w:szCs w:val="30"/>
        </w:rPr>
        <w:t>（1）人工费的申请</w:t>
      </w:r>
    </w:p>
    <w:p w14:paraId="707409EE">
      <w:pPr>
        <w:wordWrap/>
        <w:topLinePunct w:val="0"/>
        <w:ind w:firstLine="600"/>
        <w:rPr>
          <w:rFonts w:ascii="仿宋_GB2312" w:eastAsia="仿宋_GB2312"/>
          <w:sz w:val="30"/>
          <w:szCs w:val="30"/>
        </w:rPr>
      </w:pPr>
      <w:r>
        <w:rPr>
          <w:rFonts w:ascii="仿宋_GB2312" w:eastAsia="仿宋_GB2312"/>
          <w:sz w:val="30"/>
          <w:szCs w:val="30"/>
        </w:rPr>
        <w:t>人工费应按月支付，工程师应在收到承包人人工费付款申请单以及相关资料后7天内完成审查并报送发包人，发包人应在收到后7天内完成审批并向承包人签发人工费支付证书，发包人应在人工费支付证书签发后7天内完成支付。已支付的人工费部分，发包人支付进度款时予以相应扣除</w:t>
      </w:r>
      <w:r>
        <w:rPr>
          <w:rFonts w:hint="eastAsia" w:ascii="仿宋_GB2312" w:eastAsia="仿宋_GB2312"/>
          <w:sz w:val="30"/>
          <w:szCs w:val="30"/>
        </w:rPr>
        <w:t>。</w:t>
      </w:r>
    </w:p>
    <w:p w14:paraId="32BD213C">
      <w:pPr>
        <w:wordWrap/>
        <w:topLinePunct w:val="0"/>
        <w:ind w:firstLine="600"/>
        <w:rPr>
          <w:rFonts w:ascii="仿宋_GB2312" w:eastAsia="仿宋_GB2312"/>
          <w:sz w:val="30"/>
          <w:szCs w:val="30"/>
        </w:rPr>
      </w:pPr>
      <w:r>
        <w:rPr>
          <w:rFonts w:hint="eastAsia" w:ascii="仿宋_GB2312" w:eastAsia="仿宋_GB2312"/>
          <w:sz w:val="30"/>
          <w:szCs w:val="30"/>
        </w:rPr>
        <w:t>（2）除专用合同条件另有约定外，承包人应在每月月末向工程师提交进度付款申请单，该进度付款申请单应包括下列内容：</w:t>
      </w:r>
    </w:p>
    <w:p w14:paraId="387A25FD">
      <w:pPr>
        <w:wordWrap/>
        <w:topLinePunct w:val="0"/>
        <w:ind w:firstLine="600"/>
        <w:rPr>
          <w:rFonts w:ascii="仿宋_GB2312" w:eastAsia="仿宋_GB2312"/>
          <w:sz w:val="30"/>
          <w:szCs w:val="30"/>
        </w:rPr>
      </w:pPr>
      <w:bookmarkStart w:id="574" w:name="_Ref24496054"/>
      <w:r>
        <w:rPr>
          <w:rFonts w:hint="eastAsia" w:ascii="仿宋_GB2312" w:eastAsia="仿宋_GB2312"/>
          <w:sz w:val="30"/>
          <w:szCs w:val="30"/>
        </w:rPr>
        <w:t>1） 截至本次付款周期内已完成工作对应的金额；</w:t>
      </w:r>
      <w:bookmarkEnd w:id="574"/>
    </w:p>
    <w:p w14:paraId="06D06ABC">
      <w:pPr>
        <w:wordWrap/>
        <w:topLinePunct w:val="0"/>
        <w:ind w:firstLine="600"/>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 扣除依据本款第（</w:t>
      </w:r>
      <w:r>
        <w:rPr>
          <w:rFonts w:ascii="仿宋_GB2312" w:eastAsia="仿宋_GB2312"/>
          <w:sz w:val="30"/>
          <w:szCs w:val="30"/>
        </w:rPr>
        <w:t>1）</w:t>
      </w:r>
      <w:r>
        <w:rPr>
          <w:rFonts w:hint="eastAsia" w:ascii="仿宋_GB2312" w:eastAsia="仿宋_GB2312"/>
          <w:sz w:val="30"/>
          <w:szCs w:val="30"/>
        </w:rPr>
        <w:t>目</w:t>
      </w:r>
      <w:r>
        <w:rPr>
          <w:rFonts w:ascii="仿宋_GB2312" w:eastAsia="仿宋_GB2312"/>
          <w:sz w:val="30"/>
          <w:szCs w:val="30"/>
        </w:rPr>
        <w:t>约定中已扣除的人工费金额</w:t>
      </w:r>
      <w:r>
        <w:rPr>
          <w:rFonts w:hint="eastAsia" w:ascii="仿宋_GB2312" w:eastAsia="仿宋_GB2312"/>
          <w:sz w:val="30"/>
          <w:szCs w:val="30"/>
        </w:rPr>
        <w:t>；</w:t>
      </w:r>
    </w:p>
    <w:p w14:paraId="45105FAC">
      <w:pPr>
        <w:wordWrap/>
        <w:topLinePunct w:val="0"/>
        <w:ind w:firstLine="600"/>
        <w:rPr>
          <w:rFonts w:ascii="仿宋_GB2312" w:eastAsia="仿宋_GB2312"/>
          <w:sz w:val="30"/>
          <w:szCs w:val="30"/>
        </w:rPr>
      </w:pPr>
      <w:r>
        <w:rPr>
          <w:rFonts w:hint="eastAsia" w:ascii="仿宋_GB2312" w:eastAsia="仿宋_GB2312"/>
          <w:sz w:val="30"/>
          <w:szCs w:val="30"/>
        </w:rPr>
        <w:t>3） 根据第</w:t>
      </w:r>
      <w:r>
        <w:rPr>
          <w:rFonts w:ascii="仿宋_GB2312" w:eastAsia="仿宋_GB2312"/>
          <w:sz w:val="30"/>
          <w:szCs w:val="30"/>
        </w:rPr>
        <w:t>13条</w:t>
      </w:r>
      <w:r>
        <w:rPr>
          <w:rFonts w:hint="eastAsia" w:ascii="仿宋_GB2312" w:eastAsia="仿宋_GB2312"/>
          <w:sz w:val="30"/>
          <w:szCs w:val="30"/>
        </w:rPr>
        <w:t>[变更与调整]应增加和扣减的变更金额；</w:t>
      </w:r>
    </w:p>
    <w:p w14:paraId="54608A28">
      <w:pPr>
        <w:wordWrap/>
        <w:topLinePunct w:val="0"/>
        <w:ind w:firstLine="600"/>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 根据第</w:t>
      </w:r>
      <w:r>
        <w:rPr>
          <w:rFonts w:ascii="仿宋_GB2312" w:eastAsia="仿宋_GB2312"/>
          <w:sz w:val="30"/>
          <w:szCs w:val="30"/>
        </w:rPr>
        <w:t>14.2</w:t>
      </w:r>
      <w:r>
        <w:rPr>
          <w:rFonts w:hint="eastAsia" w:ascii="仿宋_GB2312" w:eastAsia="仿宋_GB2312"/>
          <w:sz w:val="30"/>
          <w:szCs w:val="30"/>
        </w:rPr>
        <w:t>款[预付款]约定应支付的预付款和扣减的返还预付款；</w:t>
      </w:r>
    </w:p>
    <w:p w14:paraId="265091AC">
      <w:pPr>
        <w:wordWrap/>
        <w:topLinePunct w:val="0"/>
        <w:ind w:firstLine="600"/>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 根据第</w:t>
      </w:r>
      <w:r>
        <w:rPr>
          <w:rFonts w:ascii="仿宋_GB2312" w:eastAsia="仿宋_GB2312"/>
          <w:sz w:val="30"/>
          <w:szCs w:val="30"/>
        </w:rPr>
        <w:t>14.6.2</w:t>
      </w:r>
      <w:r>
        <w:rPr>
          <w:rFonts w:hint="eastAsia" w:ascii="仿宋_GB2312" w:eastAsia="仿宋_GB2312"/>
          <w:sz w:val="30"/>
          <w:szCs w:val="30"/>
        </w:rPr>
        <w:t>项[质量保证金的预留]约定应预留的质量保证金金额；</w:t>
      </w:r>
    </w:p>
    <w:p w14:paraId="7D56A8F8">
      <w:pPr>
        <w:wordWrap/>
        <w:topLinePunct w:val="0"/>
        <w:ind w:firstLine="600"/>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 根据第</w:t>
      </w:r>
      <w:r>
        <w:rPr>
          <w:rFonts w:ascii="仿宋_GB2312" w:eastAsia="仿宋_GB2312"/>
          <w:sz w:val="30"/>
          <w:szCs w:val="30"/>
        </w:rPr>
        <w:t>19条</w:t>
      </w:r>
      <w:r>
        <w:rPr>
          <w:rFonts w:hint="eastAsia" w:ascii="仿宋_GB2312" w:eastAsia="仿宋_GB2312"/>
          <w:sz w:val="30"/>
          <w:szCs w:val="30"/>
        </w:rPr>
        <w:t>[索赔]应增加和扣减的索赔金额；</w:t>
      </w:r>
    </w:p>
    <w:p w14:paraId="4379D549">
      <w:pPr>
        <w:wordWrap/>
        <w:topLinePunct w:val="0"/>
        <w:ind w:firstLine="600"/>
        <w:rPr>
          <w:rFonts w:ascii="仿宋_GB2312" w:eastAsia="仿宋_GB2312"/>
          <w:sz w:val="30"/>
          <w:szCs w:val="30"/>
        </w:rPr>
      </w:pPr>
      <w:r>
        <w:rPr>
          <w:rFonts w:ascii="仿宋_GB2312" w:eastAsia="仿宋_GB2312"/>
          <w:sz w:val="30"/>
          <w:szCs w:val="30"/>
        </w:rPr>
        <w:t>7</w:t>
      </w:r>
      <w:r>
        <w:rPr>
          <w:rFonts w:hint="eastAsia" w:ascii="仿宋_GB2312" w:eastAsia="仿宋_GB2312"/>
          <w:sz w:val="30"/>
          <w:szCs w:val="30"/>
        </w:rPr>
        <w:t>） 对已签发的进度款支付证书中出现错误的修正，应在本次进度付款中支付或扣除的金额；</w:t>
      </w:r>
    </w:p>
    <w:p w14:paraId="3B143BA8">
      <w:pPr>
        <w:wordWrap/>
        <w:topLinePunct w:val="0"/>
        <w:ind w:firstLine="600"/>
        <w:rPr>
          <w:rFonts w:ascii="仿宋_GB2312" w:eastAsia="仿宋_GB2312"/>
          <w:sz w:val="30"/>
          <w:szCs w:val="30"/>
        </w:rPr>
      </w:pPr>
      <w:r>
        <w:rPr>
          <w:rFonts w:hint="eastAsia" w:ascii="仿宋_GB2312" w:eastAsia="仿宋_GB2312"/>
          <w:sz w:val="30"/>
          <w:szCs w:val="30"/>
        </w:rPr>
        <w:t>8） 根据合同约定应增加和扣减的其他金额。</w:t>
      </w:r>
    </w:p>
    <w:p w14:paraId="2B8AB985">
      <w:pPr>
        <w:pStyle w:val="87"/>
        <w:numPr>
          <w:ilvl w:val="0"/>
          <w:numId w:val="0"/>
        </w:numPr>
        <w:rPr>
          <w:rFonts w:ascii="仿宋_GB2312" w:eastAsia="仿宋_GB2312"/>
          <w:sz w:val="30"/>
          <w:szCs w:val="30"/>
        </w:rPr>
      </w:pPr>
      <w:bookmarkStart w:id="575" w:name="_Ref531957608"/>
      <w:r>
        <w:rPr>
          <w:rFonts w:hint="eastAsia" w:ascii="仿宋_GB2312" w:eastAsia="仿宋_GB2312"/>
          <w:sz w:val="30"/>
          <w:szCs w:val="30"/>
        </w:rPr>
        <w:t>1</w:t>
      </w:r>
      <w:r>
        <w:rPr>
          <w:rFonts w:ascii="仿宋_GB2312" w:eastAsia="仿宋_GB2312"/>
          <w:sz w:val="30"/>
          <w:szCs w:val="30"/>
        </w:rPr>
        <w:t xml:space="preserve">4.3.2 </w:t>
      </w:r>
      <w:r>
        <w:rPr>
          <w:rFonts w:hint="eastAsia" w:ascii="仿宋_GB2312" w:eastAsia="仿宋_GB2312"/>
          <w:sz w:val="30"/>
          <w:szCs w:val="30"/>
        </w:rPr>
        <w:t>进度付款审核和支付</w:t>
      </w:r>
      <w:bookmarkEnd w:id="575"/>
    </w:p>
    <w:p w14:paraId="38E23692">
      <w:pPr>
        <w:pStyle w:val="96"/>
        <w:numPr>
          <w:ilvl w:val="0"/>
          <w:numId w:val="0"/>
        </w:numPr>
        <w:ind w:firstLine="600" w:firstLineChars="200"/>
        <w:rPr>
          <w:rFonts w:ascii="仿宋_GB2312" w:eastAsia="仿宋_GB2312"/>
          <w:sz w:val="30"/>
          <w:szCs w:val="30"/>
        </w:rPr>
      </w:pPr>
      <w:r>
        <w:rPr>
          <w:rFonts w:hint="eastAsia" w:ascii="仿宋_GB2312" w:eastAsia="仿宋_GB2312"/>
          <w:sz w:val="30"/>
          <w:szCs w:val="30"/>
        </w:rPr>
        <w:t>除专用合同条件另有约定外，工程师应在收到承包人进度付款申请单以及相关资料后7天内完成审查并报送发包人，发包人应在收到后7天内完成审批并向承包人签发进度款支付证书。发包人逾期（包括因工程师原因延误报送的时间）未完成审批且未提出异议的，视为已签发进度款支付证书。</w:t>
      </w:r>
    </w:p>
    <w:p w14:paraId="3EBBD0F4">
      <w:pPr>
        <w:wordWrap/>
        <w:topLinePunct w:val="0"/>
        <w:ind w:firstLine="600"/>
        <w:rPr>
          <w:rFonts w:ascii="仿宋_GB2312" w:eastAsia="仿宋_GB2312"/>
          <w:sz w:val="30"/>
          <w:szCs w:val="30"/>
        </w:rPr>
      </w:pPr>
      <w:r>
        <w:rPr>
          <w:rFonts w:hint="eastAsia" w:ascii="仿宋_GB2312" w:eastAsia="仿宋_GB2312"/>
          <w:sz w:val="30"/>
          <w:szCs w:val="30"/>
        </w:rPr>
        <w:t>工程师对承包人的进度付款申请单有异议的，有权要求承包人修正和提供补充资料，承包人应提交修正后的进度付款申请单。工程师应在收到承包人修正后的进度付款申请单及相关资料后7天内完成审查并报送发包人，发包人应在收到工程师报送的进度付款申请单及相关资料后7天内，向承包人签发无异议部分的进度款支付证书。存在争议的部分，按照第</w:t>
      </w:r>
      <w:r>
        <w:rPr>
          <w:rFonts w:ascii="仿宋_GB2312" w:eastAsia="仿宋_GB2312"/>
          <w:sz w:val="30"/>
          <w:szCs w:val="30"/>
        </w:rPr>
        <w:t>20条</w:t>
      </w:r>
      <w:r>
        <w:rPr>
          <w:rFonts w:hint="eastAsia" w:ascii="仿宋_GB2312" w:eastAsia="仿宋_GB2312"/>
          <w:sz w:val="30"/>
          <w:szCs w:val="30"/>
        </w:rPr>
        <w:t>[争议解决]的约定处理。</w:t>
      </w:r>
    </w:p>
    <w:p w14:paraId="26EA6585">
      <w:pPr>
        <w:pStyle w:val="96"/>
        <w:numPr>
          <w:ilvl w:val="0"/>
          <w:numId w:val="0"/>
        </w:numPr>
        <w:ind w:firstLine="600" w:firstLineChars="200"/>
        <w:rPr>
          <w:rFonts w:ascii="仿宋_GB2312" w:eastAsia="仿宋_GB2312"/>
          <w:sz w:val="30"/>
          <w:szCs w:val="30"/>
        </w:rPr>
      </w:pPr>
      <w:r>
        <w:rPr>
          <w:rFonts w:hint="eastAsia" w:ascii="仿宋_GB2312" w:eastAsia="仿宋_GB2312"/>
          <w:sz w:val="30"/>
          <w:szCs w:val="30"/>
        </w:rPr>
        <w:t xml:space="preserve">除专用合同条件另有约定外，发包人应在进度款支付证书签发后14天内完成支付，发包人逾期支付进度款的，按照贷款市场报价利率（LPR）支付利息；逾期支付超过56天的，按照贷款市场报价利率（LPR）的两倍支付利息。 </w:t>
      </w:r>
    </w:p>
    <w:p w14:paraId="5405093C">
      <w:pPr>
        <w:pStyle w:val="96"/>
        <w:numPr>
          <w:ilvl w:val="0"/>
          <w:numId w:val="0"/>
        </w:numPr>
        <w:ind w:firstLine="600" w:firstLineChars="200"/>
        <w:rPr>
          <w:rFonts w:ascii="仿宋_GB2312" w:eastAsia="仿宋_GB2312"/>
          <w:sz w:val="30"/>
          <w:szCs w:val="30"/>
        </w:rPr>
      </w:pPr>
      <w:r>
        <w:rPr>
          <w:rFonts w:hint="eastAsia" w:ascii="仿宋_GB2312" w:eastAsia="仿宋_GB2312"/>
          <w:sz w:val="30"/>
          <w:szCs w:val="30"/>
        </w:rPr>
        <w:t>发包人签发进度款支付证书，不表明发包人已同意、批准或接受了承包人完成的相应部分的工作。</w:t>
      </w:r>
    </w:p>
    <w:p w14:paraId="4C73F192">
      <w:pPr>
        <w:pStyle w:val="87"/>
        <w:numPr>
          <w:ilvl w:val="0"/>
          <w:numId w:val="0"/>
        </w:numPr>
        <w:rPr>
          <w:rFonts w:ascii="仿宋_GB2312" w:eastAsia="仿宋_GB2312"/>
          <w:sz w:val="30"/>
          <w:szCs w:val="30"/>
        </w:rPr>
      </w:pPr>
      <w:bookmarkStart w:id="576" w:name="_Ref531957023"/>
      <w:r>
        <w:rPr>
          <w:rFonts w:hint="eastAsia" w:ascii="仿宋_GB2312" w:eastAsia="仿宋_GB2312"/>
          <w:sz w:val="30"/>
          <w:szCs w:val="30"/>
        </w:rPr>
        <w:t>1</w:t>
      </w:r>
      <w:r>
        <w:rPr>
          <w:rFonts w:ascii="仿宋_GB2312" w:eastAsia="仿宋_GB2312"/>
          <w:sz w:val="30"/>
          <w:szCs w:val="30"/>
        </w:rPr>
        <w:t xml:space="preserve">4.3.3 </w:t>
      </w:r>
      <w:r>
        <w:rPr>
          <w:rFonts w:hint="eastAsia" w:ascii="仿宋_GB2312" w:eastAsia="仿宋_GB2312"/>
          <w:sz w:val="30"/>
          <w:szCs w:val="30"/>
        </w:rPr>
        <w:t>进度付款的修正</w:t>
      </w:r>
      <w:bookmarkEnd w:id="576"/>
    </w:p>
    <w:p w14:paraId="5B282789">
      <w:pPr>
        <w:wordWrap/>
        <w:topLinePunct w:val="0"/>
        <w:ind w:firstLine="600"/>
        <w:rPr>
          <w:rFonts w:ascii="仿宋_GB2312" w:eastAsia="仿宋_GB2312"/>
          <w:sz w:val="30"/>
          <w:szCs w:val="30"/>
        </w:rPr>
      </w:pPr>
      <w:r>
        <w:rPr>
          <w:rFonts w:hint="eastAsia" w:ascii="仿宋_GB2312" w:eastAsia="仿宋_GB2312"/>
          <w:sz w:val="30"/>
          <w:szCs w:val="30"/>
        </w:rPr>
        <w:t>在对已签发的进度款支付证书进行阶段汇总和复核中发现错误、遗漏或重复的，发包人和承包人均有权提出修正申请。经发包人和承包人同意的修正，应在下期进度付款中支付或扣除。</w:t>
      </w:r>
    </w:p>
    <w:p w14:paraId="3829B041">
      <w:pPr>
        <w:pStyle w:val="103"/>
        <w:widowControl/>
        <w:numPr>
          <w:ilvl w:val="0"/>
          <w:numId w:val="0"/>
        </w:numPr>
        <w:rPr>
          <w:b w:val="0"/>
          <w:bCs/>
          <w:sz w:val="30"/>
          <w:szCs w:val="30"/>
        </w:rPr>
      </w:pPr>
      <w:bookmarkStart w:id="577" w:name="_Ref4538578"/>
      <w:bookmarkStart w:id="578" w:name="_Toc54862295"/>
      <w:bookmarkStart w:id="579" w:name="_Ref536647814"/>
      <w:bookmarkStart w:id="580" w:name="_Ref536647822"/>
      <w:r>
        <w:rPr>
          <w:rFonts w:hint="eastAsia"/>
          <w:b w:val="0"/>
          <w:bCs/>
          <w:sz w:val="30"/>
          <w:szCs w:val="30"/>
        </w:rPr>
        <w:t>1</w:t>
      </w:r>
      <w:r>
        <w:rPr>
          <w:b w:val="0"/>
          <w:bCs/>
          <w:sz w:val="30"/>
          <w:szCs w:val="30"/>
        </w:rPr>
        <w:t xml:space="preserve">4.4 </w:t>
      </w:r>
      <w:r>
        <w:rPr>
          <w:rFonts w:hint="eastAsia"/>
          <w:b w:val="0"/>
          <w:bCs/>
          <w:sz w:val="30"/>
          <w:szCs w:val="30"/>
        </w:rPr>
        <w:t>付款计划表</w:t>
      </w:r>
      <w:bookmarkEnd w:id="577"/>
      <w:bookmarkEnd w:id="578"/>
    </w:p>
    <w:p w14:paraId="08B2596B">
      <w:pPr>
        <w:pStyle w:val="87"/>
        <w:numPr>
          <w:ilvl w:val="0"/>
          <w:numId w:val="0"/>
        </w:numPr>
        <w:rPr>
          <w:rFonts w:ascii="仿宋_GB2312" w:eastAsia="仿宋_GB2312"/>
          <w:sz w:val="30"/>
          <w:szCs w:val="30"/>
        </w:rPr>
      </w:pPr>
      <w:bookmarkStart w:id="581" w:name="_Ref4570974"/>
      <w:r>
        <w:rPr>
          <w:rFonts w:hint="eastAsia" w:ascii="仿宋_GB2312" w:eastAsia="仿宋_GB2312"/>
          <w:sz w:val="30"/>
          <w:szCs w:val="30"/>
        </w:rPr>
        <w:t>1</w:t>
      </w:r>
      <w:r>
        <w:rPr>
          <w:rFonts w:ascii="仿宋_GB2312" w:eastAsia="仿宋_GB2312"/>
          <w:sz w:val="30"/>
          <w:szCs w:val="30"/>
        </w:rPr>
        <w:t xml:space="preserve">4.4.1 </w:t>
      </w:r>
      <w:r>
        <w:rPr>
          <w:rFonts w:hint="eastAsia" w:ascii="仿宋_GB2312" w:eastAsia="仿宋_GB2312"/>
          <w:sz w:val="30"/>
          <w:szCs w:val="30"/>
        </w:rPr>
        <w:t>付款计划表的编制要求</w:t>
      </w:r>
      <w:bookmarkEnd w:id="581"/>
    </w:p>
    <w:p w14:paraId="1AEA78D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除专用合同条件另有约定外，付款计划表按如下要求编制：</w:t>
      </w:r>
    </w:p>
    <w:p w14:paraId="12072943">
      <w:pPr>
        <w:wordWrap/>
        <w:topLinePunct w:val="0"/>
        <w:ind w:firstLine="600"/>
        <w:rPr>
          <w:rFonts w:ascii="仿宋_GB2312" w:eastAsia="仿宋_GB2312"/>
          <w:sz w:val="30"/>
          <w:szCs w:val="30"/>
        </w:rPr>
      </w:pPr>
      <w:r>
        <w:rPr>
          <w:rFonts w:hint="eastAsia" w:ascii="仿宋_GB2312" w:eastAsia="仿宋_GB2312"/>
          <w:sz w:val="30"/>
          <w:szCs w:val="30"/>
        </w:rPr>
        <w:t>（1） 付款计划表中所列的每期付款金额，应为第</w:t>
      </w:r>
      <w:r>
        <w:rPr>
          <w:rFonts w:ascii="仿宋_GB2312" w:eastAsia="仿宋_GB2312"/>
          <w:sz w:val="30"/>
          <w:szCs w:val="30"/>
        </w:rPr>
        <w:t>14.3.1</w:t>
      </w:r>
      <w:r>
        <w:rPr>
          <w:rFonts w:hint="eastAsia" w:ascii="仿宋_GB2312" w:eastAsia="仿宋_GB2312"/>
          <w:sz w:val="30"/>
          <w:szCs w:val="30"/>
        </w:rPr>
        <w:t>项[工程进度付款申请]每期进度款的估算金额；</w:t>
      </w:r>
    </w:p>
    <w:p w14:paraId="01CED8F0">
      <w:pPr>
        <w:wordWrap/>
        <w:topLinePunct w:val="0"/>
        <w:ind w:firstLine="600"/>
        <w:rPr>
          <w:rFonts w:ascii="仿宋_GB2312" w:eastAsia="仿宋_GB2312"/>
          <w:sz w:val="30"/>
          <w:szCs w:val="30"/>
        </w:rPr>
      </w:pPr>
      <w:r>
        <w:rPr>
          <w:rFonts w:hint="eastAsia" w:ascii="仿宋_GB2312" w:eastAsia="仿宋_GB2312"/>
          <w:sz w:val="30"/>
          <w:szCs w:val="30"/>
        </w:rPr>
        <w:t>（2） 实际进度与项目进度计划不一致的，合同当事人可按照第</w:t>
      </w:r>
      <w:r>
        <w:rPr>
          <w:rFonts w:ascii="仿宋_GB2312" w:eastAsia="仿宋_GB2312"/>
          <w:sz w:val="30"/>
          <w:szCs w:val="30"/>
        </w:rPr>
        <w:t>3.6</w:t>
      </w:r>
      <w:r>
        <w:rPr>
          <w:rFonts w:hint="eastAsia" w:ascii="仿宋_GB2312" w:eastAsia="仿宋_GB2312"/>
          <w:sz w:val="30"/>
          <w:szCs w:val="30"/>
        </w:rPr>
        <w:t>款[</w:t>
      </w:r>
      <w:r>
        <w:rPr>
          <w:rFonts w:ascii="仿宋_GB2312" w:eastAsia="仿宋_GB2312"/>
          <w:sz w:val="30"/>
          <w:szCs w:val="30"/>
        </w:rPr>
        <w:t>商定或确定</w:t>
      </w:r>
      <w:r>
        <w:rPr>
          <w:rFonts w:hint="eastAsia" w:ascii="仿宋_GB2312" w:eastAsia="仿宋_GB2312"/>
          <w:sz w:val="30"/>
          <w:szCs w:val="30"/>
        </w:rPr>
        <w:t>]修改付款计划表；</w:t>
      </w:r>
    </w:p>
    <w:p w14:paraId="79DAFE19">
      <w:pPr>
        <w:wordWrap/>
        <w:topLinePunct w:val="0"/>
        <w:ind w:firstLine="600"/>
        <w:rPr>
          <w:rFonts w:ascii="仿宋_GB2312" w:eastAsia="仿宋_GB2312"/>
          <w:sz w:val="30"/>
          <w:szCs w:val="30"/>
        </w:rPr>
      </w:pPr>
      <w:r>
        <w:rPr>
          <w:rFonts w:hint="eastAsia" w:ascii="仿宋_GB2312" w:eastAsia="仿宋_GB2312"/>
          <w:sz w:val="30"/>
          <w:szCs w:val="30"/>
        </w:rPr>
        <w:t>（3） 不采用付款计划表的，承包人应向工程师提交按季度编制的支付估算付款计划表，用于支付参考。</w:t>
      </w:r>
    </w:p>
    <w:p w14:paraId="68C8D713">
      <w:pPr>
        <w:pStyle w:val="87"/>
        <w:numPr>
          <w:ilvl w:val="0"/>
          <w:numId w:val="0"/>
        </w:numPr>
        <w:rPr>
          <w:rFonts w:ascii="仿宋_GB2312" w:eastAsia="仿宋_GB2312"/>
          <w:sz w:val="30"/>
          <w:szCs w:val="30"/>
        </w:rPr>
      </w:pPr>
      <w:bookmarkStart w:id="582" w:name="_Ref4571011"/>
      <w:r>
        <w:rPr>
          <w:rFonts w:hint="eastAsia" w:ascii="仿宋_GB2312" w:eastAsia="仿宋_GB2312"/>
          <w:sz w:val="30"/>
          <w:szCs w:val="30"/>
        </w:rPr>
        <w:t>1</w:t>
      </w:r>
      <w:r>
        <w:rPr>
          <w:rFonts w:ascii="仿宋_GB2312" w:eastAsia="仿宋_GB2312"/>
          <w:sz w:val="30"/>
          <w:szCs w:val="30"/>
        </w:rPr>
        <w:t xml:space="preserve">4.4.2 </w:t>
      </w:r>
      <w:r>
        <w:rPr>
          <w:rFonts w:hint="eastAsia" w:ascii="仿宋_GB2312" w:eastAsia="仿宋_GB2312"/>
          <w:sz w:val="30"/>
          <w:szCs w:val="30"/>
        </w:rPr>
        <w:t>付款计划表的编制与审批</w:t>
      </w:r>
      <w:bookmarkEnd w:id="582"/>
    </w:p>
    <w:p w14:paraId="30347574">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除专用合同条件另有约定外，承包人应根据第</w:t>
      </w:r>
      <w:r>
        <w:rPr>
          <w:rFonts w:ascii="仿宋_GB2312" w:eastAsia="仿宋_GB2312"/>
          <w:sz w:val="30"/>
          <w:szCs w:val="30"/>
        </w:rPr>
        <w:t>8.4</w:t>
      </w:r>
      <w:r>
        <w:rPr>
          <w:rFonts w:hint="eastAsia" w:ascii="仿宋_GB2312" w:eastAsia="仿宋_GB2312"/>
          <w:sz w:val="30"/>
          <w:szCs w:val="30"/>
        </w:rPr>
        <w:t>款[项目进度计划]约定的项目进度计划、签约合同价和工程量等因素对总价合同进行分解，确定付款期数、计划每期达到的主要形象进度和（或）完成的主要计划工程量（含设计、采购、施工、竣工试验和竣工后试验等）等目标任务，编制付款计划表。其中人工费应按月确定付款期和付款计划。承包人应当在收到工程师和发包人批准的项目进度计划后7天内，将付款计划表及编制付款计划表的支持性资料报送工程师。</w:t>
      </w:r>
    </w:p>
    <w:p w14:paraId="60095EB8">
      <w:pPr>
        <w:wordWrap/>
        <w:topLinePunct w:val="0"/>
        <w:ind w:firstLine="600"/>
        <w:rPr>
          <w:rFonts w:ascii="仿宋_GB2312" w:eastAsia="仿宋_GB2312"/>
          <w:sz w:val="30"/>
          <w:szCs w:val="30"/>
        </w:rPr>
      </w:pPr>
      <w:r>
        <w:rPr>
          <w:rFonts w:hint="eastAsia" w:ascii="仿宋_GB2312" w:eastAsia="仿宋_GB2312"/>
          <w:sz w:val="30"/>
          <w:szCs w:val="30"/>
        </w:rPr>
        <w:t>（2） 工程师应在收到付款计划表后7天内完成审核并报送发包人。发包人应在收到经工程师审核的付款计划表后7天内完成审批，经发包人批准的付款计划表为有约束力的付款计划表。</w:t>
      </w:r>
    </w:p>
    <w:p w14:paraId="0C8D6FC3">
      <w:pPr>
        <w:wordWrap/>
        <w:topLinePunct w:val="0"/>
        <w:ind w:firstLine="600"/>
        <w:rPr>
          <w:rFonts w:ascii="仿宋_GB2312" w:eastAsia="仿宋_GB2312"/>
          <w:sz w:val="30"/>
          <w:szCs w:val="30"/>
        </w:rPr>
      </w:pPr>
      <w:r>
        <w:rPr>
          <w:rFonts w:hint="eastAsia" w:ascii="仿宋_GB2312" w:eastAsia="仿宋_GB2312"/>
          <w:sz w:val="30"/>
          <w:szCs w:val="30"/>
        </w:rPr>
        <w:t>（3） 发包人逾期未完成付款计划表审批的，也未及时要求承包人进行修正和提供补充资料的，则承包人提交的付款计划表视为已经获得发包人批准。</w:t>
      </w:r>
    </w:p>
    <w:p w14:paraId="620ED903">
      <w:pPr>
        <w:pStyle w:val="103"/>
        <w:widowControl/>
        <w:numPr>
          <w:ilvl w:val="0"/>
          <w:numId w:val="0"/>
        </w:numPr>
        <w:rPr>
          <w:b w:val="0"/>
          <w:bCs/>
          <w:sz w:val="30"/>
          <w:szCs w:val="30"/>
        </w:rPr>
      </w:pPr>
      <w:bookmarkStart w:id="583" w:name="_Ref4538634"/>
      <w:bookmarkStart w:id="584" w:name="_Toc54862296"/>
      <w:r>
        <w:rPr>
          <w:rFonts w:hint="eastAsia"/>
          <w:b w:val="0"/>
          <w:bCs/>
          <w:sz w:val="30"/>
          <w:szCs w:val="30"/>
        </w:rPr>
        <w:t>1</w:t>
      </w:r>
      <w:r>
        <w:rPr>
          <w:b w:val="0"/>
          <w:bCs/>
          <w:sz w:val="30"/>
          <w:szCs w:val="30"/>
        </w:rPr>
        <w:t xml:space="preserve">4.5 </w:t>
      </w:r>
      <w:r>
        <w:rPr>
          <w:rFonts w:hint="eastAsia"/>
          <w:b w:val="0"/>
          <w:bCs/>
          <w:sz w:val="30"/>
          <w:szCs w:val="30"/>
        </w:rPr>
        <w:t>竣工结算</w:t>
      </w:r>
      <w:bookmarkEnd w:id="583"/>
      <w:bookmarkEnd w:id="584"/>
    </w:p>
    <w:p w14:paraId="6DCC17DA">
      <w:pPr>
        <w:pStyle w:val="87"/>
        <w:numPr>
          <w:ilvl w:val="0"/>
          <w:numId w:val="0"/>
        </w:numPr>
        <w:rPr>
          <w:rFonts w:ascii="仿宋_GB2312" w:eastAsia="仿宋_GB2312"/>
          <w:sz w:val="30"/>
          <w:szCs w:val="30"/>
        </w:rPr>
      </w:pPr>
      <w:bookmarkStart w:id="585" w:name="_Ref4571361"/>
      <w:r>
        <w:rPr>
          <w:rFonts w:hint="eastAsia" w:ascii="仿宋_GB2312" w:eastAsia="仿宋_GB2312"/>
          <w:sz w:val="30"/>
          <w:szCs w:val="30"/>
        </w:rPr>
        <w:t>1</w:t>
      </w:r>
      <w:r>
        <w:rPr>
          <w:rFonts w:ascii="仿宋_GB2312" w:eastAsia="仿宋_GB2312"/>
          <w:sz w:val="30"/>
          <w:szCs w:val="30"/>
        </w:rPr>
        <w:t xml:space="preserve">4.5.1 </w:t>
      </w:r>
      <w:r>
        <w:rPr>
          <w:rFonts w:hint="eastAsia" w:ascii="仿宋_GB2312" w:eastAsia="仿宋_GB2312"/>
          <w:sz w:val="30"/>
          <w:szCs w:val="30"/>
        </w:rPr>
        <w:t>竣工结算申请</w:t>
      </w:r>
      <w:bookmarkEnd w:id="585"/>
    </w:p>
    <w:p w14:paraId="45C18FDC">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除专用合同条件另有约定外，承包人应在工程竣工验收合格后42天内向工程师提交竣工结算申请单，并提交完整的结算资料，有关竣工结算申请单的资料清单和份数等要求由合同当事人在专用合同条件中约定。</w:t>
      </w:r>
    </w:p>
    <w:p w14:paraId="08BB0B8C">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除专用合同条件另有约定外，竣工结算申请单应包括以下内容：</w:t>
      </w:r>
    </w:p>
    <w:p w14:paraId="461EA37F">
      <w:pPr>
        <w:wordWrap/>
        <w:topLinePunct w:val="0"/>
        <w:ind w:firstLine="600"/>
        <w:rPr>
          <w:rFonts w:ascii="仿宋_GB2312" w:eastAsia="仿宋_GB2312"/>
          <w:sz w:val="30"/>
          <w:szCs w:val="30"/>
        </w:rPr>
      </w:pPr>
      <w:r>
        <w:rPr>
          <w:rFonts w:hint="eastAsia" w:ascii="仿宋_GB2312" w:eastAsia="仿宋_GB2312"/>
          <w:sz w:val="30"/>
          <w:szCs w:val="30"/>
        </w:rPr>
        <w:t>（1） 竣工结算合同价格；</w:t>
      </w:r>
    </w:p>
    <w:p w14:paraId="64CE0ED0">
      <w:pPr>
        <w:wordWrap/>
        <w:topLinePunct w:val="0"/>
        <w:ind w:firstLine="600"/>
        <w:rPr>
          <w:rFonts w:ascii="仿宋_GB2312" w:eastAsia="仿宋_GB2312"/>
          <w:sz w:val="30"/>
          <w:szCs w:val="30"/>
        </w:rPr>
      </w:pPr>
      <w:r>
        <w:rPr>
          <w:rFonts w:hint="eastAsia" w:ascii="仿宋_GB2312" w:eastAsia="仿宋_GB2312"/>
          <w:sz w:val="30"/>
          <w:szCs w:val="30"/>
        </w:rPr>
        <w:t>（2） 发包人已支付承包人的款项；</w:t>
      </w:r>
    </w:p>
    <w:p w14:paraId="5947FDA7">
      <w:pPr>
        <w:wordWrap/>
        <w:topLinePunct w:val="0"/>
        <w:ind w:firstLine="600"/>
        <w:rPr>
          <w:rFonts w:ascii="仿宋_GB2312" w:eastAsia="仿宋_GB2312"/>
          <w:sz w:val="30"/>
          <w:szCs w:val="30"/>
        </w:rPr>
      </w:pPr>
      <w:r>
        <w:rPr>
          <w:rFonts w:hint="eastAsia" w:ascii="仿宋_GB2312" w:eastAsia="仿宋_GB2312"/>
          <w:sz w:val="30"/>
          <w:szCs w:val="30"/>
        </w:rPr>
        <w:t>（3） 采用第</w:t>
      </w:r>
      <w:r>
        <w:rPr>
          <w:rFonts w:ascii="仿宋_GB2312" w:eastAsia="仿宋_GB2312"/>
          <w:sz w:val="30"/>
          <w:szCs w:val="30"/>
        </w:rPr>
        <w:t>14.6.1</w:t>
      </w:r>
      <w:r>
        <w:rPr>
          <w:rFonts w:hint="eastAsia" w:ascii="仿宋_GB2312" w:eastAsia="仿宋_GB2312"/>
          <w:sz w:val="30"/>
          <w:szCs w:val="30"/>
        </w:rPr>
        <w:t>项[承包人提供质量保证金的方式]第（2）种方式提供质量保证金的，应当列明应预留的质量保证金金额；采用第</w:t>
      </w:r>
      <w:r>
        <w:rPr>
          <w:rFonts w:ascii="仿宋_GB2312" w:eastAsia="仿宋_GB2312"/>
          <w:sz w:val="30"/>
          <w:szCs w:val="30"/>
        </w:rPr>
        <w:t>14.6.1</w:t>
      </w:r>
      <w:r>
        <w:rPr>
          <w:rFonts w:hint="eastAsia" w:ascii="仿宋_GB2312" w:eastAsia="仿宋_GB2312"/>
          <w:sz w:val="30"/>
          <w:szCs w:val="30"/>
        </w:rPr>
        <w:t>项[承包人提供质量保证金的方式]中其他方式提供质量保证金的，应当按第</w:t>
      </w:r>
      <w:r>
        <w:rPr>
          <w:rFonts w:ascii="仿宋_GB2312" w:eastAsia="仿宋_GB2312"/>
          <w:sz w:val="30"/>
          <w:szCs w:val="30"/>
        </w:rPr>
        <w:t>14.6</w:t>
      </w:r>
      <w:r>
        <w:rPr>
          <w:rFonts w:hint="eastAsia" w:ascii="仿宋_GB2312" w:eastAsia="仿宋_GB2312"/>
          <w:sz w:val="30"/>
          <w:szCs w:val="30"/>
        </w:rPr>
        <w:t>款[质量保证金]提供相关文件作为附件；</w:t>
      </w:r>
    </w:p>
    <w:p w14:paraId="47A514F1">
      <w:pPr>
        <w:wordWrap/>
        <w:topLinePunct w:val="0"/>
        <w:ind w:firstLine="600"/>
        <w:rPr>
          <w:rFonts w:ascii="仿宋_GB2312" w:eastAsia="仿宋_GB2312"/>
          <w:sz w:val="30"/>
          <w:szCs w:val="30"/>
        </w:rPr>
      </w:pPr>
      <w:r>
        <w:rPr>
          <w:rFonts w:hint="eastAsia" w:ascii="仿宋_GB2312" w:eastAsia="仿宋_GB2312"/>
          <w:sz w:val="30"/>
          <w:szCs w:val="30"/>
        </w:rPr>
        <w:t>（4） 发包人应支付承包人的合同价款。</w:t>
      </w:r>
    </w:p>
    <w:p w14:paraId="30C79445">
      <w:pPr>
        <w:pStyle w:val="87"/>
        <w:numPr>
          <w:ilvl w:val="0"/>
          <w:numId w:val="0"/>
        </w:numPr>
        <w:rPr>
          <w:rFonts w:ascii="仿宋_GB2312" w:eastAsia="仿宋_GB2312"/>
          <w:sz w:val="30"/>
          <w:szCs w:val="30"/>
        </w:rPr>
      </w:pPr>
      <w:bookmarkStart w:id="586" w:name="_Ref4571384"/>
      <w:r>
        <w:rPr>
          <w:rFonts w:hint="eastAsia" w:ascii="仿宋_GB2312" w:eastAsia="仿宋_GB2312"/>
          <w:sz w:val="30"/>
          <w:szCs w:val="30"/>
        </w:rPr>
        <w:t>1</w:t>
      </w:r>
      <w:r>
        <w:rPr>
          <w:rFonts w:ascii="仿宋_GB2312" w:eastAsia="仿宋_GB2312"/>
          <w:sz w:val="30"/>
          <w:szCs w:val="30"/>
        </w:rPr>
        <w:t xml:space="preserve">4.5.2 </w:t>
      </w:r>
      <w:r>
        <w:rPr>
          <w:rFonts w:hint="eastAsia" w:ascii="仿宋_GB2312" w:eastAsia="仿宋_GB2312"/>
          <w:sz w:val="30"/>
          <w:szCs w:val="30"/>
        </w:rPr>
        <w:t>竣工结算审核</w:t>
      </w:r>
      <w:bookmarkEnd w:id="586"/>
    </w:p>
    <w:p w14:paraId="1E176169">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工程师应在收到竣工结算申请单后14天内完成核查并报送发包人。发包人应在收到工程师提交的经审核的竣工结算申请单后14天内完成审批，并由工程师向承包人签发经发包人签认的竣工付款证书。工程师或发包人对竣工结算申请单有异议的，有权要求承包人进行修正和提供补充资料，承包人应提交修正后的竣工结算申请单。</w:t>
      </w:r>
    </w:p>
    <w:p w14:paraId="3187FADC">
      <w:pPr>
        <w:wordWrap/>
        <w:topLinePunct w:val="0"/>
        <w:ind w:firstLine="600"/>
        <w:rPr>
          <w:rFonts w:ascii="仿宋_GB2312" w:eastAsia="仿宋_GB2312"/>
          <w:sz w:val="30"/>
          <w:szCs w:val="30"/>
        </w:rPr>
      </w:pPr>
      <w:r>
        <w:rPr>
          <w:rFonts w:hint="eastAsia" w:ascii="仿宋_GB2312" w:eastAsia="仿宋_GB2312"/>
          <w:sz w:val="30"/>
          <w:szCs w:val="30"/>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6C5F1C8">
      <w:pPr>
        <w:wordWrap/>
        <w:topLinePunct w:val="0"/>
        <w:ind w:firstLine="600"/>
        <w:rPr>
          <w:rFonts w:ascii="仿宋_GB2312" w:eastAsia="仿宋_GB2312"/>
          <w:sz w:val="30"/>
          <w:szCs w:val="30"/>
        </w:rPr>
      </w:pPr>
      <w:bookmarkStart w:id="587" w:name="_Ref4618006"/>
      <w:r>
        <w:rPr>
          <w:rFonts w:hint="eastAsia" w:ascii="仿宋_GB2312" w:eastAsia="仿宋_GB2312"/>
          <w:sz w:val="30"/>
          <w:szCs w:val="30"/>
        </w:rPr>
        <w:t>（2） 除专用合同条件另有约定外，发包人应在签发竣工付款证书后的14天内，完成对承包人的竣工付款。发包人逾期支付的，按照贷款市场报价利率（LPR）支付违约金；逾期支付超过56天的，按照贷款市场报价利率（LPR）的两倍支付违约金。</w:t>
      </w:r>
      <w:bookmarkEnd w:id="587"/>
    </w:p>
    <w:p w14:paraId="7129B50D">
      <w:pPr>
        <w:wordWrap/>
        <w:topLinePunct w:val="0"/>
        <w:ind w:firstLine="600"/>
        <w:rPr>
          <w:rFonts w:ascii="仿宋_GB2312" w:eastAsia="仿宋_GB2312"/>
          <w:sz w:val="30"/>
          <w:szCs w:val="30"/>
        </w:rPr>
      </w:pPr>
      <w:r>
        <w:rPr>
          <w:rFonts w:hint="eastAsia" w:ascii="仿宋_GB2312" w:eastAsia="仿宋_GB2312"/>
          <w:sz w:val="30"/>
          <w:szCs w:val="30"/>
        </w:rPr>
        <w:t>（3） 承包人对发包人签认的竣工付款证书有异议的，对于有异议部分应在收到发包人签认的竣工付款证书后7天内提出异议，并由合同当事人按照专用合同条件约定的方式和程序进行复核，或按照第</w:t>
      </w:r>
      <w:r>
        <w:rPr>
          <w:rFonts w:ascii="仿宋_GB2312" w:eastAsia="仿宋_GB2312"/>
          <w:sz w:val="30"/>
          <w:szCs w:val="30"/>
        </w:rPr>
        <w:t>20条</w:t>
      </w:r>
      <w:r>
        <w:rPr>
          <w:rFonts w:hint="eastAsia" w:ascii="仿宋_GB2312" w:eastAsia="仿宋_GB2312"/>
          <w:sz w:val="30"/>
          <w:szCs w:val="30"/>
        </w:rPr>
        <w:t>[争议解决]约定处理。对于无异议部分，发包人应签发临时竣工付款证书，并按本款第（2）项完成付款。承包人逾期未提出异议的，视为认可发包人的审批结果。</w:t>
      </w:r>
    </w:p>
    <w:p w14:paraId="0D1868BD">
      <w:pPr>
        <w:pStyle w:val="87"/>
        <w:numPr>
          <w:ilvl w:val="0"/>
          <w:numId w:val="0"/>
        </w:numPr>
        <w:rPr>
          <w:rFonts w:ascii="仿宋_GB2312" w:eastAsia="仿宋_GB2312"/>
          <w:sz w:val="30"/>
          <w:szCs w:val="30"/>
        </w:rPr>
      </w:pPr>
      <w:bookmarkStart w:id="588" w:name="_Ref15484305"/>
      <w:r>
        <w:rPr>
          <w:rFonts w:hint="eastAsia" w:ascii="仿宋_GB2312" w:eastAsia="仿宋_GB2312"/>
          <w:sz w:val="30"/>
          <w:szCs w:val="30"/>
        </w:rPr>
        <w:t>1</w:t>
      </w:r>
      <w:r>
        <w:rPr>
          <w:rFonts w:ascii="仿宋_GB2312" w:eastAsia="仿宋_GB2312"/>
          <w:sz w:val="30"/>
          <w:szCs w:val="30"/>
        </w:rPr>
        <w:t xml:space="preserve">4.5.3 </w:t>
      </w:r>
      <w:r>
        <w:rPr>
          <w:rFonts w:hint="eastAsia" w:ascii="仿宋_GB2312" w:eastAsia="仿宋_GB2312"/>
          <w:sz w:val="30"/>
          <w:szCs w:val="30"/>
        </w:rPr>
        <w:t>扫尾工作清单</w:t>
      </w:r>
      <w:bookmarkEnd w:id="588"/>
    </w:p>
    <w:p w14:paraId="65B3D4D9">
      <w:pPr>
        <w:wordWrap/>
        <w:topLinePunct w:val="0"/>
        <w:ind w:firstLine="600"/>
        <w:rPr>
          <w:rFonts w:ascii="仿宋_GB2312" w:eastAsia="仿宋_GB2312"/>
          <w:sz w:val="30"/>
          <w:szCs w:val="30"/>
        </w:rPr>
      </w:pPr>
      <w:r>
        <w:rPr>
          <w:rFonts w:hint="eastAsia" w:ascii="仿宋_GB2312" w:eastAsia="仿宋_GB2312"/>
          <w:sz w:val="30"/>
          <w:szCs w:val="30"/>
        </w:rPr>
        <w:t>经双方协商，部分工作在工程竣工验收后进行的，承包人应当编制扫尾工作清单，扫尾工作清单中应当列明承包人应当完成的扫尾工作的内容及完成时间。</w:t>
      </w:r>
    </w:p>
    <w:p w14:paraId="46332AEE">
      <w:pPr>
        <w:wordWrap/>
        <w:topLinePunct w:val="0"/>
        <w:ind w:firstLine="600"/>
        <w:rPr>
          <w:rFonts w:ascii="仿宋_GB2312" w:eastAsia="仿宋_GB2312"/>
          <w:sz w:val="30"/>
          <w:szCs w:val="30"/>
        </w:rPr>
      </w:pPr>
      <w:r>
        <w:rPr>
          <w:rFonts w:hint="eastAsia" w:ascii="仿宋_GB2312" w:eastAsia="仿宋_GB2312"/>
          <w:sz w:val="30"/>
          <w:szCs w:val="30"/>
        </w:rPr>
        <w:t>承包人完成扫尾工作清单中的内容应取得的费用包含在第</w:t>
      </w:r>
      <w:r>
        <w:rPr>
          <w:rFonts w:ascii="仿宋_GB2312" w:eastAsia="仿宋_GB2312"/>
          <w:sz w:val="30"/>
          <w:szCs w:val="30"/>
        </w:rPr>
        <w:t>14.5.1</w:t>
      </w:r>
      <w:r>
        <w:rPr>
          <w:rFonts w:hint="eastAsia" w:ascii="仿宋_GB2312" w:eastAsia="仿宋_GB2312"/>
          <w:sz w:val="30"/>
          <w:szCs w:val="30"/>
        </w:rPr>
        <w:t>项[</w:t>
      </w:r>
      <w:r>
        <w:rPr>
          <w:rFonts w:ascii="仿宋_GB2312" w:eastAsia="仿宋_GB2312"/>
          <w:sz w:val="30"/>
          <w:szCs w:val="30"/>
        </w:rPr>
        <w:t>竣工结算申请</w:t>
      </w:r>
      <w:r>
        <w:rPr>
          <w:rFonts w:hint="eastAsia" w:ascii="仿宋_GB2312" w:eastAsia="仿宋_GB2312"/>
          <w:sz w:val="30"/>
          <w:szCs w:val="30"/>
        </w:rPr>
        <w:t>]及第</w:t>
      </w:r>
      <w:r>
        <w:rPr>
          <w:rFonts w:ascii="仿宋_GB2312" w:eastAsia="仿宋_GB2312"/>
          <w:sz w:val="30"/>
          <w:szCs w:val="30"/>
        </w:rPr>
        <w:t>14.5.2</w:t>
      </w:r>
      <w:r>
        <w:rPr>
          <w:rFonts w:hint="eastAsia" w:ascii="仿宋_GB2312" w:eastAsia="仿宋_GB2312"/>
          <w:sz w:val="30"/>
          <w:szCs w:val="30"/>
        </w:rPr>
        <w:t>项[竣工结算审核]中一并结算。</w:t>
      </w:r>
    </w:p>
    <w:p w14:paraId="2EA848E9">
      <w:pPr>
        <w:wordWrap/>
        <w:topLinePunct w:val="0"/>
        <w:ind w:firstLine="600"/>
        <w:rPr>
          <w:rFonts w:ascii="仿宋_GB2312" w:eastAsia="仿宋_GB2312"/>
          <w:sz w:val="30"/>
          <w:szCs w:val="30"/>
        </w:rPr>
      </w:pPr>
      <w:r>
        <w:rPr>
          <w:rFonts w:hint="eastAsia" w:ascii="仿宋_GB2312" w:eastAsia="仿宋_GB2312"/>
          <w:sz w:val="30"/>
          <w:szCs w:val="30"/>
        </w:rPr>
        <w:t>扫尾工作的缺陷责任期按第</w:t>
      </w:r>
      <w:r>
        <w:rPr>
          <w:rFonts w:ascii="仿宋_GB2312" w:eastAsia="仿宋_GB2312"/>
          <w:sz w:val="30"/>
          <w:szCs w:val="30"/>
        </w:rPr>
        <w:t>11条</w:t>
      </w:r>
      <w:r>
        <w:rPr>
          <w:rFonts w:hint="eastAsia" w:ascii="仿宋_GB2312" w:eastAsia="仿宋_GB2312"/>
          <w:sz w:val="30"/>
          <w:szCs w:val="30"/>
        </w:rPr>
        <w:t>[缺陷责任与</w:t>
      </w:r>
      <w:r>
        <w:rPr>
          <w:rFonts w:ascii="仿宋_GB2312" w:eastAsia="仿宋_GB2312"/>
          <w:sz w:val="30"/>
          <w:szCs w:val="30"/>
        </w:rPr>
        <w:t>保</w:t>
      </w:r>
      <w:r>
        <w:rPr>
          <w:rFonts w:hint="eastAsia" w:ascii="仿宋_GB2312" w:eastAsia="仿宋_GB2312"/>
          <w:sz w:val="30"/>
          <w:szCs w:val="30"/>
        </w:rPr>
        <w:t>修]处理。承包人未能按照扫尾工作清单约定的完成时间完成扫尾工作的，视为承包人原因导致的工程质量缺陷按照第</w:t>
      </w:r>
      <w:r>
        <w:rPr>
          <w:rFonts w:ascii="仿宋_GB2312" w:eastAsia="仿宋_GB2312"/>
          <w:sz w:val="30"/>
          <w:szCs w:val="30"/>
        </w:rPr>
        <w:t>11.3</w:t>
      </w:r>
      <w:r>
        <w:rPr>
          <w:rFonts w:hint="eastAsia" w:ascii="仿宋_GB2312" w:eastAsia="仿宋_GB2312"/>
          <w:sz w:val="30"/>
          <w:szCs w:val="30"/>
        </w:rPr>
        <w:t>款[缺陷调查]处理。</w:t>
      </w:r>
    </w:p>
    <w:p w14:paraId="2C4EA5FD">
      <w:pPr>
        <w:pStyle w:val="103"/>
        <w:widowControl/>
        <w:numPr>
          <w:ilvl w:val="0"/>
          <w:numId w:val="0"/>
        </w:numPr>
        <w:rPr>
          <w:b w:val="0"/>
          <w:bCs/>
          <w:sz w:val="30"/>
          <w:szCs w:val="30"/>
        </w:rPr>
      </w:pPr>
      <w:bookmarkStart w:id="589" w:name="_Ref4571100"/>
      <w:bookmarkStart w:id="590" w:name="_Ref4617582"/>
      <w:bookmarkStart w:id="591" w:name="_Ref4617592"/>
      <w:bookmarkStart w:id="592" w:name="_Toc54862297"/>
      <w:bookmarkStart w:id="593" w:name="_Ref4582115"/>
      <w:bookmarkStart w:id="594" w:name="_Ref15395020"/>
      <w:bookmarkStart w:id="595" w:name="_Ref4571127"/>
      <w:bookmarkStart w:id="596" w:name="_Hlk15394931"/>
      <w:r>
        <w:rPr>
          <w:rFonts w:hint="eastAsia"/>
          <w:b w:val="0"/>
          <w:bCs/>
          <w:sz w:val="30"/>
          <w:szCs w:val="30"/>
        </w:rPr>
        <w:t>1</w:t>
      </w:r>
      <w:r>
        <w:rPr>
          <w:b w:val="0"/>
          <w:bCs/>
          <w:sz w:val="30"/>
          <w:szCs w:val="30"/>
        </w:rPr>
        <w:t xml:space="preserve">4.6 </w:t>
      </w:r>
      <w:r>
        <w:rPr>
          <w:rFonts w:hint="eastAsia"/>
          <w:b w:val="0"/>
          <w:bCs/>
          <w:sz w:val="30"/>
          <w:szCs w:val="30"/>
        </w:rPr>
        <w:t>质量保证金</w:t>
      </w:r>
      <w:bookmarkEnd w:id="579"/>
      <w:bookmarkEnd w:id="580"/>
      <w:bookmarkEnd w:id="589"/>
      <w:bookmarkEnd w:id="590"/>
      <w:bookmarkEnd w:id="591"/>
      <w:bookmarkEnd w:id="592"/>
      <w:bookmarkEnd w:id="593"/>
      <w:bookmarkEnd w:id="594"/>
      <w:bookmarkEnd w:id="595"/>
      <w:r>
        <w:rPr>
          <w:rFonts w:hint="eastAsia"/>
          <w:b w:val="0"/>
          <w:bCs/>
          <w:sz w:val="30"/>
          <w:szCs w:val="30"/>
        </w:rPr>
        <w:t xml:space="preserve"> </w:t>
      </w:r>
    </w:p>
    <w:p w14:paraId="23770432">
      <w:pPr>
        <w:wordWrap/>
        <w:topLinePunct w:val="0"/>
        <w:ind w:firstLine="600"/>
        <w:rPr>
          <w:rFonts w:ascii="仿宋_GB2312" w:eastAsia="仿宋_GB2312"/>
          <w:sz w:val="30"/>
          <w:szCs w:val="30"/>
        </w:rPr>
      </w:pPr>
      <w:r>
        <w:rPr>
          <w:rFonts w:hint="eastAsia" w:ascii="仿宋_GB2312" w:eastAsia="仿宋_GB2312"/>
          <w:sz w:val="30"/>
          <w:szCs w:val="30"/>
        </w:rPr>
        <w:t>经合同当事人协商一致提供质量保证金的，应在专用合同条件中予以明确。在工程项目竣工前，承包人已经提供履约担保的，发包人不得同时要求承包人提供质量保证金。</w:t>
      </w:r>
    </w:p>
    <w:bookmarkEnd w:id="596"/>
    <w:p w14:paraId="324B5126">
      <w:pPr>
        <w:pStyle w:val="87"/>
        <w:numPr>
          <w:ilvl w:val="0"/>
          <w:numId w:val="0"/>
        </w:numPr>
        <w:rPr>
          <w:rFonts w:ascii="仿宋_GB2312" w:eastAsia="仿宋_GB2312"/>
          <w:sz w:val="30"/>
          <w:szCs w:val="30"/>
        </w:rPr>
      </w:pPr>
      <w:bookmarkStart w:id="597" w:name="_Ref531955069"/>
      <w:bookmarkStart w:id="598" w:name="_Ref531957153"/>
      <w:r>
        <w:rPr>
          <w:rFonts w:hint="eastAsia" w:ascii="仿宋_GB2312" w:eastAsia="仿宋_GB2312"/>
          <w:sz w:val="30"/>
          <w:szCs w:val="30"/>
        </w:rPr>
        <w:t>1</w:t>
      </w:r>
      <w:r>
        <w:rPr>
          <w:rFonts w:ascii="仿宋_GB2312" w:eastAsia="仿宋_GB2312"/>
          <w:sz w:val="30"/>
          <w:szCs w:val="30"/>
        </w:rPr>
        <w:t xml:space="preserve">4.6.1 </w:t>
      </w:r>
      <w:r>
        <w:rPr>
          <w:rFonts w:hint="eastAsia" w:ascii="仿宋_GB2312" w:eastAsia="仿宋_GB2312"/>
          <w:sz w:val="30"/>
          <w:szCs w:val="30"/>
        </w:rPr>
        <w:t>承包人提供质量保证金的方式</w:t>
      </w:r>
      <w:bookmarkEnd w:id="597"/>
    </w:p>
    <w:p w14:paraId="0F6CC321">
      <w:pPr>
        <w:wordWrap/>
        <w:topLinePunct w:val="0"/>
        <w:ind w:firstLine="600"/>
        <w:rPr>
          <w:rFonts w:ascii="仿宋_GB2312" w:eastAsia="仿宋_GB2312"/>
          <w:sz w:val="30"/>
          <w:szCs w:val="30"/>
        </w:rPr>
      </w:pPr>
      <w:r>
        <w:rPr>
          <w:rFonts w:hint="eastAsia" w:ascii="仿宋_GB2312" w:eastAsia="仿宋_GB2312"/>
          <w:sz w:val="30"/>
          <w:szCs w:val="30"/>
        </w:rPr>
        <w:t>承包人提供质量保证金有以下三种方式：</w:t>
      </w:r>
    </w:p>
    <w:p w14:paraId="2C4B3BD0">
      <w:pPr>
        <w:wordWrap/>
        <w:topLinePunct w:val="0"/>
        <w:ind w:firstLine="600"/>
        <w:rPr>
          <w:rFonts w:ascii="仿宋_GB2312" w:eastAsia="仿宋_GB2312"/>
          <w:sz w:val="30"/>
          <w:szCs w:val="30"/>
        </w:rPr>
      </w:pPr>
      <w:bookmarkStart w:id="599" w:name="_Ref531955096"/>
      <w:r>
        <w:rPr>
          <w:rFonts w:hint="eastAsia" w:ascii="仿宋_GB2312" w:eastAsia="仿宋_GB2312"/>
          <w:sz w:val="30"/>
          <w:szCs w:val="30"/>
        </w:rPr>
        <w:t>（1） 提交工程质量保证担保；</w:t>
      </w:r>
      <w:bookmarkEnd w:id="599"/>
    </w:p>
    <w:p w14:paraId="500836FA">
      <w:pPr>
        <w:wordWrap/>
        <w:topLinePunct w:val="0"/>
        <w:ind w:firstLine="600"/>
        <w:rPr>
          <w:rFonts w:ascii="仿宋_GB2312" w:eastAsia="仿宋_GB2312"/>
          <w:sz w:val="30"/>
          <w:szCs w:val="30"/>
        </w:rPr>
      </w:pPr>
      <w:bookmarkStart w:id="600" w:name="_Ref531955107"/>
      <w:r>
        <w:rPr>
          <w:rFonts w:hint="eastAsia" w:ascii="仿宋_GB2312" w:eastAsia="仿宋_GB2312"/>
          <w:sz w:val="30"/>
          <w:szCs w:val="30"/>
        </w:rPr>
        <w:t>（2） 预留相应比例的工程款；</w:t>
      </w:r>
      <w:bookmarkEnd w:id="600"/>
    </w:p>
    <w:p w14:paraId="6F2F0F9C">
      <w:pPr>
        <w:wordWrap/>
        <w:topLinePunct w:val="0"/>
        <w:ind w:firstLine="600"/>
        <w:rPr>
          <w:rFonts w:ascii="仿宋_GB2312" w:eastAsia="仿宋_GB2312"/>
          <w:sz w:val="30"/>
          <w:szCs w:val="30"/>
        </w:rPr>
      </w:pPr>
      <w:bookmarkStart w:id="601" w:name="_Ref531955117"/>
      <w:r>
        <w:rPr>
          <w:rFonts w:hint="eastAsia" w:ascii="仿宋_GB2312" w:eastAsia="仿宋_GB2312"/>
          <w:sz w:val="30"/>
          <w:szCs w:val="30"/>
        </w:rPr>
        <w:t>（3） 双方约定的其他方式。</w:t>
      </w:r>
      <w:bookmarkEnd w:id="601"/>
    </w:p>
    <w:p w14:paraId="1AA4D0D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原则上采用上述第（1）种方式，且承包人应在工程竣工验收合格后7天内，向发包人提交工程质量保证担保。承包人提交工程质量保证担保时，发包人应同时返还预留的作为质量保证金的工程价款（如有）。但不论承包人以何种方式提供质量保证金，累计金额均不得高于工程价款结算总额的3%。</w:t>
      </w:r>
    </w:p>
    <w:p w14:paraId="29F69BFE">
      <w:pPr>
        <w:pStyle w:val="87"/>
        <w:numPr>
          <w:ilvl w:val="0"/>
          <w:numId w:val="0"/>
        </w:numPr>
        <w:rPr>
          <w:rFonts w:ascii="仿宋_GB2312" w:eastAsia="仿宋_GB2312"/>
          <w:sz w:val="30"/>
          <w:szCs w:val="30"/>
        </w:rPr>
      </w:pPr>
      <w:bookmarkStart w:id="602" w:name="_Ref15419738"/>
      <w:bookmarkStart w:id="603" w:name="_Ref18931667"/>
      <w:r>
        <w:rPr>
          <w:rFonts w:hint="eastAsia" w:ascii="仿宋_GB2312" w:eastAsia="仿宋_GB2312"/>
          <w:sz w:val="30"/>
          <w:szCs w:val="30"/>
        </w:rPr>
        <w:t>1</w:t>
      </w:r>
      <w:r>
        <w:rPr>
          <w:rFonts w:ascii="仿宋_GB2312" w:eastAsia="仿宋_GB2312"/>
          <w:sz w:val="30"/>
          <w:szCs w:val="30"/>
        </w:rPr>
        <w:t xml:space="preserve">4.6.2 </w:t>
      </w:r>
      <w:r>
        <w:rPr>
          <w:rFonts w:hint="eastAsia" w:ascii="仿宋_GB2312" w:eastAsia="仿宋_GB2312"/>
          <w:sz w:val="30"/>
          <w:szCs w:val="30"/>
        </w:rPr>
        <w:t>质量保证金的预留</w:t>
      </w:r>
      <w:bookmarkEnd w:id="602"/>
      <w:bookmarkEnd w:id="603"/>
    </w:p>
    <w:p w14:paraId="251B48D5">
      <w:pPr>
        <w:wordWrap/>
        <w:topLinePunct w:val="0"/>
        <w:ind w:firstLine="600"/>
        <w:rPr>
          <w:rFonts w:ascii="仿宋_GB2312" w:eastAsia="仿宋_GB2312"/>
          <w:sz w:val="30"/>
          <w:szCs w:val="30"/>
        </w:rPr>
      </w:pPr>
      <w:r>
        <w:rPr>
          <w:rFonts w:hint="eastAsia" w:ascii="仿宋_GB2312" w:eastAsia="仿宋_GB2312"/>
          <w:sz w:val="30"/>
          <w:szCs w:val="30"/>
        </w:rPr>
        <w:t>双方约定采用预留相应比例的工程款方式提供质量保证金的，质量保证金的预留有以下三种方式：</w:t>
      </w:r>
    </w:p>
    <w:p w14:paraId="096FF9F5">
      <w:pPr>
        <w:wordWrap/>
        <w:topLinePunct w:val="0"/>
        <w:ind w:firstLine="600"/>
        <w:rPr>
          <w:rFonts w:ascii="仿宋_GB2312" w:eastAsia="仿宋_GB2312"/>
          <w:sz w:val="30"/>
          <w:szCs w:val="30"/>
        </w:rPr>
      </w:pPr>
      <w:bookmarkStart w:id="604" w:name="_Hlk18840714"/>
      <w:bookmarkStart w:id="605" w:name="_Ref531955143"/>
      <w:r>
        <w:rPr>
          <w:rFonts w:hint="eastAsia" w:ascii="仿宋_GB2312" w:eastAsia="仿宋_GB2312"/>
          <w:sz w:val="30"/>
          <w:szCs w:val="30"/>
        </w:rPr>
        <w:t>（1） 按专用合同条件的约定在支付工程进度款时逐次预留，直至预留的质量保证金总额达到专用合同条件约定的金额或比例为止</w:t>
      </w:r>
      <w:bookmarkEnd w:id="604"/>
      <w:r>
        <w:rPr>
          <w:rFonts w:hint="eastAsia" w:ascii="仿宋_GB2312" w:eastAsia="仿宋_GB2312"/>
          <w:sz w:val="30"/>
          <w:szCs w:val="30"/>
        </w:rPr>
        <w:t>。在此情形下，质量保证金的计算基数不包括预付款的支付、扣回以及价格调整的金额；</w:t>
      </w:r>
      <w:bookmarkEnd w:id="605"/>
    </w:p>
    <w:p w14:paraId="38F53D95">
      <w:pPr>
        <w:wordWrap/>
        <w:topLinePunct w:val="0"/>
        <w:ind w:firstLine="600"/>
        <w:rPr>
          <w:rFonts w:ascii="仿宋_GB2312" w:eastAsia="仿宋_GB2312"/>
          <w:sz w:val="30"/>
          <w:szCs w:val="30"/>
        </w:rPr>
      </w:pPr>
      <w:bookmarkStart w:id="606" w:name="_Ref531955151"/>
      <w:r>
        <w:rPr>
          <w:rFonts w:hint="eastAsia" w:ascii="仿宋_GB2312" w:eastAsia="仿宋_GB2312"/>
          <w:sz w:val="30"/>
          <w:szCs w:val="30"/>
        </w:rPr>
        <w:t>（2） 工程竣工结算时一次性预留质量保证金；</w:t>
      </w:r>
      <w:bookmarkEnd w:id="606"/>
    </w:p>
    <w:p w14:paraId="2BCDE8C2">
      <w:pPr>
        <w:wordWrap/>
        <w:topLinePunct w:val="0"/>
        <w:ind w:firstLine="600"/>
        <w:rPr>
          <w:rFonts w:ascii="仿宋_GB2312" w:eastAsia="仿宋_GB2312"/>
          <w:sz w:val="30"/>
          <w:szCs w:val="30"/>
        </w:rPr>
      </w:pPr>
      <w:bookmarkStart w:id="607" w:name="_Ref531955161"/>
      <w:r>
        <w:rPr>
          <w:rFonts w:hint="eastAsia" w:ascii="仿宋_GB2312" w:eastAsia="仿宋_GB2312"/>
          <w:sz w:val="30"/>
          <w:szCs w:val="30"/>
        </w:rPr>
        <w:t>（3） 双方约定的其他预留方式。</w:t>
      </w:r>
      <w:bookmarkEnd w:id="607"/>
    </w:p>
    <w:p w14:paraId="3B5E29E7">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的预留原则上采用上述第（1）种方式。如承包人在发包人签发竣工付款证书后28天内提交工程质量保证担保，发包人应同时返还预留的作为质量保证金的工程价款。发包人在返还本条款项下的质量保证金的同时，按照中国人民银行同期同类存款基准利率支付利息。</w:t>
      </w:r>
    </w:p>
    <w:p w14:paraId="67CEDEA1">
      <w:pPr>
        <w:pStyle w:val="87"/>
        <w:numPr>
          <w:ilvl w:val="0"/>
          <w:numId w:val="0"/>
        </w:numPr>
        <w:rPr>
          <w:rFonts w:ascii="仿宋_GB2312" w:eastAsia="仿宋_GB2312"/>
          <w:sz w:val="30"/>
          <w:szCs w:val="30"/>
        </w:rPr>
      </w:pPr>
      <w:bookmarkStart w:id="608" w:name="_Ref532690096"/>
      <w:bookmarkStart w:id="609" w:name="_Ref4571243"/>
      <w:r>
        <w:rPr>
          <w:rFonts w:hint="eastAsia" w:ascii="仿宋_GB2312" w:eastAsia="仿宋_GB2312"/>
          <w:sz w:val="30"/>
          <w:szCs w:val="30"/>
        </w:rPr>
        <w:t>1</w:t>
      </w:r>
      <w:r>
        <w:rPr>
          <w:rFonts w:ascii="仿宋_GB2312" w:eastAsia="仿宋_GB2312"/>
          <w:sz w:val="30"/>
          <w:szCs w:val="30"/>
        </w:rPr>
        <w:t xml:space="preserve">4.6.3 </w:t>
      </w:r>
      <w:r>
        <w:rPr>
          <w:rFonts w:hint="eastAsia" w:ascii="仿宋_GB2312" w:eastAsia="仿宋_GB2312"/>
          <w:sz w:val="30"/>
          <w:szCs w:val="30"/>
        </w:rPr>
        <w:t>质量保证金的</w:t>
      </w:r>
      <w:bookmarkEnd w:id="608"/>
      <w:r>
        <w:rPr>
          <w:rFonts w:hint="eastAsia" w:ascii="仿宋_GB2312" w:eastAsia="仿宋_GB2312"/>
          <w:sz w:val="30"/>
          <w:szCs w:val="30"/>
        </w:rPr>
        <w:t>返还</w:t>
      </w:r>
      <w:bookmarkEnd w:id="609"/>
    </w:p>
    <w:p w14:paraId="697325B8">
      <w:pPr>
        <w:wordWrap/>
        <w:topLinePunct w:val="0"/>
        <w:ind w:firstLine="600"/>
        <w:rPr>
          <w:rFonts w:ascii="仿宋_GB2312" w:eastAsia="仿宋_GB2312"/>
          <w:sz w:val="30"/>
          <w:szCs w:val="30"/>
        </w:rPr>
      </w:pPr>
      <w:r>
        <w:rPr>
          <w:rFonts w:hint="eastAsia" w:ascii="仿宋_GB2312" w:eastAsia="仿宋_GB2312"/>
          <w:sz w:val="30"/>
          <w:szCs w:val="30"/>
        </w:rPr>
        <w:t>缺陷责任期内，承包人认真履行合同约定的责任，缺陷责任期满，发包人根据第</w:t>
      </w:r>
      <w:r>
        <w:rPr>
          <w:rFonts w:ascii="仿宋_GB2312" w:eastAsia="仿宋_GB2312"/>
          <w:sz w:val="30"/>
          <w:szCs w:val="30"/>
        </w:rPr>
        <w:t>11.6</w:t>
      </w:r>
      <w:r>
        <w:rPr>
          <w:rFonts w:hint="eastAsia" w:ascii="仿宋_GB2312" w:eastAsia="仿宋_GB2312"/>
          <w:sz w:val="30"/>
          <w:szCs w:val="30"/>
        </w:rPr>
        <w:t>款[缺陷责任期终止证书]向承包人颁发缺陷责任期终止证书后，承包人可向发包人申请返还质量保证金。</w:t>
      </w:r>
    </w:p>
    <w:p w14:paraId="3812B3A4">
      <w:pPr>
        <w:wordWrap/>
        <w:topLinePunct w:val="0"/>
        <w:ind w:firstLine="600"/>
        <w:rPr>
          <w:rFonts w:ascii="仿宋_GB2312" w:eastAsia="仿宋_GB2312"/>
          <w:sz w:val="30"/>
          <w:szCs w:val="30"/>
        </w:rPr>
      </w:pPr>
      <w:r>
        <w:rPr>
          <w:rFonts w:hint="eastAsia" w:ascii="仿宋_GB2312" w:eastAsia="仿宋_GB2312"/>
          <w:sz w:val="30"/>
          <w:szCs w:val="30"/>
        </w:rPr>
        <w:t>发包人在接到承包人返还质量保证金申请后，应于</w:t>
      </w:r>
      <w:r>
        <w:rPr>
          <w:rFonts w:ascii="仿宋_GB2312" w:eastAsia="仿宋_GB2312"/>
          <w:sz w:val="30"/>
          <w:szCs w:val="30"/>
        </w:rPr>
        <w:t>7</w:t>
      </w:r>
      <w:r>
        <w:rPr>
          <w:rFonts w:hint="eastAsia" w:ascii="仿宋_GB2312" w:eastAsia="仿宋_GB2312"/>
          <w:sz w:val="30"/>
          <w:szCs w:val="30"/>
        </w:rPr>
        <w:t>天内将质量保证金返还承包人，逾期未返还的，应承担违约责任。发包人在接到承包人返还质量保证金申请后</w:t>
      </w:r>
      <w:r>
        <w:rPr>
          <w:rFonts w:ascii="仿宋_GB2312" w:eastAsia="仿宋_GB2312"/>
          <w:sz w:val="30"/>
          <w:szCs w:val="30"/>
        </w:rPr>
        <w:t>7</w:t>
      </w:r>
      <w:r>
        <w:rPr>
          <w:rFonts w:hint="eastAsia" w:ascii="仿宋_GB2312" w:eastAsia="仿宋_GB2312"/>
          <w:sz w:val="30"/>
          <w:szCs w:val="30"/>
        </w:rPr>
        <w:t>天内不予答复，视同认可承包人的返还质量保证金申请。</w:t>
      </w:r>
    </w:p>
    <w:p w14:paraId="011C2417">
      <w:pPr>
        <w:wordWrap/>
        <w:topLinePunct w:val="0"/>
        <w:ind w:firstLine="600"/>
        <w:rPr>
          <w:rFonts w:ascii="仿宋_GB2312" w:eastAsia="仿宋_GB2312"/>
          <w:sz w:val="30"/>
          <w:szCs w:val="30"/>
        </w:rPr>
      </w:pPr>
      <w:r>
        <w:rPr>
          <w:rFonts w:hint="eastAsia" w:ascii="仿宋_GB2312" w:eastAsia="仿宋_GB2312"/>
          <w:sz w:val="30"/>
          <w:szCs w:val="30"/>
        </w:rPr>
        <w:t>发包人和承包人对质量保证金预留、返还以及工程维修质量、费用有争议的，按本合同第</w:t>
      </w:r>
      <w:r>
        <w:rPr>
          <w:rFonts w:ascii="仿宋_GB2312" w:eastAsia="仿宋_GB2312"/>
          <w:sz w:val="30"/>
          <w:szCs w:val="30"/>
        </w:rPr>
        <w:t>20条</w:t>
      </w:r>
      <w:r>
        <w:rPr>
          <w:rFonts w:hint="eastAsia" w:ascii="仿宋_GB2312" w:eastAsia="仿宋_GB2312"/>
          <w:sz w:val="30"/>
          <w:szCs w:val="30"/>
        </w:rPr>
        <w:t>[争议解决]约定的争议和纠纷解决程序处理。</w:t>
      </w:r>
    </w:p>
    <w:bookmarkEnd w:id="598"/>
    <w:p w14:paraId="31F0FEB9">
      <w:pPr>
        <w:pStyle w:val="103"/>
        <w:widowControl/>
        <w:numPr>
          <w:ilvl w:val="0"/>
          <w:numId w:val="0"/>
        </w:numPr>
        <w:rPr>
          <w:b w:val="0"/>
          <w:bCs/>
          <w:sz w:val="30"/>
          <w:szCs w:val="30"/>
        </w:rPr>
      </w:pPr>
      <w:bookmarkStart w:id="610" w:name="_Ref531957339"/>
      <w:bookmarkStart w:id="611" w:name="_Ref531957341"/>
      <w:bookmarkStart w:id="612" w:name="_Toc54862298"/>
      <w:r>
        <w:rPr>
          <w:rFonts w:hint="eastAsia"/>
          <w:b w:val="0"/>
          <w:bCs/>
          <w:sz w:val="30"/>
          <w:szCs w:val="30"/>
        </w:rPr>
        <w:t>1</w:t>
      </w:r>
      <w:r>
        <w:rPr>
          <w:b w:val="0"/>
          <w:bCs/>
          <w:sz w:val="30"/>
          <w:szCs w:val="30"/>
        </w:rPr>
        <w:t xml:space="preserve">4.7 </w:t>
      </w:r>
      <w:r>
        <w:rPr>
          <w:rFonts w:hint="eastAsia"/>
          <w:b w:val="0"/>
          <w:bCs/>
          <w:sz w:val="30"/>
          <w:szCs w:val="30"/>
        </w:rPr>
        <w:t>最终结清</w:t>
      </w:r>
      <w:bookmarkEnd w:id="610"/>
      <w:bookmarkEnd w:id="611"/>
      <w:bookmarkEnd w:id="612"/>
      <w:r>
        <w:rPr>
          <w:rFonts w:hint="eastAsia"/>
          <w:b w:val="0"/>
          <w:bCs/>
          <w:sz w:val="30"/>
          <w:szCs w:val="30"/>
        </w:rPr>
        <w:t xml:space="preserve"> </w:t>
      </w:r>
    </w:p>
    <w:p w14:paraId="1AAD96FE">
      <w:pPr>
        <w:pStyle w:val="87"/>
        <w:numPr>
          <w:ilvl w:val="0"/>
          <w:numId w:val="0"/>
        </w:numPr>
        <w:rPr>
          <w:rFonts w:ascii="仿宋_GB2312" w:eastAsia="仿宋_GB2312"/>
          <w:sz w:val="30"/>
          <w:szCs w:val="30"/>
        </w:rPr>
      </w:pPr>
      <w:bookmarkStart w:id="613" w:name="_Ref531957350"/>
      <w:r>
        <w:rPr>
          <w:rFonts w:hint="eastAsia" w:ascii="仿宋_GB2312" w:eastAsia="仿宋_GB2312"/>
          <w:sz w:val="30"/>
          <w:szCs w:val="30"/>
        </w:rPr>
        <w:t>1</w:t>
      </w:r>
      <w:r>
        <w:rPr>
          <w:rFonts w:ascii="仿宋_GB2312" w:eastAsia="仿宋_GB2312"/>
          <w:sz w:val="30"/>
          <w:szCs w:val="30"/>
        </w:rPr>
        <w:t xml:space="preserve">4.7.1 </w:t>
      </w:r>
      <w:r>
        <w:rPr>
          <w:rFonts w:hint="eastAsia" w:ascii="仿宋_GB2312" w:eastAsia="仿宋_GB2312"/>
          <w:sz w:val="30"/>
          <w:szCs w:val="30"/>
        </w:rPr>
        <w:t>最终结清申请</w:t>
      </w:r>
      <w:bookmarkEnd w:id="613"/>
      <w:r>
        <w:rPr>
          <w:rFonts w:hint="eastAsia" w:ascii="仿宋_GB2312" w:eastAsia="仿宋_GB2312"/>
          <w:sz w:val="30"/>
          <w:szCs w:val="30"/>
        </w:rPr>
        <w:t>单</w:t>
      </w:r>
    </w:p>
    <w:p w14:paraId="608A6539">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除专用合同条件另有约定外，承包人应在缺陷责任期终止证书颁发后7天内，按专用合同条件约定的份数向发包人提交最终结清申请单，并提供相关证明材料。</w:t>
      </w:r>
    </w:p>
    <w:p w14:paraId="6617A68D">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除专用合同条件另有约定外，最终结清申请单应列明质量保证金、应扣除的质量保证金、缺陷责任期内发生的增减费用。</w:t>
      </w:r>
    </w:p>
    <w:p w14:paraId="5813478F">
      <w:pPr>
        <w:wordWrap/>
        <w:topLinePunct w:val="0"/>
        <w:ind w:firstLine="600"/>
        <w:rPr>
          <w:rFonts w:ascii="仿宋_GB2312" w:eastAsia="仿宋_GB2312"/>
          <w:sz w:val="30"/>
          <w:szCs w:val="30"/>
        </w:rPr>
      </w:pPr>
      <w:r>
        <w:rPr>
          <w:rFonts w:hint="eastAsia" w:ascii="仿宋_GB2312" w:eastAsia="仿宋_GB2312"/>
          <w:sz w:val="30"/>
          <w:szCs w:val="30"/>
        </w:rPr>
        <w:t>（2） 发包人对最终结清申请单内容有异议的，有权要求承包人进行修正和提供补充资料，承包人应向发包人提交修正后的最终结清申请单。</w:t>
      </w:r>
    </w:p>
    <w:p w14:paraId="1E451E37">
      <w:pPr>
        <w:pStyle w:val="87"/>
        <w:numPr>
          <w:ilvl w:val="0"/>
          <w:numId w:val="0"/>
        </w:numPr>
        <w:rPr>
          <w:rFonts w:ascii="仿宋_GB2312" w:eastAsia="仿宋_GB2312"/>
          <w:sz w:val="30"/>
          <w:szCs w:val="30"/>
        </w:rPr>
      </w:pPr>
      <w:bookmarkStart w:id="614" w:name="_Ref531957369"/>
      <w:bookmarkStart w:id="615" w:name="_Ref4624099"/>
      <w:r>
        <w:rPr>
          <w:rFonts w:hint="eastAsia" w:ascii="仿宋_GB2312" w:eastAsia="仿宋_GB2312"/>
          <w:sz w:val="30"/>
          <w:szCs w:val="30"/>
        </w:rPr>
        <w:t>1</w:t>
      </w:r>
      <w:r>
        <w:rPr>
          <w:rFonts w:ascii="仿宋_GB2312" w:eastAsia="仿宋_GB2312"/>
          <w:sz w:val="30"/>
          <w:szCs w:val="30"/>
        </w:rPr>
        <w:t xml:space="preserve">4.7.2 </w:t>
      </w:r>
      <w:r>
        <w:rPr>
          <w:rFonts w:hint="eastAsia" w:ascii="仿宋_GB2312" w:eastAsia="仿宋_GB2312"/>
          <w:sz w:val="30"/>
          <w:szCs w:val="30"/>
        </w:rPr>
        <w:t>最终结清证书</w:t>
      </w:r>
      <w:bookmarkEnd w:id="614"/>
      <w:r>
        <w:rPr>
          <w:rFonts w:hint="eastAsia" w:ascii="仿宋_GB2312" w:eastAsia="仿宋_GB2312"/>
          <w:sz w:val="30"/>
          <w:szCs w:val="30"/>
        </w:rPr>
        <w:t>和支付</w:t>
      </w:r>
      <w:bookmarkEnd w:id="615"/>
    </w:p>
    <w:p w14:paraId="540C09D3">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F2349F1">
      <w:pPr>
        <w:wordWrap/>
        <w:topLinePunct w:val="0"/>
        <w:ind w:firstLine="600"/>
        <w:rPr>
          <w:rFonts w:ascii="仿宋_GB2312" w:eastAsia="仿宋_GB2312"/>
          <w:sz w:val="30"/>
          <w:szCs w:val="30"/>
        </w:rPr>
      </w:pPr>
      <w:r>
        <w:rPr>
          <w:rFonts w:hint="eastAsia" w:ascii="仿宋_GB2312" w:eastAsia="仿宋_GB2312"/>
          <w:sz w:val="30"/>
          <w:szCs w:val="30"/>
        </w:rPr>
        <w:t>（2） 除专用合同条件另有约定外，发包人应在颁发最终结清证书后7天内完成支付。发包人逾期支付的，按照贷款市场报价利率（LPR）支付利息；逾期支付超过56天的，按照贷款市场报价利率（LPR）的两倍支付利息。</w:t>
      </w:r>
    </w:p>
    <w:p w14:paraId="6B89219D">
      <w:pPr>
        <w:wordWrap/>
        <w:topLinePunct w:val="0"/>
        <w:ind w:firstLine="600"/>
        <w:rPr>
          <w:rFonts w:ascii="仿宋_GB2312" w:eastAsia="仿宋_GB2312"/>
          <w:sz w:val="30"/>
          <w:szCs w:val="30"/>
        </w:rPr>
      </w:pPr>
      <w:r>
        <w:rPr>
          <w:rFonts w:hint="eastAsia" w:ascii="仿宋_GB2312" w:eastAsia="仿宋_GB2312"/>
          <w:sz w:val="30"/>
          <w:szCs w:val="30"/>
        </w:rPr>
        <w:t>（3） 承包人对发包人颁发的最终结清证书有异议的，按第</w:t>
      </w:r>
      <w:r>
        <w:rPr>
          <w:rFonts w:ascii="仿宋_GB2312" w:eastAsia="仿宋_GB2312"/>
          <w:sz w:val="30"/>
          <w:szCs w:val="30"/>
        </w:rPr>
        <w:t>20条</w:t>
      </w:r>
      <w:r>
        <w:rPr>
          <w:rFonts w:hint="eastAsia" w:ascii="仿宋_GB2312" w:eastAsia="仿宋_GB2312"/>
          <w:sz w:val="30"/>
          <w:szCs w:val="30"/>
        </w:rPr>
        <w:t>[争议解决]的约定办理。</w:t>
      </w:r>
    </w:p>
    <w:p w14:paraId="4A84CFA0">
      <w:pPr>
        <w:pStyle w:val="89"/>
        <w:numPr>
          <w:ilvl w:val="0"/>
          <w:numId w:val="0"/>
        </w:numPr>
        <w:wordWrap/>
        <w:topLinePunct w:val="0"/>
        <w:rPr>
          <w:b w:val="0"/>
          <w:bCs/>
          <w:sz w:val="32"/>
          <w:szCs w:val="21"/>
        </w:rPr>
      </w:pPr>
      <w:bookmarkStart w:id="616" w:name="_Ref11920396"/>
      <w:bookmarkStart w:id="617" w:name="_Ref11920407"/>
      <w:bookmarkStart w:id="618" w:name="_Ref11874957"/>
      <w:bookmarkStart w:id="619" w:name="_Toc54862299"/>
      <w:r>
        <w:rPr>
          <w:rFonts w:hint="eastAsia"/>
          <w:b w:val="0"/>
          <w:bCs/>
          <w:sz w:val="32"/>
          <w:szCs w:val="21"/>
        </w:rPr>
        <w:t>第1</w:t>
      </w:r>
      <w:r>
        <w:rPr>
          <w:b w:val="0"/>
          <w:bCs/>
          <w:sz w:val="32"/>
          <w:szCs w:val="21"/>
        </w:rPr>
        <w:t>5</w:t>
      </w:r>
      <w:r>
        <w:rPr>
          <w:rFonts w:hint="eastAsia"/>
          <w:b w:val="0"/>
          <w:bCs/>
          <w:sz w:val="32"/>
          <w:szCs w:val="21"/>
        </w:rPr>
        <w:t>条 违约</w:t>
      </w:r>
      <w:bookmarkEnd w:id="474"/>
      <w:bookmarkEnd w:id="478"/>
      <w:bookmarkEnd w:id="479"/>
      <w:bookmarkEnd w:id="616"/>
      <w:bookmarkEnd w:id="617"/>
      <w:bookmarkEnd w:id="618"/>
      <w:bookmarkEnd w:id="619"/>
    </w:p>
    <w:p w14:paraId="1AC3E0D9">
      <w:pPr>
        <w:pStyle w:val="103"/>
        <w:widowControl/>
        <w:numPr>
          <w:ilvl w:val="0"/>
          <w:numId w:val="0"/>
        </w:numPr>
        <w:rPr>
          <w:b w:val="0"/>
          <w:bCs/>
          <w:sz w:val="30"/>
          <w:szCs w:val="30"/>
        </w:rPr>
      </w:pPr>
      <w:bookmarkStart w:id="620" w:name="_Ref4534376"/>
      <w:bookmarkStart w:id="621" w:name="_Ref4534411"/>
      <w:bookmarkStart w:id="622" w:name="_Ref4534384"/>
      <w:bookmarkStart w:id="623" w:name="_Toc54862300"/>
      <w:bookmarkStart w:id="624" w:name="_Ref4534399"/>
      <w:r>
        <w:rPr>
          <w:rFonts w:hint="eastAsia"/>
          <w:b w:val="0"/>
          <w:bCs/>
          <w:sz w:val="30"/>
          <w:szCs w:val="30"/>
        </w:rPr>
        <w:t>1</w:t>
      </w:r>
      <w:r>
        <w:rPr>
          <w:b w:val="0"/>
          <w:bCs/>
          <w:sz w:val="30"/>
          <w:szCs w:val="30"/>
        </w:rPr>
        <w:t xml:space="preserve">5.1 </w:t>
      </w:r>
      <w:r>
        <w:rPr>
          <w:rFonts w:hint="eastAsia"/>
          <w:b w:val="0"/>
          <w:bCs/>
          <w:sz w:val="30"/>
          <w:szCs w:val="30"/>
        </w:rPr>
        <w:t>发包人违约</w:t>
      </w:r>
      <w:bookmarkEnd w:id="620"/>
      <w:bookmarkEnd w:id="621"/>
      <w:bookmarkEnd w:id="622"/>
      <w:bookmarkEnd w:id="623"/>
      <w:bookmarkEnd w:id="624"/>
    </w:p>
    <w:p w14:paraId="09D4B655">
      <w:pPr>
        <w:pStyle w:val="87"/>
        <w:numPr>
          <w:ilvl w:val="0"/>
          <w:numId w:val="0"/>
        </w:numPr>
        <w:rPr>
          <w:rFonts w:ascii="仿宋_GB2312" w:eastAsia="仿宋_GB2312"/>
          <w:sz w:val="30"/>
          <w:szCs w:val="30"/>
        </w:rPr>
      </w:pPr>
      <w:bookmarkStart w:id="625" w:name="_Ref3841087"/>
      <w:r>
        <w:rPr>
          <w:rFonts w:hint="eastAsia" w:ascii="仿宋_GB2312" w:eastAsia="仿宋_GB2312"/>
          <w:sz w:val="30"/>
          <w:szCs w:val="30"/>
        </w:rPr>
        <w:t>1</w:t>
      </w:r>
      <w:r>
        <w:rPr>
          <w:rFonts w:ascii="仿宋_GB2312" w:eastAsia="仿宋_GB2312"/>
          <w:sz w:val="30"/>
          <w:szCs w:val="30"/>
        </w:rPr>
        <w:t xml:space="preserve">5.1.1 </w:t>
      </w:r>
      <w:r>
        <w:rPr>
          <w:rFonts w:hint="eastAsia" w:ascii="仿宋_GB2312" w:eastAsia="仿宋_GB2312"/>
          <w:sz w:val="30"/>
          <w:szCs w:val="30"/>
        </w:rPr>
        <w:t>发包人违约的情形</w:t>
      </w:r>
      <w:bookmarkEnd w:id="625"/>
    </w:p>
    <w:p w14:paraId="269BDB2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除专用合同条件另有约定外，在合同履行过程中发生的下列情形，属于发包人违约：</w:t>
      </w:r>
    </w:p>
    <w:p w14:paraId="09DA58F8">
      <w:pPr>
        <w:wordWrap/>
        <w:topLinePunct w:val="0"/>
        <w:ind w:firstLine="600"/>
        <w:rPr>
          <w:rFonts w:ascii="仿宋_GB2312" w:eastAsia="仿宋_GB2312"/>
          <w:sz w:val="30"/>
          <w:szCs w:val="30"/>
        </w:rPr>
      </w:pPr>
      <w:r>
        <w:rPr>
          <w:rFonts w:hint="eastAsia" w:ascii="仿宋_GB2312" w:eastAsia="仿宋_GB2312"/>
          <w:sz w:val="30"/>
          <w:szCs w:val="30"/>
        </w:rPr>
        <w:t xml:space="preserve">（1） 因发包人原因导致开始工作日期延误的； </w:t>
      </w:r>
    </w:p>
    <w:p w14:paraId="18398DD2">
      <w:pPr>
        <w:wordWrap/>
        <w:topLinePunct w:val="0"/>
        <w:ind w:firstLine="600"/>
        <w:rPr>
          <w:rFonts w:ascii="仿宋_GB2312" w:eastAsia="仿宋_GB2312"/>
          <w:sz w:val="30"/>
          <w:szCs w:val="30"/>
        </w:rPr>
      </w:pPr>
      <w:r>
        <w:rPr>
          <w:rFonts w:hint="eastAsia" w:ascii="仿宋_GB2312" w:eastAsia="仿宋_GB2312"/>
          <w:sz w:val="30"/>
          <w:szCs w:val="30"/>
        </w:rPr>
        <w:t>（2） 因发包人原因未能按合同约定支付合同价款的；</w:t>
      </w:r>
    </w:p>
    <w:p w14:paraId="3E5B82E9">
      <w:pPr>
        <w:wordWrap/>
        <w:topLinePunct w:val="0"/>
        <w:ind w:firstLine="600"/>
        <w:rPr>
          <w:rFonts w:ascii="仿宋_GB2312" w:eastAsia="仿宋_GB2312"/>
          <w:sz w:val="30"/>
          <w:szCs w:val="30"/>
        </w:rPr>
      </w:pPr>
      <w:r>
        <w:rPr>
          <w:rFonts w:hint="eastAsia" w:ascii="仿宋_GB2312" w:eastAsia="仿宋_GB2312"/>
          <w:sz w:val="30"/>
          <w:szCs w:val="30"/>
        </w:rPr>
        <w:t>（3） 发包人违反第</w:t>
      </w:r>
      <w:r>
        <w:rPr>
          <w:rFonts w:ascii="仿宋_GB2312" w:eastAsia="仿宋_GB2312"/>
          <w:sz w:val="30"/>
          <w:szCs w:val="30"/>
        </w:rPr>
        <w:t>13.1.1</w:t>
      </w:r>
      <w:r>
        <w:rPr>
          <w:rFonts w:hint="eastAsia" w:ascii="仿宋_GB2312" w:eastAsia="仿宋_GB2312"/>
          <w:sz w:val="30"/>
          <w:szCs w:val="30"/>
        </w:rPr>
        <w:t>项约定，自行实施被取消的工作或转由他人实施的；</w:t>
      </w:r>
    </w:p>
    <w:p w14:paraId="1DC39F2E">
      <w:pPr>
        <w:wordWrap/>
        <w:topLinePunct w:val="0"/>
        <w:ind w:firstLine="600"/>
        <w:rPr>
          <w:rFonts w:ascii="仿宋_GB2312" w:eastAsia="仿宋_GB2312"/>
          <w:sz w:val="30"/>
          <w:szCs w:val="30"/>
        </w:rPr>
      </w:pPr>
      <w:r>
        <w:rPr>
          <w:rFonts w:hint="eastAsia" w:ascii="仿宋_GB2312" w:eastAsia="仿宋_GB2312"/>
          <w:sz w:val="30"/>
          <w:szCs w:val="30"/>
        </w:rPr>
        <w:t>（4） 因发包人违反合同约定造成工程暂停施工的；</w:t>
      </w:r>
    </w:p>
    <w:p w14:paraId="60642361">
      <w:pPr>
        <w:wordWrap/>
        <w:topLinePunct w:val="0"/>
        <w:ind w:firstLine="600"/>
        <w:rPr>
          <w:rFonts w:ascii="仿宋_GB2312" w:eastAsia="仿宋_GB2312"/>
          <w:sz w:val="30"/>
          <w:szCs w:val="30"/>
        </w:rPr>
      </w:pPr>
      <w:r>
        <w:rPr>
          <w:rFonts w:hint="eastAsia" w:ascii="仿宋_GB2312" w:eastAsia="仿宋_GB2312"/>
          <w:sz w:val="30"/>
          <w:szCs w:val="30"/>
        </w:rPr>
        <w:t>（5） 工程师无正当理由没有在约定期限内发出复工指示，导致承包人无法复工的；</w:t>
      </w:r>
    </w:p>
    <w:p w14:paraId="09BBEBE0">
      <w:pPr>
        <w:wordWrap/>
        <w:topLinePunct w:val="0"/>
        <w:ind w:firstLine="600"/>
        <w:rPr>
          <w:rFonts w:ascii="仿宋_GB2312" w:eastAsia="仿宋_GB2312"/>
          <w:sz w:val="30"/>
          <w:szCs w:val="30"/>
        </w:rPr>
      </w:pPr>
      <w:r>
        <w:rPr>
          <w:rFonts w:hint="eastAsia" w:ascii="仿宋_GB2312" w:eastAsia="仿宋_GB2312"/>
          <w:sz w:val="30"/>
          <w:szCs w:val="30"/>
        </w:rPr>
        <w:t>（6） 发包人明确表示或者以其行为表明不履行合同主要义务的；</w:t>
      </w:r>
    </w:p>
    <w:p w14:paraId="0A961FEC">
      <w:pPr>
        <w:wordWrap/>
        <w:topLinePunct w:val="0"/>
        <w:ind w:firstLine="600"/>
        <w:rPr>
          <w:rFonts w:ascii="仿宋_GB2312" w:eastAsia="仿宋_GB2312"/>
          <w:sz w:val="30"/>
          <w:szCs w:val="30"/>
        </w:rPr>
      </w:pPr>
      <w:r>
        <w:rPr>
          <w:rFonts w:hint="eastAsia" w:ascii="仿宋_GB2312" w:eastAsia="仿宋_GB2312"/>
          <w:sz w:val="30"/>
          <w:szCs w:val="30"/>
        </w:rPr>
        <w:t>（7） 发包人未能按照合同约定履行其他义务的。</w:t>
      </w:r>
    </w:p>
    <w:p w14:paraId="5D71CA2E">
      <w:pPr>
        <w:pStyle w:val="87"/>
        <w:numPr>
          <w:ilvl w:val="0"/>
          <w:numId w:val="0"/>
        </w:numPr>
        <w:rPr>
          <w:rFonts w:ascii="仿宋_GB2312" w:eastAsia="仿宋_GB2312"/>
          <w:sz w:val="30"/>
          <w:szCs w:val="30"/>
        </w:rPr>
      </w:pPr>
      <w:bookmarkStart w:id="626" w:name="_Ref4535692"/>
      <w:r>
        <w:rPr>
          <w:rFonts w:hint="eastAsia" w:ascii="仿宋_GB2312" w:eastAsia="仿宋_GB2312"/>
          <w:sz w:val="30"/>
          <w:szCs w:val="30"/>
        </w:rPr>
        <w:t>1</w:t>
      </w:r>
      <w:r>
        <w:rPr>
          <w:rFonts w:ascii="仿宋_GB2312" w:eastAsia="仿宋_GB2312"/>
          <w:sz w:val="30"/>
          <w:szCs w:val="30"/>
        </w:rPr>
        <w:t xml:space="preserve">5.1.2 </w:t>
      </w:r>
      <w:r>
        <w:rPr>
          <w:rFonts w:hint="eastAsia" w:ascii="仿宋_GB2312" w:eastAsia="仿宋_GB2312"/>
          <w:sz w:val="30"/>
          <w:szCs w:val="30"/>
        </w:rPr>
        <w:t>通知改正</w:t>
      </w:r>
      <w:bookmarkEnd w:id="626"/>
    </w:p>
    <w:p w14:paraId="142E9428">
      <w:pPr>
        <w:wordWrap/>
        <w:topLinePunct w:val="0"/>
        <w:ind w:firstLine="600"/>
        <w:rPr>
          <w:rFonts w:ascii="仿宋_GB2312" w:eastAsia="仿宋_GB2312"/>
          <w:sz w:val="30"/>
          <w:szCs w:val="30"/>
        </w:rPr>
      </w:pPr>
      <w:bookmarkStart w:id="627" w:name="_Hlk16248297"/>
      <w:r>
        <w:rPr>
          <w:rFonts w:hint="eastAsia" w:ascii="仿宋_GB2312" w:eastAsia="仿宋_GB2312"/>
          <w:sz w:val="30"/>
          <w:szCs w:val="30"/>
        </w:rPr>
        <w:t>发包人发生除第</w:t>
      </w:r>
      <w:r>
        <w:rPr>
          <w:rFonts w:ascii="仿宋_GB2312" w:eastAsia="仿宋_GB2312"/>
          <w:sz w:val="30"/>
          <w:szCs w:val="30"/>
        </w:rPr>
        <w:t>15.1.1</w:t>
      </w:r>
      <w:r>
        <w:rPr>
          <w:rFonts w:hint="eastAsia" w:ascii="仿宋_GB2312" w:eastAsia="仿宋_GB2312"/>
          <w:sz w:val="30"/>
          <w:szCs w:val="30"/>
        </w:rPr>
        <w:t>项第(</w:t>
      </w:r>
      <w:r>
        <w:rPr>
          <w:rFonts w:ascii="仿宋_GB2312" w:eastAsia="仿宋_GB2312"/>
          <w:sz w:val="30"/>
          <w:szCs w:val="30"/>
        </w:rPr>
        <w:t>6</w:t>
      </w:r>
      <w:r>
        <w:rPr>
          <w:rFonts w:hint="eastAsia" w:ascii="仿宋_GB2312" w:eastAsia="仿宋_GB2312"/>
          <w:sz w:val="30"/>
          <w:szCs w:val="30"/>
        </w:rPr>
        <w:t>)目以外的违约情况时，承包人可向发包人发出通知，要求发包人采取有效措施纠正违约行为。发包人收到承包人通知后28天内仍不纠正违约行为的，承包人有权暂停相应部位工程实施，并通知工程师。</w:t>
      </w:r>
      <w:bookmarkEnd w:id="627"/>
    </w:p>
    <w:p w14:paraId="73568502">
      <w:pPr>
        <w:pStyle w:val="87"/>
        <w:numPr>
          <w:ilvl w:val="0"/>
          <w:numId w:val="0"/>
        </w:numPr>
        <w:rPr>
          <w:rFonts w:ascii="仿宋_GB2312" w:eastAsia="仿宋_GB2312"/>
          <w:sz w:val="30"/>
          <w:szCs w:val="30"/>
        </w:rPr>
      </w:pPr>
      <w:bookmarkStart w:id="628" w:name="_Ref3841132"/>
      <w:r>
        <w:rPr>
          <w:rFonts w:hint="eastAsia" w:ascii="仿宋_GB2312" w:eastAsia="仿宋_GB2312"/>
          <w:sz w:val="30"/>
          <w:szCs w:val="30"/>
        </w:rPr>
        <w:t>1</w:t>
      </w:r>
      <w:r>
        <w:rPr>
          <w:rFonts w:ascii="仿宋_GB2312" w:eastAsia="仿宋_GB2312"/>
          <w:sz w:val="30"/>
          <w:szCs w:val="30"/>
        </w:rPr>
        <w:t xml:space="preserve">5.1.3 </w:t>
      </w:r>
      <w:r>
        <w:rPr>
          <w:rFonts w:hint="eastAsia" w:ascii="仿宋_GB2312" w:eastAsia="仿宋_GB2312"/>
          <w:sz w:val="30"/>
          <w:szCs w:val="30"/>
        </w:rPr>
        <w:t>发包人违约的责任</w:t>
      </w:r>
      <w:bookmarkEnd w:id="628"/>
    </w:p>
    <w:p w14:paraId="235A98C1">
      <w:pPr>
        <w:wordWrap/>
        <w:topLinePunct w:val="0"/>
        <w:ind w:firstLine="600"/>
        <w:rPr>
          <w:rFonts w:ascii="仿宋_GB2312" w:eastAsia="仿宋_GB2312"/>
          <w:sz w:val="30"/>
          <w:szCs w:val="30"/>
        </w:rPr>
      </w:pPr>
      <w:bookmarkStart w:id="629" w:name="_Hlk16247984"/>
      <w:r>
        <w:rPr>
          <w:rFonts w:hint="eastAsia" w:ascii="仿宋_GB2312" w:eastAsia="仿宋_GB2312"/>
          <w:sz w:val="30"/>
          <w:szCs w:val="30"/>
        </w:rPr>
        <w:t>发包人应承担因其违约给承包人增加的费用和（或）延误的工期，并支付承包人合理的利润。此外，合同当事人可在专用合同条件中另行约定发包人违约责任的承担方式和计算方法。</w:t>
      </w:r>
      <w:bookmarkEnd w:id="629"/>
    </w:p>
    <w:p w14:paraId="14855161">
      <w:pPr>
        <w:pStyle w:val="103"/>
        <w:widowControl/>
        <w:numPr>
          <w:ilvl w:val="0"/>
          <w:numId w:val="0"/>
        </w:numPr>
        <w:rPr>
          <w:b w:val="0"/>
          <w:bCs/>
          <w:sz w:val="30"/>
          <w:szCs w:val="30"/>
        </w:rPr>
      </w:pPr>
      <w:bookmarkStart w:id="630" w:name="_Toc54862301"/>
      <w:bookmarkStart w:id="631" w:name="_Ref11958660"/>
      <w:bookmarkStart w:id="632" w:name="_Ref11958663"/>
      <w:r>
        <w:rPr>
          <w:rFonts w:hint="eastAsia"/>
          <w:b w:val="0"/>
          <w:bCs/>
          <w:sz w:val="30"/>
          <w:szCs w:val="30"/>
        </w:rPr>
        <w:t>1</w:t>
      </w:r>
      <w:r>
        <w:rPr>
          <w:b w:val="0"/>
          <w:bCs/>
          <w:sz w:val="30"/>
          <w:szCs w:val="30"/>
        </w:rPr>
        <w:t xml:space="preserve">5.2 </w:t>
      </w:r>
      <w:r>
        <w:rPr>
          <w:rFonts w:hint="eastAsia"/>
          <w:b w:val="0"/>
          <w:bCs/>
          <w:sz w:val="30"/>
          <w:szCs w:val="30"/>
        </w:rPr>
        <w:t>承包人违约</w:t>
      </w:r>
      <w:bookmarkEnd w:id="630"/>
      <w:bookmarkEnd w:id="631"/>
      <w:bookmarkEnd w:id="632"/>
    </w:p>
    <w:p w14:paraId="7E980614">
      <w:pPr>
        <w:pStyle w:val="87"/>
        <w:numPr>
          <w:ilvl w:val="0"/>
          <w:numId w:val="0"/>
        </w:numPr>
        <w:rPr>
          <w:rFonts w:ascii="仿宋_GB2312" w:eastAsia="仿宋_GB2312"/>
          <w:sz w:val="30"/>
          <w:szCs w:val="30"/>
        </w:rPr>
      </w:pPr>
      <w:bookmarkStart w:id="633" w:name="_Ref3841153"/>
      <w:r>
        <w:rPr>
          <w:rFonts w:hint="eastAsia" w:ascii="仿宋_GB2312" w:eastAsia="仿宋_GB2312"/>
          <w:sz w:val="30"/>
          <w:szCs w:val="30"/>
        </w:rPr>
        <w:t>1</w:t>
      </w:r>
      <w:r>
        <w:rPr>
          <w:rFonts w:ascii="仿宋_GB2312" w:eastAsia="仿宋_GB2312"/>
          <w:sz w:val="30"/>
          <w:szCs w:val="30"/>
        </w:rPr>
        <w:t xml:space="preserve">5.2.1 </w:t>
      </w:r>
      <w:r>
        <w:rPr>
          <w:rFonts w:hint="eastAsia" w:ascii="仿宋_GB2312" w:eastAsia="仿宋_GB2312"/>
          <w:sz w:val="30"/>
          <w:szCs w:val="30"/>
        </w:rPr>
        <w:t>承包人违约的情形</w:t>
      </w:r>
      <w:bookmarkEnd w:id="633"/>
    </w:p>
    <w:p w14:paraId="0C767F0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除专用合同条件另有约定外，在履行合同过程中发生的下列情况之一的，属于承包人违约：</w:t>
      </w:r>
    </w:p>
    <w:p w14:paraId="5FD55B96">
      <w:pPr>
        <w:wordWrap/>
        <w:topLinePunct w:val="0"/>
        <w:ind w:firstLine="600"/>
        <w:rPr>
          <w:rFonts w:ascii="仿宋_GB2312" w:eastAsia="仿宋_GB2312"/>
          <w:sz w:val="30"/>
          <w:szCs w:val="30"/>
        </w:rPr>
      </w:pPr>
      <w:r>
        <w:rPr>
          <w:rFonts w:hint="eastAsia" w:ascii="仿宋_GB2312" w:eastAsia="仿宋_GB2312"/>
          <w:sz w:val="30"/>
          <w:szCs w:val="30"/>
        </w:rPr>
        <w:t>（1） 承包人的原因导致的承包人文件、实施和竣工的工程不符合法律法规、工程质量验收标准以及合同约定；</w:t>
      </w:r>
    </w:p>
    <w:p w14:paraId="273F181D">
      <w:pPr>
        <w:wordWrap/>
        <w:topLinePunct w:val="0"/>
        <w:ind w:firstLine="600"/>
        <w:rPr>
          <w:rFonts w:ascii="仿宋_GB2312" w:eastAsia="仿宋_GB2312"/>
          <w:sz w:val="30"/>
          <w:szCs w:val="30"/>
        </w:rPr>
      </w:pPr>
      <w:r>
        <w:rPr>
          <w:rFonts w:hint="eastAsia" w:ascii="仿宋_GB2312" w:eastAsia="仿宋_GB2312"/>
          <w:sz w:val="30"/>
          <w:szCs w:val="30"/>
        </w:rPr>
        <w:t>（2） 承包人违反合同约定进行转包或违法分包的；</w:t>
      </w:r>
    </w:p>
    <w:p w14:paraId="38AFEFAE">
      <w:pPr>
        <w:wordWrap/>
        <w:topLinePunct w:val="0"/>
        <w:ind w:firstLine="600"/>
        <w:rPr>
          <w:rFonts w:ascii="仿宋_GB2312" w:eastAsia="仿宋_GB2312"/>
          <w:sz w:val="30"/>
          <w:szCs w:val="30"/>
        </w:rPr>
      </w:pPr>
      <w:r>
        <w:rPr>
          <w:rFonts w:hint="eastAsia" w:ascii="仿宋_GB2312" w:eastAsia="仿宋_GB2312"/>
          <w:sz w:val="30"/>
          <w:szCs w:val="30"/>
        </w:rPr>
        <w:t>（3） 承包人违反约定采购和使用不合格材料或工程设备；</w:t>
      </w:r>
    </w:p>
    <w:p w14:paraId="77C2B6DA">
      <w:pPr>
        <w:wordWrap/>
        <w:topLinePunct w:val="0"/>
        <w:ind w:firstLine="600"/>
        <w:rPr>
          <w:rFonts w:ascii="仿宋_GB2312" w:eastAsia="仿宋_GB2312"/>
          <w:sz w:val="30"/>
          <w:szCs w:val="30"/>
        </w:rPr>
      </w:pPr>
      <w:r>
        <w:rPr>
          <w:rFonts w:hint="eastAsia" w:ascii="仿宋_GB2312" w:eastAsia="仿宋_GB2312"/>
          <w:sz w:val="30"/>
          <w:szCs w:val="30"/>
        </w:rPr>
        <w:t>（4） 因承包人原因导致工程质量不符合合同要求的；</w:t>
      </w:r>
    </w:p>
    <w:p w14:paraId="1C831E3B">
      <w:pPr>
        <w:wordWrap/>
        <w:topLinePunct w:val="0"/>
        <w:ind w:firstLine="600"/>
        <w:rPr>
          <w:rFonts w:ascii="仿宋_GB2312" w:eastAsia="仿宋_GB2312"/>
          <w:sz w:val="30"/>
          <w:szCs w:val="30"/>
        </w:rPr>
      </w:pPr>
      <w:r>
        <w:rPr>
          <w:rFonts w:hint="eastAsia" w:ascii="仿宋_GB2312" w:eastAsia="仿宋_GB2312"/>
          <w:sz w:val="30"/>
          <w:szCs w:val="30"/>
        </w:rPr>
        <w:t>（5） 承包人未经工程师批准，擅自将已按合同约定进入施工现场的施工设备、临时设施或材料撤离施工现场；</w:t>
      </w:r>
    </w:p>
    <w:p w14:paraId="0F6267AA">
      <w:pPr>
        <w:wordWrap/>
        <w:topLinePunct w:val="0"/>
        <w:ind w:firstLine="600"/>
        <w:rPr>
          <w:rFonts w:ascii="仿宋_GB2312" w:eastAsia="仿宋_GB2312"/>
          <w:sz w:val="30"/>
          <w:szCs w:val="30"/>
        </w:rPr>
      </w:pPr>
      <w:r>
        <w:rPr>
          <w:rFonts w:hint="eastAsia" w:ascii="仿宋_GB2312" w:eastAsia="仿宋_GB2312"/>
          <w:sz w:val="30"/>
          <w:szCs w:val="30"/>
        </w:rPr>
        <w:t>（6） 承包人未能按项目进度计划及时完成合同约定的工作，造成工期延误；</w:t>
      </w:r>
    </w:p>
    <w:p w14:paraId="37F803CA">
      <w:pPr>
        <w:wordWrap/>
        <w:topLinePunct w:val="0"/>
        <w:ind w:firstLine="600"/>
        <w:rPr>
          <w:rFonts w:ascii="仿宋_GB2312" w:eastAsia="仿宋_GB2312"/>
          <w:sz w:val="30"/>
          <w:szCs w:val="30"/>
        </w:rPr>
      </w:pPr>
      <w:r>
        <w:rPr>
          <w:rFonts w:hint="eastAsia" w:ascii="仿宋_GB2312" w:eastAsia="仿宋_GB2312"/>
          <w:sz w:val="30"/>
          <w:szCs w:val="30"/>
        </w:rPr>
        <w:t>（7） 由于承包人原因未能通过竣工试验或竣工后试验的；</w:t>
      </w:r>
    </w:p>
    <w:p w14:paraId="14375CC4">
      <w:pPr>
        <w:wordWrap/>
        <w:topLinePunct w:val="0"/>
        <w:ind w:firstLine="600"/>
        <w:rPr>
          <w:rFonts w:ascii="仿宋_GB2312" w:eastAsia="仿宋_GB2312"/>
          <w:sz w:val="30"/>
          <w:szCs w:val="30"/>
        </w:rPr>
      </w:pPr>
      <w:r>
        <w:rPr>
          <w:rFonts w:hint="eastAsia" w:ascii="仿宋_GB2312" w:eastAsia="仿宋_GB2312"/>
          <w:sz w:val="30"/>
          <w:szCs w:val="30"/>
        </w:rPr>
        <w:t>（8） 承包人在缺陷责任期及保修期内，未能在合理期限对工程缺陷进行修复，或拒绝按发包人指示进行修复的；</w:t>
      </w:r>
    </w:p>
    <w:p w14:paraId="387BF1C3">
      <w:pPr>
        <w:wordWrap/>
        <w:topLinePunct w:val="0"/>
        <w:ind w:firstLine="600"/>
        <w:rPr>
          <w:rFonts w:ascii="仿宋_GB2312" w:eastAsia="仿宋_GB2312"/>
          <w:sz w:val="30"/>
          <w:szCs w:val="30"/>
        </w:rPr>
      </w:pPr>
      <w:r>
        <w:rPr>
          <w:rFonts w:hint="eastAsia" w:ascii="仿宋_GB2312" w:eastAsia="仿宋_GB2312"/>
          <w:sz w:val="30"/>
          <w:szCs w:val="30"/>
        </w:rPr>
        <w:t>（9） 承包人明确表示或者以其行为表明不履行合同主要义务的；</w:t>
      </w:r>
    </w:p>
    <w:p w14:paraId="2E26928E">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承包人未能按照合同约定履行其他义务的。</w:t>
      </w:r>
    </w:p>
    <w:p w14:paraId="14F0B762">
      <w:pPr>
        <w:pStyle w:val="87"/>
        <w:numPr>
          <w:ilvl w:val="0"/>
          <w:numId w:val="0"/>
        </w:numPr>
        <w:rPr>
          <w:rFonts w:ascii="仿宋_GB2312" w:eastAsia="仿宋_GB2312"/>
          <w:sz w:val="30"/>
          <w:szCs w:val="30"/>
        </w:rPr>
      </w:pPr>
      <w:bookmarkStart w:id="634" w:name="_Ref531958512"/>
      <w:r>
        <w:rPr>
          <w:rFonts w:hint="eastAsia" w:ascii="仿宋_GB2312" w:eastAsia="仿宋_GB2312"/>
          <w:sz w:val="30"/>
          <w:szCs w:val="30"/>
        </w:rPr>
        <w:t>1</w:t>
      </w:r>
      <w:r>
        <w:rPr>
          <w:rFonts w:ascii="仿宋_GB2312" w:eastAsia="仿宋_GB2312"/>
          <w:sz w:val="30"/>
          <w:szCs w:val="30"/>
        </w:rPr>
        <w:t xml:space="preserve">5.2.2 </w:t>
      </w:r>
      <w:r>
        <w:rPr>
          <w:rFonts w:hint="eastAsia" w:ascii="仿宋_GB2312" w:eastAsia="仿宋_GB2312"/>
          <w:sz w:val="30"/>
          <w:szCs w:val="30"/>
        </w:rPr>
        <w:t>通知改正</w:t>
      </w:r>
      <w:bookmarkEnd w:id="634"/>
    </w:p>
    <w:p w14:paraId="50414CE6">
      <w:pPr>
        <w:wordWrap/>
        <w:topLinePunct w:val="0"/>
        <w:ind w:firstLine="600"/>
        <w:rPr>
          <w:rFonts w:ascii="仿宋_GB2312" w:eastAsia="仿宋_GB2312"/>
          <w:sz w:val="30"/>
          <w:szCs w:val="30"/>
        </w:rPr>
      </w:pPr>
      <w:r>
        <w:rPr>
          <w:rFonts w:hint="eastAsia" w:ascii="仿宋_GB2312" w:eastAsia="仿宋_GB2312"/>
          <w:sz w:val="30"/>
          <w:szCs w:val="30"/>
        </w:rPr>
        <w:t>承包人发生除第</w:t>
      </w:r>
      <w:r>
        <w:rPr>
          <w:rFonts w:ascii="仿宋_GB2312" w:eastAsia="仿宋_GB2312"/>
          <w:sz w:val="30"/>
          <w:szCs w:val="30"/>
        </w:rPr>
        <w:t>15.2.1</w:t>
      </w:r>
      <w:r>
        <w:rPr>
          <w:rFonts w:hint="eastAsia" w:ascii="仿宋_GB2312" w:eastAsia="仿宋_GB2312"/>
          <w:sz w:val="30"/>
          <w:szCs w:val="30"/>
        </w:rPr>
        <w:t>项第(7)目、第(9)目约定以外的其他违约情况时，工程师可在专用合同条件约定的合理期限内向承包人发出整改通知，要求其在指定的期限内改正。</w:t>
      </w:r>
    </w:p>
    <w:p w14:paraId="56D80B45">
      <w:pPr>
        <w:pStyle w:val="87"/>
        <w:numPr>
          <w:ilvl w:val="0"/>
          <w:numId w:val="0"/>
        </w:numPr>
        <w:rPr>
          <w:rFonts w:ascii="仿宋_GB2312" w:eastAsia="仿宋_GB2312"/>
          <w:sz w:val="30"/>
          <w:szCs w:val="30"/>
        </w:rPr>
      </w:pPr>
      <w:bookmarkStart w:id="635" w:name="_Ref3841166"/>
      <w:r>
        <w:rPr>
          <w:rFonts w:hint="eastAsia" w:ascii="仿宋_GB2312" w:eastAsia="仿宋_GB2312"/>
          <w:sz w:val="30"/>
          <w:szCs w:val="30"/>
        </w:rPr>
        <w:t>1</w:t>
      </w:r>
      <w:r>
        <w:rPr>
          <w:rFonts w:ascii="仿宋_GB2312" w:eastAsia="仿宋_GB2312"/>
          <w:sz w:val="30"/>
          <w:szCs w:val="30"/>
        </w:rPr>
        <w:t xml:space="preserve">5.2.3 </w:t>
      </w:r>
      <w:r>
        <w:rPr>
          <w:rFonts w:hint="eastAsia" w:ascii="仿宋_GB2312" w:eastAsia="仿宋_GB2312"/>
          <w:sz w:val="30"/>
          <w:szCs w:val="30"/>
        </w:rPr>
        <w:t>承包人违约的责任</w:t>
      </w:r>
      <w:bookmarkEnd w:id="635"/>
    </w:p>
    <w:p w14:paraId="04391EB7">
      <w:pPr>
        <w:wordWrap/>
        <w:topLinePunct w:val="0"/>
        <w:ind w:firstLine="600"/>
        <w:rPr>
          <w:rFonts w:ascii="仿宋_GB2312" w:eastAsia="仿宋_GB2312"/>
          <w:sz w:val="30"/>
          <w:szCs w:val="30"/>
        </w:rPr>
      </w:pPr>
      <w:r>
        <w:rPr>
          <w:rFonts w:hint="eastAsia" w:ascii="仿宋_GB2312" w:eastAsia="仿宋_GB2312"/>
          <w:sz w:val="30"/>
          <w:szCs w:val="30"/>
        </w:rPr>
        <w:t>承包人应承担因其违约行为而增加的费用和（或）延误的工期。此外，合同当事人可在专用合同条件中另行约定承包人违约责任的承担方式和计算方法。</w:t>
      </w:r>
    </w:p>
    <w:p w14:paraId="021BF006">
      <w:pPr>
        <w:pStyle w:val="103"/>
        <w:widowControl/>
        <w:numPr>
          <w:ilvl w:val="0"/>
          <w:numId w:val="0"/>
        </w:numPr>
        <w:rPr>
          <w:b w:val="0"/>
          <w:bCs/>
          <w:sz w:val="30"/>
          <w:szCs w:val="30"/>
        </w:rPr>
      </w:pPr>
      <w:bookmarkStart w:id="636" w:name="_Toc54862302"/>
      <w:r>
        <w:rPr>
          <w:rFonts w:hint="eastAsia"/>
          <w:b w:val="0"/>
          <w:bCs/>
          <w:sz w:val="30"/>
          <w:szCs w:val="30"/>
        </w:rPr>
        <w:t>1</w:t>
      </w:r>
      <w:r>
        <w:rPr>
          <w:b w:val="0"/>
          <w:bCs/>
          <w:sz w:val="30"/>
          <w:szCs w:val="30"/>
        </w:rPr>
        <w:t xml:space="preserve">5.3 </w:t>
      </w:r>
      <w:r>
        <w:rPr>
          <w:rFonts w:hint="eastAsia"/>
          <w:b w:val="0"/>
          <w:bCs/>
          <w:sz w:val="30"/>
          <w:szCs w:val="30"/>
        </w:rPr>
        <w:t>第三人造成的违约</w:t>
      </w:r>
      <w:bookmarkEnd w:id="636"/>
    </w:p>
    <w:p w14:paraId="263B6862">
      <w:pPr>
        <w:wordWrap/>
        <w:topLinePunct w:val="0"/>
        <w:ind w:firstLine="600"/>
        <w:rPr>
          <w:rFonts w:ascii="仿宋_GB2312" w:eastAsia="仿宋_GB2312"/>
          <w:sz w:val="30"/>
          <w:szCs w:val="30"/>
        </w:rPr>
      </w:pPr>
      <w:r>
        <w:rPr>
          <w:rFonts w:hint="eastAsia" w:ascii="仿宋_GB2312" w:eastAsia="仿宋_GB2312"/>
          <w:sz w:val="30"/>
          <w:szCs w:val="30"/>
        </w:rPr>
        <w:t>在履行合同过程中，一方当事人因第三人的原因造成违约的，应当向对方当事人承担违约责任。一方当事人和第三人之间的纠纷，依照法律规定或者按照约定解决。</w:t>
      </w:r>
    </w:p>
    <w:p w14:paraId="2FCB955D">
      <w:pPr>
        <w:pStyle w:val="89"/>
        <w:numPr>
          <w:ilvl w:val="0"/>
          <w:numId w:val="0"/>
        </w:numPr>
        <w:wordWrap/>
        <w:topLinePunct w:val="0"/>
        <w:rPr>
          <w:b w:val="0"/>
          <w:bCs/>
          <w:sz w:val="32"/>
          <w:szCs w:val="21"/>
        </w:rPr>
      </w:pPr>
      <w:bookmarkStart w:id="637" w:name="_Toc54862303"/>
      <w:bookmarkStart w:id="638" w:name="_Ref4510572"/>
      <w:bookmarkStart w:id="639" w:name="_Ref532142069"/>
      <w:bookmarkStart w:id="640" w:name="_Ref3840457"/>
      <w:r>
        <w:rPr>
          <w:rFonts w:hint="eastAsia"/>
          <w:b w:val="0"/>
          <w:bCs/>
          <w:sz w:val="32"/>
          <w:szCs w:val="21"/>
        </w:rPr>
        <w:t>第1</w:t>
      </w:r>
      <w:r>
        <w:rPr>
          <w:b w:val="0"/>
          <w:bCs/>
          <w:sz w:val="32"/>
          <w:szCs w:val="21"/>
        </w:rPr>
        <w:t>6</w:t>
      </w:r>
      <w:r>
        <w:rPr>
          <w:rFonts w:hint="eastAsia"/>
          <w:b w:val="0"/>
          <w:bCs/>
          <w:sz w:val="32"/>
          <w:szCs w:val="21"/>
        </w:rPr>
        <w:t>条 合同解除</w:t>
      </w:r>
      <w:bookmarkEnd w:id="637"/>
      <w:bookmarkEnd w:id="638"/>
    </w:p>
    <w:p w14:paraId="30CE3543">
      <w:pPr>
        <w:pStyle w:val="103"/>
        <w:widowControl/>
        <w:numPr>
          <w:ilvl w:val="0"/>
          <w:numId w:val="0"/>
        </w:numPr>
        <w:rPr>
          <w:b w:val="0"/>
          <w:bCs/>
          <w:sz w:val="30"/>
          <w:szCs w:val="30"/>
        </w:rPr>
      </w:pPr>
      <w:bookmarkStart w:id="641" w:name="_Ref531958502"/>
      <w:bookmarkStart w:id="642" w:name="_Toc54862304"/>
      <w:bookmarkStart w:id="643" w:name="_Ref531958499"/>
      <w:r>
        <w:rPr>
          <w:rFonts w:hint="eastAsia"/>
          <w:b w:val="0"/>
          <w:bCs/>
          <w:sz w:val="30"/>
          <w:szCs w:val="30"/>
        </w:rPr>
        <w:t>1</w:t>
      </w:r>
      <w:r>
        <w:rPr>
          <w:b w:val="0"/>
          <w:bCs/>
          <w:sz w:val="30"/>
          <w:szCs w:val="30"/>
        </w:rPr>
        <w:t xml:space="preserve">6.1 </w:t>
      </w:r>
      <w:r>
        <w:rPr>
          <w:rFonts w:hint="eastAsia"/>
          <w:b w:val="0"/>
          <w:bCs/>
          <w:sz w:val="30"/>
          <w:szCs w:val="30"/>
        </w:rPr>
        <w:t>由发包人解除合同</w:t>
      </w:r>
      <w:bookmarkEnd w:id="641"/>
      <w:bookmarkEnd w:id="642"/>
      <w:bookmarkEnd w:id="643"/>
    </w:p>
    <w:p w14:paraId="64F72F2F">
      <w:pPr>
        <w:pStyle w:val="87"/>
        <w:numPr>
          <w:ilvl w:val="0"/>
          <w:numId w:val="0"/>
        </w:numPr>
        <w:rPr>
          <w:rFonts w:ascii="仿宋_GB2312" w:eastAsia="仿宋_GB2312"/>
          <w:sz w:val="30"/>
          <w:szCs w:val="30"/>
        </w:rPr>
      </w:pPr>
      <w:bookmarkStart w:id="644" w:name="_Ref4535422"/>
      <w:r>
        <w:rPr>
          <w:rFonts w:hint="eastAsia" w:ascii="仿宋_GB2312" w:eastAsia="仿宋_GB2312"/>
          <w:sz w:val="30"/>
          <w:szCs w:val="30"/>
        </w:rPr>
        <w:t>1</w:t>
      </w:r>
      <w:r>
        <w:rPr>
          <w:rFonts w:ascii="仿宋_GB2312" w:eastAsia="仿宋_GB2312"/>
          <w:sz w:val="30"/>
          <w:szCs w:val="30"/>
        </w:rPr>
        <w:t xml:space="preserve">6.1.1 </w:t>
      </w:r>
      <w:r>
        <w:rPr>
          <w:rFonts w:hint="eastAsia" w:ascii="仿宋_GB2312" w:eastAsia="仿宋_GB2312"/>
          <w:sz w:val="30"/>
          <w:szCs w:val="30"/>
        </w:rPr>
        <w:t>因承包人违约解除合同</w:t>
      </w:r>
      <w:bookmarkEnd w:id="644"/>
    </w:p>
    <w:p w14:paraId="3455EBC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除专用合同条件另有约定外，发包人有权基于下列原因，以书面形式通知承包人解除合同，解除通知中应注明是根据第</w:t>
      </w:r>
      <w:r>
        <w:rPr>
          <w:rFonts w:ascii="仿宋_GB2312" w:eastAsia="仿宋_GB2312"/>
          <w:sz w:val="30"/>
          <w:szCs w:val="30"/>
        </w:rPr>
        <w:t>16.1.1</w:t>
      </w:r>
      <w:r>
        <w:rPr>
          <w:rFonts w:hint="eastAsia" w:ascii="仿宋_GB2312" w:eastAsia="仿宋_GB2312"/>
          <w:sz w:val="30"/>
          <w:szCs w:val="30"/>
        </w:rPr>
        <w:t>项发出的，发包人应在发出正式解除合同通知14天前告知承包人其解除合同意向，除非承包人在收到该解除合同意向通知后14天内采取了补救措施，否则发包人可向承包人发出正式解除合同通知立即解除合同。解除日期应为承包人收到正式解除合同通知的日期，但在第(</w:t>
      </w:r>
      <w:r>
        <w:rPr>
          <w:rFonts w:ascii="仿宋_GB2312" w:eastAsia="仿宋_GB2312"/>
          <w:sz w:val="30"/>
          <w:szCs w:val="30"/>
        </w:rPr>
        <w:t>5</w:t>
      </w:r>
      <w:r>
        <w:rPr>
          <w:rFonts w:hint="eastAsia" w:ascii="仿宋_GB2312" w:eastAsia="仿宋_GB2312"/>
          <w:sz w:val="30"/>
          <w:szCs w:val="30"/>
        </w:rPr>
        <w:t>)目的情况下，发包人无须提前告知承包人其解除合同意向，可直接发出正式解除合同通知立即解除合同：</w:t>
      </w:r>
    </w:p>
    <w:p w14:paraId="237FB17E">
      <w:pPr>
        <w:wordWrap/>
        <w:topLinePunct w:val="0"/>
        <w:ind w:firstLine="600"/>
        <w:rPr>
          <w:rFonts w:ascii="仿宋_GB2312" w:eastAsia="仿宋_GB2312"/>
          <w:sz w:val="30"/>
          <w:szCs w:val="30"/>
        </w:rPr>
      </w:pPr>
      <w:bookmarkStart w:id="645" w:name="_Ref531958536"/>
      <w:r>
        <w:rPr>
          <w:rFonts w:hint="eastAsia" w:ascii="仿宋_GB2312" w:eastAsia="仿宋_GB2312"/>
          <w:sz w:val="30"/>
          <w:szCs w:val="30"/>
        </w:rPr>
        <w:t>（1） 承包人未能遵守第</w:t>
      </w:r>
      <w:r>
        <w:rPr>
          <w:rFonts w:ascii="仿宋_GB2312" w:eastAsia="仿宋_GB2312"/>
          <w:sz w:val="30"/>
          <w:szCs w:val="30"/>
        </w:rPr>
        <w:t>4.2</w:t>
      </w:r>
      <w:r>
        <w:rPr>
          <w:rFonts w:hint="eastAsia" w:ascii="仿宋_GB2312" w:eastAsia="仿宋_GB2312"/>
          <w:sz w:val="30"/>
          <w:szCs w:val="30"/>
        </w:rPr>
        <w:t>款</w:t>
      </w:r>
      <w:bookmarkStart w:id="646" w:name="_Hlk18839947"/>
      <w:r>
        <w:rPr>
          <w:rFonts w:hint="eastAsia" w:ascii="仿宋_GB2312" w:eastAsia="仿宋_GB2312"/>
          <w:sz w:val="30"/>
          <w:szCs w:val="30"/>
        </w:rPr>
        <w:t>[履约担保]</w:t>
      </w:r>
      <w:bookmarkEnd w:id="646"/>
      <w:r>
        <w:rPr>
          <w:rFonts w:hint="eastAsia" w:ascii="仿宋_GB2312" w:eastAsia="仿宋_GB2312"/>
          <w:sz w:val="30"/>
          <w:szCs w:val="30"/>
        </w:rPr>
        <w:t>的约定；</w:t>
      </w:r>
    </w:p>
    <w:p w14:paraId="2FF319E7">
      <w:pPr>
        <w:wordWrap/>
        <w:topLinePunct w:val="0"/>
        <w:ind w:firstLine="600"/>
        <w:rPr>
          <w:rFonts w:ascii="仿宋_GB2312" w:eastAsia="仿宋_GB2312"/>
          <w:sz w:val="30"/>
          <w:szCs w:val="30"/>
        </w:rPr>
      </w:pPr>
      <w:r>
        <w:rPr>
          <w:rFonts w:hint="eastAsia" w:ascii="仿宋_GB2312" w:eastAsia="仿宋_GB2312"/>
          <w:sz w:val="30"/>
          <w:szCs w:val="30"/>
        </w:rPr>
        <w:t>（2） 承包人未能遵守第</w:t>
      </w:r>
      <w:r>
        <w:rPr>
          <w:rFonts w:ascii="仿宋_GB2312" w:eastAsia="仿宋_GB2312"/>
          <w:sz w:val="30"/>
          <w:szCs w:val="30"/>
        </w:rPr>
        <w:t>4.5</w:t>
      </w:r>
      <w:r>
        <w:rPr>
          <w:rFonts w:hint="eastAsia" w:ascii="仿宋_GB2312" w:eastAsia="仿宋_GB2312"/>
          <w:sz w:val="30"/>
          <w:szCs w:val="30"/>
        </w:rPr>
        <w:t>款[分包]有关分包和转包的约定；</w:t>
      </w:r>
    </w:p>
    <w:p w14:paraId="1CA56680">
      <w:pPr>
        <w:wordWrap/>
        <w:topLinePunct w:val="0"/>
        <w:ind w:firstLine="600"/>
        <w:rPr>
          <w:rFonts w:ascii="仿宋_GB2312" w:eastAsia="仿宋_GB2312"/>
          <w:sz w:val="30"/>
          <w:szCs w:val="30"/>
        </w:rPr>
      </w:pPr>
      <w:r>
        <w:rPr>
          <w:rFonts w:hint="eastAsia" w:ascii="仿宋_GB2312" w:eastAsia="仿宋_GB2312"/>
          <w:sz w:val="30"/>
          <w:szCs w:val="30"/>
        </w:rPr>
        <w:t>（3） 承包人实际进度明显落后于进度计划，并且未按发包人的指令采取措施并修正进度计划；</w:t>
      </w:r>
    </w:p>
    <w:p w14:paraId="601FE879">
      <w:pPr>
        <w:wordWrap/>
        <w:topLinePunct w:val="0"/>
        <w:ind w:firstLine="600"/>
        <w:rPr>
          <w:rFonts w:ascii="仿宋_GB2312" w:eastAsia="仿宋_GB2312"/>
          <w:sz w:val="30"/>
          <w:szCs w:val="30"/>
        </w:rPr>
      </w:pPr>
      <w:r>
        <w:rPr>
          <w:rFonts w:hint="eastAsia" w:ascii="仿宋_GB2312" w:eastAsia="仿宋_GB2312"/>
          <w:sz w:val="30"/>
          <w:szCs w:val="30"/>
        </w:rPr>
        <w:t>（4） 工程质量有严重缺陷，承包人无正当理由使修复开始日期拖延达28天以上；</w:t>
      </w:r>
    </w:p>
    <w:p w14:paraId="714C0203">
      <w:pPr>
        <w:wordWrap/>
        <w:topLinePunct w:val="0"/>
        <w:ind w:firstLine="600"/>
        <w:rPr>
          <w:rFonts w:ascii="仿宋_GB2312" w:eastAsia="仿宋_GB2312"/>
          <w:sz w:val="30"/>
          <w:szCs w:val="30"/>
        </w:rPr>
      </w:pPr>
      <w:r>
        <w:rPr>
          <w:rFonts w:hint="eastAsia" w:ascii="仿宋_GB2312" w:eastAsia="仿宋_GB2312"/>
          <w:sz w:val="30"/>
          <w:szCs w:val="30"/>
        </w:rPr>
        <w:t>（5） 承包人破产、停业清理或进入清算程序，或情况表明承包人将进入破产和（或）清算程序，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05B25F88">
      <w:pPr>
        <w:wordWrap/>
        <w:topLinePunct w:val="0"/>
        <w:ind w:firstLine="600"/>
        <w:rPr>
          <w:rFonts w:ascii="仿宋_GB2312" w:eastAsia="仿宋_GB2312"/>
          <w:sz w:val="30"/>
          <w:szCs w:val="30"/>
        </w:rPr>
      </w:pPr>
      <w:r>
        <w:rPr>
          <w:rFonts w:hint="eastAsia" w:ascii="仿宋_GB2312" w:eastAsia="仿宋_GB2312"/>
          <w:sz w:val="30"/>
          <w:szCs w:val="30"/>
        </w:rPr>
        <w:t>（6） 承包人明确表示或以自己的行为表明不履行合同、或经发包人以书面形式通知其履约后仍未能依约履行合同、或以不适当的方式履行合同；</w:t>
      </w:r>
    </w:p>
    <w:p w14:paraId="35DF2824">
      <w:pPr>
        <w:wordWrap/>
        <w:topLinePunct w:val="0"/>
        <w:ind w:firstLine="600"/>
        <w:rPr>
          <w:rFonts w:ascii="仿宋_GB2312" w:eastAsia="仿宋_GB2312"/>
          <w:sz w:val="30"/>
          <w:szCs w:val="30"/>
        </w:rPr>
      </w:pPr>
      <w:r>
        <w:rPr>
          <w:rFonts w:hint="eastAsia" w:ascii="仿宋_GB2312" w:eastAsia="仿宋_GB2312"/>
          <w:sz w:val="30"/>
          <w:szCs w:val="30"/>
        </w:rPr>
        <w:t>（7） 未能通过的竣工试验、未能通过的竣工后试验，使工程的任何部分和（或）整个工程丧失了主要使用功能、生产功能；</w:t>
      </w:r>
    </w:p>
    <w:p w14:paraId="2499C32A">
      <w:pPr>
        <w:wordWrap/>
        <w:topLinePunct w:val="0"/>
        <w:ind w:firstLine="600"/>
        <w:rPr>
          <w:rFonts w:ascii="仿宋_GB2312" w:eastAsia="仿宋_GB2312"/>
          <w:sz w:val="30"/>
          <w:szCs w:val="30"/>
        </w:rPr>
      </w:pPr>
      <w:r>
        <w:rPr>
          <w:rFonts w:hint="eastAsia" w:ascii="仿宋_GB2312" w:eastAsia="仿宋_GB2312"/>
          <w:sz w:val="30"/>
          <w:szCs w:val="30"/>
        </w:rPr>
        <w:t>（8） 因承包人的原因暂停工作超过56天且暂停影响到整个工程，或因承包人的原因暂停工作超过182天；</w:t>
      </w:r>
    </w:p>
    <w:p w14:paraId="04BFB1DA">
      <w:pPr>
        <w:wordWrap/>
        <w:topLinePunct w:val="0"/>
        <w:ind w:firstLine="600"/>
        <w:rPr>
          <w:rFonts w:ascii="仿宋_GB2312" w:eastAsia="仿宋_GB2312"/>
          <w:sz w:val="30"/>
          <w:szCs w:val="30"/>
        </w:rPr>
      </w:pPr>
      <w:r>
        <w:rPr>
          <w:rFonts w:hint="eastAsia" w:ascii="仿宋_GB2312" w:eastAsia="仿宋_GB2312"/>
          <w:sz w:val="30"/>
          <w:szCs w:val="30"/>
        </w:rPr>
        <w:t>（9） 承包人未能遵守第</w:t>
      </w:r>
      <w:r>
        <w:rPr>
          <w:rFonts w:ascii="仿宋_GB2312" w:eastAsia="仿宋_GB2312"/>
          <w:sz w:val="30"/>
          <w:szCs w:val="30"/>
        </w:rPr>
        <w:t>8.2</w:t>
      </w:r>
      <w:r>
        <w:rPr>
          <w:rFonts w:hint="eastAsia" w:ascii="仿宋_GB2312" w:eastAsia="仿宋_GB2312"/>
          <w:sz w:val="30"/>
          <w:szCs w:val="30"/>
        </w:rPr>
        <w:t>款[竣工日期]规定，延误超过1</w:t>
      </w:r>
      <w:r>
        <w:rPr>
          <w:rFonts w:ascii="仿宋_GB2312" w:eastAsia="仿宋_GB2312"/>
          <w:sz w:val="30"/>
          <w:szCs w:val="30"/>
        </w:rPr>
        <w:t>82</w:t>
      </w:r>
      <w:r>
        <w:rPr>
          <w:rFonts w:hint="eastAsia" w:ascii="仿宋_GB2312" w:eastAsia="仿宋_GB2312"/>
          <w:sz w:val="30"/>
          <w:szCs w:val="30"/>
        </w:rPr>
        <w:t>天；</w:t>
      </w:r>
    </w:p>
    <w:p w14:paraId="03E3617F">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工程师根据第</w:t>
      </w:r>
      <w:r>
        <w:rPr>
          <w:rFonts w:ascii="仿宋_GB2312" w:eastAsia="仿宋_GB2312"/>
          <w:sz w:val="30"/>
          <w:szCs w:val="30"/>
        </w:rPr>
        <w:t>15.2.2</w:t>
      </w:r>
      <w:r>
        <w:rPr>
          <w:rFonts w:hint="eastAsia" w:ascii="仿宋_GB2312" w:eastAsia="仿宋_GB2312"/>
          <w:sz w:val="30"/>
          <w:szCs w:val="30"/>
        </w:rPr>
        <w:t>项[通知改正]发出整改通知后，承包人在指定的合理期限内仍不纠正违约行为并致使合同目的不能实现的。</w:t>
      </w:r>
    </w:p>
    <w:bookmarkEnd w:id="645"/>
    <w:p w14:paraId="5937482B">
      <w:pPr>
        <w:pStyle w:val="87"/>
        <w:numPr>
          <w:ilvl w:val="0"/>
          <w:numId w:val="0"/>
        </w:numPr>
        <w:rPr>
          <w:rFonts w:ascii="仿宋_GB2312" w:eastAsia="仿宋_GB2312"/>
          <w:sz w:val="30"/>
          <w:szCs w:val="30"/>
        </w:rPr>
      </w:pPr>
      <w:bookmarkStart w:id="647" w:name="_Ref3841839"/>
      <w:bookmarkStart w:id="648" w:name="_Ref4624315"/>
      <w:r>
        <w:rPr>
          <w:rFonts w:hint="eastAsia" w:ascii="仿宋_GB2312" w:eastAsia="仿宋_GB2312"/>
          <w:sz w:val="30"/>
          <w:szCs w:val="30"/>
        </w:rPr>
        <w:t>1</w:t>
      </w:r>
      <w:r>
        <w:rPr>
          <w:rFonts w:ascii="仿宋_GB2312" w:eastAsia="仿宋_GB2312"/>
          <w:sz w:val="30"/>
          <w:szCs w:val="30"/>
        </w:rPr>
        <w:t xml:space="preserve">6.1.2 </w:t>
      </w:r>
      <w:r>
        <w:rPr>
          <w:rFonts w:hint="eastAsia" w:ascii="仿宋_GB2312" w:eastAsia="仿宋_GB2312"/>
          <w:sz w:val="30"/>
          <w:szCs w:val="30"/>
        </w:rPr>
        <w:t>因承包人违约解除合同后</w:t>
      </w:r>
      <w:bookmarkEnd w:id="647"/>
      <w:r>
        <w:rPr>
          <w:rFonts w:hint="eastAsia" w:ascii="仿宋_GB2312" w:eastAsia="仿宋_GB2312"/>
          <w:sz w:val="30"/>
          <w:szCs w:val="30"/>
        </w:rPr>
        <w:t>承包人的义务</w:t>
      </w:r>
      <w:bookmarkEnd w:id="648"/>
    </w:p>
    <w:p w14:paraId="586507FD">
      <w:pPr>
        <w:wordWrap/>
        <w:topLinePunct w:val="0"/>
        <w:ind w:firstLine="600"/>
        <w:rPr>
          <w:rFonts w:ascii="仿宋_GB2312" w:eastAsia="仿宋_GB2312"/>
          <w:sz w:val="30"/>
          <w:szCs w:val="30"/>
        </w:rPr>
      </w:pPr>
      <w:r>
        <w:rPr>
          <w:rFonts w:hint="eastAsia" w:ascii="仿宋_GB2312" w:eastAsia="仿宋_GB2312"/>
          <w:sz w:val="30"/>
          <w:szCs w:val="30"/>
        </w:rPr>
        <w:t>合同解除后，承包人应按以下约定执行：</w:t>
      </w:r>
    </w:p>
    <w:p w14:paraId="7D8E1DFA">
      <w:pPr>
        <w:wordWrap/>
        <w:topLinePunct w:val="0"/>
        <w:ind w:firstLine="600"/>
        <w:rPr>
          <w:rFonts w:ascii="仿宋_GB2312" w:eastAsia="仿宋_GB2312"/>
          <w:sz w:val="30"/>
          <w:szCs w:val="30"/>
        </w:rPr>
      </w:pPr>
      <w:r>
        <w:rPr>
          <w:rFonts w:hint="eastAsia" w:ascii="仿宋_GB2312" w:eastAsia="仿宋_GB2312"/>
          <w:sz w:val="30"/>
          <w:szCs w:val="30"/>
        </w:rPr>
        <w:t>（1） 除了为保护生命、财产或工程安全、清理和必须执行的工作外，停止执行所有被通知解除的工作，并将相关人员撤离现场；</w:t>
      </w:r>
    </w:p>
    <w:p w14:paraId="04668E11">
      <w:pPr>
        <w:wordWrap/>
        <w:topLinePunct w:val="0"/>
        <w:ind w:firstLine="600"/>
        <w:rPr>
          <w:rFonts w:ascii="仿宋_GB2312" w:eastAsia="仿宋_GB2312"/>
          <w:sz w:val="30"/>
          <w:szCs w:val="30"/>
        </w:rPr>
      </w:pPr>
      <w:r>
        <w:rPr>
          <w:rFonts w:hint="eastAsia" w:ascii="仿宋_GB2312" w:eastAsia="仿宋_GB2312"/>
          <w:sz w:val="30"/>
          <w:szCs w:val="30"/>
        </w:rPr>
        <w:t>（2） 经发包人批准，承包人应将与被解除合同相关的和正在执行的分包合同及相关的责任和义务转让至发包人和（或）发包人指定方的名下，包括永久性工程及工程物资，以及相关工作；</w:t>
      </w:r>
    </w:p>
    <w:p w14:paraId="69FB6ABB">
      <w:pPr>
        <w:wordWrap/>
        <w:topLinePunct w:val="0"/>
        <w:ind w:firstLine="600"/>
        <w:rPr>
          <w:rFonts w:ascii="仿宋_GB2312" w:eastAsia="仿宋_GB2312"/>
          <w:sz w:val="30"/>
          <w:szCs w:val="30"/>
        </w:rPr>
      </w:pPr>
      <w:r>
        <w:rPr>
          <w:rFonts w:hint="eastAsia" w:ascii="仿宋_GB2312" w:eastAsia="仿宋_GB2312"/>
          <w:sz w:val="30"/>
          <w:szCs w:val="30"/>
        </w:rPr>
        <w:t>（3） 移交已完成的永久性工程及负责已运抵现场的工程物资。在移交前，妥善做好己完工程和已运抵现场的工程物资的保管、维护和保养；</w:t>
      </w:r>
    </w:p>
    <w:p w14:paraId="5418AF1C">
      <w:pPr>
        <w:wordWrap/>
        <w:topLinePunct w:val="0"/>
        <w:ind w:firstLine="600"/>
        <w:rPr>
          <w:rFonts w:ascii="仿宋_GB2312" w:eastAsia="仿宋_GB2312"/>
          <w:sz w:val="30"/>
          <w:szCs w:val="30"/>
        </w:rPr>
      </w:pPr>
      <w:r>
        <w:rPr>
          <w:rFonts w:hint="eastAsia" w:ascii="仿宋_GB2312" w:eastAsia="仿宋_GB2312"/>
          <w:sz w:val="30"/>
          <w:szCs w:val="30"/>
        </w:rPr>
        <w:t>（4） 将发包人提供的所有信息及承包人为本工程编制的设计文件、技术资料及其它文件移交给发包人。在承包人留有的资料文件中，销毁与发包人提供的所有信息相关的数据及资料的备份；</w:t>
      </w:r>
    </w:p>
    <w:p w14:paraId="4FF7F1AE">
      <w:pPr>
        <w:wordWrap/>
        <w:topLinePunct w:val="0"/>
        <w:ind w:firstLine="600"/>
        <w:rPr>
          <w:rFonts w:ascii="仿宋_GB2312" w:eastAsia="仿宋_GB2312"/>
          <w:sz w:val="30"/>
          <w:szCs w:val="30"/>
        </w:rPr>
      </w:pPr>
      <w:r>
        <w:rPr>
          <w:rFonts w:hint="eastAsia" w:ascii="仿宋_GB2312" w:eastAsia="仿宋_GB2312"/>
          <w:sz w:val="30"/>
          <w:szCs w:val="30"/>
        </w:rPr>
        <w:t>（5） 移交相应实施阶段已经付款的并已完成的和尚待完成的设计文件、图纸、资料、操作维修手册、施工组织设计、质检资料、竣工资料等；</w:t>
      </w:r>
    </w:p>
    <w:p w14:paraId="50665AFB">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6.1.3 </w:t>
      </w:r>
      <w:r>
        <w:rPr>
          <w:rFonts w:hint="eastAsia" w:ascii="仿宋_GB2312" w:eastAsia="仿宋_GB2312"/>
          <w:sz w:val="30"/>
          <w:szCs w:val="30"/>
        </w:rPr>
        <w:t>因承包人违约解除合同后的估价、付款和结算</w:t>
      </w:r>
    </w:p>
    <w:p w14:paraId="1E7C8B36">
      <w:pPr>
        <w:wordWrap/>
        <w:topLinePunct w:val="0"/>
        <w:ind w:firstLine="600"/>
        <w:rPr>
          <w:rFonts w:ascii="仿宋_GB2312" w:eastAsia="仿宋_GB2312"/>
          <w:sz w:val="30"/>
          <w:szCs w:val="30"/>
        </w:rPr>
      </w:pPr>
      <w:r>
        <w:rPr>
          <w:rFonts w:hint="eastAsia" w:ascii="仿宋_GB2312" w:eastAsia="仿宋_GB2312"/>
          <w:sz w:val="30"/>
          <w:szCs w:val="30"/>
        </w:rPr>
        <w:t>因承包人原因导致合同解除的，则合同当事人应在合同解除后28天内完成估价、付款和清算，并按以下约定执行：</w:t>
      </w:r>
    </w:p>
    <w:p w14:paraId="60852789">
      <w:pPr>
        <w:wordWrap/>
        <w:topLinePunct w:val="0"/>
        <w:ind w:firstLine="600"/>
        <w:rPr>
          <w:rFonts w:ascii="仿宋_GB2312" w:eastAsia="仿宋_GB2312"/>
          <w:sz w:val="30"/>
          <w:szCs w:val="30"/>
        </w:rPr>
      </w:pPr>
      <w:r>
        <w:rPr>
          <w:rFonts w:hint="eastAsia" w:ascii="仿宋_GB2312" w:eastAsia="仿宋_GB2312"/>
          <w:sz w:val="30"/>
          <w:szCs w:val="30"/>
        </w:rPr>
        <w:t>（1） 合同解除后，按第</w:t>
      </w:r>
      <w:r>
        <w:rPr>
          <w:rFonts w:ascii="仿宋_GB2312" w:eastAsia="仿宋_GB2312"/>
          <w:sz w:val="30"/>
          <w:szCs w:val="30"/>
        </w:rPr>
        <w:t>3.6</w:t>
      </w:r>
      <w:r>
        <w:rPr>
          <w:rFonts w:hint="eastAsia" w:ascii="仿宋_GB2312" w:eastAsia="仿宋_GB2312"/>
          <w:sz w:val="30"/>
          <w:szCs w:val="30"/>
        </w:rPr>
        <w:t>款[商定或确定]商定或确定承包人实际完成工作对应的合同价款，以及承包人已提供的材料、工程设备、施工设备和临时工程等的价值；</w:t>
      </w:r>
    </w:p>
    <w:p w14:paraId="23FD189C">
      <w:pPr>
        <w:wordWrap/>
        <w:topLinePunct w:val="0"/>
        <w:ind w:firstLine="600"/>
        <w:rPr>
          <w:rFonts w:ascii="仿宋_GB2312" w:eastAsia="仿宋_GB2312"/>
          <w:sz w:val="30"/>
          <w:szCs w:val="30"/>
        </w:rPr>
      </w:pPr>
      <w:r>
        <w:rPr>
          <w:rFonts w:hint="eastAsia" w:ascii="仿宋_GB2312" w:eastAsia="仿宋_GB2312"/>
          <w:sz w:val="30"/>
          <w:szCs w:val="30"/>
        </w:rPr>
        <w:t>（2） 合同解除后，承包人应支付的违约金；</w:t>
      </w:r>
    </w:p>
    <w:p w14:paraId="5CF7D980">
      <w:pPr>
        <w:wordWrap/>
        <w:topLinePunct w:val="0"/>
        <w:ind w:firstLine="600"/>
        <w:rPr>
          <w:rFonts w:ascii="仿宋_GB2312" w:eastAsia="仿宋_GB2312"/>
          <w:sz w:val="30"/>
          <w:szCs w:val="30"/>
        </w:rPr>
      </w:pPr>
      <w:r>
        <w:rPr>
          <w:rFonts w:hint="eastAsia" w:ascii="仿宋_GB2312" w:eastAsia="仿宋_GB2312"/>
          <w:sz w:val="30"/>
          <w:szCs w:val="30"/>
        </w:rPr>
        <w:t>（3） 合同解除后，因解除合同给发包人造成的损失；</w:t>
      </w:r>
    </w:p>
    <w:p w14:paraId="08283F29">
      <w:pPr>
        <w:wordWrap/>
        <w:topLinePunct w:val="0"/>
        <w:ind w:firstLine="600"/>
        <w:rPr>
          <w:rFonts w:ascii="仿宋_GB2312" w:eastAsia="仿宋_GB2312"/>
          <w:sz w:val="30"/>
          <w:szCs w:val="30"/>
        </w:rPr>
      </w:pPr>
      <w:r>
        <w:rPr>
          <w:rFonts w:hint="eastAsia" w:ascii="仿宋_GB2312" w:eastAsia="仿宋_GB2312"/>
          <w:sz w:val="30"/>
          <w:szCs w:val="30"/>
        </w:rPr>
        <w:t>（4） 合同解除后，承包人应按照发包人的指示完成现场的清理和撤离；</w:t>
      </w:r>
    </w:p>
    <w:p w14:paraId="0C0C8906">
      <w:pPr>
        <w:wordWrap/>
        <w:topLinePunct w:val="0"/>
        <w:ind w:firstLine="600"/>
        <w:rPr>
          <w:rFonts w:ascii="仿宋_GB2312" w:eastAsia="仿宋_GB2312"/>
          <w:sz w:val="30"/>
          <w:szCs w:val="30"/>
        </w:rPr>
      </w:pPr>
      <w:r>
        <w:rPr>
          <w:rFonts w:hint="eastAsia" w:ascii="仿宋_GB2312" w:eastAsia="仿宋_GB2312"/>
          <w:sz w:val="30"/>
          <w:szCs w:val="30"/>
        </w:rPr>
        <w:t>（5） 发包人和承包人应在合同解除后进行清算，出具最终结清付款证书，结清全部款项。</w:t>
      </w:r>
    </w:p>
    <w:p w14:paraId="00AC873D">
      <w:pPr>
        <w:wordWrap/>
        <w:topLinePunct w:val="0"/>
        <w:ind w:firstLine="600"/>
        <w:rPr>
          <w:rFonts w:ascii="仿宋_GB2312" w:eastAsia="仿宋_GB2312"/>
          <w:sz w:val="30"/>
          <w:szCs w:val="30"/>
        </w:rPr>
      </w:pPr>
      <w:r>
        <w:rPr>
          <w:rFonts w:hint="eastAsia" w:ascii="仿宋_GB2312" w:eastAsia="仿宋_GB2312"/>
          <w:sz w:val="30"/>
          <w:szCs w:val="30"/>
        </w:rPr>
        <w:t>因承包人违约解除合同的，发包人有权暂停对承包人的付款，查清各项付款和已扣款项，发包人和承包人未能就合同解除后的清算和款项支付达成一致的，按照第</w:t>
      </w:r>
      <w:r>
        <w:rPr>
          <w:rFonts w:ascii="仿宋_GB2312" w:eastAsia="仿宋_GB2312"/>
          <w:sz w:val="30"/>
          <w:szCs w:val="30"/>
        </w:rPr>
        <w:t>20条[争议解决]的约定处理</w:t>
      </w:r>
      <w:r>
        <w:rPr>
          <w:rFonts w:hint="eastAsia" w:ascii="仿宋_GB2312" w:eastAsia="仿宋_GB2312"/>
          <w:sz w:val="30"/>
          <w:szCs w:val="30"/>
        </w:rPr>
        <w:t>。</w:t>
      </w:r>
    </w:p>
    <w:p w14:paraId="0283EECA">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6.1.4 </w:t>
      </w:r>
      <w:r>
        <w:rPr>
          <w:rFonts w:hint="eastAsia" w:ascii="仿宋_GB2312" w:eastAsia="仿宋_GB2312"/>
          <w:sz w:val="30"/>
          <w:szCs w:val="30"/>
        </w:rPr>
        <w:t>因承包人违约解除合同的合同权益转让</w:t>
      </w:r>
    </w:p>
    <w:p w14:paraId="0C7133F3">
      <w:pPr>
        <w:wordWrap/>
        <w:topLinePunct w:val="0"/>
        <w:ind w:firstLine="600"/>
        <w:rPr>
          <w:rFonts w:ascii="仿宋_GB2312" w:eastAsia="仿宋_GB2312"/>
          <w:sz w:val="30"/>
          <w:szCs w:val="30"/>
        </w:rPr>
      </w:pPr>
      <w:r>
        <w:rPr>
          <w:rFonts w:hint="eastAsia" w:ascii="仿宋_GB2312" w:eastAsia="仿宋_GB2312"/>
          <w:sz w:val="30"/>
          <w:szCs w:val="30"/>
        </w:rPr>
        <w:t>合同解除后，发包人可以继续完成工程，和（或）安排第三人完成。发包人有权要求承包人将其为实施合同而订立的材料和设备的订货合同或任何服务合同利益转让给发包人，并在承包人收到解除合同通知后的14天内，依法办理转让手续。发包人和（或）第三人有权使用承包人在施工现场的材料、设备、临时工程、承包人文件和由承包人或以其名义编制的其他文件。</w:t>
      </w:r>
    </w:p>
    <w:p w14:paraId="6A697976">
      <w:pPr>
        <w:pStyle w:val="103"/>
        <w:widowControl/>
        <w:numPr>
          <w:ilvl w:val="0"/>
          <w:numId w:val="0"/>
        </w:numPr>
        <w:rPr>
          <w:b w:val="0"/>
          <w:bCs/>
          <w:sz w:val="30"/>
          <w:szCs w:val="30"/>
        </w:rPr>
      </w:pPr>
      <w:bookmarkStart w:id="649" w:name="_Toc54862305"/>
      <w:bookmarkStart w:id="650" w:name="_Ref531958554"/>
      <w:bookmarkStart w:id="651" w:name="_Ref531958549"/>
      <w:r>
        <w:rPr>
          <w:rFonts w:hint="eastAsia"/>
          <w:b w:val="0"/>
          <w:bCs/>
          <w:sz w:val="30"/>
          <w:szCs w:val="30"/>
        </w:rPr>
        <w:t>1</w:t>
      </w:r>
      <w:r>
        <w:rPr>
          <w:b w:val="0"/>
          <w:bCs/>
          <w:sz w:val="30"/>
          <w:szCs w:val="30"/>
        </w:rPr>
        <w:t xml:space="preserve">6.2 </w:t>
      </w:r>
      <w:r>
        <w:rPr>
          <w:rFonts w:hint="eastAsia"/>
          <w:b w:val="0"/>
          <w:bCs/>
          <w:sz w:val="30"/>
          <w:szCs w:val="30"/>
        </w:rPr>
        <w:t>由承包人解除合同</w:t>
      </w:r>
      <w:bookmarkEnd w:id="649"/>
      <w:bookmarkEnd w:id="650"/>
      <w:bookmarkEnd w:id="651"/>
    </w:p>
    <w:p w14:paraId="1C9135FD">
      <w:pPr>
        <w:pStyle w:val="87"/>
        <w:numPr>
          <w:ilvl w:val="0"/>
          <w:numId w:val="0"/>
        </w:numPr>
        <w:rPr>
          <w:rFonts w:ascii="仿宋_GB2312" w:eastAsia="仿宋_GB2312"/>
          <w:sz w:val="30"/>
          <w:szCs w:val="30"/>
        </w:rPr>
      </w:pPr>
      <w:bookmarkStart w:id="652" w:name="_Ref3841758"/>
      <w:r>
        <w:rPr>
          <w:rFonts w:hint="eastAsia" w:ascii="仿宋_GB2312" w:eastAsia="仿宋_GB2312"/>
          <w:sz w:val="30"/>
          <w:szCs w:val="30"/>
        </w:rPr>
        <w:t>1</w:t>
      </w:r>
      <w:r>
        <w:rPr>
          <w:rFonts w:ascii="仿宋_GB2312" w:eastAsia="仿宋_GB2312"/>
          <w:sz w:val="30"/>
          <w:szCs w:val="30"/>
        </w:rPr>
        <w:t xml:space="preserve">6.2.1 </w:t>
      </w:r>
      <w:r>
        <w:rPr>
          <w:rFonts w:hint="eastAsia" w:ascii="仿宋_GB2312" w:eastAsia="仿宋_GB2312"/>
          <w:sz w:val="30"/>
          <w:szCs w:val="30"/>
        </w:rPr>
        <w:t>因发包人违约解除合同</w:t>
      </w:r>
      <w:bookmarkEnd w:id="652"/>
    </w:p>
    <w:p w14:paraId="46F8C868">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除专用合同条件另有约定外，承包人有权基于下列原因，以书面形式通知发包人解除合同，解除通知中应注明是根据第</w:t>
      </w:r>
      <w:r>
        <w:rPr>
          <w:rFonts w:ascii="仿宋_GB2312" w:eastAsia="仿宋_GB2312"/>
          <w:sz w:val="30"/>
          <w:szCs w:val="30"/>
        </w:rPr>
        <w:t>16.2.1</w:t>
      </w:r>
      <w:r>
        <w:rPr>
          <w:rFonts w:hint="eastAsia" w:ascii="仿宋_GB2312" w:eastAsia="仿宋_GB2312"/>
          <w:sz w:val="30"/>
          <w:szCs w:val="30"/>
        </w:rPr>
        <w:t>项发出的，承包人应在发出正式解除合同通知14天前告知发包人其解除合同意向，除非发包人在收到该解除合同意向通知后14天内采取了补救措施，否则承包人可向发包人发出正式解除合同通知立即解除合同。解除日期应为发包人收到正式解除合同通知的日期，但在第(5)目的情况下，承包人无须提前告知发包人其解除合同意向，可直接发出正式解除合同通知立即解除合同：</w:t>
      </w:r>
    </w:p>
    <w:p w14:paraId="10FA17A2">
      <w:pPr>
        <w:wordWrap/>
        <w:topLinePunct w:val="0"/>
        <w:ind w:firstLine="600"/>
        <w:rPr>
          <w:rFonts w:ascii="仿宋_GB2312" w:eastAsia="仿宋_GB2312"/>
          <w:sz w:val="30"/>
          <w:szCs w:val="30"/>
        </w:rPr>
      </w:pPr>
      <w:r>
        <w:rPr>
          <w:rFonts w:hint="eastAsia" w:ascii="仿宋_GB2312" w:eastAsia="仿宋_GB2312"/>
          <w:sz w:val="30"/>
          <w:szCs w:val="30"/>
        </w:rPr>
        <w:t>（1） 承包人就发包人未能遵守第2.</w:t>
      </w:r>
      <w:r>
        <w:rPr>
          <w:rFonts w:ascii="仿宋_GB2312" w:eastAsia="仿宋_GB2312"/>
          <w:sz w:val="30"/>
          <w:szCs w:val="30"/>
        </w:rPr>
        <w:t>5.2</w:t>
      </w:r>
      <w:r>
        <w:rPr>
          <w:rFonts w:hint="eastAsia" w:ascii="仿宋_GB2312" w:eastAsia="仿宋_GB2312"/>
          <w:sz w:val="30"/>
          <w:szCs w:val="30"/>
        </w:rPr>
        <w:t>项关于发包人的资金安排发出通知后42天内，仍未收到合理的证明；</w:t>
      </w:r>
    </w:p>
    <w:p w14:paraId="20DA80FD">
      <w:pPr>
        <w:wordWrap/>
        <w:topLinePunct w:val="0"/>
        <w:ind w:firstLine="600"/>
        <w:rPr>
          <w:rFonts w:ascii="仿宋_GB2312" w:eastAsia="仿宋_GB2312"/>
          <w:sz w:val="30"/>
          <w:szCs w:val="30"/>
        </w:rPr>
      </w:pPr>
      <w:r>
        <w:rPr>
          <w:rFonts w:hint="eastAsia" w:ascii="仿宋_GB2312" w:eastAsia="仿宋_GB2312"/>
          <w:sz w:val="30"/>
          <w:szCs w:val="30"/>
        </w:rPr>
        <w:t xml:space="preserve">（2） 在第14条规定的付款时间到期后42天内，承包人仍未收到应付款项； </w:t>
      </w:r>
    </w:p>
    <w:p w14:paraId="2BC684F0">
      <w:pPr>
        <w:wordWrap/>
        <w:topLinePunct w:val="0"/>
        <w:ind w:firstLine="600"/>
        <w:rPr>
          <w:rFonts w:ascii="仿宋_GB2312" w:eastAsia="仿宋_GB2312"/>
          <w:sz w:val="30"/>
          <w:szCs w:val="30"/>
        </w:rPr>
      </w:pPr>
      <w:r>
        <w:rPr>
          <w:rFonts w:hint="eastAsia" w:ascii="仿宋_GB2312" w:eastAsia="仿宋_GB2312"/>
          <w:sz w:val="30"/>
          <w:szCs w:val="30"/>
        </w:rPr>
        <w:t>（3） 发包人实质上未能根据合同约定履行其义务，构成根本性违约；</w:t>
      </w:r>
    </w:p>
    <w:p w14:paraId="60518616">
      <w:pPr>
        <w:wordWrap/>
        <w:topLinePunct w:val="0"/>
        <w:ind w:firstLine="600"/>
        <w:rPr>
          <w:rFonts w:ascii="仿宋_GB2312" w:eastAsia="仿宋_GB2312"/>
          <w:sz w:val="30"/>
          <w:szCs w:val="30"/>
        </w:rPr>
      </w:pPr>
      <w:r>
        <w:rPr>
          <w:rFonts w:hint="eastAsia" w:ascii="仿宋_GB2312" w:eastAsia="仿宋_GB2312"/>
          <w:sz w:val="30"/>
          <w:szCs w:val="30"/>
        </w:rPr>
        <w:t>（4） 发承包双方订立本合同协议书后的84天内，承包人未收到根据第</w:t>
      </w:r>
      <w:r>
        <w:rPr>
          <w:rFonts w:ascii="仿宋_GB2312" w:eastAsia="仿宋_GB2312"/>
          <w:sz w:val="30"/>
          <w:szCs w:val="30"/>
        </w:rPr>
        <w:t>8.1</w:t>
      </w:r>
      <w:r>
        <w:rPr>
          <w:rFonts w:hint="eastAsia" w:ascii="仿宋_GB2312" w:eastAsia="仿宋_GB2312"/>
          <w:sz w:val="30"/>
          <w:szCs w:val="30"/>
        </w:rPr>
        <w:t>款[开始工作]的开始工作通知；</w:t>
      </w:r>
    </w:p>
    <w:p w14:paraId="2EB95310">
      <w:pPr>
        <w:wordWrap/>
        <w:topLinePunct w:val="0"/>
        <w:ind w:firstLine="600"/>
        <w:rPr>
          <w:rFonts w:ascii="仿宋_GB2312" w:eastAsia="仿宋_GB2312"/>
          <w:sz w:val="30"/>
          <w:szCs w:val="30"/>
        </w:rPr>
      </w:pPr>
      <w:r>
        <w:rPr>
          <w:rFonts w:hint="eastAsia" w:ascii="仿宋_GB2312" w:eastAsia="仿宋_GB2312"/>
          <w:sz w:val="30"/>
          <w:szCs w:val="30"/>
        </w:rPr>
        <w:t>（5） 发包人破产、停业清理或进入清算程序，或情况表明发包人将进入破产和（或）清算程序或发包人资信严重恶化，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2D4E2760">
      <w:pPr>
        <w:wordWrap/>
        <w:topLinePunct w:val="0"/>
        <w:ind w:firstLine="600"/>
        <w:rPr>
          <w:rFonts w:ascii="仿宋_GB2312" w:eastAsia="仿宋_GB2312"/>
          <w:sz w:val="30"/>
          <w:szCs w:val="30"/>
        </w:rPr>
      </w:pPr>
      <w:r>
        <w:rPr>
          <w:rFonts w:hint="eastAsia" w:ascii="仿宋_GB2312" w:eastAsia="仿宋_GB2312"/>
          <w:sz w:val="30"/>
          <w:szCs w:val="30"/>
        </w:rPr>
        <w:t>（6） 发包人未能遵守第</w:t>
      </w:r>
      <w:r>
        <w:rPr>
          <w:rFonts w:ascii="仿宋_GB2312" w:eastAsia="仿宋_GB2312"/>
          <w:sz w:val="30"/>
          <w:szCs w:val="30"/>
        </w:rPr>
        <w:t>2.5.3</w:t>
      </w:r>
      <w:r>
        <w:rPr>
          <w:rFonts w:hint="eastAsia" w:ascii="仿宋_GB2312" w:eastAsia="仿宋_GB2312"/>
          <w:sz w:val="30"/>
          <w:szCs w:val="30"/>
        </w:rPr>
        <w:t>项的约定提交支付担保；</w:t>
      </w:r>
    </w:p>
    <w:p w14:paraId="1196CF39">
      <w:pPr>
        <w:wordWrap/>
        <w:topLinePunct w:val="0"/>
        <w:ind w:firstLine="600"/>
        <w:rPr>
          <w:rFonts w:ascii="仿宋_GB2312" w:eastAsia="仿宋_GB2312"/>
          <w:sz w:val="30"/>
          <w:szCs w:val="30"/>
        </w:rPr>
      </w:pPr>
      <w:r>
        <w:rPr>
          <w:rFonts w:hint="eastAsia" w:ascii="仿宋_GB2312" w:eastAsia="仿宋_GB2312"/>
          <w:sz w:val="30"/>
          <w:szCs w:val="30"/>
        </w:rPr>
        <w:t>（7） 发包人未能执行第</w:t>
      </w:r>
      <w:r>
        <w:rPr>
          <w:rFonts w:ascii="仿宋_GB2312" w:eastAsia="仿宋_GB2312"/>
          <w:sz w:val="30"/>
          <w:szCs w:val="30"/>
        </w:rPr>
        <w:t>15.1.2</w:t>
      </w:r>
      <w:r>
        <w:rPr>
          <w:rFonts w:hint="eastAsia" w:ascii="仿宋_GB2312" w:eastAsia="仿宋_GB2312"/>
          <w:sz w:val="30"/>
          <w:szCs w:val="30"/>
        </w:rPr>
        <w:t>项[通知改正]的约定，致使合同目的不能实现的；</w:t>
      </w:r>
    </w:p>
    <w:p w14:paraId="2C9A68A6">
      <w:pPr>
        <w:wordWrap/>
        <w:topLinePunct w:val="0"/>
        <w:ind w:firstLine="600"/>
        <w:rPr>
          <w:rFonts w:ascii="仿宋_GB2312" w:eastAsia="仿宋_GB2312"/>
          <w:sz w:val="30"/>
          <w:szCs w:val="30"/>
        </w:rPr>
      </w:pPr>
      <w:r>
        <w:rPr>
          <w:rFonts w:hint="eastAsia" w:ascii="仿宋_GB2312" w:eastAsia="仿宋_GB2312"/>
          <w:sz w:val="30"/>
          <w:szCs w:val="30"/>
        </w:rPr>
        <w:t>（8） 因发包人的原因暂停工作超过56天且暂停影响到整个工程，或因发包人的原因暂停工作超过182天的；</w:t>
      </w:r>
    </w:p>
    <w:p w14:paraId="12DEB0B7">
      <w:pPr>
        <w:wordWrap/>
        <w:topLinePunct w:val="0"/>
        <w:ind w:firstLine="600"/>
        <w:rPr>
          <w:rFonts w:ascii="仿宋_GB2312" w:eastAsia="仿宋_GB2312"/>
          <w:sz w:val="30"/>
          <w:szCs w:val="30"/>
        </w:rPr>
      </w:pPr>
      <w:r>
        <w:rPr>
          <w:rFonts w:hint="eastAsia" w:ascii="仿宋_GB2312" w:eastAsia="仿宋_GB2312"/>
          <w:sz w:val="30"/>
          <w:szCs w:val="30"/>
        </w:rPr>
        <w:t>（9） 因发包人原因造成开始工作日期迟于承包人收到中标通知书（或在无中标通知书的情况下，订立本合同之日）后第</w:t>
      </w:r>
      <w:r>
        <w:rPr>
          <w:rFonts w:ascii="仿宋_GB2312" w:eastAsia="仿宋_GB2312"/>
          <w:sz w:val="30"/>
          <w:szCs w:val="30"/>
        </w:rPr>
        <w:t>84</w:t>
      </w:r>
      <w:r>
        <w:rPr>
          <w:rFonts w:hint="eastAsia" w:ascii="仿宋_GB2312" w:eastAsia="仿宋_GB2312"/>
          <w:sz w:val="30"/>
          <w:szCs w:val="30"/>
        </w:rPr>
        <w:t>天的。</w:t>
      </w:r>
    </w:p>
    <w:p w14:paraId="776A1E73">
      <w:pPr>
        <w:wordWrap/>
        <w:topLinePunct w:val="0"/>
        <w:ind w:firstLine="600"/>
        <w:rPr>
          <w:rFonts w:ascii="仿宋_GB2312" w:eastAsia="仿宋_GB2312"/>
          <w:sz w:val="30"/>
          <w:szCs w:val="30"/>
        </w:rPr>
      </w:pPr>
      <w:r>
        <w:rPr>
          <w:rFonts w:hint="eastAsia" w:ascii="仿宋_GB2312" w:eastAsia="仿宋_GB2312"/>
          <w:sz w:val="30"/>
          <w:szCs w:val="30"/>
        </w:rPr>
        <w:t>发包人接到承包人解除合同意向通知后14天内，发包人随后给予了付款，或同意复工、或继续履行其义务、或提供了支付担保等，承包人应尽快安排并恢复正常工作；因此造成工期延误的，竣工日期顺延；承包人因此增加的费用，由发包人承担。</w:t>
      </w:r>
    </w:p>
    <w:p w14:paraId="706DA6B7">
      <w:pPr>
        <w:pStyle w:val="87"/>
        <w:numPr>
          <w:ilvl w:val="0"/>
          <w:numId w:val="0"/>
        </w:numPr>
        <w:rPr>
          <w:rFonts w:ascii="仿宋_GB2312" w:eastAsia="仿宋_GB2312"/>
          <w:sz w:val="30"/>
          <w:szCs w:val="30"/>
        </w:rPr>
      </w:pPr>
      <w:bookmarkStart w:id="653" w:name="_Ref3842018"/>
      <w:bookmarkStart w:id="654" w:name="_Ref4624336"/>
      <w:r>
        <w:rPr>
          <w:rFonts w:hint="eastAsia" w:ascii="仿宋_GB2312" w:eastAsia="仿宋_GB2312"/>
          <w:sz w:val="30"/>
          <w:szCs w:val="30"/>
        </w:rPr>
        <w:t>1</w:t>
      </w:r>
      <w:r>
        <w:rPr>
          <w:rFonts w:ascii="仿宋_GB2312" w:eastAsia="仿宋_GB2312"/>
          <w:sz w:val="30"/>
          <w:szCs w:val="30"/>
        </w:rPr>
        <w:t xml:space="preserve">6.2.2 </w:t>
      </w:r>
      <w:r>
        <w:rPr>
          <w:rFonts w:hint="eastAsia" w:ascii="仿宋_GB2312" w:eastAsia="仿宋_GB2312"/>
          <w:sz w:val="30"/>
          <w:szCs w:val="30"/>
        </w:rPr>
        <w:t>因发包人违约解除合同后</w:t>
      </w:r>
      <w:bookmarkEnd w:id="653"/>
      <w:r>
        <w:rPr>
          <w:rFonts w:hint="eastAsia" w:ascii="仿宋_GB2312" w:eastAsia="仿宋_GB2312"/>
          <w:sz w:val="30"/>
          <w:szCs w:val="30"/>
        </w:rPr>
        <w:t>承包人的义务</w:t>
      </w:r>
      <w:bookmarkEnd w:id="654"/>
    </w:p>
    <w:p w14:paraId="2F1E7931">
      <w:pPr>
        <w:pStyle w:val="96"/>
        <w:numPr>
          <w:ilvl w:val="0"/>
          <w:numId w:val="0"/>
        </w:numPr>
        <w:ind w:left="400" w:firstLine="425"/>
        <w:rPr>
          <w:rFonts w:ascii="仿宋_GB2312" w:eastAsia="仿宋_GB2312"/>
          <w:sz w:val="30"/>
          <w:szCs w:val="30"/>
        </w:rPr>
      </w:pPr>
      <w:r>
        <w:rPr>
          <w:rFonts w:hint="eastAsia" w:ascii="仿宋_GB2312" w:eastAsia="仿宋_GB2312"/>
          <w:sz w:val="30"/>
          <w:szCs w:val="30"/>
        </w:rPr>
        <w:t>合同解除后，承包人应按以下约定执行：</w:t>
      </w:r>
    </w:p>
    <w:p w14:paraId="280FA36D">
      <w:pPr>
        <w:wordWrap/>
        <w:topLinePunct w:val="0"/>
        <w:ind w:firstLine="600"/>
        <w:rPr>
          <w:rFonts w:ascii="仿宋_GB2312" w:eastAsia="仿宋_GB2312"/>
          <w:sz w:val="30"/>
          <w:szCs w:val="30"/>
        </w:rPr>
      </w:pPr>
      <w:r>
        <w:rPr>
          <w:rFonts w:hint="eastAsia" w:ascii="仿宋_GB2312" w:eastAsia="仿宋_GB2312"/>
          <w:sz w:val="30"/>
          <w:szCs w:val="30"/>
        </w:rPr>
        <w:t>（1） 除为保护生命、财产、工程安全的工作外，停止所有进一步的工作；承包人因执行该保护工作而产生费用的，由发包人承担；</w:t>
      </w:r>
    </w:p>
    <w:p w14:paraId="7EE52787">
      <w:pPr>
        <w:wordWrap/>
        <w:topLinePunct w:val="0"/>
        <w:ind w:firstLine="600"/>
        <w:rPr>
          <w:rFonts w:ascii="仿宋_GB2312" w:eastAsia="仿宋_GB2312"/>
          <w:sz w:val="30"/>
          <w:szCs w:val="30"/>
        </w:rPr>
      </w:pPr>
      <w:r>
        <w:rPr>
          <w:rFonts w:hint="eastAsia" w:ascii="仿宋_GB2312" w:eastAsia="仿宋_GB2312"/>
          <w:sz w:val="30"/>
          <w:szCs w:val="30"/>
        </w:rPr>
        <w:t>（2） 向发包人移交承包人已获得支付的承包人文件、生产设备、材料和其他工作；</w:t>
      </w:r>
    </w:p>
    <w:p w14:paraId="468067E1">
      <w:pPr>
        <w:wordWrap/>
        <w:topLinePunct w:val="0"/>
        <w:ind w:firstLine="600"/>
        <w:rPr>
          <w:rFonts w:ascii="仿宋_GB2312" w:eastAsia="仿宋_GB2312"/>
          <w:sz w:val="30"/>
          <w:szCs w:val="30"/>
        </w:rPr>
      </w:pPr>
      <w:r>
        <w:rPr>
          <w:rFonts w:hint="eastAsia" w:ascii="仿宋_GB2312" w:eastAsia="仿宋_GB2312"/>
          <w:sz w:val="30"/>
          <w:szCs w:val="30"/>
        </w:rPr>
        <w:t>（3） 从现场运走除为了安全需要以外的所有属于承包人的其他货物，并撤离现场。</w:t>
      </w:r>
    </w:p>
    <w:p w14:paraId="5A818D46">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6.2.3 </w:t>
      </w:r>
      <w:r>
        <w:rPr>
          <w:rFonts w:hint="eastAsia" w:ascii="仿宋_GB2312" w:eastAsia="仿宋_GB2312"/>
          <w:sz w:val="30"/>
          <w:szCs w:val="30"/>
        </w:rPr>
        <w:t>因发包人违约解除合同后的付款</w:t>
      </w:r>
    </w:p>
    <w:p w14:paraId="533B3627">
      <w:pPr>
        <w:wordWrap/>
        <w:topLinePunct w:val="0"/>
        <w:ind w:firstLine="600"/>
        <w:rPr>
          <w:rFonts w:ascii="仿宋_GB2312" w:eastAsia="仿宋_GB2312"/>
          <w:sz w:val="30"/>
          <w:szCs w:val="30"/>
        </w:rPr>
      </w:pPr>
      <w:r>
        <w:rPr>
          <w:rFonts w:hint="eastAsia" w:ascii="仿宋_GB2312" w:eastAsia="仿宋_GB2312"/>
          <w:sz w:val="30"/>
          <w:szCs w:val="30"/>
        </w:rPr>
        <w:t>承包人按照本款约定解除合同的，发包人应在解除合同后28天内支付下列款项，并退还履约担保：</w:t>
      </w:r>
    </w:p>
    <w:p w14:paraId="4BA1CE14">
      <w:pPr>
        <w:wordWrap/>
        <w:topLinePunct w:val="0"/>
        <w:ind w:firstLine="600"/>
        <w:rPr>
          <w:rFonts w:ascii="仿宋_GB2312" w:eastAsia="仿宋_GB2312"/>
          <w:sz w:val="30"/>
          <w:szCs w:val="30"/>
        </w:rPr>
      </w:pPr>
      <w:r>
        <w:rPr>
          <w:rFonts w:hint="eastAsia" w:ascii="仿宋_GB2312" w:eastAsia="仿宋_GB2312"/>
          <w:sz w:val="30"/>
          <w:szCs w:val="30"/>
        </w:rPr>
        <w:t>（1） 合同解除前所完成工作的价款；</w:t>
      </w:r>
    </w:p>
    <w:p w14:paraId="1D3D1CAD">
      <w:pPr>
        <w:wordWrap/>
        <w:topLinePunct w:val="0"/>
        <w:ind w:firstLine="600"/>
        <w:rPr>
          <w:rFonts w:ascii="仿宋_GB2312" w:eastAsia="仿宋_GB2312"/>
          <w:sz w:val="30"/>
          <w:szCs w:val="30"/>
        </w:rPr>
      </w:pPr>
      <w:r>
        <w:rPr>
          <w:rFonts w:hint="eastAsia" w:ascii="仿宋_GB2312" w:eastAsia="仿宋_GB2312"/>
          <w:sz w:val="30"/>
          <w:szCs w:val="30"/>
        </w:rPr>
        <w:t>（2） 承包人为工程施工订购并已付款的材料、工程设备和其他物品的价款；发包人付款后，该材料、工程设备和其他物品归发包人所有；</w:t>
      </w:r>
    </w:p>
    <w:p w14:paraId="1C5DD89F">
      <w:pPr>
        <w:wordWrap/>
        <w:topLinePunct w:val="0"/>
        <w:ind w:firstLine="600"/>
        <w:rPr>
          <w:rFonts w:ascii="仿宋_GB2312" w:eastAsia="仿宋_GB2312"/>
          <w:sz w:val="30"/>
          <w:szCs w:val="30"/>
        </w:rPr>
      </w:pPr>
      <w:r>
        <w:rPr>
          <w:rFonts w:hint="eastAsia" w:ascii="仿宋_GB2312" w:eastAsia="仿宋_GB2312"/>
          <w:sz w:val="30"/>
          <w:szCs w:val="30"/>
        </w:rPr>
        <w:t>（3） 承包人为完成工程所发生的，而发包人未支付的金额；</w:t>
      </w:r>
    </w:p>
    <w:p w14:paraId="03B45F7D">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承包人撤离施工现场以及遣散承包人人员的款项；</w:t>
      </w:r>
    </w:p>
    <w:p w14:paraId="7360D852">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按照合同约定在合同解除前应支付的违约金；</w:t>
      </w:r>
    </w:p>
    <w:p w14:paraId="54C73D78">
      <w:pPr>
        <w:wordWrap/>
        <w:topLinePunct w:val="0"/>
        <w:ind w:firstLine="600"/>
        <w:rPr>
          <w:rFonts w:ascii="仿宋_GB2312" w:eastAsia="仿宋_GB2312"/>
          <w:sz w:val="30"/>
          <w:szCs w:val="30"/>
        </w:rPr>
      </w:pPr>
      <w:r>
        <w:rPr>
          <w:rFonts w:hint="eastAsia" w:ascii="仿宋_GB2312" w:eastAsia="仿宋_GB2312"/>
          <w:sz w:val="30"/>
          <w:szCs w:val="30"/>
        </w:rPr>
        <w:t>（6） 按照合同约定应当支付给承包人的其他款项；</w:t>
      </w:r>
    </w:p>
    <w:p w14:paraId="38E61A5F">
      <w:pPr>
        <w:wordWrap/>
        <w:topLinePunct w:val="0"/>
        <w:ind w:firstLine="600"/>
        <w:rPr>
          <w:rFonts w:ascii="仿宋_GB2312" w:eastAsia="仿宋_GB2312"/>
          <w:sz w:val="30"/>
          <w:szCs w:val="30"/>
        </w:rPr>
      </w:pPr>
      <w:r>
        <w:rPr>
          <w:rFonts w:hint="eastAsia" w:ascii="仿宋_GB2312" w:eastAsia="仿宋_GB2312"/>
          <w:sz w:val="30"/>
          <w:szCs w:val="30"/>
        </w:rPr>
        <w:t>（7） 按照合同约定应返还的质量保证金；</w:t>
      </w:r>
    </w:p>
    <w:p w14:paraId="263D66BC">
      <w:pPr>
        <w:wordWrap/>
        <w:topLinePunct w:val="0"/>
        <w:ind w:firstLine="600"/>
        <w:rPr>
          <w:rFonts w:ascii="仿宋_GB2312" w:eastAsia="仿宋_GB2312"/>
          <w:sz w:val="30"/>
          <w:szCs w:val="30"/>
        </w:rPr>
      </w:pPr>
      <w:r>
        <w:rPr>
          <w:rFonts w:hint="eastAsia" w:ascii="仿宋_GB2312" w:eastAsia="仿宋_GB2312"/>
          <w:sz w:val="30"/>
          <w:szCs w:val="30"/>
        </w:rPr>
        <w:t>（8） 因解除合同给承包人造成的损失。</w:t>
      </w:r>
    </w:p>
    <w:p w14:paraId="26EB4A8E">
      <w:pPr>
        <w:wordWrap/>
        <w:topLinePunct w:val="0"/>
        <w:ind w:firstLine="600"/>
        <w:rPr>
          <w:rFonts w:ascii="仿宋_GB2312" w:eastAsia="仿宋_GB2312"/>
          <w:sz w:val="30"/>
          <w:szCs w:val="30"/>
        </w:rPr>
      </w:pPr>
      <w:r>
        <w:rPr>
          <w:rFonts w:hint="eastAsia" w:ascii="仿宋_GB2312" w:eastAsia="仿宋_GB2312"/>
          <w:sz w:val="30"/>
          <w:szCs w:val="30"/>
        </w:rPr>
        <w:t>承包人应妥善做好已完工程和与工程有关的已购材料、工程设备的保护和移交工作，并将施工设备和人员撤出施工现场，发包人应为承包人撤出提供必要条件。</w:t>
      </w:r>
    </w:p>
    <w:p w14:paraId="31CD65D9">
      <w:pPr>
        <w:pStyle w:val="103"/>
        <w:widowControl/>
        <w:numPr>
          <w:ilvl w:val="0"/>
          <w:numId w:val="0"/>
        </w:numPr>
        <w:rPr>
          <w:b w:val="0"/>
          <w:bCs/>
          <w:sz w:val="30"/>
          <w:szCs w:val="30"/>
        </w:rPr>
      </w:pPr>
      <w:bookmarkStart w:id="655" w:name="_Ref3841966"/>
      <w:bookmarkStart w:id="656" w:name="_Toc54862306"/>
      <w:r>
        <w:rPr>
          <w:rFonts w:hint="eastAsia"/>
          <w:b w:val="0"/>
          <w:bCs/>
          <w:sz w:val="30"/>
          <w:szCs w:val="30"/>
        </w:rPr>
        <w:t>1</w:t>
      </w:r>
      <w:r>
        <w:rPr>
          <w:b w:val="0"/>
          <w:bCs/>
          <w:sz w:val="30"/>
          <w:szCs w:val="30"/>
        </w:rPr>
        <w:t xml:space="preserve">6.3 </w:t>
      </w:r>
      <w:r>
        <w:rPr>
          <w:rFonts w:hint="eastAsia"/>
          <w:b w:val="0"/>
          <w:bCs/>
          <w:sz w:val="30"/>
          <w:szCs w:val="30"/>
        </w:rPr>
        <w:t>合同解除后的事项</w:t>
      </w:r>
      <w:bookmarkEnd w:id="655"/>
      <w:bookmarkEnd w:id="656"/>
    </w:p>
    <w:p w14:paraId="4711CB0D">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6.3.1 </w:t>
      </w:r>
      <w:r>
        <w:rPr>
          <w:rFonts w:hint="eastAsia" w:ascii="仿宋_GB2312" w:eastAsia="仿宋_GB2312"/>
          <w:sz w:val="30"/>
          <w:szCs w:val="30"/>
        </w:rPr>
        <w:t>结算约定依然有效</w:t>
      </w:r>
    </w:p>
    <w:p w14:paraId="64A72743">
      <w:pPr>
        <w:wordWrap/>
        <w:topLinePunct w:val="0"/>
        <w:ind w:firstLine="600"/>
        <w:rPr>
          <w:rFonts w:ascii="仿宋_GB2312" w:eastAsia="仿宋_GB2312"/>
          <w:sz w:val="30"/>
          <w:szCs w:val="30"/>
        </w:rPr>
      </w:pPr>
      <w:r>
        <w:rPr>
          <w:rFonts w:hint="eastAsia" w:ascii="仿宋_GB2312" w:eastAsia="仿宋_GB2312"/>
          <w:sz w:val="30"/>
          <w:szCs w:val="30"/>
        </w:rPr>
        <w:t>合同解除后，由发包人或由承包人解除合同的结算及结算后的付款约定仍然有效，直至解除合同的结算工作结清。</w:t>
      </w:r>
    </w:p>
    <w:p w14:paraId="04883312">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6.3.2 </w:t>
      </w:r>
      <w:r>
        <w:rPr>
          <w:rFonts w:hint="eastAsia" w:ascii="仿宋_GB2312" w:eastAsia="仿宋_GB2312"/>
          <w:sz w:val="30"/>
          <w:szCs w:val="30"/>
        </w:rPr>
        <w:t>解除合同的争议</w:t>
      </w:r>
    </w:p>
    <w:p w14:paraId="0FB1E04A">
      <w:pPr>
        <w:wordWrap/>
        <w:topLinePunct w:val="0"/>
        <w:ind w:firstLine="600"/>
        <w:rPr>
          <w:rFonts w:ascii="仿宋_GB2312" w:eastAsia="仿宋_GB2312"/>
          <w:sz w:val="30"/>
          <w:szCs w:val="30"/>
        </w:rPr>
      </w:pPr>
      <w:bookmarkStart w:id="657" w:name="_Hlk18988355"/>
      <w:r>
        <w:rPr>
          <w:rFonts w:hint="eastAsia" w:ascii="仿宋_GB2312" w:eastAsia="仿宋_GB2312"/>
          <w:sz w:val="30"/>
          <w:szCs w:val="30"/>
        </w:rPr>
        <w:t>双方对解除合同或解除合同后的结算有争议的，按照第</w:t>
      </w:r>
      <w:r>
        <w:rPr>
          <w:rFonts w:ascii="仿宋_GB2312" w:eastAsia="仿宋_GB2312"/>
          <w:sz w:val="30"/>
          <w:szCs w:val="30"/>
        </w:rPr>
        <w:t>20条</w:t>
      </w:r>
      <w:r>
        <w:rPr>
          <w:rFonts w:hint="eastAsia" w:ascii="仿宋_GB2312" w:eastAsia="仿宋_GB2312"/>
          <w:sz w:val="30"/>
          <w:szCs w:val="30"/>
        </w:rPr>
        <w:t>[</w:t>
      </w:r>
      <w:r>
        <w:rPr>
          <w:rFonts w:ascii="仿宋_GB2312" w:eastAsia="仿宋_GB2312"/>
          <w:sz w:val="30"/>
          <w:szCs w:val="30"/>
        </w:rPr>
        <w:t>争议解决</w:t>
      </w:r>
      <w:r>
        <w:rPr>
          <w:rFonts w:hint="eastAsia" w:ascii="仿宋_GB2312" w:eastAsia="仿宋_GB2312"/>
          <w:sz w:val="30"/>
          <w:szCs w:val="30"/>
        </w:rPr>
        <w:t>]的约定处理。</w:t>
      </w:r>
      <w:bookmarkEnd w:id="657"/>
    </w:p>
    <w:p w14:paraId="64138F5F">
      <w:pPr>
        <w:pStyle w:val="89"/>
        <w:numPr>
          <w:ilvl w:val="0"/>
          <w:numId w:val="0"/>
        </w:numPr>
        <w:wordWrap/>
        <w:topLinePunct w:val="0"/>
        <w:rPr>
          <w:b w:val="0"/>
          <w:bCs/>
          <w:sz w:val="32"/>
          <w:szCs w:val="21"/>
        </w:rPr>
      </w:pPr>
      <w:bookmarkStart w:id="658" w:name="_Ref3840974"/>
      <w:bookmarkStart w:id="659" w:name="_Toc54862307"/>
      <w:bookmarkStart w:id="660" w:name="_Ref3840605"/>
      <w:r>
        <w:rPr>
          <w:rFonts w:hint="eastAsia"/>
          <w:b w:val="0"/>
          <w:bCs/>
          <w:sz w:val="32"/>
          <w:szCs w:val="21"/>
        </w:rPr>
        <w:t>第1</w:t>
      </w:r>
      <w:r>
        <w:rPr>
          <w:b w:val="0"/>
          <w:bCs/>
          <w:sz w:val="32"/>
          <w:szCs w:val="21"/>
        </w:rPr>
        <w:t>7</w:t>
      </w:r>
      <w:r>
        <w:rPr>
          <w:rFonts w:hint="eastAsia"/>
          <w:b w:val="0"/>
          <w:bCs/>
          <w:sz w:val="32"/>
          <w:szCs w:val="21"/>
        </w:rPr>
        <w:t>条 不可抗力</w:t>
      </w:r>
      <w:bookmarkEnd w:id="658"/>
      <w:bookmarkEnd w:id="659"/>
    </w:p>
    <w:p w14:paraId="35D44671">
      <w:pPr>
        <w:pStyle w:val="103"/>
        <w:widowControl/>
        <w:numPr>
          <w:ilvl w:val="0"/>
          <w:numId w:val="0"/>
        </w:numPr>
        <w:rPr>
          <w:b w:val="0"/>
          <w:bCs/>
          <w:sz w:val="30"/>
          <w:szCs w:val="30"/>
        </w:rPr>
      </w:pPr>
      <w:bookmarkStart w:id="661" w:name="_Ref531958161"/>
      <w:bookmarkStart w:id="662" w:name="_Ref531958158"/>
      <w:bookmarkStart w:id="663" w:name="_Toc54862308"/>
      <w:r>
        <w:rPr>
          <w:rFonts w:hint="eastAsia"/>
          <w:b w:val="0"/>
          <w:bCs/>
          <w:sz w:val="30"/>
          <w:szCs w:val="30"/>
        </w:rPr>
        <w:t>1</w:t>
      </w:r>
      <w:r>
        <w:rPr>
          <w:b w:val="0"/>
          <w:bCs/>
          <w:sz w:val="30"/>
          <w:szCs w:val="30"/>
        </w:rPr>
        <w:t xml:space="preserve">7.1 </w:t>
      </w:r>
      <w:r>
        <w:rPr>
          <w:rFonts w:hint="eastAsia"/>
          <w:b w:val="0"/>
          <w:bCs/>
          <w:sz w:val="30"/>
          <w:szCs w:val="30"/>
        </w:rPr>
        <w:t>不可抗力的</w:t>
      </w:r>
      <w:bookmarkEnd w:id="661"/>
      <w:bookmarkEnd w:id="662"/>
      <w:r>
        <w:rPr>
          <w:rFonts w:hint="eastAsia"/>
          <w:b w:val="0"/>
          <w:bCs/>
          <w:sz w:val="30"/>
          <w:szCs w:val="30"/>
        </w:rPr>
        <w:t>定义</w:t>
      </w:r>
      <w:bookmarkEnd w:id="663"/>
    </w:p>
    <w:p w14:paraId="2CF4FB6A">
      <w:pPr>
        <w:wordWrap/>
        <w:topLinePunct w:val="0"/>
        <w:ind w:firstLine="600"/>
        <w:rPr>
          <w:rFonts w:ascii="仿宋_GB2312" w:eastAsia="仿宋_GB2312"/>
          <w:sz w:val="30"/>
          <w:szCs w:val="30"/>
        </w:rPr>
      </w:pPr>
      <w:r>
        <w:rPr>
          <w:rFonts w:hint="eastAsia" w:ascii="仿宋_GB2312" w:eastAsia="仿宋_GB2312"/>
          <w:sz w:val="30"/>
          <w:szCs w:val="30"/>
        </w:rPr>
        <w:t>不可抗力是指合同当事人在订立合同时不可预见，在合同履行过程中不可避免、不能克服且不能提前防备的自然灾害和社会性突发事件，如地震、海啸、瘟疫、骚乱、戒严、暴动、战争和专用合同条件中约定的其他情形。</w:t>
      </w:r>
    </w:p>
    <w:p w14:paraId="65858E1C">
      <w:pPr>
        <w:pStyle w:val="103"/>
        <w:widowControl/>
        <w:numPr>
          <w:ilvl w:val="0"/>
          <w:numId w:val="0"/>
        </w:numPr>
        <w:rPr>
          <w:b w:val="0"/>
          <w:bCs/>
          <w:sz w:val="30"/>
          <w:szCs w:val="30"/>
        </w:rPr>
      </w:pPr>
      <w:bookmarkStart w:id="664" w:name="_Toc54862309"/>
      <w:r>
        <w:rPr>
          <w:rFonts w:hint="eastAsia"/>
          <w:b w:val="0"/>
          <w:bCs/>
          <w:sz w:val="30"/>
          <w:szCs w:val="30"/>
        </w:rPr>
        <w:t>1</w:t>
      </w:r>
      <w:r>
        <w:rPr>
          <w:b w:val="0"/>
          <w:bCs/>
          <w:sz w:val="30"/>
          <w:szCs w:val="30"/>
        </w:rPr>
        <w:t xml:space="preserve">7.2 </w:t>
      </w:r>
      <w:r>
        <w:rPr>
          <w:rFonts w:hint="eastAsia"/>
          <w:b w:val="0"/>
          <w:bCs/>
          <w:sz w:val="30"/>
          <w:szCs w:val="30"/>
        </w:rPr>
        <w:t>不可抗力的通知</w:t>
      </w:r>
      <w:bookmarkEnd w:id="664"/>
      <w:r>
        <w:rPr>
          <w:rFonts w:hint="eastAsia"/>
          <w:b w:val="0"/>
          <w:bCs/>
          <w:sz w:val="30"/>
          <w:szCs w:val="30"/>
        </w:rPr>
        <w:t xml:space="preserve"> </w:t>
      </w:r>
    </w:p>
    <w:p w14:paraId="5D3E0FB9">
      <w:pPr>
        <w:wordWrap/>
        <w:topLinePunct w:val="0"/>
        <w:ind w:firstLine="600"/>
        <w:rPr>
          <w:rFonts w:ascii="仿宋_GB2312" w:eastAsia="仿宋_GB2312"/>
          <w:sz w:val="30"/>
          <w:szCs w:val="30"/>
        </w:rPr>
      </w:pPr>
      <w:r>
        <w:rPr>
          <w:rFonts w:hint="eastAsia" w:ascii="仿宋_GB2312" w:eastAsia="仿宋_GB2312"/>
          <w:sz w:val="30"/>
          <w:szCs w:val="30"/>
        </w:rPr>
        <w:t>合同一方当事人觉察或发现不可抗力事件发生，使其履行合同义务受到阻碍时，有义务立即通知合同另一方当事人和工程师，书面说明不可抗力和受阻碍的详细情况，并提供必要的证明。</w:t>
      </w:r>
    </w:p>
    <w:p w14:paraId="7F38878A">
      <w:pPr>
        <w:wordWrap/>
        <w:topLinePunct w:val="0"/>
        <w:ind w:firstLine="600"/>
        <w:rPr>
          <w:rFonts w:ascii="仿宋_GB2312" w:eastAsia="仿宋_GB2312"/>
          <w:sz w:val="30"/>
          <w:szCs w:val="30"/>
        </w:rPr>
      </w:pPr>
      <w:r>
        <w:rPr>
          <w:rFonts w:hint="eastAsia" w:ascii="仿宋_GB2312" w:eastAsia="仿宋_GB2312"/>
          <w:sz w:val="30"/>
          <w:szCs w:val="30"/>
        </w:rPr>
        <w:t>不可抗力持续发生的，合同一方当事人应每隔28天向合同另一方当事人和工程师提交中间报告，说明不可抗力和履行合同受阻的情况，并于不可抗力事件结束后28天内提交最终报告及有关资料。</w:t>
      </w:r>
    </w:p>
    <w:p w14:paraId="620FCADD">
      <w:pPr>
        <w:pStyle w:val="103"/>
        <w:widowControl/>
        <w:numPr>
          <w:ilvl w:val="0"/>
          <w:numId w:val="0"/>
        </w:numPr>
        <w:rPr>
          <w:b w:val="0"/>
          <w:bCs/>
          <w:sz w:val="30"/>
          <w:szCs w:val="30"/>
        </w:rPr>
      </w:pPr>
      <w:bookmarkStart w:id="665" w:name="_Toc54862310"/>
      <w:r>
        <w:rPr>
          <w:rFonts w:hint="eastAsia"/>
          <w:b w:val="0"/>
          <w:bCs/>
          <w:sz w:val="30"/>
          <w:szCs w:val="30"/>
        </w:rPr>
        <w:t>1</w:t>
      </w:r>
      <w:r>
        <w:rPr>
          <w:b w:val="0"/>
          <w:bCs/>
          <w:sz w:val="30"/>
          <w:szCs w:val="30"/>
        </w:rPr>
        <w:t xml:space="preserve">7.3 </w:t>
      </w:r>
      <w:r>
        <w:rPr>
          <w:rFonts w:hint="eastAsia"/>
          <w:b w:val="0"/>
          <w:bCs/>
          <w:sz w:val="30"/>
          <w:szCs w:val="30"/>
        </w:rPr>
        <w:t>将损失减至最小的义务</w:t>
      </w:r>
      <w:bookmarkEnd w:id="665"/>
    </w:p>
    <w:p w14:paraId="6927788B">
      <w:pPr>
        <w:wordWrap/>
        <w:topLinePunct w:val="0"/>
        <w:ind w:firstLine="600"/>
        <w:rPr>
          <w:rFonts w:ascii="仿宋_GB2312" w:eastAsia="仿宋_GB2312"/>
          <w:sz w:val="30"/>
          <w:szCs w:val="30"/>
        </w:rPr>
      </w:pPr>
      <w:r>
        <w:rPr>
          <w:rFonts w:hint="eastAsia" w:ascii="仿宋_GB2312" w:eastAsia="仿宋_GB2312"/>
          <w:sz w:val="30"/>
          <w:szCs w:val="30"/>
        </w:rPr>
        <w:t>不可抗力发生后，合同当事人均应采取措施尽量避免和减少损失的扩大，使不可抗力对履行合同造成的损失减至最小。另一方全力协助并采取措施，需暂停实施的工作，立即停止。任何一方当事人没有采取有效措施导致损失扩大的，应对扩大的损失承担责任。</w:t>
      </w:r>
    </w:p>
    <w:p w14:paraId="40F76D02">
      <w:pPr>
        <w:pStyle w:val="103"/>
        <w:widowControl/>
        <w:numPr>
          <w:ilvl w:val="0"/>
          <w:numId w:val="0"/>
        </w:numPr>
        <w:rPr>
          <w:b w:val="0"/>
          <w:bCs/>
          <w:sz w:val="30"/>
          <w:szCs w:val="30"/>
        </w:rPr>
      </w:pPr>
      <w:bookmarkStart w:id="666" w:name="_Ref531958170"/>
      <w:bookmarkStart w:id="667" w:name="_Ref531958172"/>
      <w:bookmarkStart w:id="668" w:name="_Ref3840916"/>
      <w:bookmarkStart w:id="669" w:name="_Toc54862311"/>
      <w:r>
        <w:rPr>
          <w:rFonts w:hint="eastAsia"/>
          <w:b w:val="0"/>
          <w:bCs/>
          <w:sz w:val="30"/>
          <w:szCs w:val="30"/>
        </w:rPr>
        <w:t>1</w:t>
      </w:r>
      <w:r>
        <w:rPr>
          <w:b w:val="0"/>
          <w:bCs/>
          <w:sz w:val="30"/>
          <w:szCs w:val="30"/>
        </w:rPr>
        <w:t xml:space="preserve">7.4 </w:t>
      </w:r>
      <w:r>
        <w:rPr>
          <w:rFonts w:hint="eastAsia"/>
          <w:b w:val="0"/>
          <w:bCs/>
          <w:sz w:val="30"/>
          <w:szCs w:val="30"/>
        </w:rPr>
        <w:t>不可抗力后果</w:t>
      </w:r>
      <w:bookmarkEnd w:id="666"/>
      <w:bookmarkEnd w:id="667"/>
      <w:r>
        <w:rPr>
          <w:rFonts w:hint="eastAsia"/>
          <w:b w:val="0"/>
          <w:bCs/>
          <w:sz w:val="30"/>
          <w:szCs w:val="30"/>
        </w:rPr>
        <w:t>的承担</w:t>
      </w:r>
      <w:bookmarkEnd w:id="668"/>
      <w:bookmarkEnd w:id="669"/>
      <w:r>
        <w:rPr>
          <w:rFonts w:hint="eastAsia"/>
          <w:b w:val="0"/>
          <w:bCs/>
          <w:sz w:val="30"/>
          <w:szCs w:val="30"/>
        </w:rPr>
        <w:t xml:space="preserve"> </w:t>
      </w:r>
    </w:p>
    <w:p w14:paraId="185B153A">
      <w:pPr>
        <w:wordWrap/>
        <w:topLinePunct w:val="0"/>
        <w:ind w:firstLine="600"/>
        <w:rPr>
          <w:rFonts w:ascii="仿宋_GB2312" w:eastAsia="仿宋_GB2312"/>
          <w:sz w:val="30"/>
          <w:szCs w:val="30"/>
        </w:rPr>
      </w:pPr>
      <w:r>
        <w:rPr>
          <w:rFonts w:hint="eastAsia" w:ascii="仿宋_GB2312" w:eastAsia="仿宋_GB2312"/>
          <w:sz w:val="30"/>
          <w:szCs w:val="30"/>
        </w:rPr>
        <w:t>不可抗力导致的人员伤亡、财产损失、费用增加和（或）工期延误等后果，由合同当事人按以下原则承担：</w:t>
      </w:r>
    </w:p>
    <w:p w14:paraId="74DC5EAF">
      <w:pPr>
        <w:wordWrap/>
        <w:topLinePunct w:val="0"/>
        <w:ind w:firstLine="600"/>
        <w:rPr>
          <w:rFonts w:ascii="仿宋_GB2312" w:eastAsia="仿宋_GB2312"/>
          <w:sz w:val="30"/>
          <w:szCs w:val="30"/>
        </w:rPr>
      </w:pPr>
      <w:r>
        <w:rPr>
          <w:rFonts w:hint="eastAsia" w:ascii="仿宋_GB2312" w:eastAsia="仿宋_GB2312"/>
          <w:sz w:val="30"/>
          <w:szCs w:val="30"/>
        </w:rPr>
        <w:t>（1） 永久工程，包括已运至施工现场的材料和工程设备的损害，以及因工程损害造成的第三人人员伤亡和财产损失由发包人承担；</w:t>
      </w:r>
    </w:p>
    <w:p w14:paraId="2AC938F1">
      <w:pPr>
        <w:wordWrap/>
        <w:topLinePunct w:val="0"/>
        <w:ind w:firstLine="600"/>
        <w:rPr>
          <w:rFonts w:ascii="仿宋_GB2312" w:eastAsia="仿宋_GB2312"/>
          <w:sz w:val="30"/>
          <w:szCs w:val="30"/>
        </w:rPr>
      </w:pPr>
      <w:r>
        <w:rPr>
          <w:rFonts w:hint="eastAsia" w:ascii="仿宋_GB2312" w:eastAsia="仿宋_GB2312"/>
          <w:sz w:val="30"/>
          <w:szCs w:val="30"/>
        </w:rPr>
        <w:t>（2） 承包人提供的施工设备的损坏由承包人承担；</w:t>
      </w:r>
    </w:p>
    <w:p w14:paraId="1A974ED0">
      <w:pPr>
        <w:wordWrap/>
        <w:topLinePunct w:val="0"/>
        <w:ind w:firstLine="600"/>
        <w:rPr>
          <w:rFonts w:ascii="仿宋_GB2312" w:eastAsia="仿宋_GB2312"/>
          <w:sz w:val="30"/>
          <w:szCs w:val="30"/>
        </w:rPr>
      </w:pPr>
      <w:r>
        <w:rPr>
          <w:rFonts w:hint="eastAsia" w:ascii="仿宋_GB2312" w:eastAsia="仿宋_GB2312"/>
          <w:sz w:val="30"/>
          <w:szCs w:val="30"/>
        </w:rPr>
        <w:t>（3） 发包人和承包人各自承担其人员伤亡及其他财产损失；</w:t>
      </w:r>
    </w:p>
    <w:p w14:paraId="3252FFED">
      <w:pPr>
        <w:wordWrap/>
        <w:topLinePunct w:val="0"/>
        <w:ind w:firstLine="600"/>
        <w:rPr>
          <w:rFonts w:ascii="仿宋_GB2312" w:eastAsia="仿宋_GB2312"/>
          <w:sz w:val="30"/>
          <w:szCs w:val="30"/>
        </w:rPr>
      </w:pPr>
      <w:r>
        <w:rPr>
          <w:rFonts w:hint="eastAsia" w:ascii="仿宋_GB2312" w:eastAsia="仿宋_GB2312"/>
          <w:sz w:val="30"/>
          <w:szCs w:val="30"/>
        </w:rPr>
        <w:t>（4） 因不可抗力影响承包人履行合同约定的义务，已经引起或将引起工期延误的，应当顺延工期，由此导致承包人停工的费用损失由发包人和承包人合理分担，</w:t>
      </w:r>
      <w:bookmarkStart w:id="670" w:name="_Hlk51507024"/>
      <w:r>
        <w:rPr>
          <w:rFonts w:hint="eastAsia" w:ascii="仿宋_GB2312" w:eastAsia="仿宋_GB2312"/>
          <w:sz w:val="30"/>
          <w:szCs w:val="30"/>
        </w:rPr>
        <w:t>停工期间必须支付的现场必要的工人工资</w:t>
      </w:r>
      <w:bookmarkEnd w:id="670"/>
      <w:r>
        <w:rPr>
          <w:rFonts w:hint="eastAsia" w:ascii="仿宋_GB2312" w:eastAsia="仿宋_GB2312"/>
          <w:sz w:val="30"/>
          <w:szCs w:val="30"/>
        </w:rPr>
        <w:t>由发包人承担；</w:t>
      </w:r>
    </w:p>
    <w:p w14:paraId="2DD6E09E">
      <w:pPr>
        <w:wordWrap/>
        <w:topLinePunct w:val="0"/>
        <w:ind w:firstLine="600"/>
        <w:rPr>
          <w:rFonts w:ascii="仿宋_GB2312" w:eastAsia="仿宋_GB2312"/>
          <w:sz w:val="30"/>
          <w:szCs w:val="30"/>
        </w:rPr>
      </w:pPr>
      <w:r>
        <w:rPr>
          <w:rFonts w:hint="eastAsia" w:ascii="仿宋_GB2312" w:eastAsia="仿宋_GB2312"/>
          <w:sz w:val="30"/>
          <w:szCs w:val="30"/>
        </w:rPr>
        <w:t>（5） 因不可抗力引起或将引起工期延误，发包人指示赶工的，由此增加的赶工费用由发包人承担；</w:t>
      </w:r>
    </w:p>
    <w:p w14:paraId="3539E16A">
      <w:pPr>
        <w:wordWrap/>
        <w:topLinePunct w:val="0"/>
        <w:ind w:firstLine="600"/>
        <w:rPr>
          <w:rFonts w:ascii="仿宋_GB2312" w:eastAsia="仿宋_GB2312"/>
          <w:sz w:val="30"/>
          <w:szCs w:val="30"/>
        </w:rPr>
      </w:pPr>
      <w:r>
        <w:rPr>
          <w:rFonts w:hint="eastAsia" w:ascii="仿宋_GB2312" w:eastAsia="仿宋_GB2312"/>
          <w:sz w:val="30"/>
          <w:szCs w:val="30"/>
        </w:rPr>
        <w:t>（6） 承包人在停工期间按照工程师或发包人要求照管、清理和修复工程的费用由发包人承担。</w:t>
      </w:r>
    </w:p>
    <w:p w14:paraId="7ED7F639">
      <w:pPr>
        <w:wordWrap/>
        <w:topLinePunct w:val="0"/>
        <w:ind w:firstLine="600"/>
        <w:rPr>
          <w:rFonts w:ascii="仿宋_GB2312" w:eastAsia="仿宋_GB2312"/>
          <w:sz w:val="30"/>
          <w:szCs w:val="30"/>
        </w:rPr>
      </w:pPr>
      <w:r>
        <w:rPr>
          <w:rFonts w:hint="eastAsia" w:ascii="仿宋_GB2312" w:eastAsia="仿宋_GB2312"/>
          <w:sz w:val="30"/>
          <w:szCs w:val="30"/>
        </w:rPr>
        <w:t>不可抗力引起的后果及造成的损失由合同当事人按照法律规定及合同约定各自承担。不可抗力发生前已完成的工程应当按照合同约定进行支付。</w:t>
      </w:r>
    </w:p>
    <w:p w14:paraId="63A43E45">
      <w:pPr>
        <w:pStyle w:val="103"/>
        <w:widowControl/>
        <w:numPr>
          <w:ilvl w:val="0"/>
          <w:numId w:val="0"/>
        </w:numPr>
        <w:rPr>
          <w:b w:val="0"/>
          <w:bCs/>
          <w:sz w:val="30"/>
          <w:szCs w:val="30"/>
        </w:rPr>
      </w:pPr>
      <w:bookmarkStart w:id="671" w:name="_Toc54862312"/>
      <w:r>
        <w:rPr>
          <w:rFonts w:hint="eastAsia"/>
          <w:b w:val="0"/>
          <w:bCs/>
          <w:sz w:val="30"/>
          <w:szCs w:val="30"/>
        </w:rPr>
        <w:t>1</w:t>
      </w:r>
      <w:r>
        <w:rPr>
          <w:b w:val="0"/>
          <w:bCs/>
          <w:sz w:val="30"/>
          <w:szCs w:val="30"/>
        </w:rPr>
        <w:t xml:space="preserve">7.5 </w:t>
      </w:r>
      <w:r>
        <w:rPr>
          <w:rFonts w:hint="eastAsia"/>
          <w:b w:val="0"/>
          <w:bCs/>
          <w:sz w:val="30"/>
          <w:szCs w:val="30"/>
        </w:rPr>
        <w:t>不可抗力影响分包人</w:t>
      </w:r>
      <w:bookmarkEnd w:id="671"/>
      <w:r>
        <w:rPr>
          <w:rFonts w:hint="eastAsia"/>
          <w:b w:val="0"/>
          <w:bCs/>
          <w:sz w:val="30"/>
          <w:szCs w:val="30"/>
        </w:rPr>
        <w:t xml:space="preserve"> </w:t>
      </w:r>
    </w:p>
    <w:p w14:paraId="6BFFDFAA">
      <w:pPr>
        <w:wordWrap/>
        <w:topLinePunct w:val="0"/>
        <w:ind w:firstLine="600"/>
        <w:rPr>
          <w:rFonts w:ascii="仿宋_GB2312" w:eastAsia="仿宋_GB2312"/>
          <w:sz w:val="30"/>
          <w:szCs w:val="30"/>
        </w:rPr>
      </w:pPr>
      <w:r>
        <w:rPr>
          <w:rFonts w:hint="eastAsia" w:ascii="仿宋_GB2312" w:eastAsia="仿宋_GB2312"/>
          <w:sz w:val="30"/>
          <w:szCs w:val="30"/>
        </w:rPr>
        <w:t>分包人根据分包合同的约定，有权获得更多或者更广的不可抗力而免除某些义务时，承包人不得以分包合同中不可抗力约定向发包人抗辩免除其义务。</w:t>
      </w:r>
    </w:p>
    <w:p w14:paraId="02313FDB">
      <w:pPr>
        <w:pStyle w:val="103"/>
        <w:widowControl/>
        <w:numPr>
          <w:ilvl w:val="0"/>
          <w:numId w:val="0"/>
        </w:numPr>
        <w:rPr>
          <w:b w:val="0"/>
          <w:bCs/>
          <w:sz w:val="30"/>
          <w:szCs w:val="30"/>
        </w:rPr>
      </w:pPr>
      <w:bookmarkStart w:id="672" w:name="_Ref531958184"/>
      <w:bookmarkStart w:id="673" w:name="_Ref531958181"/>
      <w:bookmarkStart w:id="674" w:name="_Toc54862313"/>
      <w:bookmarkStart w:id="675" w:name="_Ref3840892"/>
      <w:bookmarkStart w:id="676" w:name="_Ref4538024"/>
      <w:r>
        <w:rPr>
          <w:rFonts w:hint="eastAsia"/>
          <w:b w:val="0"/>
          <w:bCs/>
          <w:sz w:val="30"/>
          <w:szCs w:val="30"/>
        </w:rPr>
        <w:t>1</w:t>
      </w:r>
      <w:r>
        <w:rPr>
          <w:b w:val="0"/>
          <w:bCs/>
          <w:sz w:val="30"/>
          <w:szCs w:val="30"/>
        </w:rPr>
        <w:t xml:space="preserve">7.6 </w:t>
      </w:r>
      <w:r>
        <w:rPr>
          <w:rFonts w:hint="eastAsia"/>
          <w:b w:val="0"/>
          <w:bCs/>
          <w:sz w:val="30"/>
          <w:szCs w:val="30"/>
        </w:rPr>
        <w:t>因不可抗力解除</w:t>
      </w:r>
      <w:bookmarkEnd w:id="672"/>
      <w:bookmarkEnd w:id="673"/>
      <w:r>
        <w:rPr>
          <w:rFonts w:hint="eastAsia"/>
          <w:b w:val="0"/>
          <w:bCs/>
          <w:sz w:val="30"/>
          <w:szCs w:val="30"/>
        </w:rPr>
        <w:t>合同</w:t>
      </w:r>
      <w:bookmarkEnd w:id="674"/>
      <w:bookmarkEnd w:id="675"/>
      <w:bookmarkEnd w:id="676"/>
      <w:r>
        <w:rPr>
          <w:rFonts w:hint="eastAsia"/>
          <w:b w:val="0"/>
          <w:bCs/>
          <w:sz w:val="30"/>
          <w:szCs w:val="30"/>
        </w:rPr>
        <w:t xml:space="preserve"> </w:t>
      </w:r>
    </w:p>
    <w:p w14:paraId="13BF8B67">
      <w:pPr>
        <w:wordWrap/>
        <w:topLinePunct w:val="0"/>
        <w:ind w:firstLine="600"/>
        <w:rPr>
          <w:rFonts w:ascii="仿宋_GB2312" w:eastAsia="仿宋_GB2312"/>
          <w:sz w:val="30"/>
          <w:szCs w:val="30"/>
        </w:rPr>
      </w:pPr>
      <w:r>
        <w:rPr>
          <w:rFonts w:hint="eastAsia" w:ascii="仿宋_GB2312" w:eastAsia="仿宋_GB2312"/>
          <w:sz w:val="30"/>
          <w:szCs w:val="30"/>
        </w:rPr>
        <w:t>因单次不可抗力导致合同无法履行连续超过84天或累计超过140天的，发包人和承包人均有权解除合同。合同解除后，承包人应按照第</w:t>
      </w:r>
      <w:r>
        <w:rPr>
          <w:rFonts w:ascii="仿宋_GB2312" w:eastAsia="仿宋_GB2312"/>
          <w:sz w:val="30"/>
          <w:szCs w:val="30"/>
        </w:rPr>
        <w:t>10.5</w:t>
      </w:r>
      <w:r>
        <w:rPr>
          <w:rFonts w:hint="eastAsia" w:ascii="仿宋_GB2312" w:eastAsia="仿宋_GB2312"/>
          <w:sz w:val="30"/>
          <w:szCs w:val="30"/>
        </w:rPr>
        <w:t>款[竣工退场]的规定进行。由双方当事人按照第</w:t>
      </w:r>
      <w:r>
        <w:rPr>
          <w:rFonts w:ascii="仿宋_GB2312" w:eastAsia="仿宋_GB2312"/>
          <w:sz w:val="30"/>
          <w:szCs w:val="30"/>
        </w:rPr>
        <w:t>3.6</w:t>
      </w:r>
      <w:r>
        <w:rPr>
          <w:rFonts w:hint="eastAsia" w:ascii="仿宋_GB2312" w:eastAsia="仿宋_GB2312"/>
          <w:sz w:val="30"/>
          <w:szCs w:val="30"/>
        </w:rPr>
        <w:t>款[商定或确定]商定或确定发包人应支付的款项，该款项包括：</w:t>
      </w:r>
    </w:p>
    <w:p w14:paraId="48356D4C">
      <w:pPr>
        <w:wordWrap/>
        <w:topLinePunct w:val="0"/>
        <w:ind w:firstLine="600"/>
        <w:rPr>
          <w:rFonts w:ascii="仿宋_GB2312" w:eastAsia="仿宋_GB2312"/>
          <w:sz w:val="30"/>
          <w:szCs w:val="30"/>
        </w:rPr>
      </w:pPr>
      <w:r>
        <w:rPr>
          <w:rFonts w:hint="eastAsia" w:ascii="仿宋_GB2312" w:eastAsia="仿宋_GB2312"/>
          <w:sz w:val="30"/>
          <w:szCs w:val="30"/>
        </w:rPr>
        <w:t>（1） 合同解除前承包人已完成工作的价款；</w:t>
      </w:r>
    </w:p>
    <w:p w14:paraId="025B0953">
      <w:pPr>
        <w:wordWrap/>
        <w:topLinePunct w:val="0"/>
        <w:ind w:firstLine="600"/>
        <w:rPr>
          <w:rFonts w:ascii="仿宋_GB2312" w:eastAsia="仿宋_GB2312"/>
          <w:sz w:val="30"/>
          <w:szCs w:val="30"/>
        </w:rPr>
      </w:pPr>
      <w:r>
        <w:rPr>
          <w:rFonts w:hint="eastAsia" w:ascii="仿宋_GB2312" w:eastAsia="仿宋_GB2312"/>
          <w:sz w:val="30"/>
          <w:szCs w:val="30"/>
        </w:rPr>
        <w:t>（2） 承包人为工程订购的并已交付给承包人，或承包人有责任接受交付的材料、工程设备和其他物品的价款；当发包人支付上述费用后，此项材料、工程设备与其他物品应成为发包人的财产，承包人应将其交由发包人处理；</w:t>
      </w:r>
    </w:p>
    <w:p w14:paraId="275CEC9A">
      <w:pPr>
        <w:wordWrap/>
        <w:topLinePunct w:val="0"/>
        <w:ind w:firstLine="600"/>
        <w:rPr>
          <w:rFonts w:ascii="仿宋_GB2312" w:eastAsia="仿宋_GB2312"/>
          <w:sz w:val="30"/>
          <w:szCs w:val="30"/>
        </w:rPr>
      </w:pPr>
      <w:r>
        <w:rPr>
          <w:rFonts w:hint="eastAsia" w:ascii="仿宋_GB2312" w:eastAsia="仿宋_GB2312"/>
          <w:sz w:val="30"/>
          <w:szCs w:val="30"/>
        </w:rPr>
        <w:t>（3） 发包人指示承包人退货或解除订货合同而产生的费用，或因不能退货或解除合同而产生的损失；</w:t>
      </w:r>
    </w:p>
    <w:p w14:paraId="2DC354D6">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承包人撤离施工现场以及遣散承包人人员的费用；</w:t>
      </w:r>
    </w:p>
    <w:p w14:paraId="74E62080">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按照合同约定在合同解除前应支付给承包人的其他款项；</w:t>
      </w:r>
    </w:p>
    <w:p w14:paraId="41D4C654">
      <w:pPr>
        <w:wordWrap/>
        <w:topLinePunct w:val="0"/>
        <w:ind w:firstLine="600"/>
        <w:rPr>
          <w:rFonts w:ascii="仿宋_GB2312" w:eastAsia="仿宋_GB2312"/>
          <w:sz w:val="30"/>
          <w:szCs w:val="30"/>
        </w:rPr>
      </w:pPr>
      <w:r>
        <w:rPr>
          <w:rFonts w:hint="eastAsia" w:ascii="仿宋_GB2312" w:eastAsia="仿宋_GB2312"/>
          <w:sz w:val="30"/>
          <w:szCs w:val="30"/>
        </w:rPr>
        <w:t>（6） 扣减承包人按照合同约定应向发包人支付的款项；</w:t>
      </w:r>
    </w:p>
    <w:p w14:paraId="061B87A0">
      <w:pPr>
        <w:wordWrap/>
        <w:topLinePunct w:val="0"/>
        <w:ind w:firstLine="600"/>
        <w:rPr>
          <w:rFonts w:ascii="仿宋_GB2312" w:eastAsia="仿宋_GB2312"/>
          <w:sz w:val="30"/>
          <w:szCs w:val="30"/>
        </w:rPr>
      </w:pPr>
      <w:r>
        <w:rPr>
          <w:rFonts w:hint="eastAsia" w:ascii="仿宋_GB2312" w:eastAsia="仿宋_GB2312"/>
          <w:sz w:val="30"/>
          <w:szCs w:val="30"/>
        </w:rPr>
        <w:t>（7） 双方商定或确定的其他款项。</w:t>
      </w:r>
    </w:p>
    <w:p w14:paraId="358BC0C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除专用合同条件另有约定外，合同解除后，发包人应当在商定或确定上述款项后28天内完成上述款项的支付。</w:t>
      </w:r>
    </w:p>
    <w:p w14:paraId="01DAAD97">
      <w:pPr>
        <w:pStyle w:val="89"/>
        <w:numPr>
          <w:ilvl w:val="0"/>
          <w:numId w:val="0"/>
        </w:numPr>
        <w:wordWrap/>
        <w:topLinePunct w:val="0"/>
        <w:rPr>
          <w:b w:val="0"/>
          <w:bCs/>
          <w:sz w:val="32"/>
          <w:szCs w:val="21"/>
        </w:rPr>
      </w:pPr>
      <w:bookmarkStart w:id="677" w:name="_Ref11848264"/>
      <w:bookmarkStart w:id="678" w:name="_Ref11848274"/>
      <w:bookmarkStart w:id="679" w:name="_Toc54862314"/>
      <w:r>
        <w:rPr>
          <w:rFonts w:hint="eastAsia"/>
          <w:b w:val="0"/>
          <w:bCs/>
          <w:sz w:val="32"/>
          <w:szCs w:val="21"/>
        </w:rPr>
        <w:t>第1</w:t>
      </w:r>
      <w:r>
        <w:rPr>
          <w:b w:val="0"/>
          <w:bCs/>
          <w:sz w:val="32"/>
          <w:szCs w:val="21"/>
        </w:rPr>
        <w:t>8</w:t>
      </w:r>
      <w:r>
        <w:rPr>
          <w:rFonts w:hint="eastAsia"/>
          <w:b w:val="0"/>
          <w:bCs/>
          <w:sz w:val="32"/>
          <w:szCs w:val="21"/>
        </w:rPr>
        <w:t>条 保险</w:t>
      </w:r>
      <w:bookmarkEnd w:id="660"/>
      <w:bookmarkEnd w:id="677"/>
      <w:bookmarkEnd w:id="678"/>
      <w:bookmarkEnd w:id="679"/>
      <w:r>
        <w:rPr>
          <w:rFonts w:hint="eastAsia"/>
          <w:b w:val="0"/>
          <w:bCs/>
          <w:sz w:val="32"/>
          <w:szCs w:val="21"/>
        </w:rPr>
        <w:t xml:space="preserve"> </w:t>
      </w:r>
    </w:p>
    <w:p w14:paraId="0B3AC42F">
      <w:pPr>
        <w:pStyle w:val="103"/>
        <w:widowControl/>
        <w:numPr>
          <w:ilvl w:val="0"/>
          <w:numId w:val="0"/>
        </w:numPr>
        <w:rPr>
          <w:b w:val="0"/>
          <w:bCs/>
          <w:sz w:val="30"/>
          <w:szCs w:val="30"/>
        </w:rPr>
      </w:pPr>
      <w:bookmarkStart w:id="680" w:name="_Toc54862315"/>
      <w:bookmarkStart w:id="681" w:name="_Ref3840734"/>
      <w:bookmarkStart w:id="682" w:name="_Ref3840730"/>
      <w:bookmarkStart w:id="683" w:name="_Ref531957911"/>
      <w:bookmarkStart w:id="684" w:name="_Ref531957914"/>
      <w:bookmarkStart w:id="685" w:name="_Toc351203616"/>
      <w:r>
        <w:rPr>
          <w:rFonts w:hint="eastAsia"/>
          <w:b w:val="0"/>
          <w:bCs/>
          <w:sz w:val="30"/>
          <w:szCs w:val="30"/>
        </w:rPr>
        <w:t>1</w:t>
      </w:r>
      <w:r>
        <w:rPr>
          <w:b w:val="0"/>
          <w:bCs/>
          <w:sz w:val="30"/>
          <w:szCs w:val="30"/>
        </w:rPr>
        <w:t xml:space="preserve">8.1 </w:t>
      </w:r>
      <w:r>
        <w:rPr>
          <w:rFonts w:hint="eastAsia"/>
          <w:b w:val="0"/>
          <w:bCs/>
          <w:sz w:val="30"/>
          <w:szCs w:val="30"/>
        </w:rPr>
        <w:t>设计和工程保险</w:t>
      </w:r>
      <w:bookmarkEnd w:id="680"/>
      <w:bookmarkEnd w:id="681"/>
      <w:bookmarkEnd w:id="682"/>
    </w:p>
    <w:bookmarkEnd w:id="683"/>
    <w:bookmarkEnd w:id="684"/>
    <w:p w14:paraId="47E0A847">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应按照专用合同条件的约定向双方同意的保险人投保建设工程设计责任险、建筑安装工程一切险等保险。具体的投保险种、保险范围、保险金额、保险费率、保险期限等有关内容应当在专用合同条件中明确约定。</w:t>
      </w:r>
    </w:p>
    <w:p w14:paraId="6F7C51A0">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双方应按照专用合同条件的约定投保第三者责任险，并在缺陷责任期终止证书颁发前维持其持续有效。第三者责任险最低投保额应在专用合同条件内约定。</w:t>
      </w:r>
    </w:p>
    <w:p w14:paraId="4652C165">
      <w:pPr>
        <w:pStyle w:val="103"/>
        <w:widowControl/>
        <w:numPr>
          <w:ilvl w:val="0"/>
          <w:numId w:val="0"/>
        </w:numPr>
        <w:rPr>
          <w:b w:val="0"/>
          <w:bCs/>
          <w:sz w:val="30"/>
          <w:szCs w:val="30"/>
        </w:rPr>
      </w:pPr>
      <w:bookmarkStart w:id="686" w:name="_Ref3840683"/>
      <w:bookmarkStart w:id="687" w:name="_Toc54862316"/>
      <w:r>
        <w:rPr>
          <w:rFonts w:hint="eastAsia"/>
          <w:b w:val="0"/>
          <w:bCs/>
          <w:sz w:val="30"/>
          <w:szCs w:val="30"/>
        </w:rPr>
        <w:t>1</w:t>
      </w:r>
      <w:r>
        <w:rPr>
          <w:b w:val="0"/>
          <w:bCs/>
          <w:sz w:val="30"/>
          <w:szCs w:val="30"/>
        </w:rPr>
        <w:t xml:space="preserve">8.2 </w:t>
      </w:r>
      <w:r>
        <w:rPr>
          <w:rFonts w:hint="eastAsia"/>
          <w:b w:val="0"/>
          <w:bCs/>
          <w:sz w:val="30"/>
          <w:szCs w:val="30"/>
        </w:rPr>
        <w:t>工伤和意外伤害保险</w:t>
      </w:r>
      <w:bookmarkEnd w:id="686"/>
      <w:bookmarkEnd w:id="687"/>
    </w:p>
    <w:p w14:paraId="7E746C9E">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8.2.1 </w:t>
      </w:r>
      <w:r>
        <w:rPr>
          <w:rFonts w:hint="eastAsia" w:ascii="仿宋_GB2312" w:eastAsia="仿宋_GB2312"/>
          <w:sz w:val="30"/>
          <w:szCs w:val="30"/>
        </w:rPr>
        <w:t>发包人应依照法律规定为其在施工现场的雇用人员办理工伤保险，缴纳工伤保险费；并要求工程师及由发包人为履行合同聘请的第三方在施工现场的雇用人员依法办理工伤保险。</w:t>
      </w:r>
    </w:p>
    <w:p w14:paraId="33310DA6">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8.2.2 </w:t>
      </w:r>
      <w:r>
        <w:rPr>
          <w:rFonts w:hint="eastAsia" w:ascii="仿宋_GB2312" w:eastAsia="仿宋_GB2312"/>
          <w:sz w:val="30"/>
          <w:szCs w:val="30"/>
        </w:rPr>
        <w:t>承包人应依照法律规定为其履行合同雇用的全部人员办理工伤保险，缴纳工伤保险费，并要求分包人及由承包人为履行合同聘请的第三方雇用的全部人员依法办理工伤保险。</w:t>
      </w:r>
    </w:p>
    <w:p w14:paraId="2CC2C3EA">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8.2.3 </w:t>
      </w:r>
      <w:r>
        <w:rPr>
          <w:rFonts w:hint="eastAsia" w:ascii="仿宋_GB2312" w:eastAsia="仿宋_GB2312"/>
          <w:sz w:val="30"/>
          <w:szCs w:val="30"/>
        </w:rPr>
        <w:t>发包人和承包人可以为其施工现场的全部人员办理意外伤害保险并支付保险费，包括其员工及为履行合同聘请的第三方的人员，具体事项由合同当事人在专用合同条件约定。</w:t>
      </w:r>
    </w:p>
    <w:p w14:paraId="136C465A">
      <w:pPr>
        <w:pStyle w:val="103"/>
        <w:widowControl/>
        <w:numPr>
          <w:ilvl w:val="0"/>
          <w:numId w:val="0"/>
        </w:numPr>
        <w:rPr>
          <w:b w:val="0"/>
          <w:bCs/>
          <w:sz w:val="30"/>
          <w:szCs w:val="30"/>
        </w:rPr>
      </w:pPr>
      <w:bookmarkStart w:id="688" w:name="_Ref3840782"/>
      <w:bookmarkStart w:id="689" w:name="_Toc54862317"/>
      <w:r>
        <w:rPr>
          <w:rFonts w:hint="eastAsia"/>
          <w:b w:val="0"/>
          <w:bCs/>
          <w:sz w:val="30"/>
          <w:szCs w:val="30"/>
        </w:rPr>
        <w:t>1</w:t>
      </w:r>
      <w:r>
        <w:rPr>
          <w:b w:val="0"/>
          <w:bCs/>
          <w:sz w:val="30"/>
          <w:szCs w:val="30"/>
        </w:rPr>
        <w:t xml:space="preserve">8.3 </w:t>
      </w:r>
      <w:r>
        <w:rPr>
          <w:rFonts w:hint="eastAsia"/>
          <w:b w:val="0"/>
          <w:bCs/>
          <w:sz w:val="30"/>
          <w:szCs w:val="30"/>
        </w:rPr>
        <w:t>货物保险</w:t>
      </w:r>
      <w:bookmarkEnd w:id="688"/>
      <w:bookmarkEnd w:id="689"/>
    </w:p>
    <w:p w14:paraId="3F7CA8DC">
      <w:pPr>
        <w:wordWrap/>
        <w:topLinePunct w:val="0"/>
        <w:ind w:firstLine="600"/>
        <w:rPr>
          <w:rFonts w:ascii="仿宋_GB2312" w:eastAsia="仿宋_GB2312"/>
          <w:sz w:val="30"/>
          <w:szCs w:val="30"/>
        </w:rPr>
      </w:pPr>
      <w:r>
        <w:rPr>
          <w:rFonts w:hint="eastAsia" w:ascii="仿宋_GB2312" w:eastAsia="仿宋_GB2312"/>
          <w:sz w:val="30"/>
          <w:szCs w:val="30"/>
        </w:rPr>
        <w:t>承包人应</w:t>
      </w:r>
      <w:r>
        <w:rPr>
          <w:rFonts w:hint="eastAsia" w:ascii="仿宋_GB2312" w:eastAsia="仿宋_GB2312"/>
          <w:iCs/>
          <w:sz w:val="30"/>
          <w:szCs w:val="30"/>
        </w:rPr>
        <w:t>按照</w:t>
      </w:r>
      <w:r>
        <w:rPr>
          <w:rFonts w:hint="eastAsia" w:ascii="仿宋_GB2312" w:eastAsia="仿宋_GB2312"/>
          <w:sz w:val="30"/>
          <w:szCs w:val="30"/>
        </w:rPr>
        <w:t>专用合同条件的约定为</w:t>
      </w:r>
      <w:r>
        <w:rPr>
          <w:rFonts w:hint="eastAsia" w:ascii="仿宋_GB2312" w:eastAsia="仿宋_GB2312"/>
          <w:iCs/>
          <w:sz w:val="30"/>
          <w:szCs w:val="30"/>
        </w:rPr>
        <w:t>运抵现场的</w:t>
      </w:r>
      <w:r>
        <w:rPr>
          <w:rFonts w:hint="eastAsia" w:ascii="仿宋_GB2312" w:eastAsia="仿宋_GB2312"/>
          <w:sz w:val="30"/>
          <w:szCs w:val="30"/>
        </w:rPr>
        <w:t>施工设备、材料、工程设备和临时工程等办理财产保险，保险期限自上述货物运抵现场至其不再为工程所需要为止。</w:t>
      </w:r>
    </w:p>
    <w:p w14:paraId="7D671D65">
      <w:pPr>
        <w:pStyle w:val="103"/>
        <w:widowControl/>
        <w:numPr>
          <w:ilvl w:val="0"/>
          <w:numId w:val="0"/>
        </w:numPr>
        <w:rPr>
          <w:b w:val="0"/>
          <w:bCs/>
          <w:sz w:val="30"/>
          <w:szCs w:val="30"/>
        </w:rPr>
      </w:pPr>
      <w:bookmarkStart w:id="690" w:name="_Toc54862318"/>
      <w:bookmarkStart w:id="691" w:name="_Ref4692231"/>
      <w:bookmarkStart w:id="692" w:name="_Ref4692238"/>
      <w:r>
        <w:rPr>
          <w:rFonts w:hint="eastAsia"/>
          <w:b w:val="0"/>
          <w:bCs/>
          <w:sz w:val="30"/>
          <w:szCs w:val="30"/>
        </w:rPr>
        <w:t>1</w:t>
      </w:r>
      <w:r>
        <w:rPr>
          <w:b w:val="0"/>
          <w:bCs/>
          <w:sz w:val="30"/>
          <w:szCs w:val="30"/>
        </w:rPr>
        <w:t xml:space="preserve">8.4 </w:t>
      </w:r>
      <w:r>
        <w:rPr>
          <w:rFonts w:hint="eastAsia"/>
          <w:b w:val="0"/>
          <w:bCs/>
          <w:sz w:val="30"/>
          <w:szCs w:val="30"/>
        </w:rPr>
        <w:t>其他保险</w:t>
      </w:r>
      <w:bookmarkEnd w:id="690"/>
      <w:bookmarkEnd w:id="691"/>
      <w:bookmarkEnd w:id="692"/>
    </w:p>
    <w:p w14:paraId="6F4A4833">
      <w:pPr>
        <w:wordWrap/>
        <w:topLinePunct w:val="0"/>
        <w:ind w:firstLine="600"/>
        <w:rPr>
          <w:rFonts w:ascii="仿宋_GB2312" w:eastAsia="仿宋_GB2312"/>
          <w:sz w:val="30"/>
          <w:szCs w:val="30"/>
        </w:rPr>
      </w:pPr>
      <w:r>
        <w:rPr>
          <w:rFonts w:hint="eastAsia" w:ascii="仿宋_GB2312" w:eastAsia="仿宋_GB2312"/>
          <w:sz w:val="30"/>
          <w:szCs w:val="30"/>
        </w:rPr>
        <w:t>发包人应按照工程总承包模式所适用的法律法规和专用合同条件约定，投保其他保险并保持保险有效，其投保费用发包人自行承担。承包人应按照工程总承包模式所适用法律法规和专用合同条件约定投保相应保险并保持保险有效，其投</w:t>
      </w:r>
      <w:bookmarkEnd w:id="685"/>
      <w:r>
        <w:rPr>
          <w:rFonts w:hint="eastAsia" w:ascii="仿宋_GB2312" w:eastAsia="仿宋_GB2312"/>
          <w:sz w:val="30"/>
          <w:szCs w:val="30"/>
        </w:rPr>
        <w:t>保费用包含在合同价格中，但在合同执行过程中，新颁布适用的法律法规规定由承包人投保的强制保险，应根据本合同</w:t>
      </w:r>
      <w:bookmarkStart w:id="693" w:name="_Toc351203617"/>
      <w:bookmarkStart w:id="694" w:name="_Toc296346627"/>
      <w:bookmarkStart w:id="695" w:name="_Toc296503126"/>
      <w:bookmarkStart w:id="696" w:name="_Toc337558832"/>
      <w:r>
        <w:rPr>
          <w:rFonts w:hint="eastAsia" w:ascii="仿宋_GB2312" w:eastAsia="仿宋_GB2312"/>
          <w:sz w:val="30"/>
          <w:szCs w:val="30"/>
        </w:rPr>
        <w:t>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]的约定增加合同价款。</w:t>
      </w:r>
    </w:p>
    <w:p w14:paraId="05C261F4">
      <w:pPr>
        <w:pStyle w:val="103"/>
        <w:widowControl/>
        <w:numPr>
          <w:ilvl w:val="0"/>
          <w:numId w:val="0"/>
        </w:numPr>
        <w:rPr>
          <w:b w:val="0"/>
          <w:bCs/>
          <w:sz w:val="30"/>
          <w:szCs w:val="30"/>
        </w:rPr>
      </w:pPr>
      <w:bookmarkStart w:id="697" w:name="_Ref3840659"/>
      <w:bookmarkStart w:id="698" w:name="_Toc54862319"/>
      <w:r>
        <w:rPr>
          <w:rFonts w:hint="eastAsia"/>
          <w:b w:val="0"/>
          <w:bCs/>
          <w:sz w:val="30"/>
          <w:szCs w:val="30"/>
        </w:rPr>
        <w:t>1</w:t>
      </w:r>
      <w:r>
        <w:rPr>
          <w:b w:val="0"/>
          <w:bCs/>
          <w:sz w:val="30"/>
          <w:szCs w:val="30"/>
        </w:rPr>
        <w:t xml:space="preserve">8.5 </w:t>
      </w:r>
      <w:r>
        <w:rPr>
          <w:rFonts w:hint="eastAsia"/>
          <w:b w:val="0"/>
          <w:bCs/>
          <w:sz w:val="30"/>
          <w:szCs w:val="30"/>
        </w:rPr>
        <w:t>对各项保险的一般要求</w:t>
      </w:r>
      <w:bookmarkEnd w:id="697"/>
      <w:bookmarkEnd w:id="698"/>
    </w:p>
    <w:p w14:paraId="105D5B3A">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8.5.1 </w:t>
      </w:r>
      <w:r>
        <w:rPr>
          <w:rFonts w:hint="eastAsia" w:ascii="仿宋_GB2312" w:eastAsia="仿宋_GB2312"/>
          <w:sz w:val="30"/>
          <w:szCs w:val="30"/>
        </w:rPr>
        <w:t>持续保险</w:t>
      </w:r>
    </w:p>
    <w:p w14:paraId="2AFF1C76">
      <w:pPr>
        <w:wordWrap/>
        <w:topLinePunct w:val="0"/>
        <w:ind w:firstLine="600"/>
        <w:rPr>
          <w:rFonts w:ascii="仿宋_GB2312" w:eastAsia="仿宋_GB2312"/>
          <w:sz w:val="30"/>
          <w:szCs w:val="30"/>
        </w:rPr>
      </w:pPr>
      <w:r>
        <w:rPr>
          <w:rFonts w:hint="eastAsia" w:ascii="仿宋_GB2312" w:eastAsia="仿宋_GB2312"/>
          <w:sz w:val="30"/>
          <w:szCs w:val="30"/>
        </w:rPr>
        <w:t>合同当事人应与保险人保持联系，使保险人能够随时了</w:t>
      </w:r>
      <w:bookmarkEnd w:id="693"/>
      <w:r>
        <w:rPr>
          <w:rFonts w:hint="eastAsia" w:ascii="仿宋_GB2312" w:eastAsia="仿宋_GB2312"/>
          <w:sz w:val="30"/>
          <w:szCs w:val="30"/>
        </w:rPr>
        <w:t>解</w:t>
      </w:r>
      <w:bookmarkEnd w:id="694"/>
      <w:bookmarkEnd w:id="695"/>
      <w:bookmarkEnd w:id="696"/>
      <w:r>
        <w:rPr>
          <w:rFonts w:hint="eastAsia" w:ascii="仿宋_GB2312" w:eastAsia="仿宋_GB2312"/>
          <w:sz w:val="30"/>
          <w:szCs w:val="30"/>
        </w:rPr>
        <w:t>工程实施中的变动，并确保按保险合同条款要求持续保险。</w:t>
      </w:r>
    </w:p>
    <w:p w14:paraId="06488B7F">
      <w:pPr>
        <w:pStyle w:val="87"/>
        <w:numPr>
          <w:ilvl w:val="0"/>
          <w:numId w:val="0"/>
        </w:numPr>
        <w:rPr>
          <w:rFonts w:ascii="仿宋_GB2312" w:eastAsia="仿宋_GB2312"/>
          <w:sz w:val="30"/>
          <w:szCs w:val="30"/>
        </w:rPr>
      </w:pPr>
      <w:bookmarkStart w:id="699" w:name="_Ref4777650"/>
      <w:r>
        <w:rPr>
          <w:rFonts w:hint="eastAsia" w:ascii="仿宋_GB2312" w:eastAsia="仿宋_GB2312"/>
          <w:sz w:val="30"/>
          <w:szCs w:val="30"/>
        </w:rPr>
        <w:t>1</w:t>
      </w:r>
      <w:r>
        <w:rPr>
          <w:rFonts w:ascii="仿宋_GB2312" w:eastAsia="仿宋_GB2312"/>
          <w:sz w:val="30"/>
          <w:szCs w:val="30"/>
        </w:rPr>
        <w:t xml:space="preserve">8.5.2 </w:t>
      </w:r>
      <w:r>
        <w:rPr>
          <w:rFonts w:hint="eastAsia" w:ascii="仿宋_GB2312" w:eastAsia="仿宋_GB2312"/>
          <w:sz w:val="30"/>
          <w:szCs w:val="30"/>
        </w:rPr>
        <w:t>保险凭证</w:t>
      </w:r>
      <w:bookmarkEnd w:id="699"/>
    </w:p>
    <w:p w14:paraId="0E38301B">
      <w:pPr>
        <w:wordWrap/>
        <w:topLinePunct w:val="0"/>
        <w:ind w:firstLine="600"/>
        <w:rPr>
          <w:rFonts w:ascii="仿宋_GB2312" w:eastAsia="仿宋_GB2312"/>
          <w:sz w:val="30"/>
          <w:szCs w:val="30"/>
        </w:rPr>
      </w:pPr>
      <w:r>
        <w:rPr>
          <w:rFonts w:hint="eastAsia" w:ascii="仿宋_GB2312" w:eastAsia="仿宋_GB2312"/>
          <w:sz w:val="30"/>
          <w:szCs w:val="30"/>
        </w:rPr>
        <w:t>合同当事人应及时向另一方当事人提交其已投保的各项保险的凭证和保险单复印件，保险单必须与专用合同条件约定的条件保持一致。</w:t>
      </w:r>
    </w:p>
    <w:p w14:paraId="57DAAF32">
      <w:pPr>
        <w:pStyle w:val="87"/>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8.5.3 </w:t>
      </w:r>
      <w:r>
        <w:rPr>
          <w:rFonts w:hint="eastAsia" w:ascii="仿宋_GB2312" w:eastAsia="仿宋_GB2312"/>
          <w:sz w:val="30"/>
          <w:szCs w:val="30"/>
        </w:rPr>
        <w:t>未按约定投保的补救</w:t>
      </w:r>
    </w:p>
    <w:p w14:paraId="4AD64B5A">
      <w:pPr>
        <w:wordWrap/>
        <w:topLinePunct w:val="0"/>
        <w:ind w:firstLine="600"/>
        <w:rPr>
          <w:rFonts w:ascii="仿宋_GB2312" w:eastAsia="仿宋_GB2312"/>
          <w:sz w:val="30"/>
          <w:szCs w:val="30"/>
        </w:rPr>
      </w:pPr>
      <w:r>
        <w:rPr>
          <w:rFonts w:hint="eastAsia" w:ascii="仿宋_GB2312" w:eastAsia="仿宋_GB2312"/>
          <w:sz w:val="30"/>
          <w:szCs w:val="30"/>
        </w:rPr>
        <w:t>负有投保义务的一方当事人未按合同约定办理保险，或未能使保险持续有效的，则另一方当事人可代为办理，所需费用由负有投保义务的一方当事人承担。</w:t>
      </w:r>
    </w:p>
    <w:p w14:paraId="4A6ACDDE">
      <w:pPr>
        <w:wordWrap/>
        <w:topLinePunct w:val="0"/>
        <w:ind w:firstLine="600"/>
        <w:rPr>
          <w:rFonts w:ascii="仿宋_GB2312" w:eastAsia="仿宋_GB2312"/>
          <w:sz w:val="30"/>
          <w:szCs w:val="30"/>
        </w:rPr>
      </w:pPr>
      <w:r>
        <w:rPr>
          <w:rFonts w:hint="eastAsia" w:ascii="仿宋_GB2312" w:eastAsia="仿宋_GB2312"/>
          <w:sz w:val="30"/>
          <w:szCs w:val="30"/>
        </w:rPr>
        <w:t>负有投保</w:t>
      </w:r>
      <w:bookmarkStart w:id="700" w:name="_Toc351203619"/>
      <w:bookmarkStart w:id="701" w:name="_Toc337558834"/>
      <w:r>
        <w:rPr>
          <w:rFonts w:hint="eastAsia" w:ascii="仿宋_GB2312" w:eastAsia="仿宋_GB2312"/>
          <w:sz w:val="30"/>
          <w:szCs w:val="30"/>
        </w:rPr>
        <w:t>义务的一方当事人未</w:t>
      </w:r>
      <w:bookmarkEnd w:id="700"/>
      <w:r>
        <w:rPr>
          <w:rFonts w:hint="eastAsia" w:ascii="仿宋_GB2312" w:eastAsia="仿宋_GB2312"/>
          <w:sz w:val="30"/>
          <w:szCs w:val="30"/>
        </w:rPr>
        <w:t>按</w:t>
      </w:r>
      <w:bookmarkEnd w:id="701"/>
      <w:r>
        <w:rPr>
          <w:rFonts w:hint="eastAsia" w:ascii="仿宋_GB2312" w:eastAsia="仿宋_GB2312"/>
          <w:sz w:val="30"/>
          <w:szCs w:val="30"/>
        </w:rPr>
        <w:t>合同约定办理某项保险，导致受益人未能得到足额赔偿的，由负有投保义务的一方当事人负责按照原应从该项保险得到的保险金数额进行补足。</w:t>
      </w:r>
    </w:p>
    <w:p w14:paraId="73BD0BE1">
      <w:pPr>
        <w:pStyle w:val="87"/>
        <w:numPr>
          <w:ilvl w:val="0"/>
          <w:numId w:val="0"/>
        </w:numPr>
        <w:rPr>
          <w:rFonts w:ascii="仿宋_GB2312" w:eastAsia="仿宋_GB2312"/>
          <w:sz w:val="30"/>
          <w:szCs w:val="30"/>
        </w:rPr>
      </w:pPr>
      <w:bookmarkStart w:id="702" w:name="_Ref4692685"/>
      <w:r>
        <w:rPr>
          <w:rFonts w:hint="eastAsia" w:ascii="仿宋_GB2312" w:eastAsia="仿宋_GB2312"/>
          <w:sz w:val="30"/>
          <w:szCs w:val="30"/>
        </w:rPr>
        <w:t>1</w:t>
      </w:r>
      <w:r>
        <w:rPr>
          <w:rFonts w:ascii="仿宋_GB2312" w:eastAsia="仿宋_GB2312"/>
          <w:sz w:val="30"/>
          <w:szCs w:val="30"/>
        </w:rPr>
        <w:t xml:space="preserve">8.5.4 </w:t>
      </w:r>
      <w:r>
        <w:rPr>
          <w:rFonts w:hint="eastAsia" w:ascii="仿宋_GB2312" w:eastAsia="仿宋_GB2312"/>
          <w:sz w:val="30"/>
          <w:szCs w:val="30"/>
        </w:rPr>
        <w:t>通知义务</w:t>
      </w:r>
      <w:bookmarkEnd w:id="702"/>
    </w:p>
    <w:p w14:paraId="0604B3EB">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除专用合同条件另有约定外，任何一方当事人变更除工伤保险之外的保险合同时，应事先征得另一方当事人同意，并通知工程师。</w:t>
      </w:r>
    </w:p>
    <w:p w14:paraId="4C2EE8B3">
      <w:pPr>
        <w:wordWrap/>
        <w:topLinePunct w:val="0"/>
        <w:ind w:firstLine="600"/>
        <w:rPr>
          <w:rFonts w:ascii="仿宋_GB2312" w:eastAsia="仿宋_GB2312"/>
          <w:sz w:val="30"/>
          <w:szCs w:val="30"/>
        </w:rPr>
      </w:pPr>
      <w:r>
        <w:rPr>
          <w:rFonts w:hint="eastAsia" w:ascii="仿宋_GB2312" w:eastAsia="仿宋_GB2312"/>
          <w:sz w:val="30"/>
          <w:szCs w:val="30"/>
        </w:rPr>
        <w:t>保险事故发生时，投保人应按照保险合同规定的条件和期限及时向保险人报告。发包人和承包人应当在知道保险事故发生后及时通知对方。</w:t>
      </w:r>
    </w:p>
    <w:p w14:paraId="629A76CC">
      <w:pPr>
        <w:wordWrap/>
        <w:topLinePunct w:val="0"/>
        <w:ind w:firstLine="600"/>
        <w:rPr>
          <w:rFonts w:ascii="仿宋_GB2312" w:eastAsia="仿宋_GB2312"/>
          <w:sz w:val="30"/>
          <w:szCs w:val="30"/>
        </w:rPr>
      </w:pPr>
      <w:r>
        <w:rPr>
          <w:rFonts w:hint="eastAsia" w:ascii="仿宋_GB2312" w:eastAsia="仿宋_GB2312"/>
          <w:sz w:val="30"/>
          <w:szCs w:val="30"/>
        </w:rPr>
        <w:t>双方按本条规定投保不减少双方在合同下的其他义务。</w:t>
      </w:r>
    </w:p>
    <w:p w14:paraId="2F8AA4EC">
      <w:pPr>
        <w:pStyle w:val="89"/>
        <w:numPr>
          <w:ilvl w:val="0"/>
          <w:numId w:val="0"/>
        </w:numPr>
        <w:wordWrap/>
        <w:topLinePunct w:val="0"/>
        <w:rPr>
          <w:b w:val="0"/>
          <w:bCs/>
          <w:sz w:val="32"/>
          <w:szCs w:val="21"/>
        </w:rPr>
      </w:pPr>
      <w:bookmarkStart w:id="703" w:name="_Ref11874997"/>
      <w:bookmarkStart w:id="704" w:name="_Toc54862320"/>
      <w:r>
        <w:rPr>
          <w:rFonts w:hint="eastAsia"/>
          <w:b w:val="0"/>
          <w:bCs/>
          <w:sz w:val="32"/>
          <w:szCs w:val="21"/>
        </w:rPr>
        <w:t>第1</w:t>
      </w:r>
      <w:r>
        <w:rPr>
          <w:b w:val="0"/>
          <w:bCs/>
          <w:sz w:val="32"/>
          <w:szCs w:val="21"/>
        </w:rPr>
        <w:t>9</w:t>
      </w:r>
      <w:r>
        <w:rPr>
          <w:rFonts w:hint="eastAsia"/>
          <w:b w:val="0"/>
          <w:bCs/>
          <w:sz w:val="32"/>
          <w:szCs w:val="21"/>
        </w:rPr>
        <w:t>条 索赔</w:t>
      </w:r>
      <w:bookmarkEnd w:id="639"/>
      <w:bookmarkEnd w:id="640"/>
      <w:bookmarkEnd w:id="703"/>
      <w:bookmarkEnd w:id="704"/>
      <w:r>
        <w:rPr>
          <w:rFonts w:hint="eastAsia"/>
          <w:b w:val="0"/>
          <w:bCs/>
          <w:sz w:val="32"/>
          <w:szCs w:val="21"/>
        </w:rPr>
        <w:t xml:space="preserve"> </w:t>
      </w:r>
    </w:p>
    <w:p w14:paraId="7BF6AA6E">
      <w:pPr>
        <w:pStyle w:val="103"/>
        <w:widowControl/>
        <w:numPr>
          <w:ilvl w:val="0"/>
          <w:numId w:val="0"/>
        </w:numPr>
        <w:rPr>
          <w:b w:val="0"/>
          <w:bCs/>
          <w:sz w:val="30"/>
          <w:szCs w:val="30"/>
        </w:rPr>
      </w:pPr>
      <w:bookmarkStart w:id="705" w:name="_Ref4798173"/>
      <w:bookmarkStart w:id="706" w:name="_Ref4798164"/>
      <w:bookmarkStart w:id="707" w:name="_Toc54862321"/>
      <w:r>
        <w:rPr>
          <w:rFonts w:hint="eastAsia"/>
          <w:b w:val="0"/>
          <w:bCs/>
          <w:sz w:val="30"/>
          <w:szCs w:val="30"/>
        </w:rPr>
        <w:t>1</w:t>
      </w:r>
      <w:r>
        <w:rPr>
          <w:b w:val="0"/>
          <w:bCs/>
          <w:sz w:val="30"/>
          <w:szCs w:val="30"/>
        </w:rPr>
        <w:t xml:space="preserve">9.1 </w:t>
      </w:r>
      <w:r>
        <w:rPr>
          <w:rFonts w:hint="eastAsia"/>
          <w:b w:val="0"/>
          <w:bCs/>
          <w:sz w:val="30"/>
          <w:szCs w:val="30"/>
        </w:rPr>
        <w:t>索赔</w:t>
      </w:r>
      <w:bookmarkEnd w:id="705"/>
      <w:bookmarkEnd w:id="706"/>
      <w:r>
        <w:rPr>
          <w:rFonts w:hint="eastAsia"/>
          <w:b w:val="0"/>
          <w:bCs/>
          <w:sz w:val="30"/>
          <w:szCs w:val="30"/>
        </w:rPr>
        <w:t>的提出</w:t>
      </w:r>
      <w:bookmarkEnd w:id="707"/>
    </w:p>
    <w:p w14:paraId="5DF411D6">
      <w:pPr>
        <w:wordWrap/>
        <w:topLinePunct w:val="0"/>
        <w:ind w:firstLine="600"/>
        <w:rPr>
          <w:rFonts w:ascii="仿宋_GB2312" w:eastAsia="仿宋_GB2312"/>
          <w:sz w:val="30"/>
          <w:szCs w:val="30"/>
        </w:rPr>
      </w:pPr>
      <w:r>
        <w:rPr>
          <w:rFonts w:hint="eastAsia" w:ascii="仿宋_GB2312" w:eastAsia="仿宋_GB2312"/>
          <w:sz w:val="30"/>
          <w:szCs w:val="30"/>
        </w:rPr>
        <w:t>根据合同约定，任意一方认为有权得到追加/减少付款、延长缺陷责任期和（或）延长工期的，应按以下程序向对方提出索赔：</w:t>
      </w:r>
    </w:p>
    <w:p w14:paraId="21D9542F">
      <w:pPr>
        <w:wordWrap/>
        <w:topLinePunct w:val="0"/>
        <w:ind w:firstLine="600"/>
        <w:rPr>
          <w:rFonts w:ascii="仿宋_GB2312" w:eastAsia="仿宋_GB2312"/>
          <w:sz w:val="30"/>
          <w:szCs w:val="30"/>
        </w:rPr>
      </w:pPr>
      <w:r>
        <w:rPr>
          <w:rFonts w:hint="eastAsia" w:ascii="仿宋_GB2312" w:eastAsia="仿宋_GB2312"/>
          <w:sz w:val="30"/>
          <w:szCs w:val="30"/>
        </w:rPr>
        <w:t>（1） 索赔方应在知道或应当知道索赔事件发生后28天内，向对方递交索赔意向通知书，并说明发生索赔事件的事由；索赔方未在前述28天内发出索赔意向通知书的，丧失要求追加</w:t>
      </w:r>
      <w:r>
        <w:rPr>
          <w:rFonts w:ascii="仿宋_GB2312" w:eastAsia="仿宋_GB2312"/>
          <w:sz w:val="30"/>
          <w:szCs w:val="30"/>
        </w:rPr>
        <w:t>/减少付款、延长缺陷责任期和（或）延长工期</w:t>
      </w:r>
      <w:r>
        <w:rPr>
          <w:rFonts w:hint="eastAsia" w:ascii="仿宋_GB2312" w:eastAsia="仿宋_GB2312"/>
          <w:sz w:val="30"/>
          <w:szCs w:val="30"/>
        </w:rPr>
        <w:t>的权利；</w:t>
      </w:r>
    </w:p>
    <w:p w14:paraId="56909678">
      <w:pPr>
        <w:wordWrap/>
        <w:topLinePunct w:val="0"/>
        <w:ind w:firstLine="600"/>
        <w:rPr>
          <w:rFonts w:ascii="仿宋_GB2312" w:eastAsia="仿宋_GB2312"/>
          <w:sz w:val="30"/>
          <w:szCs w:val="30"/>
        </w:rPr>
      </w:pPr>
      <w:r>
        <w:rPr>
          <w:rFonts w:hint="eastAsia" w:ascii="仿宋_GB2312" w:eastAsia="仿宋_GB2312"/>
          <w:sz w:val="30"/>
          <w:szCs w:val="30"/>
        </w:rPr>
        <w:t>（2） 索赔方应在发出索赔意向通知书后28天内，向对方正式递交索赔报告；索赔报告应详细说明索赔理由以及要求追加的付款金额、延长缺陷责任期和（或）延长的工期，并附必要的记录和证明材料；</w:t>
      </w:r>
    </w:p>
    <w:p w14:paraId="6711621F">
      <w:pPr>
        <w:wordWrap/>
        <w:topLinePunct w:val="0"/>
        <w:ind w:firstLine="600"/>
        <w:rPr>
          <w:rFonts w:ascii="仿宋_GB2312" w:eastAsia="仿宋_GB2312"/>
          <w:sz w:val="30"/>
          <w:szCs w:val="30"/>
        </w:rPr>
      </w:pPr>
      <w:r>
        <w:rPr>
          <w:rFonts w:hint="eastAsia" w:ascii="仿宋_GB2312" w:eastAsia="仿宋_GB2312"/>
          <w:sz w:val="30"/>
          <w:szCs w:val="30"/>
        </w:rPr>
        <w:t>（3） 索赔事件具有持续影响的，索赔方应每月递交延续索赔通知，说明持续影响的实际情况和记录，列出累计的追加付款金额、延长缺陷责任期和（或）工期延长天数；</w:t>
      </w:r>
    </w:p>
    <w:p w14:paraId="185BF23A">
      <w:pPr>
        <w:wordWrap/>
        <w:topLinePunct w:val="0"/>
        <w:ind w:firstLine="600"/>
        <w:rPr>
          <w:rFonts w:ascii="仿宋_GB2312" w:eastAsia="仿宋_GB2312"/>
          <w:sz w:val="30"/>
          <w:szCs w:val="30"/>
        </w:rPr>
      </w:pPr>
      <w:bookmarkStart w:id="708" w:name="_Ref4796178"/>
      <w:r>
        <w:rPr>
          <w:rFonts w:hint="eastAsia" w:ascii="仿宋_GB2312" w:eastAsia="仿宋_GB2312"/>
          <w:sz w:val="30"/>
          <w:szCs w:val="30"/>
        </w:rPr>
        <w:t>（4） 在索赔事件影响结束后28天内，索赔方应向对方递交最终索赔报告，说明最终要求索赔的追加付款金额、延长缺陷责任期和（或）延长的工期，并附必要的记录和证明材料。</w:t>
      </w:r>
      <w:bookmarkEnd w:id="708"/>
    </w:p>
    <w:p w14:paraId="64AD573E">
      <w:pPr>
        <w:wordWrap/>
        <w:topLinePunct w:val="0"/>
        <w:ind w:firstLine="600"/>
        <w:rPr>
          <w:rFonts w:ascii="仿宋_GB2312" w:eastAsia="仿宋_GB2312"/>
          <w:sz w:val="30"/>
          <w:szCs w:val="30"/>
        </w:rPr>
      </w:pPr>
      <w:r>
        <w:rPr>
          <w:rFonts w:hint="eastAsia" w:ascii="仿宋_GB2312" w:eastAsia="仿宋_GB2312"/>
          <w:sz w:val="30"/>
          <w:szCs w:val="30"/>
        </w:rPr>
        <w:t>（5） 承包人作为索赔方时，其索赔意向通知书、索赔报告及相关索赔文件应向工程师提出；发包人作为索赔方时，其索赔意向通知书、索赔报告及相关索赔文件可自行向承包人提出或由工程师向承包人提出。</w:t>
      </w:r>
    </w:p>
    <w:p w14:paraId="52A9B39B">
      <w:pPr>
        <w:pStyle w:val="103"/>
        <w:widowControl/>
        <w:numPr>
          <w:ilvl w:val="0"/>
          <w:numId w:val="0"/>
        </w:numPr>
        <w:rPr>
          <w:b w:val="0"/>
          <w:bCs/>
          <w:sz w:val="30"/>
          <w:szCs w:val="30"/>
        </w:rPr>
      </w:pPr>
      <w:bookmarkStart w:id="709" w:name="_Toc54862322"/>
      <w:bookmarkStart w:id="710" w:name="_Ref4796254"/>
      <w:bookmarkStart w:id="711" w:name="_Ref4796262"/>
      <w:r>
        <w:rPr>
          <w:rFonts w:hint="eastAsia"/>
          <w:b w:val="0"/>
          <w:bCs/>
          <w:sz w:val="30"/>
          <w:szCs w:val="30"/>
        </w:rPr>
        <w:t>1</w:t>
      </w:r>
      <w:r>
        <w:rPr>
          <w:b w:val="0"/>
          <w:bCs/>
          <w:sz w:val="30"/>
          <w:szCs w:val="30"/>
        </w:rPr>
        <w:t>9.2 承包人索赔</w:t>
      </w:r>
      <w:r>
        <w:rPr>
          <w:rFonts w:hint="eastAsia"/>
          <w:b w:val="0"/>
          <w:bCs/>
          <w:sz w:val="30"/>
          <w:szCs w:val="30"/>
        </w:rPr>
        <w:t>的处理程序</w:t>
      </w:r>
      <w:bookmarkEnd w:id="709"/>
      <w:bookmarkEnd w:id="710"/>
      <w:bookmarkEnd w:id="711"/>
    </w:p>
    <w:p w14:paraId="7091DE77">
      <w:pPr>
        <w:wordWrap/>
        <w:topLinePunct w:val="0"/>
        <w:ind w:firstLine="600"/>
        <w:rPr>
          <w:rFonts w:ascii="仿宋_GB2312" w:eastAsia="仿宋_GB2312"/>
          <w:sz w:val="30"/>
          <w:szCs w:val="30"/>
        </w:rPr>
      </w:pPr>
      <w:r>
        <w:rPr>
          <w:rFonts w:hint="eastAsia" w:ascii="仿宋_GB2312" w:eastAsia="仿宋_GB2312"/>
          <w:sz w:val="30"/>
          <w:szCs w:val="30"/>
        </w:rPr>
        <w:t>（1） 工程师收到承包人提交的索赔报告后，应及时审查索赔报告的内容、查验承包人的记录和证明材料，必要时工程师可要求承包人提交全部原始记录副本。</w:t>
      </w:r>
    </w:p>
    <w:p w14:paraId="29945F8F">
      <w:pPr>
        <w:wordWrap/>
        <w:topLinePunct w:val="0"/>
        <w:ind w:firstLine="600"/>
        <w:rPr>
          <w:rFonts w:ascii="仿宋_GB2312" w:eastAsia="仿宋_GB2312"/>
          <w:sz w:val="30"/>
          <w:szCs w:val="30"/>
        </w:rPr>
      </w:pPr>
      <w:r>
        <w:rPr>
          <w:rFonts w:hint="eastAsia" w:ascii="仿宋_GB2312" w:eastAsia="仿宋_GB2312"/>
          <w:sz w:val="30"/>
          <w:szCs w:val="30"/>
        </w:rPr>
        <w:t>（2） 工程师应按第</w:t>
      </w:r>
      <w:r>
        <w:rPr>
          <w:rFonts w:ascii="仿宋_GB2312" w:eastAsia="仿宋_GB2312"/>
          <w:sz w:val="30"/>
          <w:szCs w:val="30"/>
        </w:rPr>
        <w:t>3.6</w:t>
      </w:r>
      <w:r>
        <w:rPr>
          <w:rFonts w:hint="eastAsia" w:ascii="仿宋_GB2312" w:eastAsia="仿宋_GB2312"/>
          <w:sz w:val="30"/>
          <w:szCs w:val="30"/>
        </w:rPr>
        <w:t>款[商定或确定]商定或确定追加的付款和（或）延长的工期，并在收到上述索赔报告或有关索赔的进一步证明材料后及时书面告知发包人，并在42天内，将发包人书面认可的索赔处理结果答复承包人。工程师在收到索赔报告或有关索赔的进一步证明材料后的42天内不予答复的，视为认可索赔。</w:t>
      </w:r>
    </w:p>
    <w:p w14:paraId="396AC5C4">
      <w:pPr>
        <w:wordWrap/>
        <w:topLinePunct w:val="0"/>
        <w:ind w:firstLine="600"/>
        <w:rPr>
          <w:rFonts w:ascii="仿宋_GB2312" w:eastAsia="仿宋_GB2312"/>
          <w:sz w:val="30"/>
          <w:szCs w:val="30"/>
        </w:rPr>
      </w:pPr>
      <w:r>
        <w:rPr>
          <w:rFonts w:hint="eastAsia" w:ascii="仿宋_GB2312" w:eastAsia="仿宋_GB2312"/>
          <w:sz w:val="30"/>
          <w:szCs w:val="30"/>
        </w:rPr>
        <w:t>（3） 承包人接受索赔处理结果的，发包人应在作出索赔处理结果答复后28天内完成支付。承包人不接受索赔处理结果的，按照第</w:t>
      </w:r>
      <w:r>
        <w:rPr>
          <w:rFonts w:ascii="仿宋_GB2312" w:eastAsia="仿宋_GB2312"/>
          <w:sz w:val="30"/>
          <w:szCs w:val="30"/>
        </w:rPr>
        <w:t>20条</w:t>
      </w:r>
      <w:r>
        <w:rPr>
          <w:rFonts w:hint="eastAsia" w:ascii="仿宋_GB2312" w:eastAsia="仿宋_GB2312"/>
          <w:sz w:val="30"/>
          <w:szCs w:val="30"/>
        </w:rPr>
        <w:t>[争议解决]约定处理。</w:t>
      </w:r>
    </w:p>
    <w:p w14:paraId="44AA419B">
      <w:pPr>
        <w:pStyle w:val="103"/>
        <w:widowControl/>
        <w:numPr>
          <w:ilvl w:val="0"/>
          <w:numId w:val="0"/>
        </w:numPr>
        <w:rPr>
          <w:b w:val="0"/>
          <w:bCs/>
          <w:sz w:val="30"/>
          <w:szCs w:val="30"/>
        </w:rPr>
      </w:pPr>
      <w:bookmarkStart w:id="712" w:name="_Toc54862323"/>
      <w:r>
        <w:rPr>
          <w:rFonts w:hint="eastAsia"/>
          <w:b w:val="0"/>
          <w:bCs/>
          <w:sz w:val="30"/>
          <w:szCs w:val="30"/>
        </w:rPr>
        <w:t>1</w:t>
      </w:r>
      <w:r>
        <w:rPr>
          <w:b w:val="0"/>
          <w:bCs/>
          <w:sz w:val="30"/>
          <w:szCs w:val="30"/>
        </w:rPr>
        <w:t xml:space="preserve">9.3 </w:t>
      </w:r>
      <w:r>
        <w:rPr>
          <w:rFonts w:hint="eastAsia"/>
          <w:b w:val="0"/>
          <w:bCs/>
          <w:sz w:val="30"/>
          <w:szCs w:val="30"/>
        </w:rPr>
        <w:t>发包人索赔的处理程序</w:t>
      </w:r>
      <w:bookmarkEnd w:id="712"/>
    </w:p>
    <w:p w14:paraId="1486817C">
      <w:pPr>
        <w:wordWrap/>
        <w:topLinePunct w:val="0"/>
        <w:ind w:firstLine="600"/>
        <w:rPr>
          <w:rFonts w:ascii="仿宋_GB2312" w:eastAsia="仿宋_GB2312"/>
          <w:sz w:val="30"/>
          <w:szCs w:val="30"/>
        </w:rPr>
      </w:pPr>
      <w:r>
        <w:rPr>
          <w:rFonts w:hint="eastAsia" w:ascii="仿宋_GB2312" w:eastAsia="仿宋_GB2312"/>
          <w:sz w:val="30"/>
          <w:szCs w:val="30"/>
        </w:rPr>
        <w:t>（1） 承包人收到发包人提交的索赔报告后，应及时审查索赔报告的内容、查验发包人证明材料；</w:t>
      </w:r>
    </w:p>
    <w:p w14:paraId="5BDA26B9">
      <w:pPr>
        <w:wordWrap/>
        <w:topLinePunct w:val="0"/>
        <w:ind w:firstLine="600"/>
        <w:rPr>
          <w:rFonts w:ascii="仿宋_GB2312" w:eastAsia="仿宋_GB2312"/>
          <w:sz w:val="30"/>
          <w:szCs w:val="30"/>
        </w:rPr>
      </w:pPr>
      <w:r>
        <w:rPr>
          <w:rFonts w:hint="eastAsia" w:ascii="仿宋_GB2312" w:eastAsia="仿宋_GB2312"/>
          <w:sz w:val="30"/>
          <w:szCs w:val="30"/>
        </w:rPr>
        <w:t>（2） 承包人应在收到上述索赔报告或有关索赔的进一步证明材料后42天内，将索赔处理结果答复发包人。承包人在收到索赔通知书或有关索赔的进一步证明材料后的42天内不予答复的，视为认可索赔。</w:t>
      </w:r>
    </w:p>
    <w:p w14:paraId="02DEC07A">
      <w:pPr>
        <w:wordWrap/>
        <w:topLinePunct w:val="0"/>
        <w:ind w:firstLine="600"/>
        <w:rPr>
          <w:rFonts w:ascii="仿宋_GB2312" w:eastAsia="仿宋_GB2312"/>
          <w:sz w:val="30"/>
          <w:szCs w:val="30"/>
        </w:rPr>
      </w:pPr>
      <w:r>
        <w:rPr>
          <w:rFonts w:hint="eastAsia" w:ascii="仿宋_GB2312" w:eastAsia="仿宋_GB2312"/>
          <w:sz w:val="30"/>
          <w:szCs w:val="30"/>
        </w:rPr>
        <w:t>（3） 发包人接受索赔处理结果的，发包人可从应支付给承包人的合同价款中扣除赔付的金额或延长缺陷责任期；发包人不接受索赔处理结果的，按第</w:t>
      </w:r>
      <w:r>
        <w:rPr>
          <w:rFonts w:ascii="仿宋_GB2312" w:eastAsia="仿宋_GB2312"/>
          <w:sz w:val="30"/>
          <w:szCs w:val="30"/>
        </w:rPr>
        <w:t>20条</w:t>
      </w:r>
      <w:r>
        <w:rPr>
          <w:rFonts w:hint="eastAsia" w:ascii="仿宋_GB2312" w:eastAsia="仿宋_GB2312"/>
          <w:sz w:val="30"/>
          <w:szCs w:val="30"/>
        </w:rPr>
        <w:t>[争议解决]约定处理。</w:t>
      </w:r>
    </w:p>
    <w:p w14:paraId="6B51EBBE">
      <w:pPr>
        <w:pStyle w:val="103"/>
        <w:widowControl/>
        <w:numPr>
          <w:ilvl w:val="0"/>
          <w:numId w:val="0"/>
        </w:numPr>
        <w:rPr>
          <w:b w:val="0"/>
          <w:bCs/>
          <w:sz w:val="30"/>
          <w:szCs w:val="30"/>
        </w:rPr>
      </w:pPr>
      <w:bookmarkStart w:id="713" w:name="_Toc54862324"/>
      <w:r>
        <w:rPr>
          <w:rFonts w:hint="eastAsia"/>
          <w:b w:val="0"/>
          <w:bCs/>
          <w:sz w:val="30"/>
          <w:szCs w:val="30"/>
        </w:rPr>
        <w:t>1</w:t>
      </w:r>
      <w:r>
        <w:rPr>
          <w:b w:val="0"/>
          <w:bCs/>
          <w:sz w:val="30"/>
          <w:szCs w:val="30"/>
        </w:rPr>
        <w:t xml:space="preserve">9.4 </w:t>
      </w:r>
      <w:r>
        <w:rPr>
          <w:rFonts w:hint="eastAsia"/>
          <w:b w:val="0"/>
          <w:bCs/>
          <w:sz w:val="30"/>
          <w:szCs w:val="30"/>
        </w:rPr>
        <w:t>提出索赔的期限</w:t>
      </w:r>
      <w:bookmarkEnd w:id="713"/>
    </w:p>
    <w:p w14:paraId="45BDD8D8">
      <w:pPr>
        <w:wordWrap/>
        <w:topLinePunct w:val="0"/>
        <w:ind w:firstLine="600"/>
        <w:rPr>
          <w:rFonts w:ascii="仿宋_GB2312" w:eastAsia="仿宋_GB2312"/>
          <w:sz w:val="30"/>
          <w:szCs w:val="30"/>
        </w:rPr>
      </w:pPr>
      <w:r>
        <w:rPr>
          <w:rFonts w:hint="eastAsia" w:ascii="仿宋_GB2312" w:eastAsia="仿宋_GB2312"/>
          <w:sz w:val="30"/>
          <w:szCs w:val="30"/>
        </w:rPr>
        <w:t>（1） 承包人按第</w:t>
      </w:r>
      <w:r>
        <w:rPr>
          <w:rFonts w:ascii="仿宋_GB2312" w:eastAsia="仿宋_GB2312"/>
          <w:sz w:val="30"/>
          <w:szCs w:val="30"/>
        </w:rPr>
        <w:t>14.5</w:t>
      </w:r>
      <w:r>
        <w:rPr>
          <w:rFonts w:hint="eastAsia" w:ascii="仿宋_GB2312" w:eastAsia="仿宋_GB2312"/>
          <w:sz w:val="30"/>
          <w:szCs w:val="30"/>
        </w:rPr>
        <w:t>款[竣工结算</w:t>
      </w:r>
      <w:bookmarkStart w:id="714" w:name="_Ref3826629"/>
      <w:bookmarkStart w:id="715" w:name="_Ref3826634"/>
      <w:r>
        <w:rPr>
          <w:rFonts w:hint="eastAsia" w:ascii="仿宋_GB2312" w:eastAsia="仿宋_GB2312"/>
          <w:sz w:val="30"/>
          <w:szCs w:val="30"/>
        </w:rPr>
        <w:t>]约定接收竣工付款证书后，应被认为已无权再提出在合同工程接收证书颁发前所发生的任何索赔。</w:t>
      </w:r>
    </w:p>
    <w:p w14:paraId="76268D05">
      <w:pPr>
        <w:wordWrap/>
        <w:topLinePunct w:val="0"/>
        <w:ind w:firstLine="600"/>
        <w:rPr>
          <w:rFonts w:ascii="仿宋_GB2312" w:eastAsia="仿宋_GB2312"/>
          <w:sz w:val="30"/>
          <w:szCs w:val="30"/>
        </w:rPr>
      </w:pPr>
      <w:r>
        <w:rPr>
          <w:rFonts w:hint="eastAsia" w:ascii="仿宋_GB2312" w:eastAsia="仿宋_GB2312"/>
          <w:sz w:val="30"/>
          <w:szCs w:val="30"/>
        </w:rPr>
        <w:t>（2） 承包人按第</w:t>
      </w:r>
      <w:r>
        <w:rPr>
          <w:rFonts w:ascii="仿宋_GB2312" w:eastAsia="仿宋_GB2312"/>
          <w:sz w:val="30"/>
          <w:szCs w:val="30"/>
        </w:rPr>
        <w:t>14.7</w:t>
      </w:r>
      <w:r>
        <w:rPr>
          <w:rFonts w:hint="eastAsia" w:ascii="仿宋_GB2312" w:eastAsia="仿宋_GB2312"/>
          <w:sz w:val="30"/>
          <w:szCs w:val="30"/>
        </w:rPr>
        <w:t>款[</w:t>
      </w:r>
      <w:r>
        <w:rPr>
          <w:rFonts w:ascii="仿宋_GB2312" w:eastAsia="仿宋_GB2312"/>
          <w:sz w:val="30"/>
          <w:szCs w:val="30"/>
        </w:rPr>
        <w:t>最终结清</w:t>
      </w:r>
      <w:r>
        <w:rPr>
          <w:rFonts w:hint="eastAsia" w:ascii="仿宋_GB2312" w:eastAsia="仿宋_GB2312"/>
          <w:sz w:val="30"/>
          <w:szCs w:val="30"/>
        </w:rPr>
        <w:t>]提交的最终结清申请单中，只限于提出工程接收证书颁发后发生的索赔。提出索赔的期限均自接受最终结清证书时终止。</w:t>
      </w:r>
      <w:bookmarkEnd w:id="714"/>
      <w:bookmarkEnd w:id="715"/>
    </w:p>
    <w:p w14:paraId="53CAEF81">
      <w:pPr>
        <w:pStyle w:val="89"/>
        <w:numPr>
          <w:ilvl w:val="0"/>
          <w:numId w:val="0"/>
        </w:numPr>
        <w:wordWrap/>
        <w:topLinePunct w:val="0"/>
        <w:rPr>
          <w:b w:val="0"/>
          <w:bCs/>
          <w:sz w:val="32"/>
          <w:szCs w:val="21"/>
        </w:rPr>
      </w:pPr>
      <w:bookmarkStart w:id="716" w:name="_Toc54862325"/>
      <w:bookmarkStart w:id="717" w:name="_Ref532197861"/>
      <w:bookmarkStart w:id="718" w:name="_Ref532142075"/>
      <w:r>
        <w:rPr>
          <w:rFonts w:hint="eastAsia"/>
          <w:b w:val="0"/>
          <w:bCs/>
          <w:sz w:val="32"/>
          <w:szCs w:val="21"/>
        </w:rPr>
        <w:t>第2</w:t>
      </w:r>
      <w:r>
        <w:rPr>
          <w:b w:val="0"/>
          <w:bCs/>
          <w:sz w:val="32"/>
          <w:szCs w:val="21"/>
        </w:rPr>
        <w:t>0</w:t>
      </w:r>
      <w:r>
        <w:rPr>
          <w:rFonts w:hint="eastAsia"/>
          <w:b w:val="0"/>
          <w:bCs/>
          <w:sz w:val="32"/>
          <w:szCs w:val="21"/>
        </w:rPr>
        <w:t>条 争议解决</w:t>
      </w:r>
      <w:bookmarkEnd w:id="716"/>
      <w:bookmarkEnd w:id="717"/>
      <w:bookmarkEnd w:id="718"/>
      <w:r>
        <w:rPr>
          <w:rFonts w:hint="eastAsia"/>
          <w:b w:val="0"/>
          <w:bCs/>
          <w:sz w:val="32"/>
          <w:szCs w:val="21"/>
        </w:rPr>
        <w:t xml:space="preserve"> </w:t>
      </w:r>
    </w:p>
    <w:p w14:paraId="013A8F65">
      <w:pPr>
        <w:pStyle w:val="103"/>
        <w:widowControl/>
        <w:numPr>
          <w:ilvl w:val="0"/>
          <w:numId w:val="0"/>
        </w:numPr>
        <w:rPr>
          <w:b w:val="0"/>
          <w:bCs/>
          <w:sz w:val="30"/>
          <w:szCs w:val="30"/>
        </w:rPr>
      </w:pPr>
      <w:bookmarkStart w:id="719" w:name="_Toc54862326"/>
      <w:bookmarkStart w:id="720" w:name="_Ref415507198"/>
      <w:r>
        <w:rPr>
          <w:rFonts w:hint="eastAsia"/>
          <w:b w:val="0"/>
          <w:bCs/>
          <w:sz w:val="30"/>
          <w:szCs w:val="30"/>
        </w:rPr>
        <w:t>2</w:t>
      </w:r>
      <w:r>
        <w:rPr>
          <w:b w:val="0"/>
          <w:bCs/>
          <w:sz w:val="30"/>
          <w:szCs w:val="30"/>
        </w:rPr>
        <w:t xml:space="preserve">0.1 </w:t>
      </w:r>
      <w:r>
        <w:rPr>
          <w:rFonts w:hint="eastAsia"/>
          <w:b w:val="0"/>
          <w:bCs/>
          <w:sz w:val="30"/>
          <w:szCs w:val="30"/>
        </w:rPr>
        <w:t>和解</w:t>
      </w:r>
      <w:bookmarkEnd w:id="719"/>
      <w:bookmarkEnd w:id="720"/>
    </w:p>
    <w:p w14:paraId="30945109">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合同当事人可以就争议自行和解，自行和解达成协议的经双方签字并盖章后作为合同补充文件，双方均应遵照执行。</w:t>
      </w:r>
    </w:p>
    <w:p w14:paraId="025F7515">
      <w:pPr>
        <w:pStyle w:val="103"/>
        <w:widowControl/>
        <w:numPr>
          <w:ilvl w:val="0"/>
          <w:numId w:val="0"/>
        </w:numPr>
        <w:rPr>
          <w:b w:val="0"/>
          <w:bCs/>
          <w:sz w:val="30"/>
          <w:szCs w:val="30"/>
        </w:rPr>
      </w:pPr>
      <w:bookmarkStart w:id="721" w:name="_Toc54862327"/>
      <w:r>
        <w:rPr>
          <w:rFonts w:hint="eastAsia"/>
          <w:b w:val="0"/>
          <w:bCs/>
          <w:sz w:val="30"/>
          <w:szCs w:val="30"/>
        </w:rPr>
        <w:t>2</w:t>
      </w:r>
      <w:r>
        <w:rPr>
          <w:b w:val="0"/>
          <w:bCs/>
          <w:sz w:val="30"/>
          <w:szCs w:val="30"/>
        </w:rPr>
        <w:t xml:space="preserve">0.2 </w:t>
      </w:r>
      <w:r>
        <w:rPr>
          <w:rFonts w:hint="eastAsia"/>
          <w:b w:val="0"/>
          <w:bCs/>
          <w:sz w:val="30"/>
          <w:szCs w:val="30"/>
        </w:rPr>
        <w:t>调解</w:t>
      </w:r>
      <w:bookmarkEnd w:id="721"/>
      <w:r>
        <w:rPr>
          <w:rFonts w:hint="eastAsia"/>
          <w:b w:val="0"/>
          <w:bCs/>
          <w:sz w:val="30"/>
          <w:szCs w:val="30"/>
        </w:rPr>
        <w:t xml:space="preserve"> </w:t>
      </w:r>
    </w:p>
    <w:p w14:paraId="64AA2A38">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合同当事人可以就争议请求建设行政主管部门、行业协会或其他第三方进行调解，调解达成协议的，经双方签字盖章后作为合同补充文件，双方均应遵照执行。</w:t>
      </w:r>
    </w:p>
    <w:p w14:paraId="5E95B19D">
      <w:pPr>
        <w:pStyle w:val="103"/>
        <w:widowControl/>
        <w:numPr>
          <w:ilvl w:val="0"/>
          <w:numId w:val="0"/>
        </w:numPr>
        <w:rPr>
          <w:b w:val="0"/>
          <w:bCs/>
          <w:sz w:val="30"/>
          <w:szCs w:val="30"/>
        </w:rPr>
      </w:pPr>
      <w:bookmarkStart w:id="722" w:name="_Ref532221532"/>
      <w:bookmarkStart w:id="723" w:name="_Ref532221527"/>
      <w:bookmarkStart w:id="724" w:name="_Toc54862328"/>
      <w:r>
        <w:rPr>
          <w:rFonts w:hint="eastAsia"/>
          <w:b w:val="0"/>
          <w:bCs/>
          <w:sz w:val="30"/>
          <w:szCs w:val="30"/>
        </w:rPr>
        <w:t>2</w:t>
      </w:r>
      <w:r>
        <w:rPr>
          <w:b w:val="0"/>
          <w:bCs/>
          <w:sz w:val="30"/>
          <w:szCs w:val="30"/>
        </w:rPr>
        <w:t xml:space="preserve">0.3 </w:t>
      </w:r>
      <w:r>
        <w:rPr>
          <w:rFonts w:hint="eastAsia"/>
          <w:b w:val="0"/>
          <w:bCs/>
          <w:sz w:val="30"/>
          <w:szCs w:val="30"/>
        </w:rPr>
        <w:t>争议评审</w:t>
      </w:r>
      <w:bookmarkEnd w:id="722"/>
      <w:bookmarkEnd w:id="723"/>
      <w:bookmarkEnd w:id="724"/>
    </w:p>
    <w:p w14:paraId="709547E4">
      <w:pPr>
        <w:wordWrap/>
        <w:topLinePunct w:val="0"/>
        <w:ind w:firstLine="600"/>
        <w:rPr>
          <w:rFonts w:ascii="仿宋_GB2312" w:eastAsia="仿宋_GB2312"/>
          <w:sz w:val="30"/>
          <w:szCs w:val="30"/>
        </w:rPr>
      </w:pPr>
      <w:r>
        <w:rPr>
          <w:rFonts w:hint="eastAsia" w:ascii="仿宋_GB2312" w:eastAsia="仿宋_GB2312"/>
          <w:sz w:val="30"/>
          <w:szCs w:val="30"/>
        </w:rPr>
        <w:t>合同当事人在专用合同条件中约定采取争议评审方式及评审规则解决争议的，按下列约定执行：</w:t>
      </w:r>
    </w:p>
    <w:p w14:paraId="0F8A8B0F">
      <w:pPr>
        <w:pStyle w:val="87"/>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0.3.1 </w:t>
      </w:r>
      <w:r>
        <w:rPr>
          <w:rFonts w:hint="eastAsia" w:ascii="仿宋_GB2312" w:eastAsia="仿宋_GB2312"/>
          <w:sz w:val="30"/>
          <w:szCs w:val="30"/>
        </w:rPr>
        <w:t>争议评审小组的确定</w:t>
      </w:r>
    </w:p>
    <w:p w14:paraId="6C36E0A0">
      <w:pPr>
        <w:wordWrap/>
        <w:topLinePunct w:val="0"/>
        <w:ind w:firstLine="600"/>
        <w:rPr>
          <w:rFonts w:ascii="仿宋_GB2312" w:eastAsia="仿宋_GB2312"/>
          <w:sz w:val="30"/>
          <w:szCs w:val="30"/>
        </w:rPr>
      </w:pPr>
      <w:r>
        <w:rPr>
          <w:rFonts w:hint="eastAsia" w:ascii="仿宋_GB2312" w:eastAsia="仿宋_GB2312"/>
          <w:sz w:val="30"/>
          <w:szCs w:val="30"/>
        </w:rPr>
        <w:t>合同当事人可以共同选择一名或三名争议评审员，组成争议评审小组。如专用合同条件未对成员人数进行约定，则应由三名成员组成。除专用合同条件另有约定外，合同当事人应当自合同订立后28天内，或者争议发生后14天内，选定争议评审员。</w:t>
      </w:r>
    </w:p>
    <w:p w14:paraId="63AB8B0E">
      <w:pPr>
        <w:wordWrap/>
        <w:topLinePunct w:val="0"/>
        <w:ind w:firstLine="600"/>
        <w:rPr>
          <w:rFonts w:ascii="仿宋_GB2312" w:eastAsia="仿宋_GB2312"/>
          <w:sz w:val="30"/>
          <w:szCs w:val="30"/>
        </w:rPr>
      </w:pPr>
      <w:r>
        <w:rPr>
          <w:rFonts w:hint="eastAsia" w:ascii="仿宋_GB2312" w:eastAsia="仿宋_GB2312"/>
          <w:sz w:val="30"/>
          <w:szCs w:val="30"/>
        </w:rPr>
        <w:t>选择一名争议评审员的，由合同当事人共同确定；选择三名争议评审员的，各自选定一名，第三名成员由合同当事人共同确定或由合同当事人委托已选定的争议评审员共同确定，为首席争议评审员。争议评审员为一人且合同当事人未能达成一致的，或争议评审员为三人且合同当事人就首席争议评审员未能达成一致的，由专用合同条件约定的评审机构指定。</w:t>
      </w:r>
    </w:p>
    <w:p w14:paraId="5BEFB9F7">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除专用合同条件另有约定外，争议评审员报酬由发包人和承包人各承担一半。</w:t>
      </w:r>
    </w:p>
    <w:p w14:paraId="757F7EA1">
      <w:pPr>
        <w:pStyle w:val="87"/>
        <w:numPr>
          <w:ilvl w:val="0"/>
          <w:numId w:val="0"/>
        </w:numPr>
        <w:rPr>
          <w:rFonts w:ascii="仿宋_GB2312" w:eastAsia="仿宋_GB2312"/>
          <w:sz w:val="30"/>
          <w:szCs w:val="30"/>
        </w:rPr>
      </w:pPr>
      <w:bookmarkStart w:id="725" w:name="_Ref532287270"/>
      <w:r>
        <w:rPr>
          <w:rFonts w:hint="eastAsia" w:ascii="仿宋_GB2312" w:eastAsia="仿宋_GB2312"/>
          <w:sz w:val="30"/>
          <w:szCs w:val="30"/>
        </w:rPr>
        <w:t>2</w:t>
      </w:r>
      <w:r>
        <w:rPr>
          <w:rFonts w:ascii="仿宋_GB2312" w:eastAsia="仿宋_GB2312"/>
          <w:sz w:val="30"/>
          <w:szCs w:val="30"/>
        </w:rPr>
        <w:t xml:space="preserve">0.3.2 </w:t>
      </w:r>
      <w:r>
        <w:rPr>
          <w:rFonts w:hint="eastAsia" w:ascii="仿宋_GB2312" w:eastAsia="仿宋_GB2312"/>
          <w:sz w:val="30"/>
          <w:szCs w:val="30"/>
        </w:rPr>
        <w:t>争议的避免</w:t>
      </w:r>
      <w:bookmarkEnd w:id="725"/>
    </w:p>
    <w:p w14:paraId="3899D672">
      <w:pPr>
        <w:ind w:firstLine="600"/>
        <w:rPr>
          <w:rFonts w:ascii="仿宋_GB2312" w:eastAsia="仿宋_GB2312"/>
          <w:sz w:val="30"/>
          <w:szCs w:val="30"/>
        </w:rPr>
      </w:pPr>
      <w:r>
        <w:rPr>
          <w:rFonts w:hint="eastAsia" w:ascii="仿宋_GB2312" w:eastAsia="仿宋_GB2312"/>
          <w:sz w:val="30"/>
          <w:szCs w:val="30"/>
        </w:rPr>
        <w:t>合同当事人协商一致，可以共同书面请求争议评审小组，就合同履行过程中可能出现争议的情况提供协助或进行非正式讨论，争议评审小组应给出公正的意见或建议。</w:t>
      </w:r>
    </w:p>
    <w:p w14:paraId="14AF1527">
      <w:pPr>
        <w:wordWrap/>
        <w:topLinePunct w:val="0"/>
        <w:ind w:firstLine="600"/>
        <w:rPr>
          <w:rFonts w:ascii="仿宋_GB2312" w:eastAsia="仿宋_GB2312"/>
          <w:sz w:val="30"/>
          <w:szCs w:val="30"/>
        </w:rPr>
      </w:pPr>
      <w:r>
        <w:rPr>
          <w:rFonts w:hint="eastAsia" w:ascii="仿宋_GB2312" w:eastAsia="仿宋_GB2312"/>
          <w:sz w:val="30"/>
          <w:szCs w:val="30"/>
        </w:rPr>
        <w:t>此类协助或非正式讨论可在任何会议、施工现场视察或其他场合进行，并且除专用合同条件另有约定外，发包人和承包人均应出席。</w:t>
      </w:r>
    </w:p>
    <w:p w14:paraId="0E9BA812">
      <w:pPr>
        <w:wordWrap/>
        <w:topLinePunct w:val="0"/>
        <w:ind w:firstLine="600"/>
        <w:rPr>
          <w:rFonts w:ascii="仿宋_GB2312" w:eastAsia="仿宋_GB2312"/>
          <w:sz w:val="30"/>
          <w:szCs w:val="30"/>
        </w:rPr>
      </w:pPr>
      <w:r>
        <w:rPr>
          <w:rFonts w:hint="eastAsia" w:ascii="仿宋_GB2312" w:eastAsia="仿宋_GB2312"/>
          <w:sz w:val="30"/>
          <w:szCs w:val="30"/>
        </w:rPr>
        <w:t>争议评审小组在此类非正式讨论上给出的任何意见或建议，无论是口头还是书面的，对发包人和承包人不具有约束力，争议评审小组在之后的争议评审程序或决定中也不受此类意见或建议的约束。</w:t>
      </w:r>
    </w:p>
    <w:p w14:paraId="0264837A">
      <w:pPr>
        <w:pStyle w:val="87"/>
        <w:numPr>
          <w:ilvl w:val="0"/>
          <w:numId w:val="0"/>
        </w:numPr>
        <w:rPr>
          <w:rFonts w:ascii="仿宋_GB2312" w:eastAsia="仿宋_GB2312"/>
          <w:sz w:val="30"/>
          <w:szCs w:val="30"/>
        </w:rPr>
      </w:pPr>
      <w:bookmarkStart w:id="726" w:name="_Ref4695594"/>
      <w:r>
        <w:rPr>
          <w:rFonts w:hint="eastAsia" w:ascii="仿宋_GB2312" w:eastAsia="仿宋_GB2312"/>
          <w:sz w:val="30"/>
          <w:szCs w:val="30"/>
        </w:rPr>
        <w:t>2</w:t>
      </w:r>
      <w:r>
        <w:rPr>
          <w:rFonts w:ascii="仿宋_GB2312" w:eastAsia="仿宋_GB2312"/>
          <w:sz w:val="30"/>
          <w:szCs w:val="30"/>
        </w:rPr>
        <w:t xml:space="preserve">0.3.3 </w:t>
      </w:r>
      <w:r>
        <w:rPr>
          <w:rFonts w:hint="eastAsia" w:ascii="仿宋_GB2312" w:eastAsia="仿宋_GB2312"/>
          <w:sz w:val="30"/>
          <w:szCs w:val="30"/>
        </w:rPr>
        <w:t>争议评审小组的决定</w:t>
      </w:r>
      <w:bookmarkEnd w:id="726"/>
    </w:p>
    <w:p w14:paraId="3028F149">
      <w:pPr>
        <w:ind w:firstLine="600"/>
        <w:rPr>
          <w:rFonts w:ascii="仿宋_GB2312" w:eastAsia="仿宋_GB2312"/>
          <w:sz w:val="30"/>
          <w:szCs w:val="30"/>
        </w:rPr>
      </w:pPr>
      <w:r>
        <w:rPr>
          <w:rFonts w:hint="eastAsia" w:ascii="仿宋_GB2312" w:eastAsia="仿宋_GB2312"/>
          <w:sz w:val="30"/>
          <w:szCs w:val="30"/>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或争议评审小组建议并经双方同意的其他期限内作出书面决定，并说明理由。合同当事人可以在专用合同条件中对本项事项另行约定。</w:t>
      </w:r>
    </w:p>
    <w:p w14:paraId="3B1E3B9E">
      <w:pPr>
        <w:pStyle w:val="87"/>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0.3.4 </w:t>
      </w:r>
      <w:r>
        <w:rPr>
          <w:rFonts w:hint="eastAsia" w:ascii="仿宋_GB2312" w:eastAsia="仿宋_GB2312"/>
          <w:sz w:val="30"/>
          <w:szCs w:val="30"/>
        </w:rPr>
        <w:t>争议评审小组决定的效力</w:t>
      </w:r>
    </w:p>
    <w:p w14:paraId="1E206C15">
      <w:pPr>
        <w:ind w:firstLine="600"/>
        <w:rPr>
          <w:rFonts w:ascii="仿宋_GB2312" w:eastAsia="仿宋_GB2312"/>
          <w:sz w:val="30"/>
          <w:szCs w:val="30"/>
        </w:rPr>
      </w:pPr>
      <w:r>
        <w:rPr>
          <w:rFonts w:hint="eastAsia" w:ascii="仿宋_GB2312" w:eastAsia="仿宋_GB2312"/>
          <w:sz w:val="30"/>
          <w:szCs w:val="30"/>
        </w:rPr>
        <w:t>争议评审小组作出的书面决定经合同当事人签字确认后，对双方具有约束力，双方应遵照执行。</w:t>
      </w:r>
    </w:p>
    <w:p w14:paraId="47749394">
      <w:pPr>
        <w:ind w:firstLine="600"/>
        <w:rPr>
          <w:rFonts w:ascii="仿宋_GB2312" w:eastAsia="仿宋_GB2312"/>
          <w:sz w:val="30"/>
          <w:szCs w:val="30"/>
        </w:rPr>
      </w:pPr>
      <w:r>
        <w:rPr>
          <w:rFonts w:hint="eastAsia" w:ascii="仿宋_GB2312" w:eastAsia="仿宋_GB2312"/>
          <w:sz w:val="30"/>
          <w:szCs w:val="30"/>
        </w:rPr>
        <w:t>任何一方当事人不接受争议评审小组决定或不履行争议评审小组决定的，双方可选择采用其他争议解决方式。</w:t>
      </w:r>
    </w:p>
    <w:p w14:paraId="0C3B18BD">
      <w:pPr>
        <w:ind w:firstLine="600"/>
        <w:rPr>
          <w:rFonts w:ascii="仿宋_GB2312" w:eastAsia="仿宋_GB2312"/>
          <w:sz w:val="30"/>
          <w:szCs w:val="30"/>
        </w:rPr>
      </w:pPr>
      <w:r>
        <w:rPr>
          <w:rFonts w:hint="eastAsia" w:ascii="仿宋_GB2312" w:eastAsia="仿宋_GB2312"/>
          <w:sz w:val="30"/>
          <w:szCs w:val="30"/>
        </w:rPr>
        <w:t>任何一方当事人不接受争议评审小组的决定，并不影响暂时执行争议评审小组的决定，直到在后续的采用其他争议解决方式中对争议评审小组的决定进行了改变。</w:t>
      </w:r>
    </w:p>
    <w:p w14:paraId="3F812536">
      <w:pPr>
        <w:pStyle w:val="103"/>
        <w:widowControl/>
        <w:numPr>
          <w:ilvl w:val="0"/>
          <w:numId w:val="0"/>
        </w:numPr>
        <w:rPr>
          <w:b w:val="0"/>
          <w:bCs/>
          <w:sz w:val="30"/>
          <w:szCs w:val="30"/>
        </w:rPr>
      </w:pPr>
      <w:bookmarkStart w:id="727" w:name="_Ref532221748"/>
      <w:bookmarkStart w:id="728" w:name="_Ref532221752"/>
      <w:bookmarkStart w:id="729" w:name="_Toc54862329"/>
      <w:r>
        <w:rPr>
          <w:rFonts w:hint="eastAsia"/>
          <w:b w:val="0"/>
          <w:bCs/>
          <w:sz w:val="30"/>
          <w:szCs w:val="30"/>
        </w:rPr>
        <w:t>2</w:t>
      </w:r>
      <w:r>
        <w:rPr>
          <w:b w:val="0"/>
          <w:bCs/>
          <w:sz w:val="30"/>
          <w:szCs w:val="30"/>
        </w:rPr>
        <w:t xml:space="preserve">0.4 </w:t>
      </w:r>
      <w:r>
        <w:rPr>
          <w:rFonts w:hint="eastAsia"/>
          <w:b w:val="0"/>
          <w:bCs/>
          <w:sz w:val="30"/>
          <w:szCs w:val="30"/>
        </w:rPr>
        <w:t>仲裁或诉讼</w:t>
      </w:r>
      <w:bookmarkEnd w:id="727"/>
      <w:bookmarkEnd w:id="728"/>
      <w:bookmarkEnd w:id="729"/>
    </w:p>
    <w:p w14:paraId="791C3F9E">
      <w:pPr>
        <w:wordWrap/>
        <w:topLinePunct w:val="0"/>
        <w:ind w:firstLine="600"/>
        <w:rPr>
          <w:rFonts w:ascii="仿宋_GB2312" w:eastAsia="仿宋_GB2312"/>
          <w:sz w:val="30"/>
          <w:szCs w:val="30"/>
        </w:rPr>
      </w:pPr>
      <w:r>
        <w:rPr>
          <w:rFonts w:hint="eastAsia" w:ascii="仿宋_GB2312" w:eastAsia="仿宋_GB2312"/>
          <w:sz w:val="30"/>
          <w:szCs w:val="30"/>
        </w:rPr>
        <w:t>因合同及合同有关事项产生的争议，合同当事人可以在专用合同条件中约定以下一种方式解决争议：</w:t>
      </w:r>
    </w:p>
    <w:p w14:paraId="2CEF3935">
      <w:pPr>
        <w:pStyle w:val="96"/>
        <w:numPr>
          <w:ilvl w:val="0"/>
          <w:numId w:val="0"/>
        </w:numPr>
        <w:ind w:left="841"/>
        <w:rPr>
          <w:rFonts w:ascii="仿宋_GB2312" w:eastAsia="仿宋_GB2312"/>
          <w:sz w:val="30"/>
          <w:szCs w:val="30"/>
        </w:rPr>
      </w:pPr>
      <w:r>
        <w:rPr>
          <w:rFonts w:hint="eastAsia" w:ascii="仿宋_GB2312" w:eastAsia="仿宋_GB2312"/>
          <w:sz w:val="30"/>
          <w:szCs w:val="30"/>
        </w:rPr>
        <w:t>（1） 向约定的仲裁委员会申请仲裁；</w:t>
      </w:r>
    </w:p>
    <w:p w14:paraId="36E78CA3">
      <w:pPr>
        <w:pStyle w:val="96"/>
        <w:numPr>
          <w:ilvl w:val="0"/>
          <w:numId w:val="0"/>
        </w:numPr>
        <w:ind w:left="841"/>
        <w:rPr>
          <w:rFonts w:ascii="仿宋_GB2312" w:eastAsia="仿宋_GB2312"/>
          <w:sz w:val="30"/>
          <w:szCs w:val="30"/>
        </w:rPr>
      </w:pPr>
      <w:r>
        <w:rPr>
          <w:rFonts w:hint="eastAsia" w:ascii="仿宋_GB2312" w:eastAsia="仿宋_GB2312"/>
          <w:sz w:val="30"/>
          <w:szCs w:val="30"/>
        </w:rPr>
        <w:t>（2） 向有管辖权的人民法院起诉。</w:t>
      </w:r>
    </w:p>
    <w:p w14:paraId="4001E5EB">
      <w:pPr>
        <w:pStyle w:val="103"/>
        <w:widowControl/>
        <w:numPr>
          <w:ilvl w:val="0"/>
          <w:numId w:val="0"/>
        </w:numPr>
        <w:rPr>
          <w:b w:val="0"/>
          <w:bCs/>
          <w:sz w:val="30"/>
          <w:szCs w:val="30"/>
        </w:rPr>
      </w:pPr>
      <w:bookmarkStart w:id="730" w:name="_Toc54862330"/>
      <w:r>
        <w:rPr>
          <w:rFonts w:hint="eastAsia"/>
          <w:b w:val="0"/>
          <w:bCs/>
          <w:sz w:val="30"/>
          <w:szCs w:val="30"/>
        </w:rPr>
        <w:t>2</w:t>
      </w:r>
      <w:r>
        <w:rPr>
          <w:b w:val="0"/>
          <w:bCs/>
          <w:sz w:val="30"/>
          <w:szCs w:val="30"/>
        </w:rPr>
        <w:t xml:space="preserve">0.5 </w:t>
      </w:r>
      <w:r>
        <w:rPr>
          <w:rFonts w:hint="eastAsia"/>
          <w:b w:val="0"/>
          <w:bCs/>
          <w:sz w:val="30"/>
          <w:szCs w:val="30"/>
        </w:rPr>
        <w:t>争议解决条款效力</w:t>
      </w:r>
      <w:bookmarkEnd w:id="730"/>
    </w:p>
    <w:p w14:paraId="2071001A">
      <w:pPr>
        <w:wordWrap/>
        <w:topLinePunct w:val="0"/>
        <w:ind w:firstLine="600"/>
        <w:rPr>
          <w:rFonts w:ascii="仿宋_GB2312" w:eastAsia="仿宋_GB2312"/>
          <w:sz w:val="30"/>
          <w:szCs w:val="30"/>
        </w:rPr>
      </w:pPr>
      <w:r>
        <w:rPr>
          <w:rFonts w:hint="eastAsia" w:ascii="仿宋_GB2312" w:eastAsia="仿宋_GB2312"/>
          <w:sz w:val="30"/>
          <w:szCs w:val="30"/>
        </w:rPr>
        <w:t>合同有关争议解决的条款独立存在，合同的不生效、无效、被撤销或者终止的，不影响合同中有关争议解决条款的效力。</w:t>
      </w:r>
    </w:p>
    <w:p w14:paraId="7B3D2EE4">
      <w:pPr>
        <w:wordWrap/>
        <w:topLinePunct w:val="0"/>
      </w:pPr>
      <w:r>
        <w:br w:type="page"/>
      </w:r>
    </w:p>
    <w:p w14:paraId="4580FBAA">
      <w:pPr>
        <w:pStyle w:val="97"/>
        <w:keepNext w:val="0"/>
        <w:keepLines w:val="0"/>
        <w:widowControl/>
        <w:adjustRightInd w:val="0"/>
        <w:snapToGrid w:val="0"/>
        <w:spacing w:before="0" w:after="50" w:line="360" w:lineRule="auto"/>
        <w:rPr>
          <w:rFonts w:ascii="华文中宋" w:hAnsi="华文中宋" w:eastAsia="华文中宋"/>
          <w:sz w:val="44"/>
          <w:szCs w:val="52"/>
        </w:rPr>
      </w:pPr>
      <w:bookmarkStart w:id="731" w:name="_Toc54862331"/>
      <w:r>
        <w:rPr>
          <w:rFonts w:hint="eastAsia" w:ascii="华文中宋" w:hAnsi="华文中宋" w:eastAsia="华文中宋"/>
          <w:sz w:val="44"/>
          <w:szCs w:val="52"/>
        </w:rPr>
        <w:t>第三部分</w:t>
      </w:r>
      <w:r>
        <w:rPr>
          <w:rFonts w:ascii="华文中宋" w:hAnsi="华文中宋" w:eastAsia="华文中宋"/>
          <w:sz w:val="44"/>
          <w:szCs w:val="52"/>
        </w:rPr>
        <w:t xml:space="preserve"> </w:t>
      </w:r>
      <w:r>
        <w:rPr>
          <w:rFonts w:hint="eastAsia" w:ascii="华文中宋" w:hAnsi="华文中宋" w:eastAsia="华文中宋"/>
          <w:sz w:val="44"/>
          <w:szCs w:val="52"/>
        </w:rPr>
        <w:t>专用合同条件</w:t>
      </w:r>
      <w:bookmarkEnd w:id="731"/>
    </w:p>
    <w:p w14:paraId="2AE2BC66">
      <w:pPr>
        <w:pStyle w:val="75"/>
        <w:rPr>
          <w:rFonts w:ascii="黑体" w:hAnsi="黑体" w:eastAsia="黑体"/>
          <w:b w:val="0"/>
          <w:bCs/>
          <w:sz w:val="32"/>
          <w:szCs w:val="21"/>
        </w:rPr>
      </w:pPr>
      <w:bookmarkStart w:id="732" w:name="_Toc54862332"/>
      <w:r>
        <w:rPr>
          <w:rFonts w:hint="eastAsia" w:ascii="黑体" w:hAnsi="黑体" w:eastAsia="黑体"/>
          <w:b w:val="0"/>
          <w:bCs/>
          <w:sz w:val="32"/>
          <w:szCs w:val="21"/>
        </w:rPr>
        <w:t>第</w:t>
      </w:r>
      <w:r>
        <w:rPr>
          <w:rFonts w:ascii="黑体" w:hAnsi="黑体" w:eastAsia="黑体"/>
          <w:b w:val="0"/>
          <w:bCs/>
          <w:sz w:val="32"/>
          <w:szCs w:val="21"/>
        </w:rPr>
        <w:t>1条</w:t>
      </w:r>
      <w:r>
        <w:rPr>
          <w:rFonts w:hint="eastAsia" w:ascii="黑体" w:hAnsi="黑体" w:eastAsia="黑体"/>
          <w:b w:val="0"/>
          <w:bCs/>
          <w:sz w:val="32"/>
          <w:szCs w:val="21"/>
        </w:rPr>
        <w:t xml:space="preserve"> 一般约定</w:t>
      </w:r>
      <w:bookmarkEnd w:id="732"/>
    </w:p>
    <w:p w14:paraId="0D2D749D">
      <w:pPr>
        <w:wordWrap/>
        <w:topLinePunct w:val="0"/>
        <w:ind w:firstLine="600"/>
        <w:rPr>
          <w:rFonts w:ascii="黑体" w:hAnsi="黑体" w:eastAsia="黑体"/>
          <w:sz w:val="30"/>
          <w:szCs w:val="30"/>
        </w:rPr>
      </w:pPr>
      <w:r>
        <w:rPr>
          <w:rFonts w:ascii="黑体" w:hAnsi="黑体" w:eastAsia="黑体"/>
          <w:sz w:val="30"/>
          <w:szCs w:val="30"/>
        </w:rPr>
        <w:t xml:space="preserve">1.1 </w:t>
      </w:r>
      <w:r>
        <w:rPr>
          <w:rFonts w:hint="eastAsia" w:ascii="黑体" w:hAnsi="黑体" w:eastAsia="黑体"/>
          <w:sz w:val="30"/>
          <w:szCs w:val="30"/>
        </w:rPr>
        <w:t>词语定义和解释</w:t>
      </w:r>
    </w:p>
    <w:p w14:paraId="5E3176F7">
      <w:pPr>
        <w:wordWrap/>
        <w:topLinePunct w:val="0"/>
        <w:ind w:firstLine="600"/>
        <w:rPr>
          <w:rFonts w:ascii="仿宋_GB2312" w:eastAsia="仿宋_GB2312"/>
          <w:sz w:val="30"/>
          <w:szCs w:val="30"/>
        </w:rPr>
      </w:pPr>
      <w:r>
        <w:rPr>
          <w:rFonts w:ascii="仿宋_GB2312" w:eastAsia="仿宋_GB2312"/>
          <w:sz w:val="30"/>
          <w:szCs w:val="30"/>
        </w:rPr>
        <w:t xml:space="preserve">1.1.1 </w:t>
      </w:r>
      <w:r>
        <w:rPr>
          <w:rFonts w:hint="eastAsia" w:ascii="仿宋_GB2312" w:eastAsia="仿宋_GB2312"/>
          <w:sz w:val="30"/>
          <w:szCs w:val="30"/>
        </w:rPr>
        <w:t>合同</w:t>
      </w:r>
    </w:p>
    <w:p w14:paraId="57AEAE13">
      <w:pPr>
        <w:wordWrap/>
        <w:topLinePunct w:val="0"/>
        <w:ind w:firstLine="600"/>
        <w:rPr>
          <w:rFonts w:ascii="仿宋_GB2312" w:eastAsia="仿宋_GB2312"/>
          <w:sz w:val="30"/>
          <w:szCs w:val="30"/>
        </w:rPr>
      </w:pPr>
      <w:r>
        <w:rPr>
          <w:rFonts w:ascii="仿宋_GB2312" w:eastAsia="仿宋_GB2312"/>
          <w:sz w:val="30"/>
          <w:szCs w:val="30"/>
        </w:rPr>
        <w:t xml:space="preserve">1.1.1.10 </w:t>
      </w:r>
      <w:r>
        <w:rPr>
          <w:rFonts w:hint="eastAsia" w:ascii="仿宋_GB2312" w:eastAsia="仿宋_GB2312"/>
          <w:sz w:val="30"/>
          <w:szCs w:val="30"/>
        </w:rPr>
        <w:t>其他合同文件：</w:t>
      </w:r>
      <w:r>
        <w:rPr>
          <w:rFonts w:ascii="仿宋_GB2312" w:eastAsia="仿宋_GB2312"/>
          <w:sz w:val="30"/>
          <w:szCs w:val="30"/>
          <w:u w:val="single"/>
        </w:rPr>
        <w:t xml:space="preserve">                           </w:t>
      </w:r>
      <w:r>
        <w:rPr>
          <w:rFonts w:hint="eastAsia" w:ascii="仿宋_GB2312" w:eastAsia="仿宋_GB2312"/>
          <w:sz w:val="30"/>
          <w:szCs w:val="30"/>
        </w:rPr>
        <w:t>。</w:t>
      </w:r>
    </w:p>
    <w:p w14:paraId="236449E6">
      <w:pPr>
        <w:wordWrap/>
        <w:topLinePunct w:val="0"/>
        <w:ind w:firstLine="600"/>
        <w:rPr>
          <w:rFonts w:ascii="仿宋_GB2312" w:eastAsia="仿宋_GB2312"/>
          <w:sz w:val="30"/>
          <w:szCs w:val="30"/>
        </w:rPr>
      </w:pPr>
      <w:r>
        <w:rPr>
          <w:rFonts w:ascii="仿宋_GB2312" w:eastAsia="仿宋_GB2312"/>
          <w:sz w:val="30"/>
          <w:szCs w:val="30"/>
        </w:rPr>
        <w:t xml:space="preserve">1.1.3 </w:t>
      </w:r>
      <w:r>
        <w:rPr>
          <w:rFonts w:hint="eastAsia" w:ascii="仿宋_GB2312" w:eastAsia="仿宋_GB2312"/>
          <w:sz w:val="30"/>
          <w:szCs w:val="30"/>
        </w:rPr>
        <w:t>工程和设备</w:t>
      </w:r>
    </w:p>
    <w:p w14:paraId="47ED2555">
      <w:pPr>
        <w:wordWrap/>
        <w:topLinePunct w:val="0"/>
        <w:ind w:firstLine="600"/>
        <w:rPr>
          <w:rFonts w:ascii="仿宋_GB2312" w:eastAsia="仿宋_GB2312"/>
          <w:sz w:val="30"/>
          <w:szCs w:val="30"/>
        </w:rPr>
      </w:pPr>
      <w:r>
        <w:rPr>
          <w:rFonts w:ascii="仿宋_GB2312" w:eastAsia="仿宋_GB2312"/>
          <w:sz w:val="30"/>
          <w:szCs w:val="30"/>
        </w:rPr>
        <w:t xml:space="preserve">1.1.3.5 </w:t>
      </w:r>
      <w:r>
        <w:rPr>
          <w:rFonts w:hint="eastAsia" w:ascii="仿宋_GB2312" w:eastAsia="仿宋_GB2312"/>
          <w:sz w:val="30"/>
          <w:szCs w:val="30"/>
        </w:rPr>
        <w:t>单位/区段工程的范围：</w:t>
      </w:r>
      <w:r>
        <w:rPr>
          <w:rFonts w:ascii="仿宋_GB2312" w:eastAsia="仿宋_GB2312"/>
          <w:sz w:val="30"/>
          <w:szCs w:val="30"/>
          <w:u w:val="single"/>
        </w:rPr>
        <w:t xml:space="preserve">                     </w:t>
      </w:r>
      <w:r>
        <w:rPr>
          <w:rFonts w:hint="eastAsia" w:ascii="仿宋_GB2312" w:eastAsia="仿宋_GB2312"/>
          <w:sz w:val="30"/>
          <w:szCs w:val="30"/>
        </w:rPr>
        <w:t>。</w:t>
      </w:r>
    </w:p>
    <w:p w14:paraId="5FABF156">
      <w:pPr>
        <w:wordWrap/>
        <w:topLinePunct w:val="0"/>
        <w:ind w:firstLine="600"/>
        <w:rPr>
          <w:rFonts w:ascii="仿宋_GB2312" w:eastAsia="仿宋_GB2312"/>
          <w:sz w:val="30"/>
          <w:szCs w:val="30"/>
        </w:rPr>
      </w:pPr>
      <w:r>
        <w:rPr>
          <w:rFonts w:ascii="仿宋_GB2312" w:eastAsia="仿宋_GB2312"/>
          <w:sz w:val="30"/>
          <w:szCs w:val="30"/>
        </w:rPr>
        <w:t xml:space="preserve">1.1.3.9 </w:t>
      </w:r>
      <w:r>
        <w:rPr>
          <w:rFonts w:hint="eastAsia" w:ascii="仿宋_GB2312" w:eastAsia="仿宋_GB2312"/>
          <w:sz w:val="30"/>
          <w:szCs w:val="30"/>
        </w:rPr>
        <w:t>作为施工场所组成部分的其他场所包括：</w:t>
      </w:r>
      <w:r>
        <w:rPr>
          <w:rFonts w:ascii="仿宋_GB2312" w:eastAsia="仿宋_GB2312"/>
          <w:sz w:val="30"/>
          <w:szCs w:val="30"/>
          <w:u w:val="single"/>
        </w:rPr>
        <w:t xml:space="preserve">       </w:t>
      </w:r>
      <w:r>
        <w:rPr>
          <w:rFonts w:hint="eastAsia" w:ascii="仿宋_GB2312" w:eastAsia="仿宋_GB2312"/>
          <w:sz w:val="30"/>
          <w:szCs w:val="30"/>
        </w:rPr>
        <w:t>。</w:t>
      </w:r>
    </w:p>
    <w:p w14:paraId="0CA69E07">
      <w:pPr>
        <w:wordWrap/>
        <w:topLinePunct w:val="0"/>
        <w:ind w:firstLine="600"/>
        <w:rPr>
          <w:rFonts w:ascii="仿宋_GB2312" w:eastAsia="仿宋_GB2312"/>
          <w:sz w:val="30"/>
          <w:szCs w:val="30"/>
        </w:rPr>
      </w:pPr>
      <w:r>
        <w:rPr>
          <w:rFonts w:ascii="仿宋_GB2312" w:eastAsia="仿宋_GB2312"/>
          <w:sz w:val="30"/>
          <w:szCs w:val="30"/>
        </w:rPr>
        <w:t xml:space="preserve">1.1.3.10 </w:t>
      </w:r>
      <w:r>
        <w:rPr>
          <w:rFonts w:hint="eastAsia" w:ascii="仿宋_GB2312" w:eastAsia="仿宋_GB2312"/>
          <w:sz w:val="30"/>
          <w:szCs w:val="30"/>
        </w:rPr>
        <w:t>永久占地包括：</w:t>
      </w:r>
      <w:r>
        <w:rPr>
          <w:rFonts w:ascii="仿宋_GB2312" w:eastAsia="仿宋_GB2312"/>
          <w:sz w:val="30"/>
          <w:szCs w:val="30"/>
          <w:u w:val="single"/>
        </w:rPr>
        <w:t xml:space="preserve">                           </w:t>
      </w:r>
      <w:r>
        <w:rPr>
          <w:rFonts w:hint="eastAsia" w:ascii="仿宋_GB2312" w:eastAsia="仿宋_GB2312"/>
          <w:sz w:val="30"/>
          <w:szCs w:val="30"/>
        </w:rPr>
        <w:t>。</w:t>
      </w:r>
    </w:p>
    <w:p w14:paraId="0756AD2E">
      <w:pPr>
        <w:wordWrap/>
        <w:topLinePunct w:val="0"/>
        <w:ind w:firstLine="600"/>
        <w:rPr>
          <w:rFonts w:ascii="仿宋_GB2312" w:eastAsia="仿宋_GB2312"/>
          <w:sz w:val="30"/>
          <w:szCs w:val="30"/>
        </w:rPr>
      </w:pPr>
      <w:r>
        <w:rPr>
          <w:rFonts w:ascii="仿宋_GB2312" w:eastAsia="仿宋_GB2312"/>
          <w:sz w:val="30"/>
          <w:szCs w:val="30"/>
        </w:rPr>
        <w:t xml:space="preserve">1.1.3.11 </w:t>
      </w:r>
      <w:r>
        <w:rPr>
          <w:rFonts w:hint="eastAsia" w:ascii="仿宋_GB2312" w:eastAsia="仿宋_GB2312"/>
          <w:sz w:val="30"/>
          <w:szCs w:val="30"/>
        </w:rPr>
        <w:t>临时占地包括：</w:t>
      </w:r>
      <w:r>
        <w:rPr>
          <w:rFonts w:ascii="仿宋_GB2312" w:eastAsia="仿宋_GB2312"/>
          <w:sz w:val="30"/>
          <w:szCs w:val="30"/>
          <w:u w:val="single"/>
        </w:rPr>
        <w:t xml:space="preserve">                           </w:t>
      </w:r>
      <w:r>
        <w:rPr>
          <w:rFonts w:hint="eastAsia" w:ascii="仿宋_GB2312" w:eastAsia="仿宋_GB2312"/>
          <w:sz w:val="30"/>
          <w:szCs w:val="30"/>
        </w:rPr>
        <w:t>。</w:t>
      </w:r>
    </w:p>
    <w:p w14:paraId="728FB8E9">
      <w:pPr>
        <w:wordWrap/>
        <w:topLinePunct w:val="0"/>
        <w:ind w:firstLine="600"/>
        <w:rPr>
          <w:rFonts w:ascii="黑体" w:hAnsi="黑体" w:eastAsia="黑体"/>
          <w:sz w:val="30"/>
          <w:szCs w:val="30"/>
        </w:rPr>
      </w:pPr>
      <w:r>
        <w:rPr>
          <w:rFonts w:ascii="黑体" w:hAnsi="黑体" w:eastAsia="黑体"/>
          <w:sz w:val="30"/>
          <w:szCs w:val="30"/>
        </w:rPr>
        <w:t xml:space="preserve">1.2 </w:t>
      </w:r>
      <w:r>
        <w:rPr>
          <w:rFonts w:hint="eastAsia" w:ascii="黑体" w:hAnsi="黑体" w:eastAsia="黑体"/>
          <w:sz w:val="30"/>
          <w:szCs w:val="30"/>
        </w:rPr>
        <w:t>语言文字</w:t>
      </w:r>
    </w:p>
    <w:p w14:paraId="1D7F4DD1">
      <w:pPr>
        <w:wordWrap/>
        <w:topLinePunct w:val="0"/>
        <w:ind w:firstLine="600"/>
        <w:rPr>
          <w:rFonts w:ascii="仿宋_GB2312" w:eastAsia="仿宋_GB2312"/>
          <w:sz w:val="30"/>
          <w:szCs w:val="30"/>
        </w:rPr>
      </w:pPr>
      <w:r>
        <w:rPr>
          <w:rFonts w:hint="eastAsia" w:ascii="仿宋_GB2312" w:eastAsia="仿宋_GB2312"/>
          <w:sz w:val="30"/>
          <w:szCs w:val="30"/>
        </w:rPr>
        <w:t>本合同除使用汉语外，还使用</w:t>
      </w:r>
      <w:r>
        <w:rPr>
          <w:rFonts w:ascii="仿宋_GB2312" w:eastAsia="仿宋_GB2312"/>
          <w:sz w:val="30"/>
          <w:szCs w:val="30"/>
          <w:u w:val="single"/>
        </w:rPr>
        <w:t xml:space="preserve">                    </w:t>
      </w:r>
      <w:r>
        <w:rPr>
          <w:rFonts w:hint="eastAsia" w:ascii="仿宋_GB2312" w:eastAsia="仿宋_GB2312"/>
          <w:sz w:val="30"/>
          <w:szCs w:val="30"/>
        </w:rPr>
        <w:t>语言。</w:t>
      </w:r>
    </w:p>
    <w:p w14:paraId="34A19C4A">
      <w:pPr>
        <w:wordWrap/>
        <w:topLinePunct w:val="0"/>
        <w:ind w:firstLine="600"/>
        <w:rPr>
          <w:rFonts w:ascii="黑体" w:hAnsi="黑体" w:eastAsia="黑体"/>
          <w:sz w:val="30"/>
          <w:szCs w:val="30"/>
        </w:rPr>
      </w:pPr>
      <w:r>
        <w:rPr>
          <w:rFonts w:ascii="黑体" w:hAnsi="黑体" w:eastAsia="黑体"/>
          <w:sz w:val="30"/>
          <w:szCs w:val="30"/>
        </w:rPr>
        <w:t xml:space="preserve">1.3 </w:t>
      </w:r>
      <w:r>
        <w:rPr>
          <w:rFonts w:hint="eastAsia" w:ascii="黑体" w:hAnsi="黑体" w:eastAsia="黑体"/>
          <w:sz w:val="30"/>
          <w:szCs w:val="30"/>
        </w:rPr>
        <w:t>法律</w:t>
      </w:r>
    </w:p>
    <w:p w14:paraId="2EC9B466">
      <w:pPr>
        <w:wordWrap/>
        <w:topLinePunct w:val="0"/>
        <w:ind w:firstLine="600"/>
        <w:rPr>
          <w:rFonts w:ascii="仿宋_GB2312" w:eastAsia="仿宋_GB2312"/>
          <w:sz w:val="30"/>
          <w:szCs w:val="30"/>
        </w:rPr>
      </w:pPr>
      <w:r>
        <w:rPr>
          <w:rFonts w:hint="eastAsia" w:ascii="仿宋_GB2312" w:eastAsia="仿宋_GB2312"/>
          <w:sz w:val="30"/>
          <w:szCs w:val="30"/>
        </w:rPr>
        <w:t>适用于合同的其他规范性文件：</w:t>
      </w:r>
      <w:r>
        <w:rPr>
          <w:rFonts w:ascii="仿宋_GB2312" w:eastAsia="仿宋_GB2312"/>
          <w:sz w:val="30"/>
          <w:szCs w:val="30"/>
          <w:u w:val="single"/>
        </w:rPr>
        <w:t xml:space="preserve">                      </w:t>
      </w:r>
      <w:r>
        <w:rPr>
          <w:rFonts w:hint="eastAsia" w:ascii="仿宋_GB2312" w:eastAsia="仿宋_GB2312"/>
          <w:sz w:val="30"/>
          <w:szCs w:val="30"/>
        </w:rPr>
        <w:t>。</w:t>
      </w:r>
    </w:p>
    <w:p w14:paraId="52949E74">
      <w:pPr>
        <w:wordWrap/>
        <w:topLinePunct w:val="0"/>
        <w:ind w:firstLine="600"/>
        <w:rPr>
          <w:rFonts w:ascii="黑体" w:hAnsi="黑体" w:eastAsia="黑体"/>
          <w:sz w:val="30"/>
          <w:szCs w:val="30"/>
        </w:rPr>
      </w:pPr>
      <w:r>
        <w:rPr>
          <w:rFonts w:ascii="黑体" w:hAnsi="黑体" w:eastAsia="黑体"/>
          <w:sz w:val="30"/>
          <w:szCs w:val="30"/>
        </w:rPr>
        <w:t xml:space="preserve">1.4 </w:t>
      </w:r>
      <w:r>
        <w:rPr>
          <w:rFonts w:hint="eastAsia" w:ascii="黑体" w:hAnsi="黑体" w:eastAsia="黑体"/>
          <w:sz w:val="30"/>
          <w:szCs w:val="30"/>
        </w:rPr>
        <w:t>标准和规范</w:t>
      </w:r>
    </w:p>
    <w:p w14:paraId="0329BD7F">
      <w:pPr>
        <w:wordWrap/>
        <w:topLinePunct w:val="0"/>
        <w:ind w:firstLine="600"/>
        <w:rPr>
          <w:rFonts w:ascii="仿宋_GB2312" w:eastAsia="仿宋_GB2312"/>
          <w:sz w:val="30"/>
          <w:szCs w:val="30"/>
        </w:rPr>
      </w:pPr>
      <w:r>
        <w:rPr>
          <w:rFonts w:ascii="仿宋_GB2312" w:eastAsia="仿宋_GB2312"/>
          <w:sz w:val="30"/>
          <w:szCs w:val="30"/>
        </w:rPr>
        <w:t xml:space="preserve">1.4.1 </w:t>
      </w:r>
      <w:r>
        <w:rPr>
          <w:rFonts w:hint="eastAsia" w:ascii="仿宋_GB2312" w:eastAsia="仿宋_GB2312"/>
          <w:sz w:val="30"/>
          <w:szCs w:val="30"/>
        </w:rPr>
        <w:t>适用于本合同的标准、规范（名称）包括：</w:t>
      </w:r>
      <w:r>
        <w:rPr>
          <w:rFonts w:ascii="仿宋_GB2312" w:eastAsia="仿宋_GB2312"/>
          <w:sz w:val="30"/>
          <w:szCs w:val="30"/>
          <w:u w:val="single"/>
        </w:rPr>
        <w:t xml:space="preserve">          </w:t>
      </w:r>
      <w:r>
        <w:rPr>
          <w:rFonts w:hint="eastAsia" w:ascii="仿宋_GB2312" w:eastAsia="仿宋_GB2312"/>
          <w:sz w:val="30"/>
          <w:szCs w:val="30"/>
        </w:rPr>
        <w:t>。</w:t>
      </w:r>
    </w:p>
    <w:p w14:paraId="08AF8001">
      <w:pPr>
        <w:wordWrap/>
        <w:topLinePunct w:val="0"/>
        <w:ind w:firstLine="600"/>
        <w:rPr>
          <w:rFonts w:ascii="仿宋_GB2312" w:eastAsia="仿宋_GB2312"/>
          <w:sz w:val="30"/>
          <w:szCs w:val="30"/>
        </w:rPr>
      </w:pPr>
      <w:r>
        <w:rPr>
          <w:rFonts w:ascii="仿宋_GB2312" w:eastAsia="仿宋_GB2312"/>
          <w:sz w:val="30"/>
          <w:szCs w:val="30"/>
        </w:rPr>
        <w:t xml:space="preserve">1.4.2 </w:t>
      </w:r>
      <w:r>
        <w:rPr>
          <w:rFonts w:hint="eastAsia" w:ascii="仿宋_GB2312" w:eastAsia="仿宋_GB2312"/>
          <w:sz w:val="30"/>
          <w:szCs w:val="30"/>
        </w:rPr>
        <w:t>发包人提供的国外标准、规范的名称：</w:t>
      </w:r>
      <w:r>
        <w:rPr>
          <w:rFonts w:ascii="仿宋_GB2312" w:eastAsia="仿宋_GB2312"/>
          <w:sz w:val="30"/>
          <w:szCs w:val="30"/>
          <w:u w:val="single"/>
        </w:rPr>
        <w:t xml:space="preserve">          </w:t>
      </w:r>
      <w:r>
        <w:rPr>
          <w:rFonts w:hint="eastAsia" w:ascii="仿宋_GB2312" w:eastAsia="仿宋_GB2312"/>
          <w:sz w:val="30"/>
          <w:szCs w:val="30"/>
        </w:rPr>
        <w:t>；发包人提供的国外标准、规范的份数：</w:t>
      </w:r>
      <w:r>
        <w:rPr>
          <w:rFonts w:ascii="仿宋_GB2312" w:eastAsia="仿宋_GB2312"/>
          <w:sz w:val="30"/>
          <w:szCs w:val="30"/>
          <w:u w:val="single"/>
        </w:rPr>
        <w:t xml:space="preserve">           </w:t>
      </w:r>
      <w:r>
        <w:rPr>
          <w:rFonts w:hint="eastAsia" w:ascii="仿宋_GB2312" w:eastAsia="仿宋_GB2312"/>
          <w:sz w:val="30"/>
          <w:szCs w:val="30"/>
        </w:rPr>
        <w:t>；发包人提供的国外标准、规范的时间：</w:t>
      </w:r>
      <w:r>
        <w:rPr>
          <w:rFonts w:ascii="仿宋_GB2312" w:eastAsia="仿宋_GB2312"/>
          <w:sz w:val="30"/>
          <w:szCs w:val="30"/>
          <w:u w:val="single"/>
        </w:rPr>
        <w:t xml:space="preserve">             </w:t>
      </w:r>
      <w:r>
        <w:rPr>
          <w:rFonts w:hint="eastAsia" w:ascii="仿宋_GB2312" w:eastAsia="仿宋_GB2312"/>
          <w:sz w:val="30"/>
          <w:szCs w:val="30"/>
        </w:rPr>
        <w:t>。</w:t>
      </w:r>
    </w:p>
    <w:p w14:paraId="196C0797">
      <w:pPr>
        <w:wordWrap/>
        <w:topLinePunct w:val="0"/>
        <w:ind w:firstLine="600"/>
        <w:rPr>
          <w:rFonts w:ascii="仿宋_GB2312" w:eastAsia="仿宋_GB2312"/>
          <w:sz w:val="30"/>
          <w:szCs w:val="30"/>
        </w:rPr>
      </w:pPr>
      <w:r>
        <w:rPr>
          <w:rFonts w:ascii="仿宋_GB2312" w:eastAsia="仿宋_GB2312"/>
          <w:sz w:val="30"/>
          <w:szCs w:val="30"/>
        </w:rPr>
        <w:t xml:space="preserve">1.4.3 </w:t>
      </w:r>
      <w:r>
        <w:rPr>
          <w:rFonts w:hint="eastAsia" w:ascii="仿宋_GB2312" w:eastAsia="仿宋_GB2312"/>
          <w:sz w:val="30"/>
          <w:szCs w:val="30"/>
        </w:rPr>
        <w:t>没有成文规范、标准规定的约定：</w:t>
      </w:r>
      <w:r>
        <w:rPr>
          <w:rFonts w:ascii="仿宋_GB2312" w:eastAsia="仿宋_GB2312"/>
          <w:sz w:val="30"/>
          <w:szCs w:val="30"/>
          <w:u w:val="single"/>
        </w:rPr>
        <w:t xml:space="preserve">              </w:t>
      </w:r>
      <w:r>
        <w:rPr>
          <w:rFonts w:hint="eastAsia" w:ascii="仿宋_GB2312" w:eastAsia="仿宋_GB2312"/>
          <w:sz w:val="30"/>
          <w:szCs w:val="30"/>
        </w:rPr>
        <w:t>。</w:t>
      </w:r>
    </w:p>
    <w:p w14:paraId="2DC3A04E">
      <w:pPr>
        <w:wordWrap/>
        <w:topLinePunct w:val="0"/>
        <w:ind w:firstLine="600"/>
        <w:rPr>
          <w:rFonts w:ascii="仿宋_GB2312" w:eastAsia="仿宋_GB2312"/>
          <w:sz w:val="30"/>
          <w:szCs w:val="30"/>
        </w:rPr>
      </w:pPr>
      <w:r>
        <w:rPr>
          <w:rFonts w:ascii="仿宋_GB2312" w:eastAsia="仿宋_GB2312"/>
          <w:sz w:val="30"/>
          <w:szCs w:val="30"/>
        </w:rPr>
        <w:t xml:space="preserve">1.4.4 </w:t>
      </w:r>
      <w:r>
        <w:rPr>
          <w:rFonts w:hint="eastAsia" w:ascii="仿宋_GB2312" w:eastAsia="仿宋_GB2312"/>
          <w:sz w:val="30"/>
          <w:szCs w:val="30"/>
        </w:rPr>
        <w:t>发包人对于工程的技术标准、功能要求：</w:t>
      </w:r>
      <w:r>
        <w:rPr>
          <w:rFonts w:ascii="仿宋_GB2312" w:eastAsia="仿宋_GB2312"/>
          <w:sz w:val="30"/>
          <w:szCs w:val="30"/>
          <w:u w:val="single"/>
        </w:rPr>
        <w:t xml:space="preserve">        </w:t>
      </w:r>
      <w:r>
        <w:rPr>
          <w:rFonts w:hint="eastAsia" w:ascii="仿宋_GB2312" w:eastAsia="仿宋_GB2312"/>
          <w:sz w:val="30"/>
          <w:szCs w:val="30"/>
        </w:rPr>
        <w:t>。</w:t>
      </w:r>
    </w:p>
    <w:p w14:paraId="0BEA0E4A">
      <w:pPr>
        <w:wordWrap/>
        <w:topLinePunct w:val="0"/>
        <w:ind w:firstLine="600"/>
        <w:rPr>
          <w:rFonts w:ascii="黑体" w:hAnsi="黑体" w:eastAsia="黑体"/>
          <w:sz w:val="30"/>
          <w:szCs w:val="30"/>
        </w:rPr>
      </w:pPr>
      <w:r>
        <w:rPr>
          <w:rFonts w:ascii="黑体" w:hAnsi="黑体" w:eastAsia="黑体"/>
          <w:sz w:val="30"/>
          <w:szCs w:val="30"/>
        </w:rPr>
        <w:t xml:space="preserve">1.5 </w:t>
      </w:r>
      <w:r>
        <w:rPr>
          <w:rFonts w:hint="eastAsia" w:ascii="黑体" w:hAnsi="黑体" w:eastAsia="黑体"/>
          <w:sz w:val="30"/>
          <w:szCs w:val="30"/>
        </w:rPr>
        <w:t>合同文件的优先顺序</w:t>
      </w:r>
    </w:p>
    <w:p w14:paraId="758D8977">
      <w:pPr>
        <w:wordWrap/>
        <w:topLinePunct w:val="0"/>
        <w:ind w:firstLine="600"/>
        <w:rPr>
          <w:rFonts w:ascii="仿宋_GB2312" w:eastAsia="仿宋_GB2312"/>
          <w:sz w:val="30"/>
          <w:szCs w:val="30"/>
        </w:rPr>
      </w:pPr>
      <w:r>
        <w:rPr>
          <w:rFonts w:hint="eastAsia" w:ascii="仿宋_GB2312" w:eastAsia="仿宋_GB2312"/>
          <w:sz w:val="30"/>
          <w:szCs w:val="30"/>
        </w:rPr>
        <w:t>合同文件组成及优先顺序为：</w:t>
      </w:r>
      <w:r>
        <w:rPr>
          <w:rFonts w:ascii="仿宋_GB2312" w:eastAsia="仿宋_GB2312"/>
          <w:sz w:val="30"/>
          <w:szCs w:val="30"/>
          <w:u w:val="single"/>
        </w:rPr>
        <w:t xml:space="preserve">                         </w:t>
      </w:r>
      <w:r>
        <w:rPr>
          <w:rFonts w:hint="eastAsia" w:ascii="仿宋_GB2312" w:eastAsia="仿宋_GB2312"/>
          <w:sz w:val="30"/>
          <w:szCs w:val="30"/>
        </w:rPr>
        <w:t>。</w:t>
      </w:r>
    </w:p>
    <w:p w14:paraId="43BE6BF7">
      <w:pPr>
        <w:wordWrap/>
        <w:topLinePunct w:val="0"/>
        <w:ind w:firstLine="600"/>
        <w:rPr>
          <w:rFonts w:ascii="黑体" w:hAnsi="黑体" w:eastAsia="黑体"/>
          <w:sz w:val="30"/>
          <w:szCs w:val="30"/>
        </w:rPr>
      </w:pPr>
      <w:r>
        <w:rPr>
          <w:rFonts w:ascii="黑体" w:hAnsi="黑体" w:eastAsia="黑体"/>
          <w:sz w:val="30"/>
          <w:szCs w:val="30"/>
        </w:rPr>
        <w:t xml:space="preserve">1.6 </w:t>
      </w:r>
      <w:r>
        <w:rPr>
          <w:rFonts w:hint="eastAsia" w:ascii="黑体" w:hAnsi="黑体" w:eastAsia="黑体"/>
          <w:sz w:val="30"/>
          <w:szCs w:val="30"/>
        </w:rPr>
        <w:t>文件的提供和照管</w:t>
      </w:r>
    </w:p>
    <w:p w14:paraId="42716EC0">
      <w:pPr>
        <w:wordWrap/>
        <w:topLinePunct w:val="0"/>
        <w:ind w:firstLine="600"/>
        <w:rPr>
          <w:rFonts w:ascii="仿宋_GB2312" w:eastAsia="仿宋_GB2312"/>
          <w:sz w:val="30"/>
          <w:szCs w:val="30"/>
        </w:rPr>
      </w:pPr>
      <w:r>
        <w:rPr>
          <w:rFonts w:ascii="仿宋_GB2312" w:eastAsia="仿宋_GB2312"/>
          <w:sz w:val="30"/>
          <w:szCs w:val="30"/>
        </w:rPr>
        <w:t xml:space="preserve">1.6.1 </w:t>
      </w:r>
      <w:r>
        <w:rPr>
          <w:rFonts w:hint="eastAsia" w:ascii="仿宋_GB2312" w:eastAsia="仿宋_GB2312"/>
          <w:sz w:val="30"/>
          <w:szCs w:val="30"/>
        </w:rPr>
        <w:t>发包人文件的提供</w:t>
      </w:r>
    </w:p>
    <w:p w14:paraId="11B7879F">
      <w:pPr>
        <w:wordWrap/>
        <w:topLinePunct w:val="0"/>
        <w:ind w:firstLine="600"/>
        <w:rPr>
          <w:rFonts w:ascii="仿宋_GB2312" w:eastAsia="仿宋_GB2312"/>
          <w:sz w:val="30"/>
          <w:szCs w:val="30"/>
        </w:rPr>
      </w:pPr>
      <w:r>
        <w:rPr>
          <w:rFonts w:hint="eastAsia" w:ascii="仿宋_GB2312" w:eastAsia="仿宋_GB2312"/>
          <w:sz w:val="30"/>
          <w:szCs w:val="30"/>
        </w:rPr>
        <w:t>发包人文件的提供期限、名称、数量和形式：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5E1556EE">
      <w:pPr>
        <w:wordWrap/>
        <w:topLinePunct w:val="0"/>
        <w:ind w:firstLine="600"/>
        <w:rPr>
          <w:rFonts w:ascii="仿宋_GB2312" w:eastAsia="仿宋_GB2312"/>
          <w:sz w:val="30"/>
          <w:szCs w:val="30"/>
        </w:rPr>
      </w:pPr>
      <w:r>
        <w:rPr>
          <w:rFonts w:ascii="仿宋_GB2312" w:eastAsia="仿宋_GB2312"/>
          <w:sz w:val="30"/>
          <w:szCs w:val="30"/>
        </w:rPr>
        <w:t xml:space="preserve">1.6.2 </w:t>
      </w:r>
      <w:r>
        <w:rPr>
          <w:rFonts w:hint="eastAsia" w:ascii="仿宋_GB2312" w:eastAsia="仿宋_GB2312"/>
          <w:sz w:val="30"/>
          <w:szCs w:val="30"/>
        </w:rPr>
        <w:t>承包人文件的提供</w:t>
      </w:r>
    </w:p>
    <w:p w14:paraId="08660BFF">
      <w:pPr>
        <w:wordWrap/>
        <w:topLinePunct w:val="0"/>
        <w:ind w:firstLine="600"/>
        <w:rPr>
          <w:rFonts w:ascii="仿宋_GB2312" w:eastAsia="仿宋_GB2312"/>
          <w:sz w:val="30"/>
          <w:szCs w:val="30"/>
        </w:rPr>
      </w:pPr>
      <w:r>
        <w:rPr>
          <w:rFonts w:hint="eastAsia" w:ascii="仿宋_GB2312" w:eastAsia="仿宋_GB2312"/>
          <w:sz w:val="30"/>
          <w:szCs w:val="30"/>
        </w:rPr>
        <w:t>承包人文件的内容、提供期限、名称、数量和形式：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4BEC797D">
      <w:pPr>
        <w:wordWrap/>
        <w:topLinePunct w:val="0"/>
        <w:ind w:firstLine="600"/>
        <w:rPr>
          <w:rFonts w:ascii="仿宋_GB2312" w:eastAsia="仿宋_GB2312"/>
          <w:sz w:val="30"/>
          <w:szCs w:val="30"/>
        </w:rPr>
      </w:pPr>
      <w:r>
        <w:rPr>
          <w:rFonts w:ascii="仿宋_GB2312" w:eastAsia="仿宋_GB2312"/>
          <w:sz w:val="30"/>
          <w:szCs w:val="30"/>
        </w:rPr>
        <w:t xml:space="preserve">1.6.4 </w:t>
      </w:r>
      <w:r>
        <w:rPr>
          <w:rFonts w:hint="eastAsia" w:ascii="仿宋_GB2312" w:eastAsia="仿宋_GB2312"/>
          <w:sz w:val="30"/>
          <w:szCs w:val="30"/>
        </w:rPr>
        <w:t>文件的照管</w:t>
      </w:r>
    </w:p>
    <w:p w14:paraId="56AB1FAD">
      <w:pPr>
        <w:wordWrap/>
        <w:topLinePunct w:val="0"/>
        <w:ind w:firstLine="600"/>
        <w:rPr>
          <w:rFonts w:ascii="仿宋_GB2312" w:eastAsia="仿宋_GB2312"/>
          <w:sz w:val="30"/>
          <w:szCs w:val="30"/>
        </w:rPr>
      </w:pPr>
      <w:r>
        <w:rPr>
          <w:rFonts w:hint="eastAsia" w:ascii="仿宋_GB2312" w:eastAsia="仿宋_GB2312"/>
          <w:sz w:val="30"/>
          <w:szCs w:val="30"/>
        </w:rPr>
        <w:t>关于现场文件准备的约定：</w:t>
      </w:r>
      <w:r>
        <w:rPr>
          <w:rFonts w:ascii="仿宋_GB2312" w:eastAsia="仿宋_GB2312"/>
          <w:sz w:val="30"/>
          <w:szCs w:val="30"/>
          <w:u w:val="single"/>
        </w:rPr>
        <w:t xml:space="preserve">                          </w:t>
      </w:r>
      <w:r>
        <w:rPr>
          <w:rFonts w:hint="eastAsia" w:ascii="仿宋_GB2312" w:eastAsia="仿宋_GB2312"/>
          <w:sz w:val="30"/>
          <w:szCs w:val="30"/>
        </w:rPr>
        <w:t>。</w:t>
      </w:r>
    </w:p>
    <w:p w14:paraId="36319618">
      <w:pPr>
        <w:wordWrap/>
        <w:topLinePunct w:val="0"/>
        <w:ind w:firstLine="600"/>
        <w:rPr>
          <w:rFonts w:ascii="黑体" w:hAnsi="黑体" w:eastAsia="黑体"/>
          <w:sz w:val="30"/>
          <w:szCs w:val="30"/>
        </w:rPr>
      </w:pPr>
      <w:r>
        <w:rPr>
          <w:rFonts w:ascii="黑体" w:hAnsi="黑体" w:eastAsia="黑体"/>
          <w:sz w:val="30"/>
          <w:szCs w:val="30"/>
        </w:rPr>
        <w:t xml:space="preserve">1.7 </w:t>
      </w:r>
      <w:r>
        <w:rPr>
          <w:rFonts w:hint="eastAsia" w:ascii="黑体" w:hAnsi="黑体" w:eastAsia="黑体"/>
          <w:sz w:val="30"/>
          <w:szCs w:val="30"/>
        </w:rPr>
        <w:t>联络</w:t>
      </w:r>
    </w:p>
    <w:p w14:paraId="5D978990">
      <w:pPr>
        <w:wordWrap/>
        <w:topLinePunct w:val="0"/>
        <w:ind w:firstLine="600"/>
        <w:rPr>
          <w:rFonts w:ascii="仿宋_GB2312" w:eastAsia="仿宋_GB2312"/>
          <w:sz w:val="30"/>
          <w:szCs w:val="30"/>
        </w:rPr>
      </w:pPr>
      <w:r>
        <w:rPr>
          <w:rFonts w:ascii="仿宋_GB2312" w:eastAsia="仿宋_GB2312"/>
          <w:sz w:val="30"/>
          <w:szCs w:val="30"/>
        </w:rPr>
        <w:t xml:space="preserve">1.7.2 </w:t>
      </w:r>
      <w:r>
        <w:rPr>
          <w:rFonts w:hint="eastAsia" w:ascii="仿宋_GB2312" w:eastAsia="仿宋_GB2312"/>
          <w:sz w:val="30"/>
          <w:szCs w:val="30"/>
        </w:rPr>
        <w:t>发包人指定的送达方式（包括电子传输方式）：</w:t>
      </w:r>
      <w:r>
        <w:rPr>
          <w:rFonts w:ascii="仿宋_GB2312" w:eastAsia="仿宋_GB2312"/>
          <w:sz w:val="30"/>
          <w:szCs w:val="30"/>
          <w:u w:val="single"/>
        </w:rPr>
        <w:t xml:space="preserve">                                                </w:t>
      </w:r>
      <w:r>
        <w:rPr>
          <w:rFonts w:hint="eastAsia" w:ascii="仿宋_GB2312" w:eastAsia="仿宋_GB2312"/>
          <w:sz w:val="30"/>
          <w:szCs w:val="30"/>
        </w:rPr>
        <w:t>。</w:t>
      </w:r>
    </w:p>
    <w:p w14:paraId="46FCF3AE">
      <w:pPr>
        <w:wordWrap/>
        <w:topLinePunct w:val="0"/>
        <w:ind w:firstLine="600"/>
        <w:rPr>
          <w:rFonts w:ascii="仿宋_GB2312" w:eastAsia="仿宋_GB2312"/>
          <w:sz w:val="30"/>
          <w:szCs w:val="30"/>
        </w:rPr>
      </w:pPr>
      <w:r>
        <w:rPr>
          <w:rFonts w:hint="eastAsia" w:ascii="仿宋_GB2312" w:eastAsia="仿宋_GB2312"/>
          <w:sz w:val="30"/>
          <w:szCs w:val="30"/>
        </w:rPr>
        <w:t>发包人的送达地址：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7B9B971A">
      <w:pPr>
        <w:wordWrap/>
        <w:topLinePunct w:val="0"/>
        <w:ind w:firstLine="600"/>
        <w:rPr>
          <w:rFonts w:ascii="仿宋_GB2312" w:eastAsia="仿宋_GB2312"/>
          <w:sz w:val="30"/>
          <w:szCs w:val="30"/>
        </w:rPr>
      </w:pPr>
      <w:r>
        <w:rPr>
          <w:rFonts w:hint="eastAsia" w:ascii="仿宋_GB2312" w:eastAsia="仿宋_GB2312"/>
          <w:sz w:val="30"/>
          <w:szCs w:val="30"/>
        </w:rPr>
        <w:t xml:space="preserve">承包人指定的送达方式（包括电子传输方式）： </w:t>
      </w:r>
      <w:r>
        <w:rPr>
          <w:rFonts w:ascii="仿宋_GB2312" w:eastAsia="仿宋_GB2312"/>
          <w:sz w:val="30"/>
          <w:szCs w:val="30"/>
          <w:u w:val="single"/>
        </w:rPr>
        <w:t xml:space="preserve">                                               </w:t>
      </w:r>
      <w:r>
        <w:rPr>
          <w:rFonts w:hint="eastAsia" w:ascii="仿宋_GB2312" w:eastAsia="仿宋_GB2312"/>
          <w:sz w:val="30"/>
          <w:szCs w:val="30"/>
        </w:rPr>
        <w:t>。</w:t>
      </w:r>
    </w:p>
    <w:p w14:paraId="3E7A052A">
      <w:pPr>
        <w:wordWrap/>
        <w:topLinePunct w:val="0"/>
        <w:ind w:firstLine="600"/>
        <w:rPr>
          <w:rFonts w:ascii="仿宋_GB2312" w:eastAsia="仿宋_GB2312"/>
          <w:sz w:val="30"/>
          <w:szCs w:val="30"/>
        </w:rPr>
      </w:pPr>
      <w:r>
        <w:rPr>
          <w:rFonts w:hint="eastAsia" w:ascii="仿宋_GB2312" w:eastAsia="仿宋_GB2312"/>
          <w:sz w:val="30"/>
          <w:szCs w:val="30"/>
        </w:rPr>
        <w:t>承包人的送达地址：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1305145E">
      <w:pPr>
        <w:wordWrap/>
        <w:topLinePunct w:val="0"/>
        <w:ind w:firstLine="600"/>
        <w:rPr>
          <w:rFonts w:ascii="黑体" w:hAnsi="黑体" w:eastAsia="黑体"/>
          <w:sz w:val="30"/>
          <w:szCs w:val="30"/>
        </w:rPr>
      </w:pPr>
      <w:r>
        <w:rPr>
          <w:rFonts w:ascii="黑体" w:hAnsi="黑体" w:eastAsia="黑体"/>
          <w:sz w:val="30"/>
          <w:szCs w:val="30"/>
        </w:rPr>
        <w:t xml:space="preserve">1.10 </w:t>
      </w:r>
      <w:r>
        <w:rPr>
          <w:rFonts w:hint="eastAsia" w:ascii="黑体" w:hAnsi="黑体" w:eastAsia="黑体"/>
          <w:sz w:val="30"/>
          <w:szCs w:val="30"/>
        </w:rPr>
        <w:t>知识产权</w:t>
      </w:r>
    </w:p>
    <w:p w14:paraId="4FDA12BF">
      <w:pPr>
        <w:wordWrap/>
        <w:topLinePunct w:val="0"/>
        <w:ind w:firstLine="600"/>
        <w:rPr>
          <w:rFonts w:ascii="仿宋_GB2312" w:eastAsia="仿宋_GB2312"/>
          <w:sz w:val="30"/>
          <w:szCs w:val="30"/>
        </w:rPr>
      </w:pPr>
      <w:r>
        <w:rPr>
          <w:rFonts w:ascii="仿宋_GB2312" w:eastAsia="仿宋_GB2312"/>
          <w:sz w:val="30"/>
          <w:szCs w:val="30"/>
        </w:rPr>
        <w:t xml:space="preserve">1.10.1 </w:t>
      </w:r>
      <w:r>
        <w:rPr>
          <w:rFonts w:hint="eastAsia" w:ascii="仿宋_GB2312" w:eastAsia="仿宋_GB2312"/>
          <w:sz w:val="30"/>
          <w:szCs w:val="30"/>
        </w:rPr>
        <w:t>由发包人（或以发包人名义）编制的《发包人要求》和其他文件的著作权归属：</w:t>
      </w:r>
      <w:r>
        <w:rPr>
          <w:rFonts w:ascii="仿宋_GB2312" w:eastAsia="仿宋_GB2312"/>
          <w:sz w:val="30"/>
          <w:szCs w:val="30"/>
          <w:u w:val="single"/>
        </w:rPr>
        <w:t xml:space="preserve">                              </w:t>
      </w:r>
      <w:r>
        <w:rPr>
          <w:rFonts w:hint="eastAsia" w:ascii="仿宋_GB2312" w:eastAsia="仿宋_GB2312"/>
          <w:sz w:val="30"/>
          <w:szCs w:val="30"/>
        </w:rPr>
        <w:t>。</w:t>
      </w:r>
    </w:p>
    <w:p w14:paraId="316BCF92">
      <w:pPr>
        <w:wordWrap/>
        <w:topLinePunct w:val="0"/>
        <w:ind w:firstLine="600"/>
        <w:rPr>
          <w:rFonts w:ascii="仿宋_GB2312" w:eastAsia="仿宋_GB2312"/>
          <w:sz w:val="30"/>
          <w:szCs w:val="30"/>
        </w:rPr>
      </w:pPr>
      <w:r>
        <w:rPr>
          <w:rFonts w:ascii="仿宋_GB2312" w:eastAsia="仿宋_GB2312"/>
          <w:sz w:val="30"/>
          <w:szCs w:val="30"/>
        </w:rPr>
        <w:t xml:space="preserve">1.10.2 </w:t>
      </w:r>
      <w:r>
        <w:rPr>
          <w:rFonts w:hint="eastAsia" w:ascii="仿宋_GB2312" w:eastAsia="仿宋_GB2312"/>
          <w:sz w:val="30"/>
          <w:szCs w:val="30"/>
        </w:rPr>
        <w:t>由承包人（或以承包人名义）为实施工程所编制的文件、承包人完成的设计工作成果和建造完成的建筑物的知识产权归属：</w:t>
      </w:r>
      <w:r>
        <w:rPr>
          <w:rFonts w:ascii="仿宋_GB2312" w:eastAsia="仿宋_GB2312"/>
          <w:sz w:val="30"/>
          <w:szCs w:val="30"/>
          <w:u w:val="single"/>
        </w:rPr>
        <w:t xml:space="preserve">                                              </w:t>
      </w:r>
      <w:r>
        <w:rPr>
          <w:rFonts w:hint="eastAsia" w:ascii="仿宋_GB2312" w:eastAsia="仿宋_GB2312"/>
          <w:sz w:val="30"/>
          <w:szCs w:val="30"/>
        </w:rPr>
        <w:t>。</w:t>
      </w:r>
    </w:p>
    <w:p w14:paraId="1CE96750">
      <w:pPr>
        <w:wordWrap/>
        <w:topLinePunct w:val="0"/>
        <w:ind w:firstLine="600"/>
        <w:rPr>
          <w:rFonts w:ascii="仿宋_GB2312" w:eastAsia="仿宋_GB2312"/>
          <w:sz w:val="30"/>
          <w:szCs w:val="30"/>
        </w:rPr>
      </w:pPr>
      <w:r>
        <w:rPr>
          <w:rFonts w:ascii="仿宋_GB2312" w:eastAsia="仿宋_GB2312"/>
          <w:sz w:val="30"/>
          <w:szCs w:val="30"/>
        </w:rPr>
        <w:t xml:space="preserve">1.10.4 </w:t>
      </w:r>
      <w:r>
        <w:rPr>
          <w:rFonts w:hint="eastAsia" w:ascii="仿宋_GB2312" w:eastAsia="仿宋_GB2312"/>
          <w:sz w:val="30"/>
          <w:szCs w:val="30"/>
        </w:rPr>
        <w:t>承包人在投标文件中采用的专利、专有技术、技术秘密的使用费的承担方式</w:t>
      </w:r>
      <w:r>
        <w:rPr>
          <w:rFonts w:ascii="仿宋_GB2312" w:eastAsia="仿宋_GB2312"/>
          <w:sz w:val="30"/>
          <w:szCs w:val="30"/>
          <w:u w:val="single"/>
        </w:rPr>
        <w:t xml:space="preserve">                                </w:t>
      </w:r>
      <w:r>
        <w:rPr>
          <w:rFonts w:hint="eastAsia" w:ascii="仿宋_GB2312" w:eastAsia="仿宋_GB2312"/>
          <w:sz w:val="30"/>
          <w:szCs w:val="30"/>
        </w:rPr>
        <w:t>。</w:t>
      </w:r>
    </w:p>
    <w:p w14:paraId="17786866">
      <w:pPr>
        <w:wordWrap/>
        <w:topLinePunct w:val="0"/>
        <w:ind w:firstLine="600"/>
        <w:rPr>
          <w:rFonts w:ascii="黑体" w:hAnsi="黑体" w:eastAsia="黑体"/>
          <w:sz w:val="30"/>
          <w:szCs w:val="30"/>
        </w:rPr>
      </w:pPr>
      <w:r>
        <w:rPr>
          <w:rFonts w:ascii="黑体" w:hAnsi="黑体" w:eastAsia="黑体"/>
          <w:sz w:val="30"/>
          <w:szCs w:val="30"/>
        </w:rPr>
        <w:t xml:space="preserve">1.11 </w:t>
      </w:r>
      <w:r>
        <w:rPr>
          <w:rFonts w:hint="eastAsia" w:ascii="黑体" w:hAnsi="黑体" w:eastAsia="黑体"/>
          <w:sz w:val="30"/>
          <w:szCs w:val="30"/>
        </w:rPr>
        <w:t>保密</w:t>
      </w:r>
    </w:p>
    <w:p w14:paraId="44E8E7BA">
      <w:pPr>
        <w:wordWrap/>
        <w:topLinePunct w:val="0"/>
        <w:ind w:firstLine="600"/>
        <w:rPr>
          <w:rFonts w:ascii="仿宋_GB2312" w:eastAsia="仿宋_GB2312"/>
          <w:sz w:val="30"/>
          <w:szCs w:val="30"/>
        </w:rPr>
      </w:pPr>
      <w:r>
        <w:rPr>
          <w:rFonts w:hint="eastAsia" w:ascii="仿宋_GB2312" w:eastAsia="仿宋_GB2312"/>
          <w:sz w:val="30"/>
          <w:szCs w:val="30"/>
        </w:rPr>
        <w:t>双方订立的商业保密协议（名称）：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4C97D811">
      <w:pPr>
        <w:wordWrap/>
        <w:topLinePunct w:val="0"/>
        <w:ind w:firstLine="600"/>
        <w:rPr>
          <w:rFonts w:ascii="仿宋_GB2312" w:eastAsia="仿宋_GB2312"/>
          <w:sz w:val="30"/>
          <w:szCs w:val="30"/>
        </w:rPr>
      </w:pPr>
      <w:r>
        <w:rPr>
          <w:rFonts w:hint="eastAsia" w:ascii="仿宋_GB2312" w:eastAsia="仿宋_GB2312"/>
          <w:sz w:val="30"/>
          <w:szCs w:val="30"/>
        </w:rPr>
        <w:t>双方订立的技术保密协议（名称）：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2D400A53">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责任限制</w:t>
      </w:r>
    </w:p>
    <w:p w14:paraId="46430F5A">
      <w:pPr>
        <w:wordWrap/>
        <w:topLinePunct w:val="0"/>
        <w:ind w:firstLine="600"/>
        <w:rPr>
          <w:rFonts w:ascii="仿宋_GB2312" w:eastAsia="仿宋_GB2312"/>
          <w:sz w:val="30"/>
          <w:szCs w:val="30"/>
        </w:rPr>
      </w:pPr>
      <w:r>
        <w:rPr>
          <w:rFonts w:hint="eastAsia" w:ascii="仿宋_GB2312" w:eastAsia="仿宋_GB2312"/>
          <w:sz w:val="30"/>
          <w:szCs w:val="30"/>
        </w:rPr>
        <w:t>承包人对发包人赔偿责任的最高限额为</w:t>
      </w:r>
      <w:r>
        <w:rPr>
          <w:rFonts w:ascii="仿宋_GB2312" w:eastAsia="仿宋_GB2312"/>
          <w:sz w:val="30"/>
          <w:szCs w:val="30"/>
          <w:u w:val="single"/>
        </w:rPr>
        <w:t xml:space="preserve">                </w:t>
      </w:r>
      <w:r>
        <w:rPr>
          <w:rFonts w:hint="eastAsia" w:ascii="仿宋_GB2312" w:eastAsia="仿宋_GB2312"/>
          <w:sz w:val="30"/>
          <w:szCs w:val="30"/>
        </w:rPr>
        <w:t>。</w:t>
      </w:r>
    </w:p>
    <w:p w14:paraId="2F019F71">
      <w:pPr>
        <w:wordWrap/>
        <w:topLinePunct w:val="0"/>
        <w:ind w:firstLine="600"/>
        <w:rPr>
          <w:rFonts w:ascii="黑体" w:hAnsi="黑体" w:eastAsia="黑体"/>
          <w:sz w:val="30"/>
          <w:szCs w:val="30"/>
        </w:rPr>
      </w:pPr>
      <w:r>
        <w:rPr>
          <w:rFonts w:ascii="黑体" w:hAnsi="黑体" w:eastAsia="黑体"/>
          <w:sz w:val="30"/>
          <w:szCs w:val="30"/>
        </w:rPr>
        <w:t xml:space="preserve">1.14 </w:t>
      </w:r>
      <w:r>
        <w:rPr>
          <w:rFonts w:hint="eastAsia" w:ascii="黑体" w:hAnsi="黑体" w:eastAsia="黑体"/>
          <w:sz w:val="30"/>
          <w:szCs w:val="30"/>
        </w:rPr>
        <w:t>建筑信息模型技术的应用</w:t>
      </w:r>
    </w:p>
    <w:p w14:paraId="0E8B5262">
      <w:pPr>
        <w:wordWrap/>
        <w:topLinePunct w:val="0"/>
        <w:ind w:firstLine="600"/>
        <w:rPr>
          <w:rFonts w:ascii="仿宋_GB2312" w:eastAsia="仿宋_GB2312"/>
          <w:sz w:val="30"/>
          <w:szCs w:val="30"/>
        </w:rPr>
      </w:pPr>
      <w:r>
        <w:rPr>
          <w:rFonts w:hint="eastAsia" w:ascii="仿宋_GB2312" w:eastAsia="仿宋_GB2312"/>
          <w:sz w:val="30"/>
          <w:szCs w:val="30"/>
        </w:rPr>
        <w:t>关于建筑信息模型技术的开发、使用、存储、传输、交付及费用约定如下：</w:t>
      </w:r>
      <w:r>
        <w:rPr>
          <w:rFonts w:ascii="仿宋_GB2312" w:eastAsia="仿宋_GB2312"/>
          <w:sz w:val="30"/>
          <w:szCs w:val="30"/>
          <w:u w:val="single"/>
        </w:rPr>
        <w:t xml:space="preserve">                                        </w:t>
      </w:r>
      <w:r>
        <w:rPr>
          <w:rFonts w:hint="eastAsia" w:ascii="仿宋_GB2312" w:eastAsia="仿宋_GB2312"/>
          <w:sz w:val="30"/>
          <w:szCs w:val="30"/>
        </w:rPr>
        <w:t>。</w:t>
      </w:r>
    </w:p>
    <w:p w14:paraId="30C57D87">
      <w:pPr>
        <w:pStyle w:val="75"/>
        <w:rPr>
          <w:rFonts w:ascii="黑体" w:hAnsi="黑体" w:eastAsia="黑体"/>
          <w:b w:val="0"/>
          <w:bCs/>
          <w:sz w:val="32"/>
          <w:szCs w:val="21"/>
        </w:rPr>
      </w:pPr>
      <w:bookmarkStart w:id="733" w:name="_Toc54862333"/>
      <w:r>
        <w:rPr>
          <w:rFonts w:hint="eastAsia" w:ascii="黑体" w:hAnsi="黑体" w:eastAsia="黑体"/>
          <w:b w:val="0"/>
          <w:bCs/>
          <w:sz w:val="32"/>
          <w:szCs w:val="21"/>
        </w:rPr>
        <w:t>第</w:t>
      </w:r>
      <w:r>
        <w:rPr>
          <w:rFonts w:ascii="黑体" w:hAnsi="黑体" w:eastAsia="黑体"/>
          <w:b w:val="0"/>
          <w:bCs/>
          <w:sz w:val="32"/>
          <w:szCs w:val="21"/>
        </w:rPr>
        <w:t>2条</w:t>
      </w:r>
      <w:r>
        <w:rPr>
          <w:rFonts w:hint="eastAsia" w:ascii="黑体" w:hAnsi="黑体" w:eastAsia="黑体"/>
          <w:b w:val="0"/>
          <w:bCs/>
          <w:sz w:val="32"/>
          <w:szCs w:val="21"/>
        </w:rPr>
        <w:t xml:space="preserve"> 发包人</w:t>
      </w:r>
      <w:bookmarkEnd w:id="733"/>
    </w:p>
    <w:p w14:paraId="0934877D">
      <w:pPr>
        <w:wordWrap/>
        <w:topLinePunct w:val="0"/>
        <w:ind w:firstLine="600"/>
        <w:rPr>
          <w:rFonts w:ascii="黑体" w:hAnsi="黑体" w:eastAsia="黑体"/>
          <w:sz w:val="30"/>
          <w:szCs w:val="30"/>
        </w:rPr>
      </w:pPr>
      <w:r>
        <w:rPr>
          <w:rFonts w:ascii="黑体" w:hAnsi="黑体" w:eastAsia="黑体"/>
          <w:sz w:val="30"/>
          <w:szCs w:val="30"/>
        </w:rPr>
        <w:t xml:space="preserve">2.2 </w:t>
      </w:r>
      <w:r>
        <w:rPr>
          <w:rFonts w:hint="eastAsia" w:ascii="黑体" w:hAnsi="黑体" w:eastAsia="黑体"/>
          <w:sz w:val="30"/>
          <w:szCs w:val="30"/>
        </w:rPr>
        <w:t>提供施工现场和工作条件</w:t>
      </w:r>
    </w:p>
    <w:p w14:paraId="2E0F3EC8">
      <w:pPr>
        <w:wordWrap/>
        <w:topLinePunct w:val="0"/>
        <w:ind w:firstLine="600"/>
        <w:rPr>
          <w:rFonts w:ascii="仿宋_GB2312" w:eastAsia="仿宋_GB2312"/>
          <w:sz w:val="30"/>
          <w:szCs w:val="30"/>
        </w:rPr>
      </w:pPr>
      <w:r>
        <w:rPr>
          <w:rFonts w:ascii="仿宋_GB2312" w:eastAsia="仿宋_GB2312"/>
          <w:sz w:val="30"/>
          <w:szCs w:val="30"/>
        </w:rPr>
        <w:t xml:space="preserve">2.2.1 </w:t>
      </w:r>
      <w:r>
        <w:rPr>
          <w:rFonts w:hint="eastAsia" w:ascii="仿宋_GB2312" w:eastAsia="仿宋_GB2312"/>
          <w:sz w:val="30"/>
          <w:szCs w:val="30"/>
        </w:rPr>
        <w:t>提供施工现场</w:t>
      </w:r>
    </w:p>
    <w:p w14:paraId="0F65E543">
      <w:pPr>
        <w:wordWrap/>
        <w:topLinePunct w:val="0"/>
        <w:ind w:firstLine="600"/>
        <w:rPr>
          <w:rFonts w:ascii="仿宋_GB2312" w:eastAsia="仿宋_GB2312"/>
          <w:sz w:val="30"/>
          <w:szCs w:val="30"/>
        </w:rPr>
      </w:pPr>
      <w:r>
        <w:rPr>
          <w:rFonts w:hint="eastAsia" w:ascii="仿宋_GB2312" w:eastAsia="仿宋_GB2312"/>
          <w:sz w:val="30"/>
          <w:szCs w:val="30"/>
        </w:rPr>
        <w:t>关于发包人提供施工现场的范围和期限：</w:t>
      </w:r>
      <w:r>
        <w:rPr>
          <w:rFonts w:ascii="仿宋_GB2312" w:eastAsia="仿宋_GB2312"/>
          <w:sz w:val="30"/>
          <w:szCs w:val="30"/>
          <w:u w:val="single"/>
        </w:rPr>
        <w:t xml:space="preserve">              </w:t>
      </w:r>
      <w:r>
        <w:rPr>
          <w:rFonts w:hint="eastAsia" w:ascii="仿宋_GB2312" w:eastAsia="仿宋_GB2312"/>
          <w:sz w:val="30"/>
          <w:szCs w:val="30"/>
        </w:rPr>
        <w:t>。</w:t>
      </w:r>
    </w:p>
    <w:p w14:paraId="74FED6C3">
      <w:pPr>
        <w:wordWrap/>
        <w:topLinePunct w:val="0"/>
        <w:ind w:firstLine="600"/>
        <w:rPr>
          <w:rFonts w:ascii="仿宋_GB2312" w:eastAsia="仿宋_GB2312"/>
          <w:sz w:val="30"/>
          <w:szCs w:val="30"/>
        </w:rPr>
      </w:pPr>
      <w:r>
        <w:rPr>
          <w:rFonts w:ascii="仿宋_GB2312" w:eastAsia="仿宋_GB2312"/>
          <w:sz w:val="30"/>
          <w:szCs w:val="30"/>
        </w:rPr>
        <w:t xml:space="preserve">2.2.2 </w:t>
      </w:r>
      <w:r>
        <w:rPr>
          <w:rFonts w:hint="eastAsia" w:ascii="仿宋_GB2312" w:eastAsia="仿宋_GB2312"/>
          <w:sz w:val="30"/>
          <w:szCs w:val="30"/>
        </w:rPr>
        <w:t>提供工作条件</w:t>
      </w:r>
    </w:p>
    <w:p w14:paraId="3887F879">
      <w:pPr>
        <w:wordWrap/>
        <w:topLinePunct w:val="0"/>
        <w:ind w:firstLine="600"/>
        <w:rPr>
          <w:rFonts w:ascii="仿宋_GB2312" w:eastAsia="仿宋_GB2312"/>
          <w:sz w:val="30"/>
          <w:szCs w:val="30"/>
        </w:rPr>
      </w:pPr>
      <w:r>
        <w:rPr>
          <w:rFonts w:hint="eastAsia" w:ascii="仿宋_GB2312" w:eastAsia="仿宋_GB2312"/>
          <w:sz w:val="30"/>
          <w:szCs w:val="30"/>
        </w:rPr>
        <w:t>关于发包人应负责提供的工作条件包括：</w:t>
      </w:r>
      <w:r>
        <w:rPr>
          <w:rFonts w:ascii="仿宋_GB2312" w:eastAsia="仿宋_GB2312"/>
          <w:sz w:val="30"/>
          <w:szCs w:val="30"/>
          <w:u w:val="single"/>
        </w:rPr>
        <w:t xml:space="preserve">              </w:t>
      </w:r>
      <w:r>
        <w:rPr>
          <w:rFonts w:hint="eastAsia" w:ascii="仿宋_GB2312" w:eastAsia="仿宋_GB2312"/>
          <w:sz w:val="30"/>
          <w:szCs w:val="30"/>
        </w:rPr>
        <w:t>。</w:t>
      </w:r>
    </w:p>
    <w:p w14:paraId="1EC8FAFA">
      <w:pPr>
        <w:wordWrap/>
        <w:topLinePunct w:val="0"/>
        <w:ind w:firstLine="600"/>
        <w:rPr>
          <w:rFonts w:ascii="黑体" w:hAnsi="黑体" w:eastAsia="黑体"/>
          <w:sz w:val="30"/>
          <w:szCs w:val="30"/>
        </w:rPr>
      </w:pPr>
      <w:r>
        <w:rPr>
          <w:rFonts w:ascii="黑体" w:hAnsi="黑体" w:eastAsia="黑体"/>
          <w:sz w:val="30"/>
          <w:szCs w:val="30"/>
        </w:rPr>
        <w:t xml:space="preserve">2.3 </w:t>
      </w:r>
      <w:r>
        <w:rPr>
          <w:rFonts w:hint="eastAsia" w:ascii="黑体" w:hAnsi="黑体" w:eastAsia="黑体"/>
          <w:sz w:val="30"/>
          <w:szCs w:val="30"/>
        </w:rPr>
        <w:t>提供基础资料</w:t>
      </w:r>
    </w:p>
    <w:p w14:paraId="0D7EEE71">
      <w:pPr>
        <w:wordWrap/>
        <w:topLinePunct w:val="0"/>
        <w:ind w:firstLine="600"/>
        <w:rPr>
          <w:rFonts w:ascii="仿宋_GB2312" w:eastAsia="仿宋_GB2312"/>
          <w:sz w:val="30"/>
          <w:szCs w:val="30"/>
        </w:rPr>
      </w:pPr>
      <w:r>
        <w:rPr>
          <w:rFonts w:hint="eastAsia" w:ascii="仿宋_GB2312" w:eastAsia="仿宋_GB2312"/>
          <w:sz w:val="30"/>
          <w:szCs w:val="30"/>
        </w:rPr>
        <w:t>关于发包人应提供的基础资料的范围和期限：</w:t>
      </w:r>
      <w:r>
        <w:rPr>
          <w:rFonts w:ascii="仿宋_GB2312" w:eastAsia="仿宋_GB2312"/>
          <w:sz w:val="30"/>
          <w:szCs w:val="30"/>
          <w:u w:val="single"/>
        </w:rPr>
        <w:t xml:space="preserve">          </w:t>
      </w:r>
      <w:r>
        <w:rPr>
          <w:rFonts w:hint="eastAsia" w:ascii="仿宋_GB2312" w:eastAsia="仿宋_GB2312"/>
          <w:sz w:val="30"/>
          <w:szCs w:val="30"/>
        </w:rPr>
        <w:t>。</w:t>
      </w:r>
    </w:p>
    <w:p w14:paraId="4CAE29D8">
      <w:pPr>
        <w:wordWrap/>
        <w:topLinePunct w:val="0"/>
        <w:ind w:firstLine="600"/>
        <w:rPr>
          <w:rFonts w:ascii="黑体" w:hAnsi="黑体" w:eastAsia="黑体"/>
          <w:sz w:val="30"/>
          <w:szCs w:val="30"/>
        </w:rPr>
      </w:pPr>
      <w:r>
        <w:rPr>
          <w:rFonts w:ascii="黑体" w:hAnsi="黑体" w:eastAsia="黑体"/>
          <w:sz w:val="30"/>
          <w:szCs w:val="30"/>
        </w:rPr>
        <w:t xml:space="preserve">2.5 </w:t>
      </w:r>
      <w:r>
        <w:rPr>
          <w:rFonts w:hint="eastAsia" w:ascii="黑体" w:hAnsi="黑体" w:eastAsia="黑体"/>
          <w:sz w:val="30"/>
          <w:szCs w:val="30"/>
        </w:rPr>
        <w:t>支付合同价款</w:t>
      </w:r>
    </w:p>
    <w:p w14:paraId="25A21330">
      <w:pPr>
        <w:wordWrap/>
        <w:topLinePunct w:val="0"/>
        <w:ind w:firstLine="600"/>
        <w:rPr>
          <w:rFonts w:ascii="仿宋_GB2312" w:eastAsia="仿宋_GB2312"/>
          <w:sz w:val="30"/>
          <w:szCs w:val="30"/>
        </w:rPr>
      </w:pPr>
      <w:r>
        <w:rPr>
          <w:rFonts w:ascii="仿宋_GB2312" w:eastAsia="仿宋_GB2312"/>
          <w:sz w:val="30"/>
          <w:szCs w:val="30"/>
        </w:rPr>
        <w:t xml:space="preserve">2.5.2 </w:t>
      </w:r>
      <w:r>
        <w:rPr>
          <w:rFonts w:hint="eastAsia" w:ascii="仿宋_GB2312" w:eastAsia="仿宋_GB2312"/>
          <w:sz w:val="30"/>
          <w:szCs w:val="30"/>
        </w:rPr>
        <w:t>发包人提供资金来源证明及资金安排的期限要求：</w:t>
      </w:r>
      <w:r>
        <w:rPr>
          <w:rFonts w:ascii="仿宋_GB2312" w:eastAsia="仿宋_GB2312"/>
          <w:sz w:val="30"/>
          <w:szCs w:val="30"/>
          <w:u w:val="single"/>
        </w:rPr>
        <w:t xml:space="preserve">                                                  </w:t>
      </w:r>
      <w:r>
        <w:rPr>
          <w:rFonts w:hint="eastAsia" w:ascii="仿宋_GB2312" w:eastAsia="仿宋_GB2312"/>
          <w:sz w:val="30"/>
          <w:szCs w:val="30"/>
        </w:rPr>
        <w:t>。</w:t>
      </w:r>
    </w:p>
    <w:p w14:paraId="2F134BD8">
      <w:pPr>
        <w:wordWrap/>
        <w:topLinePunct w:val="0"/>
        <w:ind w:firstLine="600"/>
        <w:rPr>
          <w:rFonts w:ascii="仿宋_GB2312" w:eastAsia="仿宋_GB2312"/>
          <w:sz w:val="30"/>
          <w:szCs w:val="30"/>
        </w:rPr>
      </w:pPr>
      <w:r>
        <w:rPr>
          <w:rFonts w:ascii="仿宋_GB2312" w:eastAsia="仿宋_GB2312"/>
          <w:sz w:val="30"/>
          <w:szCs w:val="30"/>
        </w:rPr>
        <w:t xml:space="preserve">2.5.3 </w:t>
      </w:r>
      <w:r>
        <w:rPr>
          <w:rFonts w:hint="eastAsia" w:ascii="仿宋_GB2312" w:eastAsia="仿宋_GB2312"/>
          <w:sz w:val="30"/>
          <w:szCs w:val="30"/>
        </w:rPr>
        <w:t>发包人提供支付担保的形式、期限、金额（或比例）：</w:t>
      </w:r>
      <w:r>
        <w:rPr>
          <w:rFonts w:ascii="仿宋_GB2312" w:eastAsia="仿宋_GB2312"/>
          <w:sz w:val="30"/>
          <w:szCs w:val="30"/>
          <w:u w:val="single"/>
        </w:rPr>
        <w:t xml:space="preserve">                                                </w:t>
      </w:r>
      <w:r>
        <w:rPr>
          <w:rFonts w:hint="eastAsia" w:ascii="仿宋_GB2312" w:eastAsia="仿宋_GB2312"/>
          <w:sz w:val="30"/>
          <w:szCs w:val="30"/>
        </w:rPr>
        <w:t>。</w:t>
      </w:r>
    </w:p>
    <w:p w14:paraId="5DE46273">
      <w:pPr>
        <w:wordWrap/>
        <w:topLinePunct w:val="0"/>
        <w:ind w:firstLine="600"/>
        <w:rPr>
          <w:rFonts w:ascii="黑体" w:hAnsi="黑体" w:eastAsia="黑体"/>
          <w:sz w:val="30"/>
          <w:szCs w:val="30"/>
        </w:rPr>
      </w:pPr>
      <w:r>
        <w:rPr>
          <w:rFonts w:ascii="黑体" w:hAnsi="黑体" w:eastAsia="黑体"/>
          <w:sz w:val="30"/>
          <w:szCs w:val="30"/>
        </w:rPr>
        <w:t xml:space="preserve">2.7 </w:t>
      </w:r>
      <w:r>
        <w:rPr>
          <w:rFonts w:hint="eastAsia" w:ascii="黑体" w:hAnsi="黑体" w:eastAsia="黑体"/>
          <w:sz w:val="30"/>
          <w:szCs w:val="30"/>
        </w:rPr>
        <w:t>其他义务</w:t>
      </w:r>
    </w:p>
    <w:p w14:paraId="35DA3434">
      <w:pPr>
        <w:wordWrap/>
        <w:topLinePunct w:val="0"/>
        <w:ind w:firstLine="600"/>
        <w:rPr>
          <w:rFonts w:ascii="仿宋_GB2312" w:eastAsia="仿宋_GB2312"/>
          <w:sz w:val="30"/>
          <w:szCs w:val="30"/>
        </w:rPr>
      </w:pPr>
      <w:r>
        <w:rPr>
          <w:rFonts w:hint="eastAsia" w:ascii="仿宋_GB2312" w:eastAsia="仿宋_GB2312"/>
          <w:sz w:val="30"/>
          <w:szCs w:val="30"/>
        </w:rPr>
        <w:t>发包人应履行的其他义务：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347FE978">
      <w:pPr>
        <w:pStyle w:val="75"/>
        <w:rPr>
          <w:rFonts w:ascii="黑体" w:hAnsi="黑体" w:eastAsia="黑体"/>
          <w:b w:val="0"/>
          <w:bCs/>
          <w:sz w:val="32"/>
          <w:szCs w:val="21"/>
        </w:rPr>
      </w:pPr>
      <w:bookmarkStart w:id="734" w:name="_Toc54862334"/>
      <w:r>
        <w:rPr>
          <w:rFonts w:hint="eastAsia" w:ascii="黑体" w:hAnsi="黑体" w:eastAsia="黑体"/>
          <w:b w:val="0"/>
          <w:bCs/>
          <w:sz w:val="32"/>
          <w:szCs w:val="21"/>
        </w:rPr>
        <w:t>第</w:t>
      </w:r>
      <w:r>
        <w:rPr>
          <w:rFonts w:ascii="黑体" w:hAnsi="黑体" w:eastAsia="黑体"/>
          <w:b w:val="0"/>
          <w:bCs/>
          <w:sz w:val="32"/>
          <w:szCs w:val="21"/>
        </w:rPr>
        <w:t>3条</w:t>
      </w:r>
      <w:r>
        <w:rPr>
          <w:rFonts w:hint="eastAsia" w:ascii="黑体" w:hAnsi="黑体" w:eastAsia="黑体"/>
          <w:b w:val="0"/>
          <w:bCs/>
          <w:sz w:val="32"/>
          <w:szCs w:val="21"/>
        </w:rPr>
        <w:t xml:space="preserve"> 发包人的管理</w:t>
      </w:r>
      <w:bookmarkEnd w:id="734"/>
    </w:p>
    <w:p w14:paraId="70FA1D30">
      <w:pPr>
        <w:wordWrap/>
        <w:topLinePunct w:val="0"/>
        <w:ind w:firstLine="640"/>
        <w:rPr>
          <w:rFonts w:ascii="黑体" w:hAnsi="黑体" w:eastAsia="黑体"/>
          <w:sz w:val="32"/>
          <w:szCs w:val="32"/>
        </w:rPr>
      </w:pPr>
      <w:r>
        <w:rPr>
          <w:rFonts w:ascii="黑体" w:hAnsi="黑体" w:eastAsia="黑体"/>
          <w:sz w:val="32"/>
          <w:szCs w:val="32"/>
        </w:rPr>
        <w:t xml:space="preserve">3.1 </w:t>
      </w:r>
      <w:r>
        <w:rPr>
          <w:rFonts w:hint="eastAsia" w:ascii="黑体" w:hAnsi="黑体" w:eastAsia="黑体"/>
          <w:sz w:val="32"/>
          <w:szCs w:val="32"/>
        </w:rPr>
        <w:t>发包人代表</w:t>
      </w:r>
    </w:p>
    <w:p w14:paraId="62F81484">
      <w:pPr>
        <w:wordWrap/>
        <w:topLinePunct w:val="0"/>
        <w:ind w:firstLine="600"/>
        <w:rPr>
          <w:rFonts w:ascii="仿宋_GB2312" w:eastAsia="仿宋_GB2312"/>
          <w:sz w:val="30"/>
          <w:szCs w:val="30"/>
        </w:rPr>
      </w:pPr>
      <w:r>
        <w:rPr>
          <w:rFonts w:hint="eastAsia" w:ascii="仿宋_GB2312" w:eastAsia="仿宋_GB2312"/>
          <w:sz w:val="30"/>
          <w:szCs w:val="30"/>
        </w:rPr>
        <w:t>发包人代表的姓名：</w:t>
      </w:r>
      <w:r>
        <w:rPr>
          <w:rFonts w:ascii="仿宋_GB2312" w:eastAsia="仿宋_GB2312"/>
          <w:sz w:val="30"/>
          <w:szCs w:val="30"/>
          <w:u w:val="single"/>
        </w:rPr>
        <w:t xml:space="preserve">                                 </w:t>
      </w:r>
      <w:r>
        <w:rPr>
          <w:rFonts w:hint="eastAsia" w:ascii="仿宋_GB2312" w:eastAsia="仿宋_GB2312"/>
          <w:sz w:val="30"/>
          <w:szCs w:val="30"/>
        </w:rPr>
        <w:t>；</w:t>
      </w:r>
    </w:p>
    <w:p w14:paraId="6610809B">
      <w:pPr>
        <w:wordWrap/>
        <w:topLinePunct w:val="0"/>
        <w:ind w:firstLine="600"/>
        <w:rPr>
          <w:rFonts w:ascii="仿宋_GB2312" w:eastAsia="仿宋_GB2312"/>
          <w:sz w:val="30"/>
          <w:szCs w:val="30"/>
        </w:rPr>
      </w:pPr>
      <w:r>
        <w:rPr>
          <w:rFonts w:hint="eastAsia" w:ascii="仿宋_GB2312" w:eastAsia="仿宋_GB2312"/>
          <w:sz w:val="30"/>
          <w:szCs w:val="30"/>
        </w:rPr>
        <w:t>发包人代表的身份证号：</w:t>
      </w:r>
      <w:r>
        <w:rPr>
          <w:rFonts w:ascii="仿宋_GB2312" w:eastAsia="仿宋_GB2312"/>
          <w:sz w:val="30"/>
          <w:szCs w:val="30"/>
          <w:u w:val="single"/>
        </w:rPr>
        <w:t xml:space="preserve">                             </w:t>
      </w:r>
      <w:r>
        <w:rPr>
          <w:rFonts w:hint="eastAsia" w:ascii="仿宋_GB2312" w:eastAsia="仿宋_GB2312"/>
          <w:sz w:val="30"/>
          <w:szCs w:val="30"/>
        </w:rPr>
        <w:t>；</w:t>
      </w:r>
    </w:p>
    <w:p w14:paraId="1B5F6AAB">
      <w:pPr>
        <w:wordWrap/>
        <w:topLinePunct w:val="0"/>
        <w:ind w:firstLine="600"/>
        <w:rPr>
          <w:rFonts w:ascii="仿宋_GB2312" w:eastAsia="仿宋_GB2312"/>
          <w:sz w:val="30"/>
          <w:szCs w:val="30"/>
        </w:rPr>
      </w:pPr>
      <w:r>
        <w:rPr>
          <w:rFonts w:hint="eastAsia" w:ascii="仿宋_GB2312" w:eastAsia="仿宋_GB2312"/>
          <w:sz w:val="30"/>
          <w:szCs w:val="30"/>
        </w:rPr>
        <w:t>发包人代表的职务：</w:t>
      </w:r>
      <w:r>
        <w:rPr>
          <w:rFonts w:ascii="仿宋_GB2312" w:eastAsia="仿宋_GB2312"/>
          <w:sz w:val="30"/>
          <w:szCs w:val="30"/>
          <w:u w:val="single"/>
        </w:rPr>
        <w:t xml:space="preserve">                                 </w:t>
      </w:r>
      <w:r>
        <w:rPr>
          <w:rFonts w:hint="eastAsia" w:ascii="仿宋_GB2312" w:eastAsia="仿宋_GB2312"/>
          <w:sz w:val="30"/>
          <w:szCs w:val="30"/>
        </w:rPr>
        <w:t>；</w:t>
      </w:r>
    </w:p>
    <w:p w14:paraId="4A93D2D4">
      <w:pPr>
        <w:wordWrap/>
        <w:topLinePunct w:val="0"/>
        <w:ind w:firstLine="600"/>
        <w:rPr>
          <w:rFonts w:ascii="仿宋_GB2312" w:eastAsia="仿宋_GB2312"/>
          <w:sz w:val="30"/>
          <w:szCs w:val="30"/>
        </w:rPr>
      </w:pPr>
      <w:r>
        <w:rPr>
          <w:rFonts w:hint="eastAsia" w:ascii="仿宋_GB2312" w:eastAsia="仿宋_GB2312"/>
          <w:sz w:val="30"/>
          <w:szCs w:val="30"/>
        </w:rPr>
        <w:t>发包人代表的联系电话：</w:t>
      </w:r>
      <w:r>
        <w:rPr>
          <w:rFonts w:ascii="仿宋_GB2312" w:eastAsia="仿宋_GB2312"/>
          <w:sz w:val="30"/>
          <w:szCs w:val="30"/>
          <w:u w:val="single"/>
        </w:rPr>
        <w:t xml:space="preserve">                            </w:t>
      </w:r>
      <w:r>
        <w:rPr>
          <w:rFonts w:hint="eastAsia" w:ascii="仿宋_GB2312" w:eastAsia="仿宋_GB2312"/>
          <w:sz w:val="30"/>
          <w:szCs w:val="30"/>
        </w:rPr>
        <w:t>；</w:t>
      </w:r>
    </w:p>
    <w:p w14:paraId="68D4C83F">
      <w:pPr>
        <w:wordWrap/>
        <w:topLinePunct w:val="0"/>
        <w:ind w:firstLine="600"/>
        <w:rPr>
          <w:rFonts w:ascii="仿宋_GB2312" w:eastAsia="仿宋_GB2312"/>
          <w:sz w:val="30"/>
          <w:szCs w:val="30"/>
        </w:rPr>
      </w:pPr>
      <w:r>
        <w:rPr>
          <w:rFonts w:hint="eastAsia" w:ascii="仿宋_GB2312" w:eastAsia="仿宋_GB2312"/>
          <w:sz w:val="30"/>
          <w:szCs w:val="30"/>
        </w:rPr>
        <w:t>发包人代表的电子邮箱：</w:t>
      </w:r>
      <w:r>
        <w:rPr>
          <w:rFonts w:ascii="仿宋_GB2312" w:eastAsia="仿宋_GB2312"/>
          <w:sz w:val="30"/>
          <w:szCs w:val="30"/>
          <w:u w:val="single"/>
        </w:rPr>
        <w:t xml:space="preserve">                             </w:t>
      </w:r>
      <w:r>
        <w:rPr>
          <w:rFonts w:hint="eastAsia" w:ascii="仿宋_GB2312" w:eastAsia="仿宋_GB2312"/>
          <w:sz w:val="30"/>
          <w:szCs w:val="30"/>
        </w:rPr>
        <w:t>；</w:t>
      </w:r>
    </w:p>
    <w:p w14:paraId="4B6935CF">
      <w:pPr>
        <w:wordWrap/>
        <w:topLinePunct w:val="0"/>
        <w:ind w:firstLine="600"/>
        <w:rPr>
          <w:rFonts w:ascii="仿宋_GB2312" w:eastAsia="仿宋_GB2312"/>
          <w:sz w:val="30"/>
          <w:szCs w:val="30"/>
        </w:rPr>
      </w:pPr>
      <w:r>
        <w:rPr>
          <w:rFonts w:hint="eastAsia" w:ascii="仿宋_GB2312" w:eastAsia="仿宋_GB2312"/>
          <w:sz w:val="30"/>
          <w:szCs w:val="30"/>
        </w:rPr>
        <w:t>发包人代表的通信地址：</w:t>
      </w:r>
      <w:r>
        <w:rPr>
          <w:rFonts w:ascii="仿宋_GB2312" w:eastAsia="仿宋_GB2312"/>
          <w:sz w:val="30"/>
          <w:szCs w:val="30"/>
          <w:u w:val="single"/>
        </w:rPr>
        <w:t xml:space="preserve">                             </w:t>
      </w:r>
      <w:r>
        <w:rPr>
          <w:rFonts w:hint="eastAsia" w:ascii="仿宋_GB2312" w:eastAsia="仿宋_GB2312"/>
          <w:sz w:val="30"/>
          <w:szCs w:val="30"/>
        </w:rPr>
        <w:t>；</w:t>
      </w:r>
    </w:p>
    <w:p w14:paraId="017D7F28">
      <w:pPr>
        <w:wordWrap/>
        <w:topLinePunct w:val="0"/>
        <w:ind w:firstLine="600"/>
        <w:rPr>
          <w:rFonts w:ascii="仿宋_GB2312" w:eastAsia="仿宋_GB2312"/>
          <w:sz w:val="30"/>
          <w:szCs w:val="30"/>
        </w:rPr>
      </w:pPr>
      <w:r>
        <w:rPr>
          <w:rFonts w:hint="eastAsia" w:ascii="仿宋_GB2312" w:eastAsia="仿宋_GB2312"/>
          <w:sz w:val="30"/>
          <w:szCs w:val="30"/>
        </w:rPr>
        <w:t>发包人对发包人代表的授权范围如下：</w:t>
      </w:r>
      <w:r>
        <w:rPr>
          <w:rFonts w:ascii="仿宋_GB2312" w:eastAsia="仿宋_GB2312"/>
          <w:sz w:val="30"/>
          <w:szCs w:val="30"/>
          <w:u w:val="single"/>
        </w:rPr>
        <w:t xml:space="preserve">                </w:t>
      </w:r>
      <w:r>
        <w:rPr>
          <w:rFonts w:hint="eastAsia" w:ascii="仿宋_GB2312" w:eastAsia="仿宋_GB2312"/>
          <w:sz w:val="30"/>
          <w:szCs w:val="30"/>
        </w:rPr>
        <w:t>；</w:t>
      </w:r>
    </w:p>
    <w:p w14:paraId="4990E01F">
      <w:pPr>
        <w:wordWrap/>
        <w:topLinePunct w:val="0"/>
        <w:ind w:firstLine="600"/>
        <w:rPr>
          <w:rFonts w:ascii="仿宋_GB2312" w:eastAsia="仿宋_GB2312"/>
          <w:sz w:val="30"/>
          <w:szCs w:val="30"/>
        </w:rPr>
      </w:pPr>
      <w:r>
        <w:rPr>
          <w:rFonts w:hint="eastAsia" w:ascii="仿宋_GB2312" w:eastAsia="仿宋_GB2312"/>
          <w:sz w:val="30"/>
          <w:szCs w:val="30"/>
        </w:rPr>
        <w:t>发包人代表的职责：</w:t>
      </w:r>
      <w:r>
        <w:rPr>
          <w:rFonts w:ascii="仿宋_GB2312" w:eastAsia="仿宋_GB2312"/>
          <w:sz w:val="30"/>
          <w:szCs w:val="30"/>
          <w:u w:val="single"/>
        </w:rPr>
        <w:t xml:space="preserve">                                </w:t>
      </w:r>
      <w:r>
        <w:rPr>
          <w:rFonts w:hint="eastAsia" w:ascii="仿宋_GB2312" w:eastAsia="仿宋_GB2312"/>
          <w:sz w:val="30"/>
          <w:szCs w:val="30"/>
        </w:rPr>
        <w:t>。</w:t>
      </w:r>
    </w:p>
    <w:p w14:paraId="41E7C8EC">
      <w:pPr>
        <w:wordWrap/>
        <w:topLinePunct w:val="0"/>
        <w:ind w:firstLine="640"/>
        <w:rPr>
          <w:rFonts w:ascii="黑体" w:hAnsi="黑体" w:eastAsia="黑体"/>
          <w:sz w:val="32"/>
          <w:szCs w:val="32"/>
        </w:rPr>
      </w:pPr>
      <w:r>
        <w:rPr>
          <w:rFonts w:ascii="黑体" w:hAnsi="黑体" w:eastAsia="黑体"/>
          <w:sz w:val="32"/>
          <w:szCs w:val="32"/>
        </w:rPr>
        <w:t xml:space="preserve">3.2 </w:t>
      </w:r>
      <w:r>
        <w:rPr>
          <w:rFonts w:hint="eastAsia" w:ascii="黑体" w:hAnsi="黑体" w:eastAsia="黑体"/>
          <w:sz w:val="32"/>
          <w:szCs w:val="32"/>
        </w:rPr>
        <w:t>发包人人员</w:t>
      </w:r>
    </w:p>
    <w:p w14:paraId="158540DE">
      <w:pPr>
        <w:wordWrap/>
        <w:topLinePunct w:val="0"/>
        <w:ind w:firstLine="600"/>
        <w:rPr>
          <w:rFonts w:ascii="仿宋_GB2312" w:eastAsia="仿宋_GB2312"/>
          <w:sz w:val="30"/>
          <w:szCs w:val="30"/>
        </w:rPr>
      </w:pPr>
      <w:r>
        <w:rPr>
          <w:rFonts w:ascii="仿宋_GB2312" w:eastAsia="仿宋_GB2312"/>
          <w:sz w:val="30"/>
          <w:szCs w:val="30"/>
        </w:rPr>
        <w:t>发包人人员姓名：</w:t>
      </w:r>
      <w:r>
        <w:rPr>
          <w:rFonts w:ascii="仿宋_GB2312" w:eastAsia="仿宋_GB2312"/>
          <w:sz w:val="30"/>
          <w:szCs w:val="30"/>
          <w:u w:val="single"/>
        </w:rPr>
        <w:t xml:space="preserve">                                   </w:t>
      </w:r>
      <w:r>
        <w:rPr>
          <w:rFonts w:ascii="仿宋_GB2312" w:eastAsia="仿宋_GB2312"/>
          <w:sz w:val="30"/>
          <w:szCs w:val="30"/>
        </w:rPr>
        <w:t>；</w:t>
      </w:r>
    </w:p>
    <w:p w14:paraId="126139CC">
      <w:pPr>
        <w:wordWrap/>
        <w:topLinePunct w:val="0"/>
        <w:ind w:firstLine="600"/>
        <w:rPr>
          <w:rFonts w:ascii="仿宋_GB2312" w:eastAsia="仿宋_GB2312"/>
          <w:sz w:val="30"/>
          <w:szCs w:val="30"/>
        </w:rPr>
      </w:pPr>
      <w:r>
        <w:rPr>
          <w:rFonts w:ascii="仿宋_GB2312" w:eastAsia="仿宋_GB2312"/>
          <w:sz w:val="30"/>
          <w:szCs w:val="30"/>
        </w:rPr>
        <w:t>发包人人员职务：</w:t>
      </w:r>
      <w:r>
        <w:rPr>
          <w:rFonts w:ascii="仿宋_GB2312" w:eastAsia="仿宋_GB2312"/>
          <w:sz w:val="30"/>
          <w:szCs w:val="30"/>
          <w:u w:val="single"/>
        </w:rPr>
        <w:t xml:space="preserve">                                  </w:t>
      </w:r>
      <w:r>
        <w:rPr>
          <w:rFonts w:ascii="仿宋_GB2312" w:eastAsia="仿宋_GB2312"/>
          <w:sz w:val="30"/>
          <w:szCs w:val="30"/>
        </w:rPr>
        <w:t>；</w:t>
      </w:r>
    </w:p>
    <w:p w14:paraId="5FE44D6E">
      <w:pPr>
        <w:wordWrap/>
        <w:topLinePunct w:val="0"/>
        <w:ind w:firstLine="600"/>
        <w:rPr>
          <w:rFonts w:ascii="仿宋_GB2312" w:eastAsia="仿宋_GB2312"/>
          <w:sz w:val="30"/>
          <w:szCs w:val="30"/>
        </w:rPr>
      </w:pPr>
      <w:r>
        <w:rPr>
          <w:rFonts w:ascii="仿宋_GB2312" w:eastAsia="仿宋_GB2312"/>
          <w:sz w:val="30"/>
          <w:szCs w:val="30"/>
        </w:rPr>
        <w:t>发包人人员职责：</w:t>
      </w:r>
      <w:r>
        <w:rPr>
          <w:rFonts w:ascii="仿宋_GB2312" w:eastAsia="仿宋_GB2312"/>
          <w:sz w:val="30"/>
          <w:szCs w:val="30"/>
          <w:u w:val="single"/>
        </w:rPr>
        <w:t xml:space="preserve">                                  </w:t>
      </w:r>
      <w:r>
        <w:rPr>
          <w:rFonts w:hint="eastAsia" w:ascii="仿宋_GB2312" w:eastAsia="仿宋_GB2312"/>
          <w:sz w:val="30"/>
          <w:szCs w:val="30"/>
        </w:rPr>
        <w:t>。</w:t>
      </w:r>
    </w:p>
    <w:p w14:paraId="304B02A2">
      <w:pPr>
        <w:wordWrap/>
        <w:topLinePunct w:val="0"/>
        <w:ind w:firstLine="640"/>
        <w:rPr>
          <w:rFonts w:ascii="黑体" w:hAnsi="黑体" w:eastAsia="黑体"/>
          <w:sz w:val="32"/>
          <w:szCs w:val="32"/>
        </w:rPr>
      </w:pPr>
      <w:r>
        <w:rPr>
          <w:rFonts w:ascii="黑体" w:hAnsi="黑体" w:eastAsia="黑体"/>
          <w:sz w:val="32"/>
          <w:szCs w:val="32"/>
        </w:rPr>
        <w:t xml:space="preserve">3.3 </w:t>
      </w:r>
      <w:r>
        <w:rPr>
          <w:rFonts w:hint="eastAsia" w:ascii="黑体" w:hAnsi="黑体" w:eastAsia="黑体"/>
          <w:sz w:val="32"/>
          <w:szCs w:val="32"/>
        </w:rPr>
        <w:t>工程师</w:t>
      </w:r>
    </w:p>
    <w:p w14:paraId="1B54A11E">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工程师名称</w:t>
      </w:r>
      <w:r>
        <w:rPr>
          <w:rFonts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rPr>
        <w:t>工程师监督管理</w:t>
      </w:r>
      <w:r>
        <w:rPr>
          <w:rFonts w:ascii="仿宋_GB2312" w:eastAsia="仿宋_GB2312"/>
          <w:sz w:val="30"/>
          <w:szCs w:val="30"/>
        </w:rPr>
        <w:t>范围</w:t>
      </w:r>
      <w:r>
        <w:rPr>
          <w:rFonts w:hint="eastAsia" w:ascii="仿宋_GB2312" w:eastAsia="仿宋_GB2312"/>
          <w:sz w:val="30"/>
          <w:szCs w:val="30"/>
        </w:rPr>
        <w:t>、内容</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；工程师</w:t>
      </w:r>
      <w:r>
        <w:rPr>
          <w:rFonts w:ascii="仿宋_GB2312" w:eastAsia="仿宋_GB2312"/>
          <w:sz w:val="30"/>
          <w:szCs w:val="30"/>
        </w:rPr>
        <w:t>权限：</w:t>
      </w:r>
      <w:r>
        <w:rPr>
          <w:rFonts w:ascii="仿宋_GB2312" w:eastAsia="仿宋_GB2312"/>
          <w:sz w:val="30"/>
          <w:szCs w:val="30"/>
          <w:u w:val="single"/>
        </w:rPr>
        <w:t xml:space="preserve">                                </w:t>
      </w:r>
      <w:r>
        <w:rPr>
          <w:rFonts w:hint="eastAsia" w:ascii="仿宋_GB2312" w:eastAsia="仿宋_GB2312"/>
          <w:sz w:val="30"/>
          <w:szCs w:val="30"/>
        </w:rPr>
        <w:t>。</w:t>
      </w:r>
    </w:p>
    <w:p w14:paraId="70A35D35">
      <w:pPr>
        <w:wordWrap/>
        <w:topLinePunct w:val="0"/>
        <w:ind w:firstLine="640"/>
        <w:rPr>
          <w:rFonts w:ascii="黑体" w:hAnsi="黑体" w:eastAsia="黑体"/>
          <w:sz w:val="32"/>
          <w:szCs w:val="32"/>
        </w:rPr>
      </w:pPr>
      <w:r>
        <w:rPr>
          <w:rFonts w:ascii="黑体" w:hAnsi="黑体" w:eastAsia="黑体"/>
          <w:sz w:val="32"/>
          <w:szCs w:val="32"/>
        </w:rPr>
        <w:t xml:space="preserve">3.6 </w:t>
      </w:r>
      <w:r>
        <w:rPr>
          <w:rFonts w:hint="eastAsia" w:ascii="黑体" w:hAnsi="黑体" w:eastAsia="黑体"/>
          <w:sz w:val="32"/>
          <w:szCs w:val="32"/>
        </w:rPr>
        <w:t>商定或确定</w:t>
      </w:r>
    </w:p>
    <w:p w14:paraId="2A8798BB">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.6.2 关于</w:t>
      </w:r>
      <w:r>
        <w:rPr>
          <w:rFonts w:hint="eastAsia" w:ascii="仿宋_GB2312" w:eastAsia="仿宋_GB2312"/>
          <w:sz w:val="30"/>
          <w:szCs w:val="30"/>
        </w:rPr>
        <w:t>商定</w:t>
      </w:r>
      <w:r>
        <w:rPr>
          <w:rFonts w:ascii="仿宋_GB2312" w:eastAsia="仿宋_GB2312"/>
          <w:sz w:val="30"/>
          <w:szCs w:val="30"/>
        </w:rPr>
        <w:t>时间限制的具体约定：</w:t>
      </w:r>
      <w:r>
        <w:rPr>
          <w:rFonts w:ascii="仿宋_GB2312" w:eastAsia="仿宋_GB2312"/>
          <w:sz w:val="30"/>
          <w:szCs w:val="30"/>
          <w:u w:val="single"/>
        </w:rPr>
        <w:t xml:space="preserve">                 </w:t>
      </w:r>
      <w:r>
        <w:rPr>
          <w:rFonts w:hint="eastAsia" w:ascii="仿宋_GB2312" w:eastAsia="仿宋_GB2312"/>
          <w:sz w:val="30"/>
          <w:szCs w:val="30"/>
        </w:rPr>
        <w:t>。</w:t>
      </w:r>
    </w:p>
    <w:p w14:paraId="1459D37D">
      <w:pPr>
        <w:wordWrap/>
        <w:topLinePunct w:val="0"/>
        <w:ind w:firstLine="600"/>
        <w:rPr>
          <w:rFonts w:ascii="仿宋_GB2312" w:eastAsia="仿宋_GB2312"/>
          <w:sz w:val="30"/>
          <w:szCs w:val="30"/>
        </w:rPr>
      </w:pPr>
      <w:r>
        <w:rPr>
          <w:rFonts w:ascii="仿宋_GB2312" w:eastAsia="仿宋_GB2312"/>
          <w:sz w:val="30"/>
          <w:szCs w:val="30"/>
        </w:rPr>
        <w:t>3.6.3 关于</w:t>
      </w:r>
      <w:r>
        <w:rPr>
          <w:rFonts w:hint="eastAsia" w:ascii="仿宋_GB2312" w:eastAsia="仿宋_GB2312"/>
          <w:sz w:val="30"/>
          <w:szCs w:val="30"/>
        </w:rPr>
        <w:t>商定或确定</w:t>
      </w:r>
      <w:r>
        <w:rPr>
          <w:rFonts w:ascii="仿宋_GB2312" w:eastAsia="仿宋_GB2312"/>
          <w:sz w:val="30"/>
          <w:szCs w:val="30"/>
        </w:rPr>
        <w:t>效力的具体约定：</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rPr>
        <w:t>关于对</w:t>
      </w:r>
      <w:r>
        <w:rPr>
          <w:rFonts w:hint="eastAsia" w:ascii="仿宋_GB2312" w:eastAsia="仿宋_GB2312"/>
          <w:sz w:val="30"/>
          <w:szCs w:val="30"/>
        </w:rPr>
        <w:t>工程师的确定提出异议</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430F193F">
      <w:pPr>
        <w:wordWrap/>
        <w:topLinePunct w:val="0"/>
        <w:ind w:firstLine="640"/>
        <w:rPr>
          <w:rFonts w:ascii="黑体" w:hAnsi="黑体" w:eastAsia="黑体"/>
          <w:sz w:val="32"/>
          <w:szCs w:val="32"/>
        </w:rPr>
      </w:pPr>
      <w:r>
        <w:rPr>
          <w:rFonts w:ascii="黑体" w:hAnsi="黑体" w:eastAsia="黑体"/>
          <w:sz w:val="32"/>
          <w:szCs w:val="32"/>
        </w:rPr>
        <w:t xml:space="preserve">3.7 </w:t>
      </w:r>
      <w:r>
        <w:rPr>
          <w:rFonts w:hint="eastAsia" w:ascii="黑体" w:hAnsi="黑体" w:eastAsia="黑体"/>
          <w:sz w:val="32"/>
          <w:szCs w:val="32"/>
        </w:rPr>
        <w:t>会议</w:t>
      </w:r>
    </w:p>
    <w:p w14:paraId="5DDEBD33">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.7.1 关于召开会议</w:t>
      </w:r>
      <w:r>
        <w:rPr>
          <w:rFonts w:hint="eastAsia"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2C39D1F0">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关于保存和提供会议纪要</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51E61495">
      <w:pPr>
        <w:pStyle w:val="75"/>
        <w:rPr>
          <w:rFonts w:ascii="黑体" w:hAnsi="黑体" w:eastAsia="黑体"/>
          <w:b w:val="0"/>
          <w:bCs/>
          <w:sz w:val="32"/>
          <w:szCs w:val="21"/>
        </w:rPr>
      </w:pPr>
      <w:bookmarkStart w:id="735" w:name="_Toc54862335"/>
      <w:r>
        <w:rPr>
          <w:rFonts w:hint="eastAsia" w:ascii="黑体" w:hAnsi="黑体" w:eastAsia="黑体"/>
          <w:b w:val="0"/>
          <w:bCs/>
          <w:sz w:val="32"/>
          <w:szCs w:val="21"/>
        </w:rPr>
        <w:t>第</w:t>
      </w:r>
      <w:r>
        <w:rPr>
          <w:rFonts w:ascii="黑体" w:hAnsi="黑体" w:eastAsia="黑体"/>
          <w:b w:val="0"/>
          <w:bCs/>
          <w:sz w:val="32"/>
          <w:szCs w:val="21"/>
        </w:rPr>
        <w:t>4条</w:t>
      </w:r>
      <w:r>
        <w:rPr>
          <w:rFonts w:hint="eastAsia" w:ascii="黑体" w:hAnsi="黑体" w:eastAsia="黑体"/>
          <w:b w:val="0"/>
          <w:bCs/>
          <w:sz w:val="32"/>
          <w:szCs w:val="21"/>
        </w:rPr>
        <w:t xml:space="preserve"> 承包人</w:t>
      </w:r>
      <w:bookmarkEnd w:id="735"/>
    </w:p>
    <w:p w14:paraId="432A6E45">
      <w:pPr>
        <w:wordWrap/>
        <w:topLinePunct w:val="0"/>
        <w:ind w:firstLine="600"/>
        <w:rPr>
          <w:rFonts w:ascii="黑体" w:hAnsi="黑体" w:eastAsia="黑体"/>
          <w:sz w:val="30"/>
          <w:szCs w:val="30"/>
        </w:rPr>
      </w:pPr>
      <w:r>
        <w:rPr>
          <w:rFonts w:ascii="黑体" w:hAnsi="黑体" w:eastAsia="黑体"/>
          <w:sz w:val="30"/>
          <w:szCs w:val="30"/>
        </w:rPr>
        <w:t xml:space="preserve">4.1 </w:t>
      </w:r>
      <w:r>
        <w:rPr>
          <w:rFonts w:hint="eastAsia" w:ascii="黑体" w:hAnsi="黑体" w:eastAsia="黑体"/>
          <w:sz w:val="30"/>
          <w:szCs w:val="30"/>
        </w:rPr>
        <w:t>承包人的一般义务</w:t>
      </w:r>
    </w:p>
    <w:p w14:paraId="66E823BB">
      <w:pPr>
        <w:wordWrap/>
        <w:topLinePunct w:val="0"/>
        <w:ind w:firstLine="600"/>
        <w:rPr>
          <w:rFonts w:ascii="仿宋_GB2312" w:eastAsia="仿宋_GB2312"/>
          <w:sz w:val="30"/>
          <w:szCs w:val="30"/>
        </w:rPr>
      </w:pPr>
      <w:r>
        <w:rPr>
          <w:rFonts w:hint="eastAsia" w:ascii="仿宋_GB2312" w:eastAsia="仿宋_GB2312"/>
          <w:sz w:val="30"/>
          <w:szCs w:val="30"/>
        </w:rPr>
        <w:t>承包人应履行的其他义务：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71606754">
      <w:pPr>
        <w:wordWrap/>
        <w:topLinePunct w:val="0"/>
        <w:ind w:firstLine="600"/>
        <w:rPr>
          <w:rFonts w:ascii="黑体" w:hAnsi="黑体" w:eastAsia="黑体"/>
          <w:sz w:val="30"/>
          <w:szCs w:val="30"/>
        </w:rPr>
      </w:pPr>
      <w:r>
        <w:rPr>
          <w:rFonts w:ascii="黑体" w:hAnsi="黑体" w:eastAsia="黑体"/>
          <w:sz w:val="30"/>
          <w:szCs w:val="30"/>
        </w:rPr>
        <w:t xml:space="preserve">4.2 </w:t>
      </w:r>
      <w:r>
        <w:rPr>
          <w:rFonts w:hint="eastAsia" w:ascii="黑体" w:hAnsi="黑体" w:eastAsia="黑体"/>
          <w:sz w:val="30"/>
          <w:szCs w:val="30"/>
        </w:rPr>
        <w:t>履约担保</w:t>
      </w:r>
    </w:p>
    <w:p w14:paraId="7642EC55">
      <w:pPr>
        <w:wordWrap/>
        <w:topLinePunct w:val="0"/>
        <w:ind w:firstLine="600"/>
        <w:rPr>
          <w:rFonts w:ascii="仿宋_GB2312" w:eastAsia="仿宋_GB2312"/>
          <w:sz w:val="30"/>
          <w:szCs w:val="30"/>
        </w:rPr>
      </w:pPr>
      <w:r>
        <w:rPr>
          <w:rFonts w:hint="eastAsia" w:ascii="仿宋_GB2312" w:eastAsia="仿宋_GB2312"/>
          <w:sz w:val="30"/>
          <w:szCs w:val="30"/>
        </w:rPr>
        <w:t>承包人是否提供履约担保：</w:t>
      </w:r>
      <w:r>
        <w:rPr>
          <w:rFonts w:ascii="仿宋_GB2312" w:eastAsia="仿宋_GB2312"/>
          <w:sz w:val="30"/>
          <w:szCs w:val="30"/>
          <w:u w:val="single"/>
        </w:rPr>
        <w:t xml:space="preserve">                          </w:t>
      </w:r>
      <w:r>
        <w:rPr>
          <w:rFonts w:hint="eastAsia" w:ascii="仿宋_GB2312" w:eastAsia="仿宋_GB2312"/>
          <w:sz w:val="30"/>
          <w:szCs w:val="30"/>
        </w:rPr>
        <w:t>。</w:t>
      </w:r>
    </w:p>
    <w:p w14:paraId="1BE22660">
      <w:pPr>
        <w:wordWrap/>
        <w:topLinePunct w:val="0"/>
        <w:ind w:firstLine="600"/>
        <w:rPr>
          <w:rFonts w:ascii="仿宋_GB2312" w:eastAsia="仿宋_GB2312"/>
          <w:sz w:val="30"/>
          <w:szCs w:val="30"/>
        </w:rPr>
      </w:pPr>
      <w:r>
        <w:rPr>
          <w:rFonts w:hint="eastAsia" w:ascii="仿宋_GB2312" w:eastAsia="仿宋_GB2312"/>
          <w:sz w:val="30"/>
          <w:szCs w:val="30"/>
        </w:rPr>
        <w:t>履约担保的方式、金额及期限:</w:t>
      </w:r>
      <w:r>
        <w:rPr>
          <w:rFonts w:ascii="仿宋_GB2312" w:eastAsia="仿宋_GB2312"/>
          <w:sz w:val="30"/>
          <w:szCs w:val="30"/>
          <w:u w:val="single"/>
        </w:rPr>
        <w:t xml:space="preserve">                        </w:t>
      </w:r>
      <w:r>
        <w:rPr>
          <w:rFonts w:hint="eastAsia" w:ascii="仿宋_GB2312" w:eastAsia="仿宋_GB2312"/>
          <w:sz w:val="30"/>
          <w:szCs w:val="30"/>
        </w:rPr>
        <w:t>。</w:t>
      </w:r>
    </w:p>
    <w:p w14:paraId="21126285">
      <w:pPr>
        <w:wordWrap/>
        <w:topLinePunct w:val="0"/>
        <w:ind w:firstLine="600"/>
        <w:rPr>
          <w:rFonts w:ascii="黑体" w:hAnsi="黑体" w:eastAsia="黑体"/>
          <w:sz w:val="30"/>
          <w:szCs w:val="30"/>
        </w:rPr>
      </w:pPr>
      <w:r>
        <w:rPr>
          <w:rFonts w:ascii="黑体" w:hAnsi="黑体" w:eastAsia="黑体"/>
          <w:sz w:val="30"/>
          <w:szCs w:val="30"/>
        </w:rPr>
        <w:t xml:space="preserve">4.3 </w:t>
      </w:r>
      <w:r>
        <w:rPr>
          <w:rFonts w:hint="eastAsia" w:ascii="黑体" w:hAnsi="黑体" w:eastAsia="黑体"/>
          <w:sz w:val="30"/>
          <w:szCs w:val="30"/>
        </w:rPr>
        <w:t>工程总承包项目经理</w:t>
      </w:r>
    </w:p>
    <w:p w14:paraId="59BBAD17">
      <w:pPr>
        <w:wordWrap/>
        <w:topLinePunct w:val="0"/>
        <w:ind w:firstLine="600"/>
        <w:rPr>
          <w:rFonts w:ascii="仿宋_GB2312" w:eastAsia="仿宋_GB2312"/>
          <w:sz w:val="30"/>
          <w:szCs w:val="30"/>
        </w:rPr>
      </w:pPr>
      <w:r>
        <w:rPr>
          <w:rFonts w:ascii="仿宋_GB2312" w:eastAsia="仿宋_GB2312"/>
          <w:sz w:val="30"/>
          <w:szCs w:val="30"/>
        </w:rPr>
        <w:t xml:space="preserve">4.3.1 </w:t>
      </w:r>
      <w:r>
        <w:rPr>
          <w:rFonts w:hint="eastAsia" w:ascii="仿宋_GB2312" w:eastAsia="仿宋_GB2312"/>
          <w:sz w:val="30"/>
          <w:szCs w:val="30"/>
        </w:rPr>
        <w:t>工程总承包项目经理姓名：</w:t>
      </w:r>
      <w:r>
        <w:rPr>
          <w:rFonts w:ascii="仿宋_GB2312" w:eastAsia="仿宋_GB2312"/>
          <w:sz w:val="30"/>
          <w:szCs w:val="30"/>
          <w:u w:val="single"/>
        </w:rPr>
        <w:t xml:space="preserve">                     </w:t>
      </w:r>
      <w:r>
        <w:rPr>
          <w:rFonts w:hint="eastAsia" w:ascii="仿宋_GB2312" w:eastAsia="仿宋_GB2312"/>
          <w:sz w:val="30"/>
          <w:szCs w:val="30"/>
        </w:rPr>
        <w:t>；</w:t>
      </w:r>
    </w:p>
    <w:p w14:paraId="44D7CECC">
      <w:pPr>
        <w:wordWrap/>
        <w:topLinePunct w:val="0"/>
        <w:ind w:firstLine="600"/>
        <w:rPr>
          <w:rFonts w:ascii="仿宋_GB2312" w:eastAsia="仿宋_GB2312"/>
          <w:sz w:val="30"/>
          <w:szCs w:val="30"/>
        </w:rPr>
      </w:pPr>
      <w:r>
        <w:rPr>
          <w:rFonts w:hint="eastAsia" w:ascii="仿宋_GB2312" w:eastAsia="仿宋_GB2312"/>
          <w:sz w:val="30"/>
          <w:szCs w:val="30"/>
        </w:rPr>
        <w:t>执业资格或职称类型：</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3FA07E8A">
      <w:pPr>
        <w:wordWrap/>
        <w:topLinePunct w:val="0"/>
        <w:ind w:firstLine="600"/>
        <w:rPr>
          <w:rFonts w:ascii="仿宋_GB2312" w:eastAsia="仿宋_GB2312"/>
          <w:sz w:val="30"/>
          <w:szCs w:val="30"/>
        </w:rPr>
      </w:pPr>
      <w:r>
        <w:rPr>
          <w:rFonts w:hint="eastAsia" w:ascii="仿宋_GB2312" w:eastAsia="仿宋_GB2312"/>
          <w:sz w:val="30"/>
          <w:szCs w:val="30"/>
        </w:rPr>
        <w:t>执业资格证或职称证号码：</w:t>
      </w:r>
      <w:r>
        <w:rPr>
          <w:rFonts w:ascii="仿宋_GB2312" w:eastAsia="仿宋_GB2312"/>
          <w:sz w:val="30"/>
          <w:szCs w:val="30"/>
          <w:u w:val="single"/>
        </w:rPr>
        <w:t xml:space="preserve">                          </w:t>
      </w:r>
      <w:r>
        <w:rPr>
          <w:rFonts w:hint="eastAsia" w:ascii="仿宋_GB2312" w:eastAsia="仿宋_GB2312"/>
          <w:sz w:val="30"/>
          <w:szCs w:val="30"/>
        </w:rPr>
        <w:t>；</w:t>
      </w:r>
    </w:p>
    <w:p w14:paraId="2B809D3B">
      <w:pPr>
        <w:wordWrap/>
        <w:topLinePunct w:val="0"/>
        <w:ind w:firstLine="600"/>
        <w:rPr>
          <w:rFonts w:ascii="仿宋_GB2312" w:eastAsia="仿宋_GB2312"/>
          <w:sz w:val="30"/>
          <w:szCs w:val="30"/>
        </w:rPr>
      </w:pPr>
      <w:r>
        <w:rPr>
          <w:rFonts w:hint="eastAsia" w:ascii="仿宋_GB2312" w:eastAsia="仿宋_GB2312"/>
          <w:sz w:val="30"/>
          <w:szCs w:val="30"/>
        </w:rPr>
        <w:t>联系电话：</w:t>
      </w:r>
      <w:r>
        <w:rPr>
          <w:rFonts w:ascii="仿宋_GB2312" w:eastAsia="仿宋_GB2312"/>
          <w:sz w:val="30"/>
          <w:szCs w:val="30"/>
          <w:u w:val="single"/>
        </w:rPr>
        <w:t xml:space="preserve">                                        </w:t>
      </w:r>
      <w:r>
        <w:rPr>
          <w:rFonts w:hint="eastAsia" w:ascii="仿宋_GB2312" w:eastAsia="仿宋_GB2312"/>
          <w:sz w:val="30"/>
          <w:szCs w:val="30"/>
        </w:rPr>
        <w:t>；</w:t>
      </w:r>
    </w:p>
    <w:p w14:paraId="3547EC56">
      <w:pPr>
        <w:wordWrap/>
        <w:topLinePunct w:val="0"/>
        <w:ind w:firstLine="600"/>
        <w:rPr>
          <w:rFonts w:ascii="仿宋_GB2312" w:eastAsia="仿宋_GB2312"/>
          <w:sz w:val="30"/>
          <w:szCs w:val="30"/>
        </w:rPr>
      </w:pPr>
      <w:r>
        <w:rPr>
          <w:rFonts w:hint="eastAsia" w:ascii="仿宋_GB2312" w:eastAsia="仿宋_GB2312"/>
          <w:sz w:val="30"/>
          <w:szCs w:val="30"/>
        </w:rPr>
        <w:t>电子邮箱：</w:t>
      </w:r>
      <w:r>
        <w:rPr>
          <w:rFonts w:ascii="仿宋_GB2312" w:eastAsia="仿宋_GB2312"/>
          <w:sz w:val="30"/>
          <w:szCs w:val="30"/>
          <w:u w:val="single"/>
        </w:rPr>
        <w:t xml:space="preserve">                                         </w:t>
      </w:r>
      <w:r>
        <w:rPr>
          <w:rFonts w:hint="eastAsia" w:ascii="仿宋_GB2312" w:eastAsia="仿宋_GB2312"/>
          <w:sz w:val="30"/>
          <w:szCs w:val="30"/>
        </w:rPr>
        <w:t>；</w:t>
      </w:r>
    </w:p>
    <w:p w14:paraId="67BCFA9B">
      <w:pPr>
        <w:wordWrap/>
        <w:topLinePunct w:val="0"/>
        <w:ind w:firstLine="600"/>
        <w:rPr>
          <w:rFonts w:ascii="仿宋_GB2312" w:eastAsia="仿宋_GB2312"/>
          <w:sz w:val="30"/>
          <w:szCs w:val="30"/>
        </w:rPr>
      </w:pPr>
      <w:r>
        <w:rPr>
          <w:rFonts w:hint="eastAsia" w:ascii="仿宋_GB2312" w:eastAsia="仿宋_GB2312"/>
          <w:sz w:val="30"/>
          <w:szCs w:val="30"/>
        </w:rPr>
        <w:t>通信地址：</w:t>
      </w:r>
      <w:r>
        <w:rPr>
          <w:rFonts w:ascii="仿宋_GB2312" w:eastAsia="仿宋_GB2312"/>
          <w:sz w:val="30"/>
          <w:szCs w:val="30"/>
          <w:u w:val="single"/>
        </w:rPr>
        <w:t xml:space="preserve">                                        </w:t>
      </w:r>
      <w:r>
        <w:rPr>
          <w:rFonts w:hint="eastAsia" w:ascii="仿宋_GB2312" w:eastAsia="仿宋_GB2312"/>
          <w:sz w:val="30"/>
          <w:szCs w:val="30"/>
        </w:rPr>
        <w:t>。</w:t>
      </w:r>
    </w:p>
    <w:p w14:paraId="4A6E6DDC">
      <w:pPr>
        <w:wordWrap/>
        <w:topLinePunct w:val="0"/>
        <w:ind w:firstLine="600"/>
        <w:rPr>
          <w:rFonts w:ascii="仿宋_GB2312" w:eastAsia="仿宋_GB2312"/>
          <w:sz w:val="30"/>
          <w:szCs w:val="30"/>
        </w:rPr>
      </w:pPr>
      <w:r>
        <w:rPr>
          <w:rFonts w:ascii="仿宋_GB2312" w:eastAsia="仿宋_GB2312"/>
          <w:sz w:val="30"/>
          <w:szCs w:val="30"/>
        </w:rPr>
        <w:t>承包人未提交劳动合同，以及没有为工程总承包项目经理缴纳社会保险证明的违约责任：</w:t>
      </w:r>
      <w:r>
        <w:rPr>
          <w:rFonts w:ascii="仿宋_GB2312" w:eastAsia="仿宋_GB2312"/>
          <w:sz w:val="30"/>
          <w:szCs w:val="30"/>
          <w:u w:val="single"/>
        </w:rPr>
        <w:t xml:space="preserve">                            </w:t>
      </w:r>
      <w:r>
        <w:rPr>
          <w:rFonts w:hint="eastAsia" w:ascii="仿宋_GB2312" w:eastAsia="仿宋_GB2312"/>
          <w:sz w:val="30"/>
          <w:szCs w:val="30"/>
        </w:rPr>
        <w:t>。</w:t>
      </w:r>
    </w:p>
    <w:p w14:paraId="7C7B529C">
      <w:pPr>
        <w:wordWrap/>
        <w:topLinePunct w:val="0"/>
        <w:ind w:firstLine="600"/>
        <w:rPr>
          <w:rFonts w:ascii="仿宋_GB2312" w:eastAsia="仿宋_GB2312"/>
          <w:sz w:val="30"/>
          <w:szCs w:val="30"/>
        </w:rPr>
      </w:pPr>
      <w:r>
        <w:rPr>
          <w:rFonts w:ascii="仿宋_GB2312" w:eastAsia="仿宋_GB2312"/>
          <w:sz w:val="30"/>
          <w:szCs w:val="30"/>
        </w:rPr>
        <w:t xml:space="preserve">4.3.2 </w:t>
      </w:r>
      <w:r>
        <w:rPr>
          <w:rFonts w:hint="eastAsia" w:ascii="仿宋_GB2312" w:eastAsia="仿宋_GB2312"/>
          <w:sz w:val="30"/>
          <w:szCs w:val="30"/>
        </w:rPr>
        <w:t>工程总承包项目经理每月在现场的时间要求：</w:t>
      </w:r>
      <w:r>
        <w:rPr>
          <w:rFonts w:ascii="仿宋_GB2312" w:eastAsia="仿宋_GB2312"/>
          <w:sz w:val="30"/>
          <w:szCs w:val="30"/>
          <w:u w:val="single"/>
        </w:rPr>
        <w:t xml:space="preserve">                                                  </w:t>
      </w:r>
      <w:r>
        <w:rPr>
          <w:rFonts w:hint="eastAsia" w:ascii="仿宋_GB2312" w:eastAsia="仿宋_GB2312"/>
          <w:sz w:val="30"/>
          <w:szCs w:val="30"/>
        </w:rPr>
        <w:t>。</w:t>
      </w:r>
    </w:p>
    <w:p w14:paraId="78DD4A7B">
      <w:pPr>
        <w:wordWrap/>
        <w:topLinePunct w:val="0"/>
        <w:ind w:firstLine="600"/>
        <w:rPr>
          <w:rFonts w:ascii="仿宋_GB2312" w:eastAsia="仿宋_GB2312"/>
          <w:sz w:val="30"/>
          <w:szCs w:val="30"/>
        </w:rPr>
      </w:pPr>
      <w:r>
        <w:rPr>
          <w:rFonts w:hint="eastAsia" w:ascii="仿宋_GB2312" w:eastAsia="仿宋_GB2312"/>
          <w:sz w:val="30"/>
          <w:szCs w:val="30"/>
        </w:rPr>
        <w:t>工程总承包项目经理未经批准擅自离开施工现场的违约责任：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092B6B42">
      <w:pPr>
        <w:wordWrap/>
        <w:topLinePunct w:val="0"/>
        <w:ind w:firstLine="600"/>
        <w:rPr>
          <w:rFonts w:ascii="仿宋_GB2312" w:eastAsia="仿宋_GB2312"/>
          <w:sz w:val="30"/>
          <w:szCs w:val="30"/>
        </w:rPr>
      </w:pPr>
      <w:r>
        <w:rPr>
          <w:rFonts w:ascii="仿宋_GB2312" w:eastAsia="仿宋_GB2312"/>
          <w:sz w:val="30"/>
          <w:szCs w:val="30"/>
        </w:rPr>
        <w:t xml:space="preserve">4.3.3 </w:t>
      </w:r>
      <w:r>
        <w:rPr>
          <w:rFonts w:hint="eastAsia" w:ascii="仿宋_GB2312" w:eastAsia="仿宋_GB2312"/>
          <w:sz w:val="30"/>
          <w:szCs w:val="30"/>
        </w:rPr>
        <w:t>承包人对工程总承包项目经理的授权范围:</w:t>
      </w:r>
      <w:r>
        <w:rPr>
          <w:rFonts w:ascii="仿宋_GB2312" w:eastAsia="仿宋_GB2312"/>
          <w:sz w:val="30"/>
          <w:szCs w:val="30"/>
          <w:u w:val="single"/>
        </w:rPr>
        <w:t xml:space="preserve">                                                   </w:t>
      </w:r>
      <w:r>
        <w:rPr>
          <w:rFonts w:hint="eastAsia" w:ascii="仿宋_GB2312" w:eastAsia="仿宋_GB2312"/>
          <w:sz w:val="30"/>
          <w:szCs w:val="30"/>
        </w:rPr>
        <w:t>。</w:t>
      </w:r>
    </w:p>
    <w:p w14:paraId="0B903D73">
      <w:pPr>
        <w:wordWrap/>
        <w:topLinePunct w:val="0"/>
        <w:ind w:firstLine="600"/>
        <w:rPr>
          <w:rFonts w:ascii="仿宋_GB2312" w:eastAsia="仿宋_GB2312"/>
          <w:sz w:val="30"/>
          <w:szCs w:val="30"/>
        </w:rPr>
      </w:pPr>
      <w:r>
        <w:rPr>
          <w:rFonts w:ascii="仿宋_GB2312" w:eastAsia="仿宋_GB2312"/>
          <w:sz w:val="30"/>
          <w:szCs w:val="30"/>
        </w:rPr>
        <w:t xml:space="preserve">4.3.4 </w:t>
      </w:r>
      <w:r>
        <w:rPr>
          <w:rFonts w:hint="eastAsia" w:ascii="仿宋_GB2312" w:eastAsia="仿宋_GB2312"/>
          <w:sz w:val="30"/>
          <w:szCs w:val="30"/>
        </w:rPr>
        <w:t>承包人</w:t>
      </w:r>
      <w:r>
        <w:rPr>
          <w:rFonts w:ascii="仿宋_GB2312" w:eastAsia="仿宋_GB2312"/>
          <w:sz w:val="30"/>
          <w:szCs w:val="30"/>
        </w:rPr>
        <w:t>擅自更换工程总承包项目经理的违约</w:t>
      </w:r>
      <w:r>
        <w:rPr>
          <w:rFonts w:hint="eastAsia" w:ascii="仿宋_GB2312" w:eastAsia="仿宋_GB2312"/>
          <w:sz w:val="30"/>
          <w:szCs w:val="30"/>
        </w:rPr>
        <w:t>责任：</w:t>
      </w:r>
      <w:r>
        <w:rPr>
          <w:rFonts w:ascii="仿宋_GB2312" w:eastAsia="仿宋_GB2312"/>
          <w:sz w:val="30"/>
          <w:szCs w:val="30"/>
          <w:u w:val="single"/>
        </w:rPr>
        <w:t xml:space="preserve">                                                  </w:t>
      </w:r>
      <w:r>
        <w:rPr>
          <w:rFonts w:hint="eastAsia" w:ascii="仿宋_GB2312" w:eastAsia="仿宋_GB2312"/>
          <w:sz w:val="30"/>
          <w:szCs w:val="30"/>
        </w:rPr>
        <w:t>。</w:t>
      </w:r>
    </w:p>
    <w:p w14:paraId="5EBEA93D">
      <w:pPr>
        <w:wordWrap/>
        <w:topLinePunct w:val="0"/>
        <w:ind w:firstLine="600"/>
        <w:rPr>
          <w:rFonts w:ascii="仿宋_GB2312" w:eastAsia="仿宋_GB2312"/>
          <w:sz w:val="30"/>
          <w:szCs w:val="30"/>
        </w:rPr>
      </w:pPr>
      <w:r>
        <w:rPr>
          <w:rFonts w:ascii="仿宋_GB2312" w:eastAsia="仿宋_GB2312"/>
          <w:sz w:val="30"/>
          <w:szCs w:val="30"/>
        </w:rPr>
        <w:t>4.3.5 承包人无正当理由拒绝更换工程总承包项目经理的违约责任</w:t>
      </w:r>
      <w:r>
        <w:rPr>
          <w:rFonts w:hint="eastAsia"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p>
    <w:p w14:paraId="3DF6573A">
      <w:pPr>
        <w:wordWrap/>
        <w:topLinePunct w:val="0"/>
        <w:ind w:firstLine="600"/>
        <w:rPr>
          <w:rFonts w:ascii="黑体" w:hAnsi="黑体" w:eastAsia="黑体"/>
          <w:sz w:val="30"/>
          <w:szCs w:val="30"/>
        </w:rPr>
      </w:pPr>
      <w:r>
        <w:rPr>
          <w:rFonts w:ascii="黑体" w:hAnsi="黑体" w:eastAsia="黑体"/>
          <w:sz w:val="30"/>
          <w:szCs w:val="30"/>
        </w:rPr>
        <w:t xml:space="preserve">4.4 </w:t>
      </w:r>
      <w:r>
        <w:rPr>
          <w:rFonts w:hint="eastAsia" w:ascii="黑体" w:hAnsi="黑体" w:eastAsia="黑体"/>
          <w:sz w:val="30"/>
          <w:szCs w:val="30"/>
        </w:rPr>
        <w:t>承包人人员</w:t>
      </w:r>
    </w:p>
    <w:p w14:paraId="5A4458A6">
      <w:pPr>
        <w:wordWrap/>
        <w:topLinePunct w:val="0"/>
        <w:ind w:firstLine="600"/>
        <w:rPr>
          <w:rFonts w:ascii="仿宋_GB2312" w:eastAsia="仿宋_GB2312"/>
          <w:sz w:val="30"/>
          <w:szCs w:val="30"/>
        </w:rPr>
      </w:pPr>
      <w:r>
        <w:rPr>
          <w:rFonts w:ascii="仿宋_GB2312" w:eastAsia="仿宋_GB2312"/>
          <w:sz w:val="30"/>
          <w:szCs w:val="30"/>
        </w:rPr>
        <w:t xml:space="preserve">4.4.1 </w:t>
      </w:r>
      <w:r>
        <w:rPr>
          <w:rFonts w:hint="eastAsia" w:ascii="仿宋_GB2312" w:eastAsia="仿宋_GB2312"/>
          <w:sz w:val="30"/>
          <w:szCs w:val="30"/>
        </w:rPr>
        <w:t>人员安排</w:t>
      </w:r>
    </w:p>
    <w:p w14:paraId="182322D2">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提交</w:t>
      </w:r>
      <w:r>
        <w:rPr>
          <w:rFonts w:ascii="仿宋_GB2312" w:eastAsia="仿宋_GB2312"/>
          <w:sz w:val="30"/>
          <w:szCs w:val="30"/>
        </w:rPr>
        <w:t>项目管理机构及施工现场人员安排的报告</w:t>
      </w:r>
      <w:r>
        <w:rPr>
          <w:rFonts w:hint="eastAsia" w:ascii="仿宋_GB2312" w:eastAsia="仿宋_GB2312"/>
          <w:sz w:val="30"/>
          <w:szCs w:val="30"/>
        </w:rPr>
        <w:t>的期限：</w:t>
      </w:r>
      <w:r>
        <w:rPr>
          <w:rFonts w:ascii="仿宋_GB2312" w:eastAsia="仿宋_GB2312"/>
          <w:sz w:val="30"/>
          <w:szCs w:val="30"/>
          <w:u w:val="single"/>
        </w:rPr>
        <w:t xml:space="preserve">                                                  </w:t>
      </w:r>
      <w:r>
        <w:rPr>
          <w:rFonts w:hint="eastAsia" w:ascii="仿宋_GB2312" w:eastAsia="仿宋_GB2312"/>
          <w:sz w:val="30"/>
          <w:szCs w:val="30"/>
        </w:rPr>
        <w:t>。</w:t>
      </w:r>
    </w:p>
    <w:p w14:paraId="6A295416">
      <w:pPr>
        <w:wordWrap/>
        <w:topLinePunct w:val="0"/>
        <w:ind w:firstLine="600"/>
        <w:rPr>
          <w:rFonts w:ascii="仿宋_GB2312" w:eastAsia="仿宋_GB2312"/>
          <w:sz w:val="30"/>
          <w:szCs w:val="30"/>
        </w:rPr>
      </w:pPr>
      <w:r>
        <w:rPr>
          <w:rFonts w:hint="eastAsia" w:ascii="仿宋_GB2312" w:eastAsia="仿宋_GB2312"/>
          <w:sz w:val="30"/>
          <w:szCs w:val="30"/>
        </w:rPr>
        <w:t>承包人提交关键人员信息及注册执业资格等证明其具备担任关键人员能力的相关文件的期限：</w:t>
      </w:r>
      <w:r>
        <w:rPr>
          <w:rFonts w:ascii="仿宋_GB2312" w:eastAsia="仿宋_GB2312"/>
          <w:sz w:val="30"/>
          <w:szCs w:val="30"/>
          <w:u w:val="single"/>
        </w:rPr>
        <w:t xml:space="preserve">                      </w:t>
      </w:r>
      <w:r>
        <w:rPr>
          <w:rFonts w:hint="eastAsia" w:ascii="仿宋_GB2312" w:eastAsia="仿宋_GB2312"/>
          <w:sz w:val="30"/>
          <w:szCs w:val="30"/>
        </w:rPr>
        <w:t>。</w:t>
      </w:r>
    </w:p>
    <w:p w14:paraId="75761FB9">
      <w:pPr>
        <w:wordWrap/>
        <w:topLinePunct w:val="0"/>
        <w:ind w:firstLine="600"/>
        <w:rPr>
          <w:rFonts w:ascii="仿宋_GB2312" w:eastAsia="仿宋_GB2312"/>
          <w:sz w:val="30"/>
          <w:szCs w:val="30"/>
        </w:rPr>
      </w:pPr>
      <w:r>
        <w:rPr>
          <w:rFonts w:ascii="仿宋_GB2312" w:eastAsia="仿宋_GB2312"/>
          <w:sz w:val="30"/>
          <w:szCs w:val="30"/>
        </w:rPr>
        <w:t xml:space="preserve">4.4.2 </w:t>
      </w:r>
      <w:r>
        <w:rPr>
          <w:rFonts w:hint="eastAsia" w:ascii="仿宋_GB2312" w:eastAsia="仿宋_GB2312"/>
          <w:sz w:val="30"/>
          <w:szCs w:val="30"/>
        </w:rPr>
        <w:t>关键人员更换</w:t>
      </w:r>
    </w:p>
    <w:p w14:paraId="116168AA">
      <w:pPr>
        <w:wordWrap/>
        <w:topLinePunct w:val="0"/>
        <w:ind w:firstLine="600"/>
        <w:rPr>
          <w:rFonts w:ascii="仿宋_GB2312" w:eastAsia="仿宋_GB2312"/>
          <w:sz w:val="30"/>
          <w:szCs w:val="30"/>
        </w:rPr>
      </w:pPr>
      <w:r>
        <w:rPr>
          <w:rFonts w:ascii="仿宋_GB2312" w:eastAsia="仿宋_GB2312"/>
          <w:sz w:val="30"/>
          <w:szCs w:val="30"/>
        </w:rPr>
        <w:t>承包人擅自更换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5D1713BE">
      <w:pPr>
        <w:wordWrap/>
        <w:topLinePunct w:val="0"/>
        <w:ind w:firstLine="600"/>
        <w:rPr>
          <w:rFonts w:ascii="仿宋_GB2312" w:eastAsia="仿宋_GB2312"/>
          <w:sz w:val="30"/>
          <w:szCs w:val="30"/>
        </w:rPr>
      </w:pPr>
      <w:r>
        <w:rPr>
          <w:rFonts w:ascii="仿宋_GB2312" w:eastAsia="仿宋_GB2312"/>
          <w:sz w:val="30"/>
          <w:szCs w:val="30"/>
        </w:rPr>
        <w:t>承包人无正当理由拒绝撤换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3146B77B">
      <w:pPr>
        <w:wordWrap/>
        <w:topLinePunct w:val="0"/>
        <w:ind w:firstLine="600"/>
        <w:rPr>
          <w:rFonts w:ascii="仿宋_GB2312" w:eastAsia="仿宋_GB2312"/>
          <w:sz w:val="30"/>
          <w:szCs w:val="30"/>
        </w:rPr>
      </w:pPr>
      <w:r>
        <w:rPr>
          <w:rFonts w:ascii="仿宋_GB2312" w:eastAsia="仿宋_GB2312"/>
          <w:sz w:val="30"/>
          <w:szCs w:val="30"/>
        </w:rPr>
        <w:t xml:space="preserve">4.4.3 </w:t>
      </w:r>
      <w:r>
        <w:rPr>
          <w:rFonts w:hint="eastAsia" w:ascii="仿宋_GB2312" w:eastAsia="仿宋_GB2312"/>
          <w:sz w:val="30"/>
          <w:szCs w:val="30"/>
        </w:rPr>
        <w:t>现场管理关键人员在岗要求</w:t>
      </w:r>
    </w:p>
    <w:p w14:paraId="2C31DDEA">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现场管理关键</w:t>
      </w:r>
      <w:r>
        <w:rPr>
          <w:rFonts w:ascii="仿宋_GB2312" w:eastAsia="仿宋_GB2312"/>
          <w:sz w:val="30"/>
          <w:szCs w:val="30"/>
        </w:rPr>
        <w:t>人员离开施工现场的批准要求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6766E0F3">
      <w:pPr>
        <w:wordWrap/>
        <w:topLinePunct w:val="0"/>
        <w:ind w:firstLine="600"/>
        <w:rPr>
          <w:rFonts w:ascii="仿宋_GB2312" w:eastAsia="仿宋_GB2312"/>
          <w:sz w:val="30"/>
          <w:szCs w:val="30"/>
        </w:rPr>
      </w:pPr>
      <w:r>
        <w:rPr>
          <w:rFonts w:hint="eastAsia" w:ascii="仿宋_GB2312" w:eastAsia="仿宋_GB2312"/>
          <w:sz w:val="30"/>
          <w:szCs w:val="30"/>
        </w:rPr>
        <w:t>承包人现场管理关键人员擅自离开施工现场的违约责任：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7BF324C0">
      <w:pPr>
        <w:wordWrap/>
        <w:topLinePunct w:val="0"/>
        <w:ind w:firstLine="600"/>
        <w:rPr>
          <w:rFonts w:ascii="黑体" w:hAnsi="黑体" w:eastAsia="黑体"/>
          <w:sz w:val="30"/>
          <w:szCs w:val="30"/>
        </w:rPr>
      </w:pPr>
      <w:r>
        <w:rPr>
          <w:rFonts w:ascii="黑体" w:hAnsi="黑体" w:eastAsia="黑体"/>
          <w:sz w:val="30"/>
          <w:szCs w:val="30"/>
        </w:rPr>
        <w:t xml:space="preserve">4.5 </w:t>
      </w:r>
      <w:r>
        <w:rPr>
          <w:rFonts w:hint="eastAsia" w:ascii="黑体" w:hAnsi="黑体" w:eastAsia="黑体"/>
          <w:sz w:val="30"/>
          <w:szCs w:val="30"/>
        </w:rPr>
        <w:t>分包</w:t>
      </w:r>
    </w:p>
    <w:p w14:paraId="461EF14F">
      <w:pPr>
        <w:wordWrap/>
        <w:topLinePunct w:val="0"/>
        <w:ind w:firstLine="600"/>
        <w:rPr>
          <w:rFonts w:ascii="仿宋_GB2312" w:eastAsia="仿宋_GB2312"/>
          <w:sz w:val="30"/>
          <w:szCs w:val="30"/>
        </w:rPr>
      </w:pPr>
      <w:r>
        <w:rPr>
          <w:rFonts w:ascii="仿宋_GB2312" w:eastAsia="仿宋_GB2312"/>
          <w:sz w:val="30"/>
          <w:szCs w:val="30"/>
        </w:rPr>
        <w:t xml:space="preserve">4.5.1 </w:t>
      </w:r>
      <w:r>
        <w:rPr>
          <w:rFonts w:hint="eastAsia" w:ascii="仿宋_GB2312" w:eastAsia="仿宋_GB2312"/>
          <w:sz w:val="30"/>
          <w:szCs w:val="30"/>
        </w:rPr>
        <w:t>一般约定</w:t>
      </w:r>
    </w:p>
    <w:p w14:paraId="4BD8AC21">
      <w:pPr>
        <w:wordWrap/>
        <w:topLinePunct w:val="0"/>
        <w:ind w:firstLine="600"/>
        <w:rPr>
          <w:rFonts w:ascii="仿宋_GB2312" w:eastAsia="仿宋_GB2312"/>
          <w:sz w:val="30"/>
          <w:szCs w:val="30"/>
        </w:rPr>
      </w:pPr>
      <w:r>
        <w:rPr>
          <w:rFonts w:ascii="仿宋_GB2312" w:eastAsia="仿宋_GB2312"/>
          <w:sz w:val="30"/>
          <w:szCs w:val="30"/>
        </w:rPr>
        <w:t>禁止分包的工程包括：</w:t>
      </w:r>
      <w:r>
        <w:rPr>
          <w:rFonts w:ascii="仿宋_GB2312" w:eastAsia="仿宋_GB2312"/>
          <w:sz w:val="30"/>
          <w:szCs w:val="30"/>
          <w:u w:val="single"/>
        </w:rPr>
        <w:t xml:space="preserve">                               </w:t>
      </w:r>
      <w:r>
        <w:rPr>
          <w:rFonts w:ascii="仿宋_GB2312" w:eastAsia="仿宋_GB2312"/>
          <w:sz w:val="30"/>
          <w:szCs w:val="30"/>
        </w:rPr>
        <w:t>。</w:t>
      </w:r>
    </w:p>
    <w:p w14:paraId="4DAB0731">
      <w:pPr>
        <w:wordWrap/>
        <w:topLinePunct w:val="0"/>
        <w:ind w:firstLine="600"/>
        <w:rPr>
          <w:rFonts w:ascii="仿宋_GB2312" w:eastAsia="仿宋_GB2312"/>
          <w:sz w:val="30"/>
          <w:szCs w:val="30"/>
        </w:rPr>
      </w:pPr>
      <w:r>
        <w:rPr>
          <w:rFonts w:ascii="仿宋_GB2312" w:eastAsia="仿宋_GB2312"/>
          <w:sz w:val="30"/>
          <w:szCs w:val="30"/>
        </w:rPr>
        <w:t xml:space="preserve">4.5.2 </w:t>
      </w:r>
      <w:r>
        <w:rPr>
          <w:rFonts w:hint="eastAsia" w:ascii="仿宋_GB2312" w:eastAsia="仿宋_GB2312"/>
          <w:sz w:val="30"/>
          <w:szCs w:val="30"/>
        </w:rPr>
        <w:t>分包的确定</w:t>
      </w:r>
    </w:p>
    <w:p w14:paraId="58232BA9">
      <w:pPr>
        <w:wordWrap/>
        <w:topLinePunct w:val="0"/>
        <w:ind w:firstLine="600"/>
        <w:rPr>
          <w:rFonts w:ascii="仿宋_GB2312" w:eastAsia="仿宋_GB2312"/>
          <w:sz w:val="30"/>
          <w:szCs w:val="30"/>
        </w:rPr>
      </w:pPr>
      <w:r>
        <w:rPr>
          <w:rFonts w:ascii="仿宋_GB2312" w:eastAsia="仿宋_GB2312"/>
          <w:sz w:val="30"/>
          <w:szCs w:val="30"/>
        </w:rPr>
        <w:t>允许分包的工程包括：</w:t>
      </w:r>
      <w:r>
        <w:rPr>
          <w:rFonts w:ascii="仿宋_GB2312" w:eastAsia="仿宋_GB2312"/>
          <w:sz w:val="30"/>
          <w:szCs w:val="30"/>
          <w:u w:val="single"/>
        </w:rPr>
        <w:t xml:space="preserve">                              </w:t>
      </w:r>
      <w:r>
        <w:rPr>
          <w:rFonts w:ascii="仿宋_GB2312" w:eastAsia="仿宋_GB2312"/>
          <w:sz w:val="30"/>
          <w:szCs w:val="30"/>
        </w:rPr>
        <w:t>。</w:t>
      </w:r>
    </w:p>
    <w:p w14:paraId="7A89D4B0">
      <w:pPr>
        <w:wordWrap/>
        <w:topLinePunct w:val="0"/>
        <w:ind w:firstLine="600"/>
        <w:rPr>
          <w:rFonts w:ascii="仿宋_GB2312" w:eastAsia="仿宋_GB2312"/>
          <w:sz w:val="30"/>
          <w:szCs w:val="30"/>
        </w:rPr>
      </w:pPr>
      <w:r>
        <w:rPr>
          <w:rFonts w:ascii="仿宋_GB2312" w:eastAsia="仿宋_GB2312"/>
          <w:sz w:val="30"/>
          <w:szCs w:val="30"/>
        </w:rPr>
        <w:t>其他关于分包的约定：</w:t>
      </w:r>
      <w:r>
        <w:rPr>
          <w:rFonts w:ascii="仿宋_GB2312" w:eastAsia="仿宋_GB2312"/>
          <w:sz w:val="30"/>
          <w:szCs w:val="30"/>
          <w:u w:val="single"/>
        </w:rPr>
        <w:t xml:space="preserve">                               </w:t>
      </w:r>
      <w:r>
        <w:rPr>
          <w:rFonts w:ascii="仿宋_GB2312" w:eastAsia="仿宋_GB2312"/>
          <w:sz w:val="30"/>
          <w:szCs w:val="30"/>
        </w:rPr>
        <w:t>。</w:t>
      </w:r>
    </w:p>
    <w:p w14:paraId="542EF6AF">
      <w:pPr>
        <w:wordWrap/>
        <w:topLinePunct w:val="0"/>
        <w:ind w:firstLine="600"/>
        <w:rPr>
          <w:rFonts w:ascii="仿宋_GB2312" w:eastAsia="仿宋_GB2312"/>
          <w:sz w:val="30"/>
          <w:szCs w:val="30"/>
        </w:rPr>
      </w:pPr>
      <w:r>
        <w:rPr>
          <w:rFonts w:ascii="仿宋_GB2312" w:eastAsia="仿宋_GB2312"/>
          <w:sz w:val="30"/>
          <w:szCs w:val="30"/>
        </w:rPr>
        <w:t xml:space="preserve">4.5.5 </w:t>
      </w:r>
      <w:r>
        <w:rPr>
          <w:rFonts w:hint="eastAsia" w:ascii="仿宋_GB2312" w:eastAsia="仿宋_GB2312"/>
          <w:sz w:val="30"/>
          <w:szCs w:val="30"/>
        </w:rPr>
        <w:t>分包合同价款支付</w:t>
      </w:r>
    </w:p>
    <w:p w14:paraId="12A0C072">
      <w:pPr>
        <w:wordWrap/>
        <w:topLinePunct w:val="0"/>
        <w:ind w:firstLine="600"/>
        <w:rPr>
          <w:rFonts w:ascii="仿宋_GB2312" w:eastAsia="仿宋_GB2312"/>
          <w:sz w:val="30"/>
          <w:szCs w:val="30"/>
        </w:rPr>
      </w:pPr>
      <w:r>
        <w:rPr>
          <w:rFonts w:hint="eastAsia" w:ascii="仿宋_GB2312" w:eastAsia="仿宋_GB2312"/>
          <w:sz w:val="30"/>
          <w:szCs w:val="30"/>
        </w:rPr>
        <w:t>关于分包合同价款支付的约定：</w:t>
      </w:r>
      <w:r>
        <w:rPr>
          <w:rFonts w:ascii="仿宋_GB2312" w:eastAsia="仿宋_GB2312"/>
          <w:sz w:val="30"/>
          <w:szCs w:val="30"/>
          <w:u w:val="single"/>
        </w:rPr>
        <w:t xml:space="preserve">                      </w:t>
      </w:r>
      <w:r>
        <w:rPr>
          <w:rFonts w:ascii="仿宋_GB2312" w:eastAsia="仿宋_GB2312"/>
          <w:sz w:val="30"/>
          <w:szCs w:val="30"/>
        </w:rPr>
        <w:t>。</w:t>
      </w:r>
    </w:p>
    <w:p w14:paraId="0213A18C">
      <w:pPr>
        <w:wordWrap/>
        <w:topLinePunct w:val="0"/>
        <w:ind w:firstLine="600"/>
        <w:rPr>
          <w:rFonts w:ascii="黑体" w:hAnsi="黑体" w:eastAsia="黑体"/>
          <w:sz w:val="30"/>
          <w:szCs w:val="30"/>
        </w:rPr>
      </w:pPr>
      <w:r>
        <w:rPr>
          <w:rFonts w:ascii="黑体" w:hAnsi="黑体" w:eastAsia="黑体"/>
          <w:sz w:val="30"/>
          <w:szCs w:val="30"/>
        </w:rPr>
        <w:t xml:space="preserve">4.6 </w:t>
      </w:r>
      <w:r>
        <w:rPr>
          <w:rFonts w:hint="eastAsia" w:ascii="黑体" w:hAnsi="黑体" w:eastAsia="黑体"/>
          <w:sz w:val="30"/>
          <w:szCs w:val="30"/>
        </w:rPr>
        <w:t>联合体</w:t>
      </w:r>
    </w:p>
    <w:p w14:paraId="1F87803D">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联合体各成员的分工、费用收取、发票开具等事项：</w:t>
      </w:r>
      <w:r>
        <w:rPr>
          <w:rFonts w:ascii="仿宋_GB2312" w:eastAsia="仿宋_GB2312"/>
          <w:sz w:val="30"/>
          <w:szCs w:val="30"/>
          <w:u w:val="single"/>
        </w:rPr>
        <w:t xml:space="preserve">                                                  </w:t>
      </w:r>
      <w:r>
        <w:rPr>
          <w:rFonts w:hint="eastAsia" w:ascii="仿宋_GB2312" w:eastAsia="仿宋_GB2312"/>
          <w:sz w:val="30"/>
          <w:szCs w:val="30"/>
        </w:rPr>
        <w:t>。</w:t>
      </w:r>
    </w:p>
    <w:p w14:paraId="5AFAB374">
      <w:pPr>
        <w:wordWrap/>
        <w:topLinePunct w:val="0"/>
        <w:ind w:firstLine="600"/>
        <w:rPr>
          <w:rFonts w:ascii="黑体" w:hAnsi="黑体" w:eastAsia="黑体"/>
          <w:sz w:val="30"/>
          <w:szCs w:val="30"/>
        </w:rPr>
      </w:pPr>
      <w:r>
        <w:rPr>
          <w:rFonts w:ascii="黑体" w:hAnsi="黑体" w:eastAsia="黑体"/>
          <w:sz w:val="30"/>
          <w:szCs w:val="30"/>
        </w:rPr>
        <w:t xml:space="preserve">4.7 </w:t>
      </w:r>
      <w:r>
        <w:rPr>
          <w:rFonts w:hint="eastAsia" w:ascii="黑体" w:hAnsi="黑体" w:eastAsia="黑体"/>
          <w:sz w:val="30"/>
          <w:szCs w:val="30"/>
        </w:rPr>
        <w:t>承包人现场查勘</w:t>
      </w:r>
    </w:p>
    <w:p w14:paraId="160CDBE7">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双方当事人对现场查勘的责任承担的约定：</w:t>
      </w:r>
      <w:r>
        <w:rPr>
          <w:rFonts w:ascii="仿宋_GB2312" w:eastAsia="仿宋_GB2312"/>
          <w:sz w:val="30"/>
          <w:szCs w:val="30"/>
          <w:u w:val="single"/>
        </w:rPr>
        <w:t xml:space="preserve">                                                  </w:t>
      </w:r>
      <w:r>
        <w:rPr>
          <w:rFonts w:hint="eastAsia" w:ascii="仿宋_GB2312" w:eastAsia="仿宋_GB2312"/>
          <w:sz w:val="30"/>
          <w:szCs w:val="30"/>
        </w:rPr>
        <w:t>。</w:t>
      </w:r>
    </w:p>
    <w:p w14:paraId="164AFE10">
      <w:pPr>
        <w:wordWrap/>
        <w:topLinePunct w:val="0"/>
        <w:ind w:firstLine="600"/>
        <w:rPr>
          <w:rFonts w:ascii="黑体" w:hAnsi="黑体" w:eastAsia="黑体"/>
          <w:sz w:val="30"/>
          <w:szCs w:val="30"/>
        </w:rPr>
      </w:pPr>
      <w:r>
        <w:rPr>
          <w:rFonts w:ascii="黑体" w:hAnsi="黑体" w:eastAsia="黑体"/>
          <w:sz w:val="30"/>
          <w:szCs w:val="30"/>
        </w:rPr>
        <w:t xml:space="preserve">4.8 </w:t>
      </w:r>
      <w:r>
        <w:rPr>
          <w:rFonts w:hint="eastAsia" w:ascii="黑体" w:hAnsi="黑体" w:eastAsia="黑体"/>
          <w:sz w:val="30"/>
          <w:szCs w:val="30"/>
        </w:rPr>
        <w:t>不可预见的困难</w:t>
      </w:r>
    </w:p>
    <w:p w14:paraId="30B6D1C7">
      <w:pPr>
        <w:wordWrap/>
        <w:topLinePunct w:val="0"/>
        <w:ind w:firstLine="600"/>
        <w:rPr>
          <w:rFonts w:ascii="仿宋_GB2312" w:eastAsia="仿宋_GB2312"/>
          <w:sz w:val="30"/>
          <w:szCs w:val="30"/>
        </w:rPr>
      </w:pPr>
      <w:r>
        <w:rPr>
          <w:rFonts w:hint="eastAsia" w:ascii="仿宋_GB2312" w:eastAsia="仿宋_GB2312"/>
          <w:sz w:val="30"/>
          <w:szCs w:val="30"/>
        </w:rPr>
        <w:t>不可预见的困难包括：</w:t>
      </w:r>
      <w:r>
        <w:rPr>
          <w:rFonts w:ascii="仿宋_GB2312" w:eastAsia="仿宋_GB2312"/>
          <w:sz w:val="30"/>
          <w:szCs w:val="30"/>
          <w:u w:val="single"/>
        </w:rPr>
        <w:t xml:space="preserve">                              </w:t>
      </w:r>
      <w:r>
        <w:rPr>
          <w:rFonts w:ascii="仿宋_GB2312" w:eastAsia="仿宋_GB2312"/>
          <w:sz w:val="30"/>
          <w:szCs w:val="30"/>
        </w:rPr>
        <w:t>。</w:t>
      </w:r>
    </w:p>
    <w:p w14:paraId="5E3F219F">
      <w:pPr>
        <w:pStyle w:val="75"/>
        <w:rPr>
          <w:rFonts w:ascii="黑体" w:hAnsi="黑体" w:eastAsia="黑体"/>
          <w:b w:val="0"/>
          <w:bCs/>
          <w:sz w:val="32"/>
          <w:szCs w:val="21"/>
        </w:rPr>
      </w:pPr>
      <w:bookmarkStart w:id="736" w:name="_Toc54862336"/>
      <w:r>
        <w:rPr>
          <w:rFonts w:hint="eastAsia" w:ascii="黑体" w:hAnsi="黑体" w:eastAsia="黑体"/>
          <w:b w:val="0"/>
          <w:bCs/>
          <w:sz w:val="32"/>
          <w:szCs w:val="21"/>
        </w:rPr>
        <w:t>第</w:t>
      </w:r>
      <w:r>
        <w:rPr>
          <w:rFonts w:ascii="黑体" w:hAnsi="黑体" w:eastAsia="黑体"/>
          <w:b w:val="0"/>
          <w:bCs/>
          <w:sz w:val="32"/>
          <w:szCs w:val="21"/>
        </w:rPr>
        <w:t>5条</w:t>
      </w:r>
      <w:r>
        <w:rPr>
          <w:rFonts w:hint="eastAsia" w:ascii="黑体" w:hAnsi="黑体" w:eastAsia="黑体"/>
          <w:b w:val="0"/>
          <w:bCs/>
          <w:sz w:val="32"/>
          <w:szCs w:val="21"/>
        </w:rPr>
        <w:t xml:space="preserve"> 设计</w:t>
      </w:r>
      <w:bookmarkEnd w:id="736"/>
    </w:p>
    <w:p w14:paraId="034436B5">
      <w:pPr>
        <w:wordWrap/>
        <w:topLinePunct w:val="0"/>
        <w:ind w:firstLine="600"/>
        <w:rPr>
          <w:rFonts w:ascii="黑体" w:hAnsi="黑体" w:eastAsia="黑体"/>
          <w:sz w:val="30"/>
          <w:szCs w:val="30"/>
        </w:rPr>
      </w:pPr>
      <w:r>
        <w:rPr>
          <w:rFonts w:ascii="黑体" w:hAnsi="黑体" w:eastAsia="黑体"/>
          <w:sz w:val="30"/>
          <w:szCs w:val="30"/>
        </w:rPr>
        <w:t xml:space="preserve">5.2 </w:t>
      </w:r>
      <w:r>
        <w:rPr>
          <w:rFonts w:hint="eastAsia" w:ascii="黑体" w:hAnsi="黑体" w:eastAsia="黑体"/>
          <w:sz w:val="30"/>
          <w:szCs w:val="30"/>
        </w:rPr>
        <w:t>承包人文件审查</w:t>
      </w:r>
    </w:p>
    <w:p w14:paraId="04638EC6">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承包人文件审查的期限：</w:t>
      </w:r>
      <w:r>
        <w:rPr>
          <w:rFonts w:ascii="仿宋_GB2312" w:eastAsia="仿宋_GB2312"/>
          <w:sz w:val="30"/>
          <w:szCs w:val="30"/>
          <w:u w:val="single"/>
        </w:rPr>
        <w:t xml:space="preserve">                       </w:t>
      </w:r>
      <w:r>
        <w:rPr>
          <w:rFonts w:hint="eastAsia" w:ascii="仿宋_GB2312" w:eastAsia="仿宋_GB2312"/>
          <w:sz w:val="30"/>
          <w:szCs w:val="30"/>
        </w:rPr>
        <w:t>。</w:t>
      </w:r>
    </w:p>
    <w:p w14:paraId="39B72A8D">
      <w:pPr>
        <w:wordWrap/>
        <w:topLinePunct w:val="0"/>
        <w:ind w:firstLine="600"/>
        <w:rPr>
          <w:rFonts w:ascii="仿宋_GB2312" w:eastAsia="仿宋_GB2312"/>
          <w:sz w:val="30"/>
          <w:szCs w:val="30"/>
        </w:rPr>
      </w:pPr>
      <w:r>
        <w:rPr>
          <w:rFonts w:ascii="仿宋_GB2312" w:eastAsia="仿宋_GB2312"/>
          <w:sz w:val="30"/>
          <w:szCs w:val="30"/>
        </w:rPr>
        <w:t xml:space="preserve">5.2.2 </w:t>
      </w:r>
      <w:r>
        <w:rPr>
          <w:rFonts w:hint="eastAsia" w:ascii="仿宋_GB2312" w:eastAsia="仿宋_GB2312"/>
          <w:sz w:val="30"/>
          <w:szCs w:val="30"/>
        </w:rPr>
        <w:t>审查会议的审查形式和时间安排为：</w:t>
      </w:r>
      <w:r>
        <w:rPr>
          <w:rFonts w:ascii="仿宋_GB2312" w:eastAsia="仿宋_GB2312"/>
          <w:sz w:val="30"/>
          <w:szCs w:val="30"/>
          <w:u w:val="single"/>
        </w:rPr>
        <w:t xml:space="preserve">            </w:t>
      </w:r>
      <w:r>
        <w:rPr>
          <w:rFonts w:hint="eastAsia" w:ascii="仿宋_GB2312" w:eastAsia="仿宋_GB2312"/>
          <w:sz w:val="30"/>
          <w:szCs w:val="30"/>
        </w:rPr>
        <w:t>，审查会议的相关费用由</w:t>
      </w:r>
      <w:r>
        <w:rPr>
          <w:rFonts w:ascii="仿宋_GB2312" w:eastAsia="仿宋_GB2312"/>
          <w:sz w:val="30"/>
          <w:szCs w:val="30"/>
          <w:u w:val="single"/>
        </w:rPr>
        <w:t xml:space="preserve">                  </w:t>
      </w:r>
      <w:r>
        <w:rPr>
          <w:rFonts w:hint="eastAsia" w:ascii="仿宋_GB2312" w:eastAsia="仿宋_GB2312"/>
          <w:sz w:val="30"/>
          <w:szCs w:val="30"/>
        </w:rPr>
        <w:t>承担。</w:t>
      </w:r>
    </w:p>
    <w:p w14:paraId="3DE99896">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关于第三方审查单位的约定：</w:t>
      </w:r>
      <w:r>
        <w:rPr>
          <w:rFonts w:ascii="仿宋_GB2312" w:eastAsia="仿宋_GB2312"/>
          <w:sz w:val="30"/>
          <w:szCs w:val="30"/>
          <w:u w:val="single"/>
        </w:rPr>
        <w:t xml:space="preserve">                  </w:t>
      </w:r>
      <w:r>
        <w:rPr>
          <w:rFonts w:hint="eastAsia" w:ascii="仿宋_GB2312" w:eastAsia="仿宋_GB2312"/>
          <w:sz w:val="30"/>
          <w:szCs w:val="30"/>
        </w:rPr>
        <w:t>。</w:t>
      </w:r>
    </w:p>
    <w:p w14:paraId="7CD9B1CA">
      <w:pPr>
        <w:wordWrap/>
        <w:topLinePunct w:val="0"/>
        <w:ind w:firstLine="600"/>
        <w:rPr>
          <w:rFonts w:ascii="黑体" w:hAnsi="黑体" w:eastAsia="黑体"/>
          <w:sz w:val="30"/>
          <w:szCs w:val="30"/>
        </w:rPr>
      </w:pPr>
      <w:r>
        <w:rPr>
          <w:rFonts w:ascii="黑体" w:hAnsi="黑体" w:eastAsia="黑体"/>
          <w:sz w:val="30"/>
          <w:szCs w:val="30"/>
        </w:rPr>
        <w:t xml:space="preserve">5.3 </w:t>
      </w:r>
      <w:r>
        <w:rPr>
          <w:rFonts w:hint="eastAsia" w:ascii="黑体" w:hAnsi="黑体" w:eastAsia="黑体"/>
          <w:sz w:val="30"/>
          <w:szCs w:val="30"/>
        </w:rPr>
        <w:t>培训</w:t>
      </w:r>
    </w:p>
    <w:p w14:paraId="29BE3CD0">
      <w:pPr>
        <w:wordWrap/>
        <w:topLinePunct w:val="0"/>
        <w:ind w:firstLine="600"/>
        <w:rPr>
          <w:rFonts w:ascii="仿宋_GB2312" w:eastAsia="仿宋_GB2312"/>
          <w:sz w:val="30"/>
          <w:szCs w:val="30"/>
        </w:rPr>
      </w:pPr>
      <w:r>
        <w:rPr>
          <w:rFonts w:hint="eastAsia" w:ascii="仿宋_GB2312" w:eastAsia="仿宋_GB2312"/>
          <w:sz w:val="30"/>
          <w:szCs w:val="30"/>
        </w:rPr>
        <w:t>培训的时长为</w:t>
      </w:r>
      <w:r>
        <w:rPr>
          <w:rFonts w:ascii="仿宋_GB2312" w:eastAsia="仿宋_GB2312"/>
          <w:sz w:val="30"/>
          <w:szCs w:val="30"/>
          <w:u w:val="single"/>
        </w:rPr>
        <w:t xml:space="preserve">             </w:t>
      </w:r>
      <w:r>
        <w:rPr>
          <w:rFonts w:hint="eastAsia" w:ascii="仿宋_GB2312" w:eastAsia="仿宋_GB2312"/>
          <w:sz w:val="30"/>
          <w:szCs w:val="30"/>
        </w:rPr>
        <w:t>，承包人应为培训提供的人员、设施和其它必要条件为</w:t>
      </w:r>
      <w:r>
        <w:rPr>
          <w:rFonts w:ascii="仿宋_GB2312" w:eastAsia="仿宋_GB2312"/>
          <w:sz w:val="30"/>
          <w:szCs w:val="30"/>
          <w:u w:val="single"/>
        </w:rPr>
        <w:t xml:space="preserve">                              </w:t>
      </w:r>
      <w:r>
        <w:rPr>
          <w:rFonts w:hint="eastAsia" w:ascii="仿宋_GB2312" w:eastAsia="仿宋_GB2312"/>
          <w:sz w:val="30"/>
          <w:szCs w:val="30"/>
        </w:rPr>
        <w:t>。</w:t>
      </w:r>
    </w:p>
    <w:p w14:paraId="0087A4F6">
      <w:pPr>
        <w:wordWrap/>
        <w:topLinePunct w:val="0"/>
        <w:ind w:firstLine="600"/>
        <w:rPr>
          <w:rFonts w:ascii="黑体" w:hAnsi="黑体" w:eastAsia="黑体"/>
          <w:sz w:val="30"/>
          <w:szCs w:val="30"/>
        </w:rPr>
      </w:pPr>
      <w:r>
        <w:rPr>
          <w:rFonts w:ascii="黑体" w:hAnsi="黑体" w:eastAsia="黑体"/>
          <w:sz w:val="30"/>
          <w:szCs w:val="30"/>
        </w:rPr>
        <w:t xml:space="preserve">5.4 </w:t>
      </w:r>
      <w:r>
        <w:rPr>
          <w:rFonts w:hint="eastAsia" w:ascii="黑体" w:hAnsi="黑体" w:eastAsia="黑体"/>
          <w:sz w:val="30"/>
          <w:szCs w:val="30"/>
        </w:rPr>
        <w:t>竣工文件</w:t>
      </w:r>
    </w:p>
    <w:p w14:paraId="719AF659">
      <w:pPr>
        <w:wordWrap/>
        <w:topLinePunct w:val="0"/>
        <w:ind w:firstLine="600"/>
        <w:rPr>
          <w:rFonts w:ascii="仿宋_GB2312" w:eastAsia="仿宋_GB2312"/>
          <w:sz w:val="30"/>
          <w:szCs w:val="30"/>
        </w:rPr>
      </w:pPr>
      <w:r>
        <w:rPr>
          <w:rFonts w:ascii="仿宋_GB2312" w:eastAsia="仿宋_GB2312"/>
          <w:sz w:val="30"/>
          <w:szCs w:val="30"/>
        </w:rPr>
        <w:t xml:space="preserve">5.4.1 </w:t>
      </w:r>
      <w:r>
        <w:rPr>
          <w:rFonts w:hint="eastAsia" w:ascii="仿宋_GB2312" w:eastAsia="仿宋_GB2312"/>
          <w:sz w:val="30"/>
          <w:szCs w:val="30"/>
        </w:rPr>
        <w:t>竣工文件的形式、提供的份数、技术标准以及其它相关要求：</w:t>
      </w:r>
      <w:r>
        <w:rPr>
          <w:rFonts w:ascii="仿宋_GB2312" w:eastAsia="仿宋_GB2312"/>
          <w:sz w:val="30"/>
          <w:szCs w:val="30"/>
          <w:u w:val="single"/>
        </w:rPr>
        <w:t xml:space="preserve">                                              </w:t>
      </w:r>
      <w:r>
        <w:rPr>
          <w:rFonts w:hint="eastAsia" w:ascii="仿宋_GB2312" w:eastAsia="仿宋_GB2312"/>
          <w:sz w:val="30"/>
          <w:szCs w:val="30"/>
        </w:rPr>
        <w:t>。</w:t>
      </w:r>
    </w:p>
    <w:p w14:paraId="168FF9CF">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关于竣工文件的其他约定：</w:t>
      </w:r>
      <w:r>
        <w:rPr>
          <w:rFonts w:ascii="仿宋_GB2312" w:eastAsia="仿宋_GB2312"/>
          <w:sz w:val="30"/>
          <w:szCs w:val="30"/>
          <w:u w:val="single"/>
        </w:rPr>
        <w:t xml:space="preserve">                    </w:t>
      </w:r>
      <w:r>
        <w:rPr>
          <w:rFonts w:hint="eastAsia" w:ascii="仿宋_GB2312" w:eastAsia="仿宋_GB2312"/>
          <w:sz w:val="30"/>
          <w:szCs w:val="30"/>
        </w:rPr>
        <w:t>。</w:t>
      </w:r>
    </w:p>
    <w:p w14:paraId="70E2ED66">
      <w:pPr>
        <w:wordWrap/>
        <w:topLinePunct w:val="0"/>
        <w:ind w:firstLine="600"/>
        <w:rPr>
          <w:rFonts w:ascii="黑体" w:hAnsi="黑体" w:eastAsia="黑体"/>
          <w:sz w:val="30"/>
          <w:szCs w:val="30"/>
        </w:rPr>
      </w:pPr>
      <w:r>
        <w:rPr>
          <w:rFonts w:ascii="黑体" w:hAnsi="黑体" w:eastAsia="黑体"/>
          <w:sz w:val="30"/>
          <w:szCs w:val="30"/>
        </w:rPr>
        <w:t xml:space="preserve">5.5 </w:t>
      </w:r>
      <w:r>
        <w:rPr>
          <w:rFonts w:hint="eastAsia" w:ascii="黑体" w:hAnsi="黑体" w:eastAsia="黑体"/>
          <w:sz w:val="30"/>
          <w:szCs w:val="30"/>
        </w:rPr>
        <w:t>操作和维修手册</w:t>
      </w:r>
    </w:p>
    <w:p w14:paraId="46FD8519">
      <w:pPr>
        <w:wordWrap/>
        <w:topLinePunct w:val="0"/>
        <w:ind w:firstLine="600"/>
        <w:rPr>
          <w:rFonts w:ascii="仿宋_GB2312" w:eastAsia="仿宋_GB2312"/>
          <w:sz w:val="30"/>
          <w:szCs w:val="30"/>
        </w:rPr>
      </w:pPr>
      <w:r>
        <w:rPr>
          <w:rFonts w:ascii="仿宋_GB2312" w:eastAsia="仿宋_GB2312"/>
          <w:sz w:val="30"/>
          <w:szCs w:val="30"/>
        </w:rPr>
        <w:t xml:space="preserve">5.5.3 </w:t>
      </w:r>
      <w:r>
        <w:rPr>
          <w:rFonts w:hint="eastAsia" w:ascii="仿宋_GB2312" w:eastAsia="仿宋_GB2312"/>
          <w:sz w:val="30"/>
          <w:szCs w:val="30"/>
        </w:rPr>
        <w:t>对最终操作和维修手册的约定：</w:t>
      </w:r>
      <w:r>
        <w:rPr>
          <w:rFonts w:ascii="仿宋_GB2312" w:eastAsia="仿宋_GB2312"/>
          <w:sz w:val="30"/>
          <w:szCs w:val="30"/>
          <w:u w:val="single"/>
        </w:rPr>
        <w:t xml:space="preserve">                 </w:t>
      </w:r>
      <w:r>
        <w:rPr>
          <w:rFonts w:hint="eastAsia" w:ascii="仿宋_GB2312" w:eastAsia="仿宋_GB2312"/>
          <w:sz w:val="30"/>
          <w:szCs w:val="30"/>
        </w:rPr>
        <w:t>。</w:t>
      </w:r>
    </w:p>
    <w:p w14:paraId="594A03CA">
      <w:pPr>
        <w:pStyle w:val="75"/>
        <w:rPr>
          <w:rFonts w:ascii="黑体" w:hAnsi="黑体" w:eastAsia="黑体"/>
          <w:b w:val="0"/>
          <w:bCs/>
          <w:sz w:val="32"/>
          <w:szCs w:val="21"/>
        </w:rPr>
      </w:pPr>
      <w:bookmarkStart w:id="737" w:name="_Toc54862337"/>
      <w:r>
        <w:rPr>
          <w:rFonts w:hint="eastAsia" w:ascii="黑体" w:hAnsi="黑体" w:eastAsia="黑体"/>
          <w:b w:val="0"/>
          <w:bCs/>
          <w:sz w:val="32"/>
          <w:szCs w:val="21"/>
        </w:rPr>
        <w:t>第</w:t>
      </w:r>
      <w:r>
        <w:rPr>
          <w:rFonts w:ascii="黑体" w:hAnsi="黑体" w:eastAsia="黑体"/>
          <w:b w:val="0"/>
          <w:bCs/>
          <w:sz w:val="32"/>
          <w:szCs w:val="21"/>
        </w:rPr>
        <w:t>6条</w:t>
      </w:r>
      <w:r>
        <w:rPr>
          <w:rFonts w:hint="eastAsia" w:ascii="黑体" w:hAnsi="黑体" w:eastAsia="黑体"/>
          <w:b w:val="0"/>
          <w:bCs/>
          <w:sz w:val="32"/>
          <w:szCs w:val="21"/>
        </w:rPr>
        <w:t xml:space="preserve"> 材料、工程设备</w:t>
      </w:r>
      <w:bookmarkEnd w:id="737"/>
    </w:p>
    <w:p w14:paraId="54D5ECF6">
      <w:pPr>
        <w:wordWrap/>
        <w:topLinePunct w:val="0"/>
        <w:ind w:firstLine="600"/>
        <w:rPr>
          <w:rFonts w:ascii="黑体" w:hAnsi="黑体" w:eastAsia="黑体"/>
          <w:sz w:val="30"/>
          <w:szCs w:val="30"/>
        </w:rPr>
      </w:pPr>
      <w:r>
        <w:rPr>
          <w:rFonts w:ascii="黑体" w:hAnsi="黑体" w:eastAsia="黑体"/>
          <w:sz w:val="30"/>
          <w:szCs w:val="30"/>
        </w:rPr>
        <w:t xml:space="preserve">6.1 </w:t>
      </w:r>
      <w:r>
        <w:rPr>
          <w:rFonts w:hint="eastAsia" w:ascii="黑体" w:hAnsi="黑体" w:eastAsia="黑体"/>
          <w:sz w:val="30"/>
          <w:szCs w:val="30"/>
        </w:rPr>
        <w:t>实施方法</w:t>
      </w:r>
    </w:p>
    <w:p w14:paraId="71E2D69D">
      <w:pPr>
        <w:wordWrap/>
        <w:topLinePunct w:val="0"/>
        <w:ind w:firstLine="600"/>
        <w:rPr>
          <w:rFonts w:ascii="仿宋_GB2312" w:eastAsia="仿宋_GB2312"/>
          <w:sz w:val="30"/>
          <w:szCs w:val="30"/>
        </w:rPr>
      </w:pPr>
      <w:r>
        <w:rPr>
          <w:rFonts w:hint="eastAsia" w:ascii="仿宋_GB2312" w:eastAsia="仿宋_GB2312"/>
          <w:sz w:val="30"/>
          <w:szCs w:val="30"/>
        </w:rPr>
        <w:t>双方当事人约定的实施方法、设备、设施和材料：</w:t>
      </w:r>
      <w:r>
        <w:rPr>
          <w:rFonts w:ascii="仿宋_GB2312" w:eastAsia="仿宋_GB2312"/>
          <w:sz w:val="30"/>
          <w:szCs w:val="30"/>
          <w:u w:val="single"/>
        </w:rPr>
        <w:t xml:space="preserve">                                                  </w:t>
      </w:r>
      <w:r>
        <w:rPr>
          <w:rFonts w:hint="eastAsia" w:ascii="仿宋_GB2312" w:eastAsia="仿宋_GB2312"/>
          <w:sz w:val="30"/>
          <w:szCs w:val="30"/>
        </w:rPr>
        <w:t>。</w:t>
      </w:r>
    </w:p>
    <w:p w14:paraId="55C5C2D5">
      <w:pPr>
        <w:wordWrap/>
        <w:topLinePunct w:val="0"/>
        <w:ind w:firstLine="600"/>
        <w:rPr>
          <w:rFonts w:ascii="黑体" w:hAnsi="黑体" w:eastAsia="黑体"/>
          <w:sz w:val="30"/>
          <w:szCs w:val="30"/>
        </w:rPr>
      </w:pPr>
      <w:r>
        <w:rPr>
          <w:rFonts w:ascii="黑体" w:hAnsi="黑体" w:eastAsia="黑体"/>
          <w:sz w:val="30"/>
          <w:szCs w:val="30"/>
        </w:rPr>
        <w:t xml:space="preserve">6.2 </w:t>
      </w:r>
      <w:r>
        <w:rPr>
          <w:rFonts w:hint="eastAsia" w:ascii="黑体" w:hAnsi="黑体" w:eastAsia="黑体"/>
          <w:sz w:val="30"/>
          <w:szCs w:val="30"/>
        </w:rPr>
        <w:t>材料和工程设备</w:t>
      </w:r>
    </w:p>
    <w:p w14:paraId="1F0BD08B">
      <w:pPr>
        <w:wordWrap/>
        <w:topLinePunct w:val="0"/>
        <w:ind w:firstLine="600"/>
        <w:rPr>
          <w:rFonts w:ascii="仿宋_GB2312" w:eastAsia="仿宋_GB2312"/>
          <w:sz w:val="30"/>
          <w:szCs w:val="30"/>
        </w:rPr>
      </w:pPr>
      <w:r>
        <w:rPr>
          <w:rFonts w:ascii="仿宋_GB2312" w:eastAsia="仿宋_GB2312"/>
          <w:sz w:val="30"/>
          <w:szCs w:val="30"/>
        </w:rPr>
        <w:t xml:space="preserve">6.2.1 </w:t>
      </w:r>
      <w:r>
        <w:rPr>
          <w:rFonts w:hint="eastAsia" w:ascii="仿宋_GB2312" w:eastAsia="仿宋_GB2312"/>
          <w:sz w:val="30"/>
          <w:szCs w:val="30"/>
        </w:rPr>
        <w:t>发包人提供的材料和工程设备</w:t>
      </w:r>
    </w:p>
    <w:p w14:paraId="20622E5B">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发包人提供的材料和工程设备验收后，由</w:t>
      </w:r>
      <w:r>
        <w:rPr>
          <w:rFonts w:ascii="仿宋_GB2312" w:eastAsia="仿宋_GB2312"/>
          <w:sz w:val="30"/>
          <w:szCs w:val="30"/>
          <w:u w:val="single"/>
        </w:rPr>
        <w:t xml:space="preserve">           </w:t>
      </w:r>
      <w:r>
        <w:rPr>
          <w:rFonts w:hint="eastAsia" w:ascii="仿宋_GB2312" w:eastAsia="仿宋_GB2312"/>
          <w:sz w:val="30"/>
          <w:szCs w:val="30"/>
        </w:rPr>
        <w:t>负责接收、运输和保管。</w:t>
      </w:r>
    </w:p>
    <w:p w14:paraId="33BFC651">
      <w:pPr>
        <w:wordWrap/>
        <w:topLinePunct w:val="0"/>
        <w:ind w:firstLine="600"/>
        <w:rPr>
          <w:rFonts w:ascii="仿宋_GB2312" w:eastAsia="仿宋_GB2312"/>
          <w:sz w:val="30"/>
          <w:szCs w:val="30"/>
        </w:rPr>
      </w:pPr>
      <w:r>
        <w:rPr>
          <w:rFonts w:ascii="仿宋_GB2312" w:eastAsia="仿宋_GB2312"/>
          <w:sz w:val="30"/>
          <w:szCs w:val="30"/>
        </w:rPr>
        <w:t xml:space="preserve">6.2.2 </w:t>
      </w:r>
      <w:r>
        <w:rPr>
          <w:rFonts w:hint="eastAsia" w:ascii="仿宋_GB2312" w:eastAsia="仿宋_GB2312"/>
          <w:sz w:val="30"/>
          <w:szCs w:val="30"/>
        </w:rPr>
        <w:t>承包人提供的材料和工程设备</w:t>
      </w:r>
    </w:p>
    <w:p w14:paraId="4A870294">
      <w:pPr>
        <w:wordWrap/>
        <w:topLinePunct w:val="0"/>
        <w:ind w:firstLine="600"/>
        <w:rPr>
          <w:rFonts w:ascii="仿宋_GB2312" w:eastAsia="仿宋_GB2312"/>
          <w:sz w:val="30"/>
          <w:szCs w:val="30"/>
        </w:rPr>
      </w:pPr>
      <w:r>
        <w:rPr>
          <w:rFonts w:hint="eastAsia" w:ascii="仿宋_GB2312" w:eastAsia="仿宋_GB2312"/>
          <w:sz w:val="30"/>
          <w:szCs w:val="30"/>
        </w:rPr>
        <w:t>材料和工程设备的类别、估算数量：</w:t>
      </w:r>
      <w:r>
        <w:rPr>
          <w:rFonts w:ascii="仿宋_GB2312" w:eastAsia="仿宋_GB2312"/>
          <w:sz w:val="30"/>
          <w:szCs w:val="30"/>
          <w:u w:val="single"/>
        </w:rPr>
        <w:t xml:space="preserve">                  </w:t>
      </w:r>
      <w:r>
        <w:rPr>
          <w:rFonts w:hint="eastAsia" w:ascii="仿宋_GB2312" w:eastAsia="仿宋_GB2312"/>
          <w:sz w:val="30"/>
          <w:szCs w:val="30"/>
        </w:rPr>
        <w:t>。</w:t>
      </w:r>
    </w:p>
    <w:p w14:paraId="6C477AE0">
      <w:pPr>
        <w:wordWrap/>
        <w:topLinePunct w:val="0"/>
        <w:ind w:firstLine="600"/>
        <w:rPr>
          <w:rFonts w:ascii="仿宋_GB2312" w:eastAsia="仿宋_GB2312"/>
          <w:sz w:val="30"/>
          <w:szCs w:val="30"/>
        </w:rPr>
      </w:pPr>
      <w:r>
        <w:rPr>
          <w:rFonts w:hint="eastAsia" w:ascii="仿宋_GB2312" w:eastAsia="仿宋_GB2312"/>
          <w:sz w:val="30"/>
          <w:szCs w:val="30"/>
        </w:rPr>
        <w:t>竣工后试验的生产性材料的类别或（和）清单：</w:t>
      </w:r>
      <w:r>
        <w:rPr>
          <w:rFonts w:ascii="仿宋_GB2312" w:eastAsia="仿宋_GB2312"/>
          <w:sz w:val="30"/>
          <w:szCs w:val="30"/>
          <w:u w:val="single"/>
        </w:rPr>
        <w:t xml:space="preserve">                                                  </w:t>
      </w:r>
      <w:r>
        <w:rPr>
          <w:rFonts w:hint="eastAsia" w:ascii="仿宋_GB2312" w:eastAsia="仿宋_GB2312"/>
          <w:sz w:val="30"/>
          <w:szCs w:val="30"/>
        </w:rPr>
        <w:t>。</w:t>
      </w:r>
    </w:p>
    <w:p w14:paraId="238FEAF4">
      <w:pPr>
        <w:wordWrap/>
        <w:topLinePunct w:val="0"/>
        <w:ind w:firstLine="600"/>
        <w:rPr>
          <w:rFonts w:ascii="仿宋_GB2312" w:eastAsia="仿宋_GB2312"/>
          <w:sz w:val="30"/>
          <w:szCs w:val="30"/>
        </w:rPr>
      </w:pPr>
      <w:r>
        <w:rPr>
          <w:rFonts w:ascii="仿宋_GB2312" w:eastAsia="仿宋_GB2312"/>
          <w:sz w:val="30"/>
          <w:szCs w:val="30"/>
        </w:rPr>
        <w:t xml:space="preserve">6.2.3 </w:t>
      </w:r>
      <w:r>
        <w:rPr>
          <w:rFonts w:hint="eastAsia" w:ascii="仿宋_GB2312" w:eastAsia="仿宋_GB2312"/>
          <w:sz w:val="30"/>
          <w:szCs w:val="30"/>
        </w:rPr>
        <w:t>材料和工程设备的保管</w:t>
      </w:r>
    </w:p>
    <w:p w14:paraId="7977A8FB">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发包人供应的材料和工程设备的保管费用由</w:t>
      </w:r>
      <w:r>
        <w:rPr>
          <w:rFonts w:ascii="仿宋_GB2312" w:eastAsia="仿宋_GB2312"/>
          <w:sz w:val="30"/>
          <w:szCs w:val="30"/>
          <w:u w:val="single"/>
        </w:rPr>
        <w:t xml:space="preserve">        </w:t>
      </w:r>
      <w:r>
        <w:rPr>
          <w:rFonts w:hint="eastAsia" w:ascii="仿宋_GB2312" w:eastAsia="仿宋_GB2312"/>
          <w:sz w:val="30"/>
          <w:szCs w:val="30"/>
        </w:rPr>
        <w:t>承担。</w:t>
      </w:r>
    </w:p>
    <w:p w14:paraId="7426F871">
      <w:pPr>
        <w:wordWrap/>
        <w:topLinePunct w:val="0"/>
        <w:ind w:firstLine="600"/>
        <w:rPr>
          <w:rFonts w:ascii="仿宋_GB2312" w:eastAsia="仿宋_GB2312"/>
          <w:sz w:val="30"/>
          <w:szCs w:val="30"/>
        </w:rPr>
      </w:pPr>
      <w:r>
        <w:rPr>
          <w:rFonts w:hint="eastAsia" w:ascii="仿宋_GB2312" w:eastAsia="仿宋_GB2312"/>
          <w:sz w:val="30"/>
          <w:szCs w:val="30"/>
        </w:rPr>
        <w:t>承包人提交保管、维护方案的时间：</w:t>
      </w:r>
      <w:r>
        <w:rPr>
          <w:rFonts w:ascii="仿宋_GB2312" w:eastAsia="仿宋_GB2312"/>
          <w:sz w:val="30"/>
          <w:szCs w:val="30"/>
          <w:u w:val="single"/>
        </w:rPr>
        <w:t xml:space="preserve">                  </w:t>
      </w:r>
      <w:r>
        <w:rPr>
          <w:rFonts w:hint="eastAsia" w:ascii="仿宋_GB2312" w:eastAsia="仿宋_GB2312"/>
          <w:sz w:val="30"/>
          <w:szCs w:val="30"/>
        </w:rPr>
        <w:t>。</w:t>
      </w:r>
    </w:p>
    <w:p w14:paraId="33FC2313">
      <w:pPr>
        <w:wordWrap/>
        <w:topLinePunct w:val="0"/>
        <w:ind w:firstLine="600"/>
        <w:rPr>
          <w:rFonts w:ascii="仿宋_GB2312" w:eastAsia="仿宋_GB2312"/>
          <w:sz w:val="30"/>
          <w:szCs w:val="30"/>
        </w:rPr>
      </w:pPr>
      <w:r>
        <w:rPr>
          <w:rFonts w:hint="eastAsia" w:ascii="仿宋_GB2312" w:eastAsia="仿宋_GB2312"/>
          <w:sz w:val="30"/>
          <w:szCs w:val="30"/>
        </w:rPr>
        <w:t>发包人提供的库房、堆场、设施和设备：</w:t>
      </w:r>
      <w:r>
        <w:rPr>
          <w:rFonts w:ascii="仿宋_GB2312" w:eastAsia="仿宋_GB2312"/>
          <w:sz w:val="30"/>
          <w:szCs w:val="30"/>
          <w:u w:val="single"/>
        </w:rPr>
        <w:t xml:space="preserve">              </w:t>
      </w:r>
      <w:r>
        <w:rPr>
          <w:rFonts w:hint="eastAsia" w:ascii="仿宋_GB2312" w:eastAsia="仿宋_GB2312"/>
          <w:sz w:val="30"/>
          <w:szCs w:val="30"/>
        </w:rPr>
        <w:t>。</w:t>
      </w:r>
    </w:p>
    <w:p w14:paraId="102BD14C">
      <w:pPr>
        <w:wordWrap/>
        <w:topLinePunct w:val="0"/>
        <w:ind w:firstLine="600"/>
        <w:rPr>
          <w:rFonts w:ascii="黑体" w:hAnsi="黑体" w:eastAsia="黑体"/>
          <w:sz w:val="30"/>
          <w:szCs w:val="30"/>
        </w:rPr>
      </w:pPr>
      <w:r>
        <w:rPr>
          <w:rFonts w:ascii="黑体" w:hAnsi="黑体" w:eastAsia="黑体"/>
          <w:sz w:val="30"/>
          <w:szCs w:val="30"/>
        </w:rPr>
        <w:t xml:space="preserve">6.3 </w:t>
      </w:r>
      <w:r>
        <w:rPr>
          <w:rFonts w:hint="eastAsia" w:ascii="黑体" w:hAnsi="黑体" w:eastAsia="黑体"/>
          <w:sz w:val="30"/>
          <w:szCs w:val="30"/>
        </w:rPr>
        <w:t>样品</w:t>
      </w:r>
    </w:p>
    <w:p w14:paraId="0E95AF16">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032300C7">
      <w:pPr>
        <w:wordWrap/>
        <w:topLinePunct w:val="0"/>
        <w:ind w:firstLine="600"/>
        <w:rPr>
          <w:rFonts w:ascii="仿宋_GB2312" w:eastAsia="仿宋_GB2312"/>
          <w:sz w:val="30"/>
          <w:szCs w:val="30"/>
        </w:rPr>
      </w:pPr>
      <w:r>
        <w:rPr>
          <w:rFonts w:ascii="仿宋_GB2312" w:eastAsia="仿宋_GB2312"/>
          <w:sz w:val="30"/>
          <w:szCs w:val="30"/>
        </w:rPr>
        <w:t>需要承包人报送样品的材料或工程设备</w:t>
      </w:r>
      <w:r>
        <w:rPr>
          <w:rFonts w:hint="eastAsia" w:ascii="仿宋_GB2312" w:eastAsia="仿宋_GB2312"/>
          <w:sz w:val="30"/>
          <w:szCs w:val="30"/>
        </w:rPr>
        <w:t>，样品种类、名称、规格、数量：</w:t>
      </w:r>
      <w:r>
        <w:rPr>
          <w:rFonts w:ascii="仿宋_GB2312" w:eastAsia="仿宋_GB2312"/>
          <w:sz w:val="30"/>
          <w:szCs w:val="30"/>
          <w:u w:val="single"/>
        </w:rPr>
        <w:t xml:space="preserve">                                          </w:t>
      </w:r>
      <w:r>
        <w:rPr>
          <w:rFonts w:hint="eastAsia" w:ascii="仿宋_GB2312" w:eastAsia="仿宋_GB2312"/>
          <w:sz w:val="30"/>
          <w:szCs w:val="30"/>
        </w:rPr>
        <w:t>。</w:t>
      </w:r>
    </w:p>
    <w:p w14:paraId="6B275BEB">
      <w:pPr>
        <w:wordWrap/>
        <w:topLinePunct w:val="0"/>
        <w:ind w:firstLine="600"/>
        <w:rPr>
          <w:rFonts w:ascii="黑体" w:hAnsi="黑体" w:eastAsia="黑体"/>
          <w:sz w:val="30"/>
          <w:szCs w:val="30"/>
        </w:rPr>
      </w:pPr>
      <w:r>
        <w:rPr>
          <w:rFonts w:ascii="黑体" w:hAnsi="黑体" w:eastAsia="黑体"/>
          <w:sz w:val="30"/>
          <w:szCs w:val="30"/>
        </w:rPr>
        <w:t xml:space="preserve">6.4 </w:t>
      </w:r>
      <w:r>
        <w:rPr>
          <w:rFonts w:hint="eastAsia" w:ascii="黑体" w:hAnsi="黑体" w:eastAsia="黑体"/>
          <w:sz w:val="30"/>
          <w:szCs w:val="30"/>
        </w:rPr>
        <w:t>质量检查</w:t>
      </w:r>
    </w:p>
    <w:p w14:paraId="08C28D2C">
      <w:pPr>
        <w:wordWrap/>
        <w:topLinePunct w:val="0"/>
        <w:ind w:firstLine="600"/>
        <w:rPr>
          <w:rFonts w:ascii="仿宋_GB2312" w:eastAsia="仿宋_GB2312"/>
          <w:sz w:val="30"/>
          <w:szCs w:val="30"/>
        </w:rPr>
      </w:pPr>
      <w:r>
        <w:rPr>
          <w:rFonts w:ascii="仿宋_GB2312" w:eastAsia="仿宋_GB2312"/>
          <w:sz w:val="30"/>
          <w:szCs w:val="30"/>
        </w:rPr>
        <w:t xml:space="preserve">6.4.1 </w:t>
      </w:r>
      <w:r>
        <w:rPr>
          <w:rFonts w:hint="eastAsia" w:ascii="仿宋_GB2312" w:eastAsia="仿宋_GB2312"/>
          <w:sz w:val="30"/>
          <w:szCs w:val="30"/>
        </w:rPr>
        <w:t>工程质量要求</w:t>
      </w:r>
    </w:p>
    <w:p w14:paraId="67E4DC9E">
      <w:pPr>
        <w:wordWrap/>
        <w:topLinePunct w:val="0"/>
        <w:ind w:firstLine="600"/>
        <w:rPr>
          <w:rFonts w:ascii="仿宋_GB2312" w:eastAsia="仿宋_GB2312"/>
          <w:sz w:val="30"/>
          <w:szCs w:val="30"/>
        </w:rPr>
      </w:pPr>
      <w:r>
        <w:rPr>
          <w:rFonts w:hint="eastAsia" w:ascii="仿宋_GB2312" w:eastAsia="仿宋_GB2312"/>
          <w:sz w:val="30"/>
          <w:szCs w:val="30"/>
        </w:rPr>
        <w:t>工程质量的特殊标准或要求：</w:t>
      </w:r>
      <w:r>
        <w:rPr>
          <w:rFonts w:ascii="仿宋_GB2312" w:eastAsia="仿宋_GB2312"/>
          <w:sz w:val="30"/>
          <w:szCs w:val="30"/>
          <w:u w:val="single"/>
        </w:rPr>
        <w:t xml:space="preserve">                         </w:t>
      </w:r>
      <w:r>
        <w:rPr>
          <w:rFonts w:hint="eastAsia" w:ascii="仿宋_GB2312" w:eastAsia="仿宋_GB2312"/>
          <w:sz w:val="30"/>
          <w:szCs w:val="30"/>
        </w:rPr>
        <w:t>。</w:t>
      </w:r>
    </w:p>
    <w:p w14:paraId="4A03A0ED">
      <w:pPr>
        <w:wordWrap/>
        <w:topLinePunct w:val="0"/>
        <w:ind w:firstLine="600"/>
        <w:rPr>
          <w:rFonts w:ascii="仿宋_GB2312" w:eastAsia="仿宋_GB2312"/>
          <w:sz w:val="30"/>
          <w:szCs w:val="30"/>
        </w:rPr>
      </w:pPr>
      <w:r>
        <w:rPr>
          <w:rFonts w:ascii="仿宋_GB2312" w:eastAsia="仿宋_GB2312"/>
          <w:sz w:val="30"/>
          <w:szCs w:val="30"/>
        </w:rPr>
        <w:t xml:space="preserve">6.4.2 </w:t>
      </w:r>
      <w:r>
        <w:rPr>
          <w:rFonts w:hint="eastAsia" w:ascii="仿宋_GB2312" w:eastAsia="仿宋_GB2312"/>
          <w:sz w:val="30"/>
          <w:szCs w:val="30"/>
        </w:rPr>
        <w:t>质量检查</w:t>
      </w:r>
    </w:p>
    <w:p w14:paraId="68F75AEB">
      <w:pPr>
        <w:wordWrap/>
        <w:topLinePunct w:val="0"/>
        <w:ind w:firstLine="600"/>
        <w:rPr>
          <w:rFonts w:ascii="仿宋_GB2312" w:eastAsia="仿宋_GB2312"/>
          <w:sz w:val="30"/>
          <w:szCs w:val="30"/>
        </w:rPr>
      </w:pPr>
      <w:r>
        <w:rPr>
          <w:rFonts w:hint="eastAsia" w:ascii="仿宋_GB2312" w:eastAsia="仿宋_GB2312"/>
          <w:sz w:val="30"/>
          <w:szCs w:val="30"/>
        </w:rPr>
        <w:t>除通用合同条件已列明的质量检查的地点外，发包人有权进行质量检查的其他地点：</w:t>
      </w:r>
      <w:r>
        <w:rPr>
          <w:rFonts w:ascii="仿宋_GB2312" w:eastAsia="仿宋_GB2312"/>
          <w:sz w:val="30"/>
          <w:szCs w:val="30"/>
          <w:u w:val="single"/>
        </w:rPr>
        <w:t xml:space="preserve">                                 </w:t>
      </w:r>
      <w:r>
        <w:rPr>
          <w:rFonts w:hint="eastAsia" w:ascii="仿宋_GB2312" w:eastAsia="仿宋_GB2312"/>
          <w:sz w:val="30"/>
          <w:szCs w:val="30"/>
        </w:rPr>
        <w:t>。</w:t>
      </w:r>
    </w:p>
    <w:p w14:paraId="59E891DD">
      <w:pPr>
        <w:wordWrap/>
        <w:topLinePunct w:val="0"/>
        <w:ind w:firstLine="600"/>
        <w:rPr>
          <w:rFonts w:ascii="仿宋_GB2312" w:eastAsia="仿宋_GB2312"/>
          <w:sz w:val="30"/>
          <w:szCs w:val="30"/>
        </w:rPr>
      </w:pPr>
      <w:r>
        <w:rPr>
          <w:rFonts w:ascii="仿宋_GB2312" w:eastAsia="仿宋_GB2312"/>
          <w:sz w:val="30"/>
          <w:szCs w:val="30"/>
        </w:rPr>
        <w:t xml:space="preserve">6.4.3 </w:t>
      </w:r>
      <w:r>
        <w:rPr>
          <w:rFonts w:hint="eastAsia" w:ascii="仿宋_GB2312" w:eastAsia="仿宋_GB2312"/>
          <w:sz w:val="30"/>
          <w:szCs w:val="30"/>
        </w:rPr>
        <w:t>隐蔽工程检查</w:t>
      </w:r>
    </w:p>
    <w:p w14:paraId="57851BCB">
      <w:pPr>
        <w:wordWrap/>
        <w:topLinePunct w:val="0"/>
        <w:ind w:firstLine="600"/>
        <w:rPr>
          <w:rFonts w:ascii="仿宋_GB2312" w:eastAsia="仿宋_GB2312"/>
          <w:sz w:val="30"/>
          <w:szCs w:val="30"/>
        </w:rPr>
      </w:pPr>
      <w:r>
        <w:rPr>
          <w:rFonts w:hint="eastAsia" w:ascii="仿宋_GB2312" w:eastAsia="仿宋_GB2312"/>
          <w:sz w:val="30"/>
          <w:szCs w:val="30"/>
        </w:rPr>
        <w:t>关于隐蔽工程和中间验收的特别约定：</w:t>
      </w:r>
      <w:r>
        <w:rPr>
          <w:rFonts w:ascii="仿宋_GB2312" w:eastAsia="仿宋_GB2312"/>
          <w:sz w:val="30"/>
          <w:szCs w:val="30"/>
          <w:u w:val="single"/>
        </w:rPr>
        <w:t xml:space="preserve">                 </w:t>
      </w:r>
      <w:r>
        <w:rPr>
          <w:rFonts w:hint="eastAsia" w:ascii="仿宋_GB2312" w:eastAsia="仿宋_GB2312"/>
          <w:sz w:val="30"/>
          <w:szCs w:val="30"/>
        </w:rPr>
        <w:t>。</w:t>
      </w:r>
    </w:p>
    <w:p w14:paraId="1D29E12F">
      <w:pPr>
        <w:wordWrap/>
        <w:topLinePunct w:val="0"/>
        <w:ind w:firstLine="600"/>
        <w:rPr>
          <w:rFonts w:ascii="黑体" w:hAnsi="黑体" w:eastAsia="黑体"/>
          <w:sz w:val="30"/>
          <w:szCs w:val="30"/>
        </w:rPr>
      </w:pPr>
      <w:r>
        <w:rPr>
          <w:rFonts w:ascii="黑体" w:hAnsi="黑体" w:eastAsia="黑体"/>
          <w:sz w:val="30"/>
          <w:szCs w:val="30"/>
        </w:rPr>
        <w:t xml:space="preserve">6.5 </w:t>
      </w:r>
      <w:r>
        <w:rPr>
          <w:rFonts w:hint="eastAsia" w:ascii="黑体" w:hAnsi="黑体" w:eastAsia="黑体"/>
          <w:sz w:val="30"/>
          <w:szCs w:val="30"/>
        </w:rPr>
        <w:t>由承包人试验和检验</w:t>
      </w:r>
    </w:p>
    <w:p w14:paraId="6AF23056">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09B04964">
      <w:pPr>
        <w:wordWrap/>
        <w:topLinePunct w:val="0"/>
        <w:ind w:firstLine="600"/>
        <w:rPr>
          <w:rFonts w:ascii="仿宋_GB2312" w:eastAsia="仿宋_GB2312"/>
          <w:sz w:val="30"/>
          <w:szCs w:val="30"/>
        </w:rPr>
      </w:pPr>
      <w:r>
        <w:rPr>
          <w:rFonts w:hint="eastAsia" w:ascii="仿宋_GB2312" w:eastAsia="仿宋_GB2312"/>
          <w:sz w:val="30"/>
          <w:szCs w:val="30"/>
        </w:rPr>
        <w:t>试验的内容、时间和地点：</w:t>
      </w:r>
      <w:r>
        <w:rPr>
          <w:rFonts w:ascii="仿宋_GB2312" w:eastAsia="仿宋_GB2312"/>
          <w:sz w:val="30"/>
          <w:szCs w:val="30"/>
          <w:u w:val="single"/>
        </w:rPr>
        <w:t xml:space="preserve">                            </w:t>
      </w:r>
      <w:r>
        <w:rPr>
          <w:rFonts w:hint="eastAsia" w:ascii="仿宋_GB2312" w:eastAsia="仿宋_GB2312"/>
          <w:sz w:val="30"/>
          <w:szCs w:val="30"/>
        </w:rPr>
        <w:t>。</w:t>
      </w:r>
    </w:p>
    <w:p w14:paraId="61E2C5E5">
      <w:pPr>
        <w:wordWrap/>
        <w:topLinePunct w:val="0"/>
        <w:ind w:firstLine="600"/>
        <w:rPr>
          <w:rFonts w:ascii="仿宋_GB2312" w:eastAsia="仿宋_GB2312"/>
          <w:sz w:val="30"/>
          <w:szCs w:val="30"/>
        </w:rPr>
      </w:pPr>
      <w:r>
        <w:rPr>
          <w:rFonts w:hint="eastAsia" w:ascii="仿宋_GB2312" w:eastAsia="仿宋_GB2312"/>
          <w:sz w:val="30"/>
          <w:szCs w:val="30"/>
        </w:rPr>
        <w:t>试验所需要的试验设备、取样装置、试验场所和试验条件：</w:t>
      </w:r>
      <w:r>
        <w:rPr>
          <w:rFonts w:ascii="仿宋_GB2312" w:eastAsia="仿宋_GB2312"/>
          <w:sz w:val="30"/>
          <w:szCs w:val="30"/>
          <w:u w:val="single"/>
        </w:rPr>
        <w:t xml:space="preserve">                                                  </w:t>
      </w:r>
      <w:r>
        <w:rPr>
          <w:rFonts w:hint="eastAsia" w:ascii="仿宋_GB2312" w:eastAsia="仿宋_GB2312"/>
          <w:sz w:val="30"/>
          <w:szCs w:val="30"/>
        </w:rPr>
        <w:t>。</w:t>
      </w:r>
    </w:p>
    <w:p w14:paraId="737AEC2C">
      <w:pPr>
        <w:wordWrap/>
        <w:topLinePunct w:val="0"/>
        <w:ind w:firstLine="600"/>
        <w:rPr>
          <w:rFonts w:ascii="仿宋_GB2312" w:eastAsia="仿宋_GB2312"/>
          <w:sz w:val="30"/>
          <w:szCs w:val="30"/>
          <w:u w:val="single"/>
        </w:rPr>
      </w:pPr>
      <w:r>
        <w:rPr>
          <w:rFonts w:hint="eastAsia" w:ascii="仿宋_GB2312" w:eastAsia="仿宋_GB2312"/>
          <w:sz w:val="30"/>
          <w:szCs w:val="30"/>
        </w:rPr>
        <w:t>试验和检验费用的计价原则：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7644A8BD">
      <w:pPr>
        <w:pStyle w:val="75"/>
        <w:rPr>
          <w:rFonts w:ascii="黑体" w:hAnsi="黑体" w:eastAsia="黑体"/>
          <w:sz w:val="32"/>
          <w:szCs w:val="21"/>
        </w:rPr>
      </w:pPr>
      <w:bookmarkStart w:id="738" w:name="_Toc54862338"/>
      <w:r>
        <w:rPr>
          <w:rFonts w:hint="eastAsia" w:ascii="黑体" w:hAnsi="黑体" w:eastAsia="黑体"/>
          <w:sz w:val="32"/>
          <w:szCs w:val="21"/>
        </w:rPr>
        <w:t>第</w:t>
      </w:r>
      <w:r>
        <w:rPr>
          <w:rFonts w:ascii="黑体" w:hAnsi="黑体" w:eastAsia="黑体"/>
          <w:sz w:val="32"/>
          <w:szCs w:val="21"/>
        </w:rPr>
        <w:t>7条</w:t>
      </w:r>
      <w:r>
        <w:rPr>
          <w:rFonts w:hint="eastAsia" w:ascii="黑体" w:hAnsi="黑体" w:eastAsia="黑体"/>
          <w:sz w:val="32"/>
          <w:szCs w:val="21"/>
        </w:rPr>
        <w:t xml:space="preserve"> 施工</w:t>
      </w:r>
      <w:bookmarkEnd w:id="738"/>
    </w:p>
    <w:p w14:paraId="2AED0B48">
      <w:pPr>
        <w:wordWrap/>
        <w:topLinePunct w:val="0"/>
        <w:ind w:firstLine="600"/>
        <w:rPr>
          <w:rFonts w:ascii="黑体" w:hAnsi="黑体" w:eastAsia="黑体"/>
          <w:sz w:val="30"/>
          <w:szCs w:val="30"/>
        </w:rPr>
      </w:pPr>
      <w:r>
        <w:rPr>
          <w:rFonts w:ascii="黑体" w:hAnsi="黑体" w:eastAsia="黑体"/>
          <w:sz w:val="30"/>
          <w:szCs w:val="30"/>
        </w:rPr>
        <w:t xml:space="preserve">7.1 </w:t>
      </w:r>
      <w:r>
        <w:rPr>
          <w:rFonts w:hint="eastAsia" w:ascii="黑体" w:hAnsi="黑体" w:eastAsia="黑体"/>
          <w:sz w:val="30"/>
          <w:szCs w:val="30"/>
        </w:rPr>
        <w:t>交通运输</w:t>
      </w:r>
    </w:p>
    <w:p w14:paraId="28C1EE3B">
      <w:pPr>
        <w:wordWrap/>
        <w:topLinePunct w:val="0"/>
        <w:ind w:firstLine="600"/>
        <w:rPr>
          <w:rFonts w:ascii="仿宋_GB2312" w:eastAsia="仿宋_GB2312"/>
          <w:sz w:val="30"/>
          <w:szCs w:val="30"/>
        </w:rPr>
      </w:pPr>
      <w:r>
        <w:rPr>
          <w:rFonts w:ascii="仿宋_GB2312" w:eastAsia="仿宋_GB2312"/>
          <w:sz w:val="30"/>
          <w:szCs w:val="30"/>
        </w:rPr>
        <w:t xml:space="preserve">7.1.1 </w:t>
      </w:r>
      <w:r>
        <w:rPr>
          <w:rFonts w:hint="eastAsia" w:ascii="仿宋_GB2312" w:eastAsia="仿宋_GB2312"/>
          <w:sz w:val="30"/>
          <w:szCs w:val="30"/>
        </w:rPr>
        <w:t>出入现场的权利</w:t>
      </w:r>
    </w:p>
    <w:p w14:paraId="6394FCE4">
      <w:pPr>
        <w:wordWrap/>
        <w:topLinePunct w:val="0"/>
        <w:ind w:firstLine="600"/>
        <w:rPr>
          <w:rFonts w:ascii="仿宋_GB2312" w:eastAsia="仿宋_GB2312"/>
          <w:sz w:val="30"/>
          <w:szCs w:val="30"/>
        </w:rPr>
      </w:pPr>
      <w:r>
        <w:rPr>
          <w:rFonts w:hint="eastAsia" w:ascii="仿宋_GB2312" w:eastAsia="仿宋_GB2312"/>
          <w:sz w:val="30"/>
          <w:szCs w:val="30"/>
        </w:rPr>
        <w:t>关于出入现场的权利的约定：</w:t>
      </w:r>
      <w:r>
        <w:rPr>
          <w:rFonts w:ascii="仿宋_GB2312" w:eastAsia="仿宋_GB2312"/>
          <w:sz w:val="30"/>
          <w:szCs w:val="30"/>
          <w:u w:val="single"/>
        </w:rPr>
        <w:t xml:space="preserve">                         </w:t>
      </w:r>
      <w:r>
        <w:rPr>
          <w:rFonts w:ascii="仿宋_GB2312" w:eastAsia="仿宋_GB2312"/>
          <w:sz w:val="30"/>
          <w:szCs w:val="30"/>
        </w:rPr>
        <w:t>。</w:t>
      </w:r>
    </w:p>
    <w:p w14:paraId="21BA97C8">
      <w:pPr>
        <w:wordWrap/>
        <w:topLinePunct w:val="0"/>
        <w:ind w:firstLine="600"/>
        <w:rPr>
          <w:rFonts w:ascii="仿宋_GB2312" w:eastAsia="仿宋_GB2312"/>
          <w:sz w:val="30"/>
          <w:szCs w:val="30"/>
        </w:rPr>
      </w:pPr>
      <w:r>
        <w:rPr>
          <w:rFonts w:ascii="仿宋_GB2312" w:eastAsia="仿宋_GB2312"/>
          <w:sz w:val="30"/>
          <w:szCs w:val="30"/>
        </w:rPr>
        <w:t xml:space="preserve">7.1.2 </w:t>
      </w:r>
      <w:r>
        <w:rPr>
          <w:rFonts w:hint="eastAsia" w:ascii="仿宋_GB2312" w:eastAsia="仿宋_GB2312"/>
          <w:sz w:val="30"/>
          <w:szCs w:val="30"/>
        </w:rPr>
        <w:t>场外交通</w:t>
      </w:r>
    </w:p>
    <w:p w14:paraId="27CE6D33">
      <w:pPr>
        <w:wordWrap/>
        <w:topLinePunct w:val="0"/>
        <w:ind w:firstLine="600"/>
        <w:rPr>
          <w:rFonts w:ascii="仿宋_GB2312" w:eastAsia="仿宋_GB2312"/>
          <w:sz w:val="30"/>
          <w:szCs w:val="30"/>
        </w:rPr>
      </w:pPr>
      <w:r>
        <w:rPr>
          <w:rFonts w:hint="eastAsia" w:ascii="仿宋_GB2312" w:eastAsia="仿宋_GB2312"/>
          <w:sz w:val="30"/>
          <w:szCs w:val="30"/>
        </w:rPr>
        <w:t>关于场外交通的特别约定：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69DAB397">
      <w:pPr>
        <w:wordWrap/>
        <w:topLinePunct w:val="0"/>
        <w:ind w:firstLine="600"/>
        <w:rPr>
          <w:rFonts w:ascii="仿宋_GB2312" w:eastAsia="仿宋_GB2312"/>
          <w:sz w:val="30"/>
          <w:szCs w:val="30"/>
        </w:rPr>
      </w:pPr>
      <w:r>
        <w:rPr>
          <w:rFonts w:ascii="仿宋_GB2312" w:eastAsia="仿宋_GB2312"/>
          <w:sz w:val="30"/>
          <w:szCs w:val="30"/>
        </w:rPr>
        <w:t xml:space="preserve">7.1.3 </w:t>
      </w:r>
      <w:r>
        <w:rPr>
          <w:rFonts w:hint="eastAsia" w:ascii="仿宋_GB2312" w:eastAsia="仿宋_GB2312"/>
          <w:sz w:val="30"/>
          <w:szCs w:val="30"/>
        </w:rPr>
        <w:t>场内交通</w:t>
      </w:r>
    </w:p>
    <w:p w14:paraId="648DBB74">
      <w:pPr>
        <w:wordWrap/>
        <w:topLinePunct w:val="0"/>
        <w:ind w:firstLine="600"/>
        <w:rPr>
          <w:rFonts w:ascii="仿宋_GB2312" w:eastAsia="仿宋_GB2312"/>
          <w:sz w:val="30"/>
          <w:szCs w:val="30"/>
        </w:rPr>
      </w:pPr>
      <w:r>
        <w:rPr>
          <w:rFonts w:hint="eastAsia" w:ascii="仿宋_GB2312" w:eastAsia="仿宋_GB2312"/>
          <w:sz w:val="30"/>
          <w:szCs w:val="30"/>
        </w:rPr>
        <w:t>关于场内交通的特别约定：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07807BA9">
      <w:pPr>
        <w:wordWrap/>
        <w:topLinePunct w:val="0"/>
        <w:ind w:firstLine="600"/>
        <w:rPr>
          <w:rFonts w:ascii="仿宋_GB2312" w:eastAsia="仿宋_GB2312"/>
          <w:sz w:val="30"/>
          <w:szCs w:val="30"/>
        </w:rPr>
      </w:pPr>
      <w:r>
        <w:rPr>
          <w:rFonts w:hint="eastAsia" w:ascii="仿宋_GB2312" w:eastAsia="仿宋_GB2312"/>
          <w:sz w:val="30"/>
          <w:szCs w:val="30"/>
        </w:rPr>
        <w:t>关于场内交通与场外交通边界的约定：</w:t>
      </w:r>
      <w:r>
        <w:rPr>
          <w:rFonts w:ascii="仿宋_GB2312" w:eastAsia="仿宋_GB2312"/>
          <w:sz w:val="30"/>
          <w:szCs w:val="30"/>
          <w:u w:val="single"/>
        </w:rPr>
        <w:t xml:space="preserve">                 </w:t>
      </w:r>
      <w:r>
        <w:rPr>
          <w:rFonts w:ascii="仿宋_GB2312" w:eastAsia="仿宋_GB2312"/>
          <w:sz w:val="30"/>
          <w:szCs w:val="30"/>
        </w:rPr>
        <w:t>。</w:t>
      </w:r>
    </w:p>
    <w:p w14:paraId="0EBCCF87">
      <w:pPr>
        <w:wordWrap/>
        <w:topLinePunct w:val="0"/>
        <w:ind w:firstLine="600"/>
        <w:rPr>
          <w:rFonts w:ascii="仿宋_GB2312" w:eastAsia="仿宋_GB2312"/>
          <w:sz w:val="30"/>
          <w:szCs w:val="30"/>
        </w:rPr>
      </w:pPr>
      <w:r>
        <w:rPr>
          <w:rFonts w:ascii="仿宋_GB2312" w:eastAsia="仿宋_GB2312"/>
          <w:sz w:val="30"/>
          <w:szCs w:val="30"/>
        </w:rPr>
        <w:t xml:space="preserve">7.1.4 </w:t>
      </w:r>
      <w:r>
        <w:rPr>
          <w:rFonts w:hint="eastAsia" w:ascii="仿宋_GB2312" w:eastAsia="仿宋_GB2312"/>
          <w:sz w:val="30"/>
          <w:szCs w:val="30"/>
        </w:rPr>
        <w:t>超大件和超重件的运输</w:t>
      </w:r>
    </w:p>
    <w:p w14:paraId="1697ED68">
      <w:pPr>
        <w:wordWrap/>
        <w:topLinePunct w:val="0"/>
        <w:ind w:firstLine="600"/>
        <w:rPr>
          <w:rFonts w:ascii="仿宋_GB2312" w:eastAsia="仿宋_GB2312"/>
          <w:sz w:val="30"/>
          <w:szCs w:val="30"/>
        </w:rPr>
      </w:pPr>
      <w:r>
        <w:rPr>
          <w:rFonts w:hint="eastAsia" w:ascii="仿宋_GB2312" w:eastAsia="仿宋_GB2312"/>
          <w:sz w:val="30"/>
          <w:szCs w:val="30"/>
        </w:rPr>
        <w:t>运输超大件或超重件所需的道路和桥梁临时加固改造费用和其他有关费用由</w:t>
      </w:r>
      <w:r>
        <w:rPr>
          <w:rFonts w:ascii="仿宋_GB2312" w:eastAsia="仿宋_GB2312"/>
          <w:sz w:val="30"/>
          <w:szCs w:val="30"/>
          <w:u w:val="single"/>
        </w:rPr>
        <w:t xml:space="preserve">            </w:t>
      </w:r>
      <w:r>
        <w:rPr>
          <w:rFonts w:ascii="仿宋_GB2312" w:eastAsia="仿宋_GB2312"/>
          <w:sz w:val="30"/>
          <w:szCs w:val="30"/>
        </w:rPr>
        <w:t>承担。</w:t>
      </w:r>
    </w:p>
    <w:p w14:paraId="79518619">
      <w:pPr>
        <w:wordWrap/>
        <w:topLinePunct w:val="0"/>
        <w:ind w:firstLine="600"/>
        <w:rPr>
          <w:rFonts w:ascii="黑体" w:hAnsi="黑体" w:eastAsia="黑体"/>
          <w:sz w:val="30"/>
          <w:szCs w:val="30"/>
        </w:rPr>
      </w:pPr>
      <w:r>
        <w:rPr>
          <w:rFonts w:ascii="黑体" w:hAnsi="黑体" w:eastAsia="黑体"/>
          <w:sz w:val="30"/>
          <w:szCs w:val="30"/>
        </w:rPr>
        <w:t xml:space="preserve">7.2 </w:t>
      </w:r>
      <w:r>
        <w:rPr>
          <w:rFonts w:hint="eastAsia" w:ascii="黑体" w:hAnsi="黑体" w:eastAsia="黑体"/>
          <w:sz w:val="30"/>
          <w:szCs w:val="30"/>
        </w:rPr>
        <w:t>施工设备和临时设施</w:t>
      </w:r>
    </w:p>
    <w:p w14:paraId="25AD6029">
      <w:pPr>
        <w:wordWrap/>
        <w:topLinePunct w:val="0"/>
        <w:ind w:firstLine="600"/>
        <w:rPr>
          <w:rFonts w:ascii="仿宋_GB2312" w:eastAsia="仿宋_GB2312"/>
          <w:sz w:val="30"/>
          <w:szCs w:val="30"/>
        </w:rPr>
      </w:pPr>
      <w:r>
        <w:rPr>
          <w:rFonts w:ascii="仿宋_GB2312" w:eastAsia="仿宋_GB2312"/>
          <w:sz w:val="30"/>
          <w:szCs w:val="30"/>
        </w:rPr>
        <w:t xml:space="preserve">7.2.1 </w:t>
      </w:r>
      <w:r>
        <w:rPr>
          <w:rFonts w:hint="eastAsia" w:ascii="仿宋_GB2312" w:eastAsia="仿宋_GB2312"/>
          <w:sz w:val="30"/>
          <w:szCs w:val="30"/>
        </w:rPr>
        <w:t>承包人提供的施工设备和临时设施</w:t>
      </w:r>
    </w:p>
    <w:p w14:paraId="4812DEA7">
      <w:pPr>
        <w:wordWrap/>
        <w:topLinePunct w:val="0"/>
        <w:ind w:firstLine="600"/>
        <w:rPr>
          <w:rFonts w:ascii="仿宋_GB2312" w:eastAsia="仿宋_GB2312"/>
          <w:sz w:val="30"/>
          <w:szCs w:val="30"/>
        </w:rPr>
      </w:pPr>
      <w:r>
        <w:rPr>
          <w:rFonts w:hint="eastAsia" w:ascii="仿宋_GB2312" w:eastAsia="仿宋_GB2312"/>
          <w:sz w:val="30"/>
          <w:szCs w:val="30"/>
        </w:rPr>
        <w:t>临时设施的费用和临时占地手续和费用承担的特别约定：</w:t>
      </w:r>
      <w:r>
        <w:rPr>
          <w:rFonts w:ascii="仿宋_GB2312" w:eastAsia="仿宋_GB2312"/>
          <w:sz w:val="30"/>
          <w:szCs w:val="30"/>
          <w:u w:val="single"/>
        </w:rPr>
        <w:t xml:space="preserve">                                                  </w:t>
      </w:r>
      <w:r>
        <w:rPr>
          <w:rFonts w:hint="eastAsia" w:ascii="仿宋_GB2312" w:eastAsia="仿宋_GB2312"/>
          <w:sz w:val="30"/>
          <w:szCs w:val="30"/>
        </w:rPr>
        <w:t>。</w:t>
      </w:r>
    </w:p>
    <w:p w14:paraId="08C7A960">
      <w:pPr>
        <w:wordWrap/>
        <w:topLinePunct w:val="0"/>
        <w:ind w:firstLine="600"/>
        <w:rPr>
          <w:rFonts w:ascii="仿宋_GB2312" w:eastAsia="仿宋_GB2312"/>
          <w:sz w:val="30"/>
          <w:szCs w:val="30"/>
        </w:rPr>
      </w:pPr>
      <w:r>
        <w:rPr>
          <w:rFonts w:ascii="仿宋_GB2312" w:eastAsia="仿宋_GB2312"/>
          <w:sz w:val="30"/>
          <w:szCs w:val="30"/>
        </w:rPr>
        <w:t xml:space="preserve">7.2.2 </w:t>
      </w:r>
      <w:r>
        <w:rPr>
          <w:rFonts w:hint="eastAsia" w:ascii="仿宋_GB2312" w:eastAsia="仿宋_GB2312"/>
          <w:sz w:val="30"/>
          <w:szCs w:val="30"/>
        </w:rPr>
        <w:t>发包人提供的施工设备和临时设施</w:t>
      </w:r>
    </w:p>
    <w:p w14:paraId="767D07EE">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发包人提供的施工设备或临时设施范围：</w:t>
      </w:r>
      <w:r>
        <w:rPr>
          <w:rFonts w:ascii="仿宋_GB2312" w:eastAsia="仿宋_GB2312"/>
          <w:sz w:val="30"/>
          <w:szCs w:val="30"/>
          <w:u w:val="single"/>
        </w:rPr>
        <w:t xml:space="preserve">               </w:t>
      </w:r>
      <w:r>
        <w:rPr>
          <w:rFonts w:hint="eastAsia" w:ascii="仿宋_GB2312" w:eastAsia="仿宋_GB2312"/>
          <w:sz w:val="30"/>
          <w:szCs w:val="30"/>
        </w:rPr>
        <w:t>。</w:t>
      </w:r>
    </w:p>
    <w:p w14:paraId="71140392">
      <w:pPr>
        <w:wordWrap/>
        <w:topLinePunct w:val="0"/>
        <w:ind w:firstLine="600"/>
        <w:rPr>
          <w:rFonts w:ascii="黑体" w:hAnsi="黑体" w:eastAsia="黑体"/>
          <w:sz w:val="30"/>
          <w:szCs w:val="30"/>
        </w:rPr>
      </w:pPr>
      <w:r>
        <w:rPr>
          <w:rFonts w:ascii="黑体" w:hAnsi="黑体" w:eastAsia="黑体"/>
          <w:sz w:val="30"/>
          <w:szCs w:val="30"/>
        </w:rPr>
        <w:t xml:space="preserve">7.3 </w:t>
      </w:r>
      <w:r>
        <w:rPr>
          <w:rFonts w:hint="eastAsia" w:ascii="黑体" w:hAnsi="黑体" w:eastAsia="黑体"/>
          <w:sz w:val="30"/>
          <w:szCs w:val="30"/>
        </w:rPr>
        <w:t>现场合作</w:t>
      </w:r>
    </w:p>
    <w:p w14:paraId="1456C2A5">
      <w:pPr>
        <w:wordWrap/>
        <w:topLinePunct w:val="0"/>
        <w:ind w:firstLine="600"/>
        <w:rPr>
          <w:rFonts w:ascii="仿宋_GB2312" w:eastAsia="仿宋_GB2312"/>
          <w:sz w:val="30"/>
          <w:szCs w:val="30"/>
        </w:rPr>
      </w:pPr>
      <w:r>
        <w:rPr>
          <w:rFonts w:hint="eastAsia" w:ascii="仿宋_GB2312" w:eastAsia="仿宋_GB2312"/>
          <w:sz w:val="30"/>
          <w:szCs w:val="30"/>
        </w:rPr>
        <w:t>关于现场合作费用的特别约定：</w:t>
      </w:r>
      <w:r>
        <w:rPr>
          <w:rFonts w:ascii="仿宋_GB2312" w:eastAsia="仿宋_GB2312"/>
          <w:sz w:val="30"/>
          <w:szCs w:val="30"/>
          <w:u w:val="single"/>
        </w:rPr>
        <w:t xml:space="preserve">                       </w:t>
      </w:r>
      <w:r>
        <w:rPr>
          <w:rFonts w:hint="eastAsia" w:ascii="仿宋_GB2312" w:eastAsia="仿宋_GB2312"/>
          <w:sz w:val="30"/>
          <w:szCs w:val="30"/>
        </w:rPr>
        <w:t>。</w:t>
      </w:r>
    </w:p>
    <w:p w14:paraId="6EA00635">
      <w:pPr>
        <w:wordWrap/>
        <w:topLinePunct w:val="0"/>
        <w:ind w:firstLine="600"/>
        <w:rPr>
          <w:rFonts w:ascii="黑体" w:hAnsi="黑体" w:eastAsia="黑体"/>
          <w:sz w:val="30"/>
          <w:szCs w:val="30"/>
        </w:rPr>
      </w:pPr>
      <w:r>
        <w:rPr>
          <w:rFonts w:ascii="黑体" w:hAnsi="黑体" w:eastAsia="黑体"/>
          <w:sz w:val="30"/>
          <w:szCs w:val="30"/>
        </w:rPr>
        <w:t xml:space="preserve">7.4 </w:t>
      </w:r>
      <w:r>
        <w:rPr>
          <w:rFonts w:hint="eastAsia" w:ascii="黑体" w:hAnsi="黑体" w:eastAsia="黑体"/>
          <w:sz w:val="30"/>
          <w:szCs w:val="30"/>
        </w:rPr>
        <w:t>测量放线</w:t>
      </w:r>
    </w:p>
    <w:p w14:paraId="204DC1E4">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关于测量放线的特别约定的技术规范：</w:t>
      </w:r>
      <w:r>
        <w:rPr>
          <w:rFonts w:ascii="仿宋_GB2312" w:eastAsia="仿宋_GB2312"/>
          <w:sz w:val="30"/>
          <w:szCs w:val="30"/>
          <w:u w:val="single"/>
        </w:rPr>
        <w:t xml:space="preserve">                                     </w:t>
      </w:r>
      <w:r>
        <w:rPr>
          <w:rFonts w:hint="eastAsia" w:ascii="仿宋_GB2312" w:eastAsia="仿宋_GB2312"/>
          <w:sz w:val="30"/>
          <w:szCs w:val="30"/>
        </w:rPr>
        <w:t>。施工控制网资料的告知期限：</w:t>
      </w:r>
      <w:r>
        <w:rPr>
          <w:rFonts w:ascii="仿宋_GB2312" w:eastAsia="仿宋_GB2312"/>
          <w:sz w:val="30"/>
          <w:szCs w:val="30"/>
          <w:u w:val="single"/>
        </w:rPr>
        <w:t xml:space="preserve">                           </w:t>
      </w:r>
      <w:r>
        <w:rPr>
          <w:rFonts w:hint="eastAsia" w:ascii="仿宋_GB2312" w:eastAsia="仿宋_GB2312"/>
          <w:sz w:val="30"/>
          <w:szCs w:val="30"/>
        </w:rPr>
        <w:t>。</w:t>
      </w:r>
    </w:p>
    <w:p w14:paraId="4A5BA6B8">
      <w:pPr>
        <w:wordWrap/>
        <w:topLinePunct w:val="0"/>
        <w:ind w:firstLine="600"/>
        <w:rPr>
          <w:rFonts w:ascii="黑体" w:hAnsi="黑体" w:eastAsia="黑体"/>
          <w:sz w:val="30"/>
          <w:szCs w:val="30"/>
        </w:rPr>
      </w:pPr>
      <w:r>
        <w:rPr>
          <w:rFonts w:ascii="黑体" w:hAnsi="黑体" w:eastAsia="黑体"/>
          <w:sz w:val="30"/>
          <w:szCs w:val="30"/>
        </w:rPr>
        <w:t xml:space="preserve">7.5 </w:t>
      </w:r>
      <w:r>
        <w:rPr>
          <w:rFonts w:hint="eastAsia" w:ascii="黑体" w:hAnsi="黑体" w:eastAsia="黑体"/>
          <w:sz w:val="30"/>
          <w:szCs w:val="30"/>
        </w:rPr>
        <w:t>现场劳动用工</w:t>
      </w:r>
    </w:p>
    <w:p w14:paraId="7DBC3F31">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.5.2 </w:t>
      </w:r>
      <w:r>
        <w:rPr>
          <w:rFonts w:hint="eastAsia" w:ascii="仿宋_GB2312" w:eastAsia="仿宋_GB2312"/>
          <w:sz w:val="30"/>
          <w:szCs w:val="30"/>
        </w:rPr>
        <w:t>合同当事人对建筑工人工资清偿事宜和违约责任的约定：</w:t>
      </w:r>
      <w:r>
        <w:rPr>
          <w:rFonts w:ascii="仿宋_GB2312" w:eastAsia="仿宋_GB2312"/>
          <w:sz w:val="30"/>
          <w:szCs w:val="30"/>
          <w:u w:val="single"/>
        </w:rPr>
        <w:t xml:space="preserve">                                                </w:t>
      </w:r>
      <w:r>
        <w:rPr>
          <w:rFonts w:hint="eastAsia" w:ascii="仿宋_GB2312" w:eastAsia="仿宋_GB2312"/>
          <w:sz w:val="30"/>
          <w:szCs w:val="30"/>
        </w:rPr>
        <w:t>。</w:t>
      </w:r>
    </w:p>
    <w:p w14:paraId="31F44914">
      <w:pPr>
        <w:wordWrap/>
        <w:topLinePunct w:val="0"/>
        <w:ind w:firstLine="600"/>
        <w:rPr>
          <w:rFonts w:ascii="黑体" w:hAnsi="黑体" w:eastAsia="黑体"/>
          <w:sz w:val="30"/>
          <w:szCs w:val="30"/>
        </w:rPr>
      </w:pPr>
      <w:r>
        <w:rPr>
          <w:rFonts w:ascii="黑体" w:hAnsi="黑体" w:eastAsia="黑体"/>
          <w:sz w:val="30"/>
          <w:szCs w:val="30"/>
        </w:rPr>
        <w:t xml:space="preserve">7.6 </w:t>
      </w:r>
      <w:r>
        <w:rPr>
          <w:rFonts w:hint="eastAsia" w:ascii="黑体" w:hAnsi="黑体" w:eastAsia="黑体"/>
          <w:sz w:val="30"/>
          <w:szCs w:val="30"/>
        </w:rPr>
        <w:t>安全文明施工</w:t>
      </w:r>
    </w:p>
    <w:p w14:paraId="2E94B858">
      <w:pPr>
        <w:wordWrap/>
        <w:topLinePunct w:val="0"/>
        <w:ind w:firstLine="600"/>
        <w:rPr>
          <w:rFonts w:ascii="仿宋_GB2312" w:eastAsia="仿宋_GB2312"/>
          <w:sz w:val="30"/>
          <w:szCs w:val="30"/>
        </w:rPr>
      </w:pPr>
      <w:r>
        <w:rPr>
          <w:rFonts w:ascii="仿宋_GB2312" w:eastAsia="仿宋_GB2312"/>
          <w:sz w:val="30"/>
          <w:szCs w:val="30"/>
        </w:rPr>
        <w:t xml:space="preserve">7.6.1 </w:t>
      </w:r>
      <w:r>
        <w:rPr>
          <w:rFonts w:hint="eastAsia" w:ascii="仿宋_GB2312" w:eastAsia="仿宋_GB2312"/>
          <w:sz w:val="30"/>
          <w:szCs w:val="30"/>
        </w:rPr>
        <w:t>安全生产要求</w:t>
      </w:r>
    </w:p>
    <w:p w14:paraId="0E005760">
      <w:pPr>
        <w:wordWrap/>
        <w:topLinePunct w:val="0"/>
        <w:ind w:left="142" w:leftChars="59" w:firstLine="600"/>
        <w:rPr>
          <w:rFonts w:ascii="仿宋_GB2312" w:eastAsia="仿宋_GB2312"/>
          <w:sz w:val="30"/>
          <w:szCs w:val="30"/>
        </w:rPr>
      </w:pPr>
      <w:r>
        <w:rPr>
          <w:rFonts w:hint="eastAsia" w:ascii="仿宋_GB2312" w:eastAsia="仿宋_GB2312"/>
          <w:sz w:val="30"/>
          <w:szCs w:val="30"/>
        </w:rPr>
        <w:t>合同当事人对安全施工的要求：</w:t>
      </w:r>
      <w:r>
        <w:rPr>
          <w:rFonts w:ascii="仿宋_GB2312" w:eastAsia="仿宋_GB2312"/>
          <w:sz w:val="30"/>
          <w:szCs w:val="30"/>
          <w:u w:val="single"/>
        </w:rPr>
        <w:t xml:space="preserve">                      </w:t>
      </w:r>
      <w:r>
        <w:rPr>
          <w:rFonts w:hint="eastAsia" w:ascii="仿宋_GB2312" w:eastAsia="仿宋_GB2312"/>
          <w:sz w:val="30"/>
          <w:szCs w:val="30"/>
        </w:rPr>
        <w:t>。</w:t>
      </w:r>
    </w:p>
    <w:p w14:paraId="30A2846F">
      <w:pPr>
        <w:wordWrap/>
        <w:topLinePunct w:val="0"/>
        <w:ind w:firstLine="600"/>
        <w:rPr>
          <w:rFonts w:ascii="仿宋_GB2312" w:eastAsia="仿宋_GB2312"/>
          <w:sz w:val="30"/>
          <w:szCs w:val="30"/>
        </w:rPr>
      </w:pPr>
      <w:r>
        <w:rPr>
          <w:rFonts w:ascii="仿宋_GB2312" w:eastAsia="仿宋_GB2312"/>
          <w:sz w:val="30"/>
          <w:szCs w:val="30"/>
        </w:rPr>
        <w:t xml:space="preserve">7.6.3 </w:t>
      </w:r>
      <w:r>
        <w:rPr>
          <w:rFonts w:hint="eastAsia" w:ascii="仿宋_GB2312" w:eastAsia="仿宋_GB2312"/>
          <w:sz w:val="30"/>
          <w:szCs w:val="30"/>
        </w:rPr>
        <w:t>文明施工</w:t>
      </w:r>
    </w:p>
    <w:p w14:paraId="3FCAC567">
      <w:pPr>
        <w:wordWrap/>
        <w:topLinePunct w:val="0"/>
        <w:ind w:firstLine="600"/>
        <w:rPr>
          <w:rFonts w:ascii="仿宋_GB2312" w:eastAsia="仿宋_GB2312"/>
          <w:sz w:val="30"/>
          <w:szCs w:val="30"/>
        </w:rPr>
      </w:pPr>
      <w:r>
        <w:rPr>
          <w:rFonts w:hint="eastAsia" w:ascii="仿宋_GB2312" w:eastAsia="仿宋_GB2312"/>
          <w:sz w:val="30"/>
          <w:szCs w:val="30"/>
        </w:rPr>
        <w:t>合同当事人对文明施工的要求：</w:t>
      </w:r>
      <w:r>
        <w:rPr>
          <w:rFonts w:ascii="仿宋_GB2312" w:eastAsia="仿宋_GB2312"/>
          <w:sz w:val="30"/>
          <w:szCs w:val="30"/>
          <w:u w:val="single"/>
        </w:rPr>
        <w:t xml:space="preserve">                       </w:t>
      </w:r>
      <w:r>
        <w:rPr>
          <w:rFonts w:hint="eastAsia" w:ascii="仿宋_GB2312" w:eastAsia="仿宋_GB2312"/>
          <w:sz w:val="30"/>
          <w:szCs w:val="30"/>
        </w:rPr>
        <w:t>。</w:t>
      </w:r>
    </w:p>
    <w:p w14:paraId="5142428F">
      <w:pPr>
        <w:wordWrap/>
        <w:topLinePunct w:val="0"/>
        <w:ind w:firstLine="600"/>
        <w:rPr>
          <w:rFonts w:ascii="黑体" w:hAnsi="黑体" w:eastAsia="黑体"/>
          <w:sz w:val="30"/>
          <w:szCs w:val="30"/>
        </w:rPr>
      </w:pPr>
      <w:r>
        <w:rPr>
          <w:rFonts w:ascii="黑体" w:hAnsi="黑体" w:eastAsia="黑体"/>
          <w:sz w:val="30"/>
          <w:szCs w:val="30"/>
        </w:rPr>
        <w:t xml:space="preserve">7.9 </w:t>
      </w:r>
      <w:r>
        <w:rPr>
          <w:rFonts w:hint="eastAsia" w:ascii="黑体" w:hAnsi="黑体" w:eastAsia="黑体"/>
          <w:sz w:val="30"/>
          <w:szCs w:val="30"/>
        </w:rPr>
        <w:t>临时性公用设施</w:t>
      </w:r>
    </w:p>
    <w:p w14:paraId="3BECB4E1">
      <w:pPr>
        <w:wordWrap/>
        <w:topLinePunct w:val="0"/>
        <w:ind w:firstLine="600"/>
        <w:rPr>
          <w:rFonts w:ascii="仿宋_GB2312" w:eastAsia="仿宋_GB2312"/>
          <w:sz w:val="30"/>
          <w:szCs w:val="30"/>
        </w:rPr>
      </w:pPr>
      <w:r>
        <w:rPr>
          <w:rFonts w:hint="eastAsia" w:ascii="仿宋_GB2312" w:eastAsia="仿宋_GB2312"/>
          <w:sz w:val="30"/>
          <w:szCs w:val="30"/>
        </w:rPr>
        <w:t>关于临时性公用设施的特别约定：</w:t>
      </w:r>
      <w:r>
        <w:rPr>
          <w:rFonts w:ascii="仿宋_GB2312" w:eastAsia="仿宋_GB2312"/>
          <w:sz w:val="30"/>
          <w:szCs w:val="30"/>
          <w:u w:val="single"/>
        </w:rPr>
        <w:t xml:space="preserve">                     </w:t>
      </w:r>
      <w:r>
        <w:rPr>
          <w:rFonts w:hint="eastAsia" w:ascii="仿宋_GB2312" w:eastAsia="仿宋_GB2312"/>
          <w:sz w:val="30"/>
          <w:szCs w:val="30"/>
        </w:rPr>
        <w:t>。</w:t>
      </w:r>
    </w:p>
    <w:p w14:paraId="78CE9A6F">
      <w:pPr>
        <w:wordWrap/>
        <w:topLinePunct w:val="0"/>
        <w:ind w:firstLine="600"/>
        <w:rPr>
          <w:rFonts w:ascii="黑体" w:hAnsi="黑体" w:eastAsia="黑体"/>
          <w:sz w:val="30"/>
          <w:szCs w:val="30"/>
        </w:rPr>
      </w:pPr>
      <w:r>
        <w:rPr>
          <w:rFonts w:ascii="黑体" w:hAnsi="黑体" w:eastAsia="黑体"/>
          <w:sz w:val="30"/>
          <w:szCs w:val="30"/>
        </w:rPr>
        <w:t xml:space="preserve">7.10 </w:t>
      </w:r>
      <w:r>
        <w:rPr>
          <w:rFonts w:hint="eastAsia" w:ascii="黑体" w:hAnsi="黑体" w:eastAsia="黑体"/>
          <w:sz w:val="30"/>
          <w:szCs w:val="30"/>
        </w:rPr>
        <w:t>现场安保</w:t>
      </w:r>
    </w:p>
    <w:p w14:paraId="57B6D494">
      <w:pPr>
        <w:wordWrap/>
        <w:topLinePunct w:val="0"/>
        <w:ind w:firstLine="600"/>
        <w:rPr>
          <w:rFonts w:ascii="仿宋_GB2312" w:eastAsia="仿宋_GB2312"/>
          <w:sz w:val="30"/>
          <w:szCs w:val="30"/>
        </w:rPr>
      </w:pPr>
      <w:r>
        <w:rPr>
          <w:rFonts w:hint="eastAsia" w:ascii="仿宋_GB2312" w:eastAsia="仿宋_GB2312"/>
          <w:sz w:val="30"/>
          <w:szCs w:val="30"/>
        </w:rPr>
        <w:t>承包人现场安保义务的特别约定：</w:t>
      </w:r>
      <w:r>
        <w:rPr>
          <w:rFonts w:ascii="仿宋_GB2312" w:eastAsia="仿宋_GB2312"/>
          <w:sz w:val="30"/>
          <w:szCs w:val="30"/>
          <w:u w:val="single"/>
        </w:rPr>
        <w:t xml:space="preserve">                     </w:t>
      </w:r>
      <w:r>
        <w:rPr>
          <w:rFonts w:ascii="仿宋_GB2312" w:eastAsia="仿宋_GB2312"/>
          <w:sz w:val="30"/>
          <w:szCs w:val="30"/>
        </w:rPr>
        <w:t>。</w:t>
      </w:r>
    </w:p>
    <w:p w14:paraId="331E1BC5">
      <w:pPr>
        <w:pStyle w:val="75"/>
        <w:rPr>
          <w:rFonts w:ascii="黑体" w:hAnsi="黑体" w:eastAsia="黑体"/>
          <w:b w:val="0"/>
          <w:bCs/>
          <w:sz w:val="32"/>
          <w:szCs w:val="21"/>
        </w:rPr>
      </w:pPr>
      <w:bookmarkStart w:id="739" w:name="_Toc54862339"/>
      <w:r>
        <w:rPr>
          <w:rFonts w:hint="eastAsia" w:ascii="黑体" w:hAnsi="黑体" w:eastAsia="黑体"/>
          <w:b w:val="0"/>
          <w:bCs/>
          <w:sz w:val="32"/>
          <w:szCs w:val="21"/>
        </w:rPr>
        <w:t>第</w:t>
      </w:r>
      <w:r>
        <w:rPr>
          <w:rFonts w:ascii="黑体" w:hAnsi="黑体" w:eastAsia="黑体"/>
          <w:b w:val="0"/>
          <w:bCs/>
          <w:sz w:val="32"/>
          <w:szCs w:val="21"/>
        </w:rPr>
        <w:t>8条</w:t>
      </w:r>
      <w:r>
        <w:rPr>
          <w:rFonts w:hint="eastAsia" w:ascii="黑体" w:hAnsi="黑体" w:eastAsia="黑体"/>
          <w:b w:val="0"/>
          <w:bCs/>
          <w:sz w:val="32"/>
          <w:szCs w:val="21"/>
        </w:rPr>
        <w:t xml:space="preserve"> 工期和进度</w:t>
      </w:r>
      <w:bookmarkEnd w:id="739"/>
    </w:p>
    <w:p w14:paraId="4E18F2E2">
      <w:pPr>
        <w:wordWrap/>
        <w:topLinePunct w:val="0"/>
        <w:ind w:firstLine="600"/>
        <w:rPr>
          <w:rFonts w:ascii="黑体" w:hAnsi="黑体" w:eastAsia="黑体"/>
          <w:sz w:val="30"/>
          <w:szCs w:val="30"/>
        </w:rPr>
      </w:pPr>
      <w:r>
        <w:rPr>
          <w:rFonts w:ascii="黑体" w:hAnsi="黑体" w:eastAsia="黑体"/>
          <w:sz w:val="30"/>
          <w:szCs w:val="30"/>
        </w:rPr>
        <w:t xml:space="preserve">8.1 </w:t>
      </w:r>
      <w:r>
        <w:rPr>
          <w:rFonts w:hint="eastAsia" w:ascii="黑体" w:hAnsi="黑体" w:eastAsia="黑体"/>
          <w:sz w:val="30"/>
          <w:szCs w:val="30"/>
        </w:rPr>
        <w:t>开始工作</w:t>
      </w:r>
    </w:p>
    <w:p w14:paraId="423392FB">
      <w:pPr>
        <w:wordWrap/>
        <w:topLinePunct w:val="0"/>
        <w:ind w:firstLine="600"/>
        <w:rPr>
          <w:rFonts w:ascii="仿宋_GB2312" w:eastAsia="仿宋_GB2312"/>
          <w:sz w:val="30"/>
          <w:szCs w:val="30"/>
        </w:rPr>
      </w:pPr>
      <w:r>
        <w:rPr>
          <w:rFonts w:ascii="仿宋_GB2312" w:eastAsia="仿宋_GB2312"/>
          <w:sz w:val="30"/>
          <w:szCs w:val="30"/>
        </w:rPr>
        <w:t xml:space="preserve">8.1.1 </w:t>
      </w:r>
      <w:r>
        <w:rPr>
          <w:rFonts w:hint="eastAsia" w:ascii="仿宋_GB2312" w:eastAsia="仿宋_GB2312"/>
          <w:sz w:val="30"/>
          <w:szCs w:val="30"/>
        </w:rPr>
        <w:t>开始准备工作：</w:t>
      </w:r>
      <w:r>
        <w:rPr>
          <w:rFonts w:ascii="仿宋_GB2312" w:eastAsia="仿宋_GB2312"/>
          <w:sz w:val="30"/>
          <w:szCs w:val="30"/>
          <w:u w:val="single"/>
        </w:rPr>
        <w:t xml:space="preserve">                               </w:t>
      </w:r>
      <w:r>
        <w:rPr>
          <w:rFonts w:hint="eastAsia" w:ascii="仿宋_GB2312" w:eastAsia="仿宋_GB2312"/>
          <w:sz w:val="30"/>
          <w:szCs w:val="30"/>
        </w:rPr>
        <w:t>。</w:t>
      </w:r>
    </w:p>
    <w:p w14:paraId="62B31124">
      <w:pPr>
        <w:wordWrap/>
        <w:topLinePunct w:val="0"/>
        <w:ind w:firstLine="600"/>
        <w:rPr>
          <w:rFonts w:ascii="仿宋_GB2312" w:eastAsia="仿宋_GB2312"/>
          <w:sz w:val="30"/>
          <w:szCs w:val="30"/>
        </w:rPr>
      </w:pPr>
      <w:r>
        <w:rPr>
          <w:rFonts w:ascii="仿宋_GB2312" w:eastAsia="仿宋_GB2312"/>
          <w:sz w:val="30"/>
          <w:szCs w:val="30"/>
        </w:rPr>
        <w:t xml:space="preserve">8.1.2 </w:t>
      </w:r>
      <w:r>
        <w:rPr>
          <w:rFonts w:hint="eastAsia" w:ascii="仿宋_GB2312" w:eastAsia="仿宋_GB2312"/>
          <w:sz w:val="30"/>
          <w:szCs w:val="30"/>
        </w:rPr>
        <w:t>发包人可在计划开始工作之日起</w:t>
      </w:r>
      <w:r>
        <w:rPr>
          <w:rFonts w:ascii="仿宋_GB2312" w:eastAsia="仿宋_GB2312"/>
          <w:sz w:val="30"/>
          <w:szCs w:val="30"/>
        </w:rPr>
        <w:t>84</w:t>
      </w:r>
      <w:r>
        <w:rPr>
          <w:rFonts w:hint="eastAsia" w:ascii="仿宋_GB2312" w:eastAsia="仿宋_GB2312"/>
          <w:sz w:val="30"/>
          <w:szCs w:val="30"/>
        </w:rPr>
        <w:t>日后发出开始工作通知的特殊情形：</w:t>
      </w:r>
      <w:r>
        <w:rPr>
          <w:rFonts w:ascii="仿宋_GB2312" w:eastAsia="仿宋_GB2312"/>
          <w:sz w:val="30"/>
          <w:szCs w:val="30"/>
          <w:u w:val="single"/>
        </w:rPr>
        <w:t xml:space="preserve">                                    </w:t>
      </w:r>
      <w:r>
        <w:rPr>
          <w:rFonts w:hint="eastAsia" w:ascii="仿宋_GB2312" w:eastAsia="仿宋_GB2312"/>
          <w:sz w:val="30"/>
          <w:szCs w:val="30"/>
        </w:rPr>
        <w:t>。</w:t>
      </w:r>
    </w:p>
    <w:p w14:paraId="4EDFAB17">
      <w:pPr>
        <w:wordWrap/>
        <w:topLinePunct w:val="0"/>
        <w:ind w:firstLine="600"/>
        <w:rPr>
          <w:rFonts w:ascii="黑体" w:hAnsi="黑体" w:eastAsia="黑体"/>
          <w:sz w:val="30"/>
          <w:szCs w:val="30"/>
        </w:rPr>
      </w:pPr>
      <w:r>
        <w:rPr>
          <w:rFonts w:ascii="黑体" w:hAnsi="黑体" w:eastAsia="黑体"/>
          <w:sz w:val="30"/>
          <w:szCs w:val="30"/>
        </w:rPr>
        <w:t xml:space="preserve">8.2 </w:t>
      </w:r>
      <w:r>
        <w:rPr>
          <w:rFonts w:hint="eastAsia" w:ascii="黑体" w:hAnsi="黑体" w:eastAsia="黑体"/>
          <w:sz w:val="30"/>
          <w:szCs w:val="30"/>
        </w:rPr>
        <w:t>竣工日期</w:t>
      </w:r>
    </w:p>
    <w:p w14:paraId="6E7C4098">
      <w:pPr>
        <w:wordWrap/>
        <w:topLinePunct w:val="0"/>
        <w:ind w:firstLine="600"/>
        <w:rPr>
          <w:rFonts w:ascii="仿宋_GB2312" w:eastAsia="仿宋_GB2312"/>
          <w:sz w:val="30"/>
          <w:szCs w:val="30"/>
        </w:rPr>
      </w:pPr>
      <w:r>
        <w:rPr>
          <w:rFonts w:hint="eastAsia" w:ascii="仿宋_GB2312" w:eastAsia="仿宋_GB2312"/>
          <w:sz w:val="30"/>
          <w:szCs w:val="30"/>
        </w:rPr>
        <w:t>竣工日期的约定：</w:t>
      </w:r>
      <w:r>
        <w:rPr>
          <w:rFonts w:ascii="仿宋_GB2312" w:eastAsia="仿宋_GB2312"/>
          <w:sz w:val="30"/>
          <w:szCs w:val="30"/>
          <w:u w:val="single"/>
        </w:rPr>
        <w:t xml:space="preserve">                                   </w:t>
      </w:r>
      <w:r>
        <w:rPr>
          <w:rFonts w:hint="eastAsia" w:ascii="仿宋_GB2312" w:eastAsia="仿宋_GB2312"/>
          <w:sz w:val="30"/>
          <w:szCs w:val="30"/>
        </w:rPr>
        <w:t>。</w:t>
      </w:r>
    </w:p>
    <w:p w14:paraId="7AA8C7F4">
      <w:pPr>
        <w:wordWrap/>
        <w:topLinePunct w:val="0"/>
        <w:ind w:firstLine="600"/>
        <w:rPr>
          <w:rFonts w:ascii="黑体" w:hAnsi="黑体" w:eastAsia="黑体"/>
          <w:sz w:val="30"/>
          <w:szCs w:val="30"/>
        </w:rPr>
      </w:pPr>
      <w:r>
        <w:rPr>
          <w:rFonts w:ascii="黑体" w:hAnsi="黑体" w:eastAsia="黑体"/>
          <w:sz w:val="30"/>
          <w:szCs w:val="30"/>
        </w:rPr>
        <w:t xml:space="preserve">8.3 </w:t>
      </w:r>
      <w:r>
        <w:rPr>
          <w:rFonts w:hint="eastAsia" w:ascii="黑体" w:hAnsi="黑体" w:eastAsia="黑体"/>
          <w:sz w:val="30"/>
          <w:szCs w:val="30"/>
        </w:rPr>
        <w:t>项目实施计划</w:t>
      </w:r>
    </w:p>
    <w:p w14:paraId="0CA430E5">
      <w:pPr>
        <w:wordWrap/>
        <w:topLinePunct w:val="0"/>
        <w:ind w:firstLine="600"/>
        <w:rPr>
          <w:rFonts w:ascii="仿宋_GB2312" w:eastAsia="仿宋_GB2312"/>
          <w:sz w:val="30"/>
          <w:szCs w:val="30"/>
        </w:rPr>
      </w:pPr>
      <w:r>
        <w:rPr>
          <w:rFonts w:ascii="仿宋_GB2312" w:eastAsia="仿宋_GB2312"/>
          <w:sz w:val="30"/>
          <w:szCs w:val="30"/>
        </w:rPr>
        <w:t xml:space="preserve">8.3.1 </w:t>
      </w:r>
      <w:r>
        <w:rPr>
          <w:rFonts w:hint="eastAsia" w:ascii="仿宋_GB2312" w:eastAsia="仿宋_GB2312"/>
          <w:sz w:val="30"/>
          <w:szCs w:val="30"/>
        </w:rPr>
        <w:t>项目实施计划的内容</w:t>
      </w:r>
    </w:p>
    <w:p w14:paraId="088AAE33">
      <w:pPr>
        <w:wordWrap/>
        <w:topLinePunct w:val="0"/>
        <w:ind w:firstLine="600"/>
        <w:rPr>
          <w:rFonts w:ascii="仿宋_GB2312" w:eastAsia="仿宋_GB2312"/>
          <w:sz w:val="30"/>
          <w:szCs w:val="30"/>
        </w:rPr>
      </w:pPr>
      <w:r>
        <w:rPr>
          <w:rFonts w:hint="eastAsia" w:ascii="仿宋_GB2312" w:eastAsia="仿宋_GB2312"/>
          <w:sz w:val="30"/>
          <w:szCs w:val="30"/>
        </w:rPr>
        <w:t>项目实施计划的内容：</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6876428F">
      <w:pPr>
        <w:wordWrap/>
        <w:topLinePunct w:val="0"/>
        <w:ind w:firstLine="600"/>
        <w:rPr>
          <w:rFonts w:ascii="仿宋_GB2312" w:eastAsia="仿宋_GB2312"/>
          <w:sz w:val="30"/>
          <w:szCs w:val="30"/>
        </w:rPr>
      </w:pPr>
      <w:r>
        <w:rPr>
          <w:rFonts w:ascii="仿宋_GB2312" w:eastAsia="仿宋_GB2312"/>
          <w:sz w:val="30"/>
          <w:szCs w:val="30"/>
        </w:rPr>
        <w:t xml:space="preserve">8.3.2 </w:t>
      </w:r>
      <w:r>
        <w:rPr>
          <w:rFonts w:hint="eastAsia" w:ascii="仿宋_GB2312" w:eastAsia="仿宋_GB2312"/>
          <w:sz w:val="30"/>
          <w:szCs w:val="30"/>
        </w:rPr>
        <w:t>项目实施计划的提交和修改</w:t>
      </w:r>
    </w:p>
    <w:p w14:paraId="08294F3C">
      <w:pPr>
        <w:wordWrap/>
        <w:topLinePunct w:val="0"/>
        <w:ind w:firstLine="600"/>
        <w:rPr>
          <w:rFonts w:ascii="仿宋_GB2312" w:eastAsia="仿宋_GB2312"/>
          <w:sz w:val="30"/>
          <w:szCs w:val="30"/>
        </w:rPr>
      </w:pPr>
      <w:r>
        <w:rPr>
          <w:rFonts w:hint="eastAsia" w:ascii="仿宋_GB2312" w:eastAsia="仿宋_GB2312"/>
          <w:sz w:val="30"/>
          <w:szCs w:val="30"/>
        </w:rPr>
        <w:t>项目实施计划的提交及修改期限：</w:t>
      </w:r>
      <w:r>
        <w:rPr>
          <w:rFonts w:ascii="仿宋_GB2312" w:eastAsia="仿宋_GB2312"/>
          <w:sz w:val="30"/>
          <w:szCs w:val="30"/>
          <w:u w:val="single"/>
        </w:rPr>
        <w:t xml:space="preserve">                    </w:t>
      </w:r>
      <w:r>
        <w:rPr>
          <w:rFonts w:hint="eastAsia" w:ascii="仿宋_GB2312" w:eastAsia="仿宋_GB2312"/>
          <w:sz w:val="30"/>
          <w:szCs w:val="30"/>
        </w:rPr>
        <w:t>。</w:t>
      </w:r>
    </w:p>
    <w:p w14:paraId="24DDF904">
      <w:pPr>
        <w:wordWrap/>
        <w:topLinePunct w:val="0"/>
        <w:ind w:firstLine="600"/>
        <w:rPr>
          <w:rFonts w:ascii="黑体" w:hAnsi="黑体" w:eastAsia="黑体"/>
          <w:sz w:val="30"/>
          <w:szCs w:val="30"/>
        </w:rPr>
      </w:pPr>
      <w:r>
        <w:rPr>
          <w:rFonts w:ascii="黑体" w:hAnsi="黑体" w:eastAsia="黑体"/>
          <w:sz w:val="30"/>
          <w:szCs w:val="30"/>
        </w:rPr>
        <w:t xml:space="preserve">8.4 </w:t>
      </w:r>
      <w:r>
        <w:rPr>
          <w:rFonts w:hint="eastAsia" w:ascii="黑体" w:hAnsi="黑体" w:eastAsia="黑体"/>
          <w:sz w:val="30"/>
          <w:szCs w:val="30"/>
        </w:rPr>
        <w:t>项目进度计划</w:t>
      </w:r>
    </w:p>
    <w:p w14:paraId="2362B266">
      <w:pPr>
        <w:wordWrap/>
        <w:topLinePunct w:val="0"/>
        <w:ind w:firstLine="600"/>
        <w:rPr>
          <w:rFonts w:ascii="仿宋_GB2312" w:eastAsia="仿宋_GB2312"/>
          <w:sz w:val="30"/>
          <w:szCs w:val="30"/>
        </w:rPr>
      </w:pPr>
      <w:r>
        <w:rPr>
          <w:rFonts w:ascii="仿宋_GB2312" w:eastAsia="仿宋_GB2312"/>
          <w:sz w:val="30"/>
          <w:szCs w:val="30"/>
        </w:rPr>
        <w:t xml:space="preserve">8.4.1 </w:t>
      </w:r>
      <w:r>
        <w:rPr>
          <w:rFonts w:hint="eastAsia" w:ascii="仿宋_GB2312" w:eastAsia="仿宋_GB2312"/>
          <w:sz w:val="30"/>
          <w:szCs w:val="30"/>
        </w:rPr>
        <w:t>工程师在收到进度计划后确认或提出修改意见的期限：</w:t>
      </w:r>
      <w:r>
        <w:rPr>
          <w:rFonts w:ascii="仿宋_GB2312" w:eastAsia="仿宋_GB2312"/>
          <w:sz w:val="30"/>
          <w:szCs w:val="30"/>
          <w:u w:val="single"/>
        </w:rPr>
        <w:t xml:space="preserve">                                                  </w:t>
      </w:r>
      <w:r>
        <w:rPr>
          <w:rFonts w:hint="eastAsia" w:ascii="仿宋_GB2312" w:eastAsia="仿宋_GB2312"/>
          <w:sz w:val="30"/>
          <w:szCs w:val="30"/>
        </w:rPr>
        <w:t>。</w:t>
      </w:r>
    </w:p>
    <w:p w14:paraId="6A5533E7">
      <w:pPr>
        <w:wordWrap/>
        <w:topLinePunct w:val="0"/>
        <w:ind w:firstLine="600"/>
        <w:rPr>
          <w:rFonts w:ascii="仿宋_GB2312" w:eastAsia="仿宋_GB2312"/>
          <w:sz w:val="30"/>
          <w:szCs w:val="30"/>
        </w:rPr>
      </w:pPr>
      <w:r>
        <w:rPr>
          <w:rFonts w:ascii="仿宋_GB2312" w:eastAsia="仿宋_GB2312"/>
          <w:sz w:val="30"/>
          <w:szCs w:val="30"/>
        </w:rPr>
        <w:t xml:space="preserve">8.4.2 </w:t>
      </w:r>
      <w:r>
        <w:rPr>
          <w:rFonts w:hint="eastAsia" w:ascii="仿宋_GB2312" w:eastAsia="仿宋_GB2312"/>
          <w:sz w:val="30"/>
          <w:szCs w:val="30"/>
        </w:rPr>
        <w:t>进度计划的具体要求：</w:t>
      </w:r>
      <w:r>
        <w:rPr>
          <w:rFonts w:ascii="仿宋_GB2312" w:eastAsia="仿宋_GB2312"/>
          <w:sz w:val="30"/>
          <w:szCs w:val="30"/>
          <w:u w:val="single"/>
        </w:rPr>
        <w:t xml:space="preserve">                        </w:t>
      </w:r>
      <w:r>
        <w:rPr>
          <w:rFonts w:hint="eastAsia" w:ascii="仿宋_GB2312" w:eastAsia="仿宋_GB2312"/>
          <w:sz w:val="30"/>
          <w:szCs w:val="30"/>
        </w:rPr>
        <w:t>。</w:t>
      </w:r>
    </w:p>
    <w:p w14:paraId="61A50145">
      <w:pPr>
        <w:wordWrap/>
        <w:topLinePunct w:val="0"/>
        <w:ind w:firstLine="600"/>
        <w:rPr>
          <w:rFonts w:ascii="仿宋_GB2312" w:eastAsia="仿宋_GB2312"/>
          <w:sz w:val="30"/>
          <w:szCs w:val="30"/>
        </w:rPr>
      </w:pPr>
      <w:r>
        <w:rPr>
          <w:rFonts w:hint="eastAsia" w:ascii="仿宋_GB2312" w:eastAsia="仿宋_GB2312"/>
          <w:sz w:val="30"/>
          <w:szCs w:val="30"/>
        </w:rPr>
        <w:t>关键路径及关键路径变化的确定原则：</w:t>
      </w:r>
      <w:r>
        <w:rPr>
          <w:rFonts w:ascii="仿宋_GB2312" w:eastAsia="仿宋_GB2312"/>
          <w:sz w:val="30"/>
          <w:szCs w:val="30"/>
          <w:u w:val="single"/>
        </w:rPr>
        <w:t xml:space="preserve">                 </w:t>
      </w:r>
      <w:r>
        <w:rPr>
          <w:rFonts w:hint="eastAsia" w:ascii="仿宋_GB2312" w:eastAsia="仿宋_GB2312"/>
          <w:sz w:val="30"/>
          <w:szCs w:val="30"/>
        </w:rPr>
        <w:t>。</w:t>
      </w:r>
    </w:p>
    <w:p w14:paraId="298F1862">
      <w:pPr>
        <w:wordWrap/>
        <w:topLinePunct w:val="0"/>
        <w:ind w:firstLine="600"/>
        <w:rPr>
          <w:rFonts w:ascii="仿宋_GB2312" w:eastAsia="仿宋_GB2312"/>
          <w:sz w:val="30"/>
          <w:szCs w:val="30"/>
        </w:rPr>
      </w:pPr>
      <w:r>
        <w:rPr>
          <w:rFonts w:hint="eastAsia" w:ascii="仿宋_GB2312" w:eastAsia="仿宋_GB2312"/>
          <w:sz w:val="30"/>
          <w:szCs w:val="30"/>
        </w:rPr>
        <w:t>承包人提交项目进度计划的份数和时间：</w:t>
      </w:r>
      <w:r>
        <w:rPr>
          <w:rFonts w:ascii="仿宋_GB2312" w:eastAsia="仿宋_GB2312"/>
          <w:sz w:val="30"/>
          <w:szCs w:val="30"/>
          <w:u w:val="single"/>
        </w:rPr>
        <w:t xml:space="preserve">               </w:t>
      </w:r>
      <w:r>
        <w:rPr>
          <w:rFonts w:hint="eastAsia" w:ascii="仿宋_GB2312" w:eastAsia="仿宋_GB2312"/>
          <w:sz w:val="30"/>
          <w:szCs w:val="30"/>
        </w:rPr>
        <w:t>。</w:t>
      </w:r>
    </w:p>
    <w:p w14:paraId="2FCA8474">
      <w:pPr>
        <w:wordWrap/>
        <w:topLinePunct w:val="0"/>
        <w:ind w:firstLine="600"/>
        <w:rPr>
          <w:rFonts w:ascii="仿宋_GB2312" w:eastAsia="仿宋_GB2312"/>
          <w:sz w:val="30"/>
          <w:szCs w:val="30"/>
        </w:rPr>
      </w:pPr>
      <w:r>
        <w:rPr>
          <w:rFonts w:ascii="仿宋_GB2312" w:eastAsia="仿宋_GB2312"/>
          <w:sz w:val="30"/>
          <w:szCs w:val="30"/>
        </w:rPr>
        <w:t xml:space="preserve">8.4.3 </w:t>
      </w:r>
      <w:r>
        <w:rPr>
          <w:rFonts w:hint="eastAsia" w:ascii="仿宋_GB2312" w:eastAsia="仿宋_GB2312"/>
          <w:sz w:val="30"/>
          <w:szCs w:val="30"/>
        </w:rPr>
        <w:t>进度计划的修订</w:t>
      </w:r>
    </w:p>
    <w:p w14:paraId="72EC8BBB">
      <w:pPr>
        <w:wordWrap/>
        <w:topLinePunct w:val="0"/>
        <w:ind w:firstLine="600"/>
        <w:rPr>
          <w:rFonts w:ascii="仿宋_GB2312" w:eastAsia="仿宋_GB2312"/>
          <w:sz w:val="30"/>
          <w:szCs w:val="30"/>
        </w:rPr>
      </w:pPr>
      <w:r>
        <w:rPr>
          <w:rFonts w:hint="eastAsia" w:ascii="仿宋_GB2312" w:eastAsia="仿宋_GB2312"/>
          <w:sz w:val="30"/>
          <w:szCs w:val="30"/>
        </w:rPr>
        <w:t>承包人提交修订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05ED3AAE">
      <w:pPr>
        <w:wordWrap/>
        <w:topLinePunct w:val="0"/>
        <w:ind w:firstLine="600"/>
        <w:rPr>
          <w:rFonts w:ascii="仿宋_GB2312" w:eastAsia="仿宋_GB2312"/>
          <w:sz w:val="30"/>
          <w:szCs w:val="30"/>
        </w:rPr>
      </w:pPr>
      <w:r>
        <w:rPr>
          <w:rFonts w:hint="eastAsia" w:ascii="仿宋_GB2312" w:eastAsia="仿宋_GB2312"/>
          <w:sz w:val="30"/>
          <w:szCs w:val="30"/>
        </w:rPr>
        <w:t>发包人批复修订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3D72D200">
      <w:pPr>
        <w:wordWrap/>
        <w:topLinePunct w:val="0"/>
        <w:ind w:firstLine="600"/>
        <w:rPr>
          <w:rFonts w:ascii="仿宋_GB2312" w:eastAsia="仿宋_GB2312"/>
          <w:sz w:val="30"/>
          <w:szCs w:val="30"/>
        </w:rPr>
      </w:pPr>
      <w:r>
        <w:rPr>
          <w:rFonts w:hint="eastAsia" w:ascii="仿宋_GB2312" w:eastAsia="仿宋_GB2312"/>
          <w:sz w:val="30"/>
          <w:szCs w:val="30"/>
        </w:rPr>
        <w:t>承包人答复发包人提出修订合同计划的期限：</w:t>
      </w:r>
      <w:r>
        <w:rPr>
          <w:rFonts w:ascii="仿宋_GB2312" w:eastAsia="仿宋_GB2312"/>
          <w:sz w:val="30"/>
          <w:szCs w:val="30"/>
          <w:u w:val="single"/>
        </w:rPr>
        <w:t xml:space="preserve">           </w:t>
      </w:r>
      <w:r>
        <w:rPr>
          <w:rFonts w:hint="eastAsia" w:ascii="仿宋_GB2312" w:eastAsia="仿宋_GB2312"/>
          <w:sz w:val="30"/>
          <w:szCs w:val="30"/>
        </w:rPr>
        <w:t>。</w:t>
      </w:r>
    </w:p>
    <w:p w14:paraId="6864EEA6">
      <w:pPr>
        <w:wordWrap/>
        <w:topLinePunct w:val="0"/>
        <w:ind w:firstLine="600"/>
        <w:rPr>
          <w:rFonts w:ascii="黑体" w:hAnsi="黑体" w:eastAsia="黑体"/>
          <w:sz w:val="30"/>
          <w:szCs w:val="30"/>
        </w:rPr>
      </w:pPr>
      <w:r>
        <w:rPr>
          <w:rFonts w:ascii="黑体" w:hAnsi="黑体" w:eastAsia="黑体"/>
          <w:sz w:val="30"/>
          <w:szCs w:val="30"/>
        </w:rPr>
        <w:t xml:space="preserve">8.5 </w:t>
      </w:r>
      <w:r>
        <w:rPr>
          <w:rFonts w:hint="eastAsia" w:ascii="黑体" w:hAnsi="黑体" w:eastAsia="黑体"/>
          <w:sz w:val="30"/>
          <w:szCs w:val="30"/>
        </w:rPr>
        <w:t>进度报告</w:t>
      </w:r>
    </w:p>
    <w:p w14:paraId="35E711CB">
      <w:pPr>
        <w:wordWrap/>
        <w:topLinePunct w:val="0"/>
        <w:ind w:firstLine="600"/>
        <w:rPr>
          <w:rFonts w:ascii="仿宋_GB2312" w:eastAsia="仿宋_GB2312"/>
          <w:sz w:val="30"/>
          <w:szCs w:val="30"/>
        </w:rPr>
      </w:pPr>
      <w:r>
        <w:rPr>
          <w:rFonts w:hint="eastAsia" w:ascii="仿宋_GB2312" w:eastAsia="仿宋_GB2312"/>
          <w:sz w:val="30"/>
          <w:szCs w:val="30"/>
        </w:rPr>
        <w:t>进度报告的具体要求：</w:t>
      </w:r>
      <w:r>
        <w:rPr>
          <w:rFonts w:ascii="仿宋_GB2312" w:eastAsia="仿宋_GB2312"/>
          <w:sz w:val="30"/>
          <w:szCs w:val="30"/>
          <w:u w:val="single"/>
        </w:rPr>
        <w:t xml:space="preserve">                              </w:t>
      </w:r>
      <w:r>
        <w:rPr>
          <w:rFonts w:hint="eastAsia" w:ascii="仿宋_GB2312" w:eastAsia="仿宋_GB2312"/>
          <w:sz w:val="30"/>
          <w:szCs w:val="30"/>
        </w:rPr>
        <w:t>。</w:t>
      </w:r>
    </w:p>
    <w:p w14:paraId="26A0B473">
      <w:pPr>
        <w:wordWrap/>
        <w:topLinePunct w:val="0"/>
        <w:ind w:firstLine="600"/>
        <w:rPr>
          <w:rFonts w:ascii="黑体" w:hAnsi="黑体" w:eastAsia="黑体"/>
          <w:sz w:val="30"/>
          <w:szCs w:val="30"/>
        </w:rPr>
      </w:pPr>
      <w:r>
        <w:rPr>
          <w:rFonts w:ascii="黑体" w:hAnsi="黑体" w:eastAsia="黑体"/>
          <w:sz w:val="30"/>
          <w:szCs w:val="30"/>
        </w:rPr>
        <w:t xml:space="preserve">8.7 </w:t>
      </w:r>
      <w:r>
        <w:rPr>
          <w:rFonts w:hint="eastAsia" w:ascii="黑体" w:hAnsi="黑体" w:eastAsia="黑体"/>
          <w:sz w:val="30"/>
          <w:szCs w:val="30"/>
        </w:rPr>
        <w:t>工期延误</w:t>
      </w:r>
    </w:p>
    <w:p w14:paraId="73F71809">
      <w:pPr>
        <w:wordWrap/>
        <w:topLinePunct w:val="0"/>
        <w:ind w:firstLine="600"/>
        <w:rPr>
          <w:rFonts w:ascii="仿宋_GB2312" w:eastAsia="仿宋_GB2312"/>
          <w:sz w:val="30"/>
          <w:szCs w:val="30"/>
        </w:rPr>
      </w:pPr>
      <w:r>
        <w:rPr>
          <w:rFonts w:ascii="仿宋_GB2312" w:eastAsia="仿宋_GB2312"/>
          <w:sz w:val="30"/>
          <w:szCs w:val="30"/>
        </w:rPr>
        <w:t xml:space="preserve">8.7.2 </w:t>
      </w:r>
      <w:r>
        <w:rPr>
          <w:rFonts w:hint="eastAsia" w:ascii="仿宋_GB2312" w:eastAsia="仿宋_GB2312"/>
          <w:sz w:val="30"/>
          <w:szCs w:val="30"/>
        </w:rPr>
        <w:t>因承包人原因导致工期延误</w:t>
      </w:r>
    </w:p>
    <w:p w14:paraId="4F0902D3">
      <w:pPr>
        <w:wordWrap/>
        <w:topLinePunct w:val="0"/>
        <w:ind w:firstLine="600"/>
        <w:rPr>
          <w:rFonts w:ascii="仿宋_GB2312" w:eastAsia="仿宋_GB2312"/>
          <w:sz w:val="30"/>
          <w:szCs w:val="30"/>
        </w:rPr>
      </w:pPr>
      <w:r>
        <w:rPr>
          <w:rFonts w:hint="eastAsia" w:ascii="仿宋_GB2312" w:eastAsia="仿宋_GB2312"/>
          <w:sz w:val="30"/>
          <w:szCs w:val="30"/>
        </w:rPr>
        <w:t>因承包人原因使竣工日期延误，每延误1日的误期赔偿金额为合同协议书的合同价格的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、累计最高赔偿金额为合同协议书的合同价格的：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w:t>
      </w:r>
    </w:p>
    <w:p w14:paraId="7B989E3D">
      <w:pPr>
        <w:wordWrap/>
        <w:topLinePunct w:val="0"/>
        <w:ind w:firstLine="600"/>
        <w:rPr>
          <w:rFonts w:ascii="仿宋_GB2312" w:eastAsia="仿宋_GB2312"/>
          <w:sz w:val="30"/>
          <w:szCs w:val="30"/>
        </w:rPr>
      </w:pPr>
      <w:r>
        <w:rPr>
          <w:rFonts w:ascii="仿宋_GB2312" w:eastAsia="仿宋_GB2312"/>
          <w:sz w:val="30"/>
          <w:szCs w:val="30"/>
        </w:rPr>
        <w:t xml:space="preserve">8.7.3 </w:t>
      </w:r>
      <w:r>
        <w:rPr>
          <w:rFonts w:hint="eastAsia" w:ascii="仿宋_GB2312" w:eastAsia="仿宋_GB2312"/>
          <w:sz w:val="30"/>
          <w:szCs w:val="30"/>
        </w:rPr>
        <w:t>行政审批迟延</w:t>
      </w:r>
    </w:p>
    <w:p w14:paraId="4D52D17D">
      <w:pPr>
        <w:wordWrap/>
        <w:topLinePunct w:val="0"/>
        <w:ind w:firstLine="600"/>
        <w:rPr>
          <w:rFonts w:ascii="仿宋_GB2312" w:eastAsia="仿宋_GB2312"/>
          <w:sz w:val="30"/>
          <w:szCs w:val="30"/>
        </w:rPr>
      </w:pPr>
      <w:r>
        <w:rPr>
          <w:rFonts w:hint="eastAsia" w:ascii="仿宋_GB2312" w:eastAsia="仿宋_GB2312"/>
          <w:sz w:val="30"/>
          <w:szCs w:val="30"/>
        </w:rPr>
        <w:t>行政审批报送的职责分工：</w:t>
      </w:r>
      <w:r>
        <w:rPr>
          <w:rFonts w:ascii="仿宋_GB2312" w:eastAsia="仿宋_GB2312"/>
          <w:sz w:val="30"/>
          <w:szCs w:val="30"/>
          <w:u w:val="single"/>
        </w:rPr>
        <w:t xml:space="preserve">                          </w:t>
      </w:r>
      <w:r>
        <w:rPr>
          <w:rFonts w:hint="eastAsia" w:ascii="仿宋_GB2312" w:eastAsia="仿宋_GB2312"/>
          <w:sz w:val="30"/>
          <w:szCs w:val="30"/>
        </w:rPr>
        <w:t>。</w:t>
      </w:r>
    </w:p>
    <w:p w14:paraId="5673E06A">
      <w:pPr>
        <w:wordWrap/>
        <w:topLinePunct w:val="0"/>
        <w:ind w:firstLine="600"/>
        <w:rPr>
          <w:rFonts w:ascii="仿宋_GB2312" w:eastAsia="仿宋_GB2312"/>
          <w:sz w:val="30"/>
          <w:szCs w:val="30"/>
        </w:rPr>
      </w:pPr>
      <w:r>
        <w:rPr>
          <w:rFonts w:ascii="仿宋_GB2312" w:eastAsia="仿宋_GB2312"/>
          <w:sz w:val="30"/>
          <w:szCs w:val="30"/>
        </w:rPr>
        <w:t xml:space="preserve">8.7.4 </w:t>
      </w:r>
      <w:r>
        <w:rPr>
          <w:rFonts w:hint="eastAsia" w:ascii="仿宋_GB2312" w:eastAsia="仿宋_GB2312"/>
          <w:sz w:val="30"/>
          <w:szCs w:val="30"/>
        </w:rPr>
        <w:t>异常恶劣的气候条件</w:t>
      </w:r>
    </w:p>
    <w:p w14:paraId="6B24AB78">
      <w:pPr>
        <w:wordWrap/>
        <w:topLinePunct w:val="0"/>
        <w:ind w:firstLine="600"/>
        <w:rPr>
          <w:rFonts w:ascii="仿宋_GB2312" w:eastAsia="仿宋_GB2312"/>
          <w:sz w:val="30"/>
          <w:szCs w:val="30"/>
        </w:rPr>
      </w:pPr>
      <w:r>
        <w:rPr>
          <w:rFonts w:hint="eastAsia" w:ascii="仿宋_GB2312" w:eastAsia="仿宋_GB2312"/>
          <w:sz w:val="30"/>
          <w:szCs w:val="30"/>
        </w:rPr>
        <w:t>双方约定视为异常恶劣的气候条件的情形：</w:t>
      </w:r>
      <w:r>
        <w:rPr>
          <w:rFonts w:ascii="仿宋_GB2312" w:eastAsia="仿宋_GB2312"/>
          <w:sz w:val="30"/>
          <w:szCs w:val="30"/>
          <w:u w:val="single"/>
        </w:rPr>
        <w:t xml:space="preserve">            </w:t>
      </w:r>
      <w:r>
        <w:rPr>
          <w:rFonts w:hint="eastAsia" w:ascii="仿宋_GB2312" w:eastAsia="仿宋_GB2312"/>
          <w:sz w:val="30"/>
          <w:szCs w:val="30"/>
        </w:rPr>
        <w:t>。</w:t>
      </w:r>
    </w:p>
    <w:p w14:paraId="30A03EF2">
      <w:pPr>
        <w:wordWrap/>
        <w:topLinePunct w:val="0"/>
        <w:ind w:firstLine="600"/>
        <w:rPr>
          <w:rFonts w:ascii="黑体" w:hAnsi="黑体" w:eastAsia="黑体"/>
          <w:sz w:val="30"/>
          <w:szCs w:val="30"/>
        </w:rPr>
      </w:pPr>
      <w:r>
        <w:rPr>
          <w:rFonts w:ascii="黑体" w:hAnsi="黑体" w:eastAsia="黑体"/>
          <w:sz w:val="30"/>
          <w:szCs w:val="30"/>
        </w:rPr>
        <w:t xml:space="preserve">8.8 </w:t>
      </w:r>
      <w:r>
        <w:rPr>
          <w:rFonts w:hint="eastAsia" w:ascii="黑体" w:hAnsi="黑体" w:eastAsia="黑体"/>
          <w:sz w:val="30"/>
          <w:szCs w:val="30"/>
        </w:rPr>
        <w:t>工期提前</w:t>
      </w:r>
    </w:p>
    <w:p w14:paraId="48F35364">
      <w:pPr>
        <w:wordWrap/>
        <w:topLinePunct w:val="0"/>
        <w:ind w:firstLine="600"/>
        <w:rPr>
          <w:rFonts w:ascii="仿宋_GB2312" w:eastAsia="仿宋_GB2312"/>
          <w:sz w:val="30"/>
          <w:szCs w:val="30"/>
        </w:rPr>
      </w:pPr>
      <w:r>
        <w:rPr>
          <w:rFonts w:ascii="仿宋_GB2312" w:eastAsia="仿宋_GB2312"/>
          <w:sz w:val="30"/>
          <w:szCs w:val="30"/>
        </w:rPr>
        <w:t xml:space="preserve">8.8.2 </w:t>
      </w:r>
      <w:r>
        <w:rPr>
          <w:rFonts w:hint="eastAsia" w:ascii="仿宋_GB2312" w:eastAsia="仿宋_GB2312"/>
          <w:sz w:val="30"/>
          <w:szCs w:val="30"/>
        </w:rPr>
        <w:t>承包人提前竣工的奖励：</w:t>
      </w:r>
      <w:r>
        <w:rPr>
          <w:rFonts w:ascii="仿宋_GB2312" w:eastAsia="仿宋_GB2312"/>
          <w:sz w:val="30"/>
          <w:szCs w:val="30"/>
          <w:u w:val="single"/>
        </w:rPr>
        <w:t xml:space="preserve">                       </w:t>
      </w:r>
      <w:r>
        <w:rPr>
          <w:rFonts w:hint="eastAsia" w:ascii="仿宋_GB2312" w:eastAsia="仿宋_GB2312"/>
          <w:sz w:val="30"/>
          <w:szCs w:val="30"/>
        </w:rPr>
        <w:t>。</w:t>
      </w:r>
    </w:p>
    <w:p w14:paraId="2D916EC9">
      <w:pPr>
        <w:pStyle w:val="75"/>
        <w:rPr>
          <w:rFonts w:ascii="黑体" w:hAnsi="黑体" w:eastAsia="黑体"/>
          <w:b w:val="0"/>
          <w:bCs/>
          <w:sz w:val="32"/>
          <w:szCs w:val="21"/>
        </w:rPr>
      </w:pPr>
      <w:bookmarkStart w:id="740" w:name="_Toc54862340"/>
      <w:r>
        <w:rPr>
          <w:rFonts w:hint="eastAsia" w:ascii="黑体" w:hAnsi="黑体" w:eastAsia="黑体"/>
          <w:b w:val="0"/>
          <w:bCs/>
          <w:sz w:val="32"/>
          <w:szCs w:val="21"/>
        </w:rPr>
        <w:t>第</w:t>
      </w:r>
      <w:r>
        <w:rPr>
          <w:rFonts w:ascii="黑体" w:hAnsi="黑体" w:eastAsia="黑体"/>
          <w:b w:val="0"/>
          <w:bCs/>
          <w:sz w:val="32"/>
          <w:szCs w:val="21"/>
        </w:rPr>
        <w:t>9条</w:t>
      </w:r>
      <w:r>
        <w:rPr>
          <w:rFonts w:hint="eastAsia" w:ascii="黑体" w:hAnsi="黑体" w:eastAsia="黑体"/>
          <w:b w:val="0"/>
          <w:bCs/>
          <w:sz w:val="32"/>
          <w:szCs w:val="21"/>
        </w:rPr>
        <w:t xml:space="preserve"> 竣工试验</w:t>
      </w:r>
      <w:bookmarkEnd w:id="740"/>
    </w:p>
    <w:p w14:paraId="2BD78C60">
      <w:pPr>
        <w:wordWrap/>
        <w:topLinePunct w:val="0"/>
        <w:ind w:firstLine="600"/>
        <w:rPr>
          <w:rFonts w:ascii="黑体" w:hAnsi="黑体" w:eastAsia="黑体"/>
          <w:sz w:val="30"/>
          <w:szCs w:val="30"/>
        </w:rPr>
      </w:pPr>
      <w:r>
        <w:rPr>
          <w:rFonts w:ascii="黑体" w:hAnsi="黑体" w:eastAsia="黑体"/>
          <w:sz w:val="30"/>
          <w:szCs w:val="30"/>
        </w:rPr>
        <w:t xml:space="preserve">9.1 </w:t>
      </w:r>
      <w:r>
        <w:rPr>
          <w:rFonts w:hint="eastAsia" w:ascii="黑体" w:hAnsi="黑体" w:eastAsia="黑体"/>
          <w:sz w:val="30"/>
          <w:szCs w:val="30"/>
        </w:rPr>
        <w:t>竣工试验的义务</w:t>
      </w:r>
    </w:p>
    <w:p w14:paraId="6E2DAA94">
      <w:pPr>
        <w:wordWrap/>
        <w:topLinePunct w:val="0"/>
        <w:ind w:firstLine="600"/>
        <w:rPr>
          <w:rFonts w:ascii="仿宋_GB2312" w:eastAsia="仿宋_GB2312"/>
          <w:sz w:val="30"/>
          <w:szCs w:val="30"/>
        </w:rPr>
      </w:pPr>
      <w:r>
        <w:rPr>
          <w:rFonts w:ascii="仿宋_GB2312" w:eastAsia="仿宋_GB2312"/>
          <w:sz w:val="30"/>
          <w:szCs w:val="30"/>
        </w:rPr>
        <w:t xml:space="preserve">9.1.3 </w:t>
      </w:r>
      <w:r>
        <w:rPr>
          <w:rFonts w:hint="eastAsia" w:ascii="仿宋_GB2312" w:eastAsia="仿宋_GB2312"/>
          <w:sz w:val="30"/>
          <w:szCs w:val="30"/>
        </w:rPr>
        <w:t>竣工试验的阶段、内容和顺序：</w:t>
      </w:r>
      <w:r>
        <w:rPr>
          <w:rFonts w:ascii="仿宋_GB2312" w:eastAsia="仿宋_GB2312"/>
          <w:sz w:val="30"/>
          <w:szCs w:val="30"/>
          <w:u w:val="single"/>
        </w:rPr>
        <w:t xml:space="preserve">                  </w:t>
      </w:r>
      <w:r>
        <w:rPr>
          <w:rFonts w:hint="eastAsia" w:ascii="仿宋_GB2312" w:eastAsia="仿宋_GB2312"/>
          <w:sz w:val="30"/>
          <w:szCs w:val="30"/>
        </w:rPr>
        <w:t>。</w:t>
      </w:r>
    </w:p>
    <w:p w14:paraId="067A75C9">
      <w:pPr>
        <w:wordWrap/>
        <w:topLinePunct w:val="0"/>
        <w:ind w:firstLine="600"/>
        <w:rPr>
          <w:rFonts w:ascii="仿宋_GB2312" w:eastAsia="仿宋_GB2312"/>
          <w:sz w:val="30"/>
          <w:szCs w:val="30"/>
        </w:rPr>
      </w:pPr>
      <w:r>
        <w:rPr>
          <w:rFonts w:hint="eastAsia" w:ascii="仿宋_GB2312" w:eastAsia="仿宋_GB2312"/>
          <w:sz w:val="30"/>
          <w:szCs w:val="30"/>
        </w:rPr>
        <w:t>竣工试验的操作要求：</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3175EB18">
      <w:pPr>
        <w:pStyle w:val="75"/>
        <w:rPr>
          <w:rFonts w:ascii="黑体" w:hAnsi="黑体" w:eastAsia="黑体"/>
          <w:b w:val="0"/>
          <w:bCs/>
          <w:sz w:val="32"/>
          <w:szCs w:val="21"/>
        </w:rPr>
      </w:pPr>
      <w:bookmarkStart w:id="741" w:name="_Toc4784273"/>
      <w:bookmarkEnd w:id="741"/>
      <w:bookmarkStart w:id="742" w:name="_Toc4784272"/>
      <w:bookmarkEnd w:id="742"/>
      <w:bookmarkStart w:id="743" w:name="_Toc54862341"/>
      <w:r>
        <w:rPr>
          <w:rFonts w:hint="eastAsia" w:ascii="黑体" w:hAnsi="黑体" w:eastAsia="黑体"/>
          <w:b w:val="0"/>
          <w:bCs/>
          <w:sz w:val="32"/>
          <w:szCs w:val="21"/>
        </w:rPr>
        <w:t>第</w:t>
      </w:r>
      <w:r>
        <w:rPr>
          <w:rFonts w:ascii="黑体" w:hAnsi="黑体" w:eastAsia="黑体"/>
          <w:b w:val="0"/>
          <w:bCs/>
          <w:sz w:val="32"/>
          <w:szCs w:val="21"/>
        </w:rPr>
        <w:t>10条</w:t>
      </w:r>
      <w:r>
        <w:rPr>
          <w:rFonts w:hint="eastAsia" w:ascii="黑体" w:hAnsi="黑体" w:eastAsia="黑体"/>
          <w:b w:val="0"/>
          <w:bCs/>
          <w:sz w:val="32"/>
          <w:szCs w:val="21"/>
        </w:rPr>
        <w:t xml:space="preserve"> 验收和工程接收</w:t>
      </w:r>
      <w:bookmarkEnd w:id="743"/>
    </w:p>
    <w:p w14:paraId="350FE512">
      <w:pPr>
        <w:wordWrap/>
        <w:topLinePunct w:val="0"/>
        <w:ind w:firstLine="600"/>
        <w:rPr>
          <w:rFonts w:ascii="黑体" w:hAnsi="黑体" w:eastAsia="黑体"/>
          <w:sz w:val="30"/>
          <w:szCs w:val="30"/>
        </w:rPr>
      </w:pPr>
      <w:r>
        <w:rPr>
          <w:rFonts w:ascii="黑体" w:hAnsi="黑体" w:eastAsia="黑体"/>
          <w:sz w:val="30"/>
          <w:szCs w:val="30"/>
        </w:rPr>
        <w:t xml:space="preserve">10.1 </w:t>
      </w:r>
      <w:r>
        <w:rPr>
          <w:rFonts w:hint="eastAsia" w:ascii="黑体" w:hAnsi="黑体" w:eastAsia="黑体"/>
          <w:sz w:val="30"/>
          <w:szCs w:val="30"/>
        </w:rPr>
        <w:t>竣工验收</w:t>
      </w:r>
    </w:p>
    <w:p w14:paraId="1AAC2E1D">
      <w:pPr>
        <w:wordWrap/>
        <w:topLinePunct w:val="0"/>
        <w:ind w:firstLine="600"/>
        <w:rPr>
          <w:rFonts w:ascii="仿宋_GB2312" w:eastAsia="仿宋_GB2312"/>
          <w:sz w:val="30"/>
          <w:szCs w:val="30"/>
        </w:rPr>
      </w:pPr>
      <w:r>
        <w:rPr>
          <w:rFonts w:ascii="仿宋_GB2312" w:eastAsia="仿宋_GB2312"/>
          <w:sz w:val="30"/>
          <w:szCs w:val="30"/>
        </w:rPr>
        <w:t xml:space="preserve">10.1.2 </w:t>
      </w:r>
      <w:r>
        <w:rPr>
          <w:rFonts w:hint="eastAsia" w:ascii="仿宋_GB2312" w:eastAsia="仿宋_GB2312"/>
          <w:sz w:val="30"/>
          <w:szCs w:val="30"/>
        </w:rPr>
        <w:t>关于竣工验收程序的约定：</w:t>
      </w:r>
      <w:r>
        <w:rPr>
          <w:rFonts w:ascii="仿宋_GB2312" w:eastAsia="仿宋_GB2312"/>
          <w:sz w:val="30"/>
          <w:szCs w:val="30"/>
          <w:u w:val="single"/>
        </w:rPr>
        <w:t xml:space="preserve">                   </w:t>
      </w:r>
      <w:r>
        <w:rPr>
          <w:rFonts w:hint="eastAsia" w:ascii="仿宋_GB2312" w:eastAsia="仿宋_GB2312"/>
          <w:sz w:val="30"/>
          <w:szCs w:val="30"/>
        </w:rPr>
        <w:t>。</w:t>
      </w:r>
    </w:p>
    <w:p w14:paraId="2F6463A4">
      <w:pPr>
        <w:wordWrap/>
        <w:topLinePunct w:val="0"/>
        <w:ind w:firstLine="600"/>
        <w:rPr>
          <w:rFonts w:ascii="仿宋_GB2312" w:eastAsia="仿宋_GB2312"/>
          <w:sz w:val="30"/>
          <w:szCs w:val="30"/>
        </w:rPr>
      </w:pPr>
      <w:bookmarkStart w:id="744" w:name="_Hlk46406260"/>
      <w:r>
        <w:rPr>
          <w:rFonts w:hint="eastAsia" w:ascii="仿宋_GB2312" w:eastAsia="仿宋_GB2312"/>
          <w:sz w:val="30"/>
          <w:szCs w:val="30"/>
        </w:rPr>
        <w:t>发包人不按照合同约定组织竣工验收、颁发工程接受证书的违约金的计算方式：</w:t>
      </w:r>
      <w:r>
        <w:rPr>
          <w:rFonts w:ascii="仿宋_GB2312" w:eastAsia="仿宋_GB2312"/>
          <w:sz w:val="30"/>
          <w:szCs w:val="30"/>
          <w:u w:val="single"/>
        </w:rPr>
        <w:t xml:space="preserve">                                    </w:t>
      </w:r>
      <w:r>
        <w:rPr>
          <w:rFonts w:hint="eastAsia" w:ascii="仿宋_GB2312" w:eastAsia="仿宋_GB2312"/>
          <w:sz w:val="30"/>
          <w:szCs w:val="30"/>
        </w:rPr>
        <w:t>。</w:t>
      </w:r>
    </w:p>
    <w:bookmarkEnd w:id="744"/>
    <w:p w14:paraId="7F789200">
      <w:pPr>
        <w:wordWrap/>
        <w:topLinePunct w:val="0"/>
        <w:ind w:firstLine="600"/>
        <w:rPr>
          <w:rFonts w:ascii="黑体" w:hAnsi="黑体" w:eastAsia="黑体"/>
          <w:sz w:val="30"/>
          <w:szCs w:val="30"/>
        </w:rPr>
      </w:pPr>
      <w:r>
        <w:rPr>
          <w:rFonts w:ascii="黑体" w:hAnsi="黑体" w:eastAsia="黑体"/>
          <w:sz w:val="30"/>
          <w:szCs w:val="30"/>
        </w:rPr>
        <w:t>10.3</w:t>
      </w:r>
      <w:r>
        <w:rPr>
          <w:rFonts w:ascii="黑体" w:hAnsi="黑体" w:eastAsia="黑体"/>
          <w:sz w:val="30"/>
          <w:szCs w:val="30"/>
        </w:rPr>
        <w:tab/>
      </w:r>
      <w:r>
        <w:rPr>
          <w:rFonts w:ascii="黑体" w:hAnsi="黑体" w:eastAsia="黑体"/>
          <w:sz w:val="30"/>
          <w:szCs w:val="30"/>
        </w:rPr>
        <w:t xml:space="preserve"> 工程的接收</w:t>
      </w:r>
    </w:p>
    <w:p w14:paraId="383026A9">
      <w:pPr>
        <w:wordWrap/>
        <w:topLinePunct w:val="0"/>
        <w:ind w:firstLine="600"/>
        <w:rPr>
          <w:rFonts w:ascii="仿宋_GB2312" w:eastAsia="仿宋_GB2312"/>
          <w:sz w:val="30"/>
          <w:szCs w:val="30"/>
        </w:rPr>
      </w:pPr>
      <w:r>
        <w:rPr>
          <w:rFonts w:ascii="仿宋_GB2312" w:eastAsia="仿宋_GB2312"/>
          <w:sz w:val="30"/>
          <w:szCs w:val="30"/>
        </w:rPr>
        <w:t>10.3.1</w:t>
      </w:r>
      <w:r>
        <w:rPr>
          <w:rFonts w:hint="eastAsia" w:ascii="仿宋_GB2312" w:eastAsia="仿宋_GB2312"/>
          <w:sz w:val="30"/>
          <w:szCs w:val="30"/>
        </w:rPr>
        <w:t>工程接收的先后顺序、时间安排和其他要求：</w:t>
      </w:r>
      <w:r>
        <w:rPr>
          <w:rFonts w:ascii="仿宋_GB2312" w:eastAsia="仿宋_GB2312"/>
          <w:sz w:val="30"/>
          <w:szCs w:val="30"/>
          <w:u w:val="single"/>
        </w:rPr>
        <w:t xml:space="preserve">                                                  </w:t>
      </w:r>
      <w:r>
        <w:rPr>
          <w:rFonts w:hint="eastAsia" w:ascii="仿宋_GB2312" w:eastAsia="仿宋_GB2312"/>
          <w:sz w:val="30"/>
          <w:szCs w:val="30"/>
        </w:rPr>
        <w:t>。</w:t>
      </w:r>
    </w:p>
    <w:p w14:paraId="495855AD">
      <w:pPr>
        <w:wordWrap/>
        <w:topLinePunct w:val="0"/>
        <w:ind w:firstLine="600"/>
        <w:rPr>
          <w:rFonts w:ascii="仿宋_GB2312" w:eastAsia="仿宋_GB2312"/>
          <w:sz w:val="30"/>
          <w:szCs w:val="30"/>
        </w:rPr>
      </w:pPr>
      <w:r>
        <w:rPr>
          <w:rFonts w:ascii="仿宋_GB2312" w:eastAsia="仿宋_GB2312"/>
          <w:sz w:val="30"/>
          <w:szCs w:val="30"/>
        </w:rPr>
        <w:t xml:space="preserve">10.3.2 </w:t>
      </w:r>
      <w:r>
        <w:rPr>
          <w:rFonts w:hint="eastAsia" w:ascii="仿宋_GB2312" w:eastAsia="仿宋_GB2312"/>
          <w:sz w:val="30"/>
          <w:szCs w:val="30"/>
        </w:rPr>
        <w:t>接受工程时承包人需提交竣工验收资料的类别、内容、份数和提交时间：</w:t>
      </w:r>
      <w:r>
        <w:rPr>
          <w:rFonts w:ascii="仿宋_GB2312" w:eastAsia="仿宋_GB2312"/>
          <w:sz w:val="30"/>
          <w:szCs w:val="30"/>
          <w:u w:val="single"/>
        </w:rPr>
        <w:t xml:space="preserve">                                  </w:t>
      </w:r>
      <w:r>
        <w:rPr>
          <w:rFonts w:hint="eastAsia" w:ascii="仿宋_GB2312" w:eastAsia="仿宋_GB2312"/>
          <w:sz w:val="30"/>
          <w:szCs w:val="30"/>
        </w:rPr>
        <w:t>。</w:t>
      </w:r>
    </w:p>
    <w:p w14:paraId="2F0EF375">
      <w:pPr>
        <w:wordWrap/>
        <w:topLinePunct w:val="0"/>
        <w:ind w:firstLine="600"/>
        <w:rPr>
          <w:rFonts w:ascii="仿宋_GB2312" w:eastAsia="仿宋_GB2312"/>
          <w:sz w:val="30"/>
          <w:szCs w:val="30"/>
        </w:rPr>
      </w:pPr>
      <w:r>
        <w:rPr>
          <w:rFonts w:ascii="仿宋_GB2312" w:eastAsia="仿宋_GB2312"/>
          <w:sz w:val="30"/>
          <w:szCs w:val="30"/>
        </w:rPr>
        <w:t xml:space="preserve">10.3.3 </w:t>
      </w:r>
      <w:r>
        <w:rPr>
          <w:rFonts w:hint="eastAsia" w:ascii="仿宋_GB2312" w:eastAsia="仿宋_GB2312"/>
          <w:sz w:val="30"/>
          <w:szCs w:val="30"/>
        </w:rPr>
        <w:t>发包人逾期接收工程的违约责任：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316A4110">
      <w:pPr>
        <w:wordWrap/>
        <w:topLinePunct w:val="0"/>
        <w:ind w:firstLine="600"/>
        <w:rPr>
          <w:rFonts w:ascii="仿宋_GB2312" w:eastAsia="仿宋_GB2312"/>
          <w:sz w:val="30"/>
          <w:szCs w:val="30"/>
        </w:rPr>
      </w:pPr>
      <w:r>
        <w:rPr>
          <w:rFonts w:ascii="仿宋_GB2312" w:eastAsia="仿宋_GB2312"/>
          <w:sz w:val="30"/>
          <w:szCs w:val="30"/>
        </w:rPr>
        <w:t xml:space="preserve">10.3.4 </w:t>
      </w:r>
      <w:r>
        <w:rPr>
          <w:rFonts w:hint="eastAsia" w:ascii="仿宋_GB2312" w:eastAsia="仿宋_GB2312"/>
          <w:sz w:val="30"/>
          <w:szCs w:val="30"/>
        </w:rPr>
        <w:t>承包人无正当理由不移交工程的违约责任：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4B4DA9D7">
      <w:pPr>
        <w:wordWrap/>
        <w:topLinePunct w:val="0"/>
        <w:ind w:firstLine="600"/>
        <w:rPr>
          <w:rFonts w:ascii="黑体" w:hAnsi="黑体" w:eastAsia="黑体"/>
          <w:sz w:val="30"/>
          <w:szCs w:val="30"/>
        </w:rPr>
      </w:pPr>
      <w:r>
        <w:rPr>
          <w:rFonts w:ascii="黑体" w:hAnsi="黑体" w:eastAsia="黑体"/>
          <w:sz w:val="30"/>
          <w:szCs w:val="30"/>
        </w:rPr>
        <w:t xml:space="preserve">10.4 </w:t>
      </w:r>
      <w:r>
        <w:rPr>
          <w:rFonts w:hint="eastAsia" w:ascii="黑体" w:hAnsi="黑体" w:eastAsia="黑体"/>
          <w:sz w:val="30"/>
          <w:szCs w:val="30"/>
        </w:rPr>
        <w:t>接收证书</w:t>
      </w:r>
    </w:p>
    <w:p w14:paraId="25E91B8A">
      <w:pPr>
        <w:wordWrap/>
        <w:topLinePunct w:val="0"/>
        <w:ind w:firstLine="600"/>
        <w:rPr>
          <w:rFonts w:ascii="仿宋_GB2312" w:eastAsia="仿宋_GB2312"/>
          <w:sz w:val="30"/>
          <w:szCs w:val="30"/>
        </w:rPr>
      </w:pPr>
      <w:r>
        <w:rPr>
          <w:rFonts w:ascii="仿宋_GB2312" w:eastAsia="仿宋_GB2312"/>
          <w:sz w:val="30"/>
          <w:szCs w:val="30"/>
        </w:rPr>
        <w:t xml:space="preserve">10.4.1 </w:t>
      </w:r>
      <w:r>
        <w:rPr>
          <w:rFonts w:hint="eastAsia" w:ascii="仿宋_GB2312" w:eastAsia="仿宋_GB2312"/>
          <w:sz w:val="30"/>
          <w:szCs w:val="30"/>
        </w:rPr>
        <w:t>工程接收证书颁发时间：</w:t>
      </w:r>
      <w:r>
        <w:rPr>
          <w:rFonts w:ascii="仿宋_GB2312" w:eastAsia="仿宋_GB2312"/>
          <w:sz w:val="30"/>
          <w:szCs w:val="30"/>
          <w:u w:val="single"/>
        </w:rPr>
        <w:t xml:space="preserve">                      </w:t>
      </w:r>
      <w:r>
        <w:rPr>
          <w:rFonts w:hint="eastAsia" w:ascii="仿宋_GB2312" w:eastAsia="仿宋_GB2312"/>
          <w:sz w:val="30"/>
          <w:szCs w:val="30"/>
        </w:rPr>
        <w:t>。</w:t>
      </w:r>
    </w:p>
    <w:p w14:paraId="60189FA9">
      <w:pPr>
        <w:wordWrap/>
        <w:topLinePunct w:val="0"/>
        <w:ind w:firstLine="600"/>
        <w:rPr>
          <w:rFonts w:ascii="黑体" w:hAnsi="黑体" w:eastAsia="黑体"/>
          <w:sz w:val="30"/>
          <w:szCs w:val="30"/>
        </w:rPr>
      </w:pPr>
      <w:r>
        <w:rPr>
          <w:rFonts w:ascii="黑体" w:hAnsi="黑体" w:eastAsia="黑体"/>
          <w:sz w:val="30"/>
          <w:szCs w:val="30"/>
        </w:rPr>
        <w:t xml:space="preserve">10.5 </w:t>
      </w:r>
      <w:r>
        <w:rPr>
          <w:rFonts w:hint="eastAsia" w:ascii="黑体" w:hAnsi="黑体" w:eastAsia="黑体"/>
          <w:sz w:val="30"/>
          <w:szCs w:val="30"/>
        </w:rPr>
        <w:t>竣工退场</w:t>
      </w:r>
    </w:p>
    <w:p w14:paraId="016A17FE">
      <w:pPr>
        <w:wordWrap/>
        <w:topLinePunct w:val="0"/>
        <w:ind w:firstLine="600"/>
        <w:rPr>
          <w:rFonts w:ascii="仿宋_GB2312" w:eastAsia="仿宋_GB2312"/>
          <w:sz w:val="30"/>
          <w:szCs w:val="30"/>
        </w:rPr>
      </w:pPr>
      <w:r>
        <w:rPr>
          <w:rFonts w:ascii="仿宋_GB2312" w:eastAsia="仿宋_GB2312"/>
          <w:sz w:val="30"/>
          <w:szCs w:val="30"/>
        </w:rPr>
        <w:t xml:space="preserve">10.5.1 </w:t>
      </w:r>
      <w:r>
        <w:rPr>
          <w:rFonts w:hint="eastAsia" w:ascii="仿宋_GB2312" w:eastAsia="仿宋_GB2312"/>
          <w:sz w:val="30"/>
          <w:szCs w:val="30"/>
        </w:rPr>
        <w:t>竣工退场的相关约定：</w:t>
      </w:r>
      <w:r>
        <w:rPr>
          <w:rFonts w:ascii="仿宋_GB2312" w:eastAsia="仿宋_GB2312"/>
          <w:sz w:val="30"/>
          <w:szCs w:val="30"/>
          <w:u w:val="single"/>
        </w:rPr>
        <w:t xml:space="preserve">                        </w:t>
      </w:r>
      <w:r>
        <w:rPr>
          <w:rFonts w:hint="eastAsia" w:ascii="仿宋_GB2312" w:eastAsia="仿宋_GB2312"/>
          <w:sz w:val="30"/>
          <w:szCs w:val="30"/>
        </w:rPr>
        <w:t>。</w:t>
      </w:r>
    </w:p>
    <w:p w14:paraId="270E9516">
      <w:pPr>
        <w:wordWrap/>
        <w:topLinePunct w:val="0"/>
        <w:ind w:firstLine="600"/>
        <w:rPr>
          <w:rFonts w:ascii="仿宋_GB2312" w:eastAsia="仿宋_GB2312"/>
          <w:sz w:val="30"/>
          <w:szCs w:val="30"/>
        </w:rPr>
      </w:pPr>
      <w:r>
        <w:rPr>
          <w:rFonts w:ascii="仿宋_GB2312" w:eastAsia="仿宋_GB2312"/>
          <w:sz w:val="30"/>
          <w:szCs w:val="30"/>
        </w:rPr>
        <w:t>10.5.3</w:t>
      </w:r>
      <w:r>
        <w:rPr>
          <w:rFonts w:hint="eastAsia" w:ascii="仿宋_GB2312" w:eastAsia="仿宋_GB2312"/>
          <w:sz w:val="30"/>
          <w:szCs w:val="30"/>
        </w:rPr>
        <w:t>人员撤离</w:t>
      </w:r>
    </w:p>
    <w:p w14:paraId="3BB323F5">
      <w:pPr>
        <w:wordWrap/>
        <w:topLinePunct w:val="0"/>
        <w:ind w:firstLine="600"/>
        <w:rPr>
          <w:rFonts w:ascii="仿宋_GB2312" w:eastAsia="仿宋_GB2312"/>
          <w:sz w:val="30"/>
          <w:szCs w:val="30"/>
        </w:rPr>
      </w:pPr>
      <w:r>
        <w:rPr>
          <w:rFonts w:hint="eastAsia" w:ascii="仿宋_GB2312" w:eastAsia="仿宋_GB2312"/>
          <w:sz w:val="30"/>
          <w:szCs w:val="30"/>
        </w:rPr>
        <w:t>工程师同意需在缺陷责任期内继续工作和使用的人员、施工设备和临时工程的内容：</w:t>
      </w:r>
      <w:r>
        <w:rPr>
          <w:rFonts w:ascii="仿宋_GB2312" w:eastAsia="仿宋_GB2312"/>
          <w:sz w:val="30"/>
          <w:szCs w:val="30"/>
          <w:u w:val="single"/>
        </w:rPr>
        <w:t xml:space="preserve">                        </w:t>
      </w:r>
      <w:r>
        <w:rPr>
          <w:rFonts w:hint="eastAsia" w:ascii="仿宋_GB2312" w:eastAsia="仿宋_GB2312"/>
          <w:sz w:val="30"/>
          <w:szCs w:val="30"/>
        </w:rPr>
        <w:t>。</w:t>
      </w:r>
    </w:p>
    <w:p w14:paraId="2A952DB6">
      <w:pPr>
        <w:pStyle w:val="75"/>
        <w:rPr>
          <w:rFonts w:ascii="黑体" w:hAnsi="黑体" w:eastAsia="黑体"/>
          <w:b w:val="0"/>
          <w:bCs/>
          <w:sz w:val="32"/>
          <w:szCs w:val="21"/>
        </w:rPr>
      </w:pPr>
      <w:bookmarkStart w:id="745" w:name="_Toc54862342"/>
      <w:r>
        <w:rPr>
          <w:rFonts w:hint="eastAsia" w:ascii="黑体" w:hAnsi="黑体" w:eastAsia="黑体"/>
          <w:b w:val="0"/>
          <w:bCs/>
          <w:sz w:val="32"/>
          <w:szCs w:val="21"/>
        </w:rPr>
        <w:t>第</w:t>
      </w:r>
      <w:r>
        <w:rPr>
          <w:rFonts w:ascii="黑体" w:hAnsi="黑体" w:eastAsia="黑体"/>
          <w:b w:val="0"/>
          <w:bCs/>
          <w:sz w:val="32"/>
          <w:szCs w:val="21"/>
        </w:rPr>
        <w:t>11条</w:t>
      </w:r>
      <w:r>
        <w:rPr>
          <w:rFonts w:hint="eastAsia" w:ascii="黑体" w:hAnsi="黑体" w:eastAsia="黑体"/>
          <w:b w:val="0"/>
          <w:bCs/>
          <w:sz w:val="32"/>
          <w:szCs w:val="21"/>
        </w:rPr>
        <w:t xml:space="preserve"> 缺陷责任与保修</w:t>
      </w:r>
      <w:bookmarkEnd w:id="745"/>
    </w:p>
    <w:p w14:paraId="5B0E569D">
      <w:pPr>
        <w:wordWrap/>
        <w:topLinePunct w:val="0"/>
        <w:ind w:firstLine="600"/>
        <w:rPr>
          <w:rFonts w:ascii="黑体" w:hAnsi="黑体" w:eastAsia="黑体"/>
          <w:sz w:val="30"/>
          <w:szCs w:val="30"/>
        </w:rPr>
      </w:pPr>
      <w:r>
        <w:rPr>
          <w:rFonts w:ascii="黑体" w:hAnsi="黑体" w:eastAsia="黑体"/>
          <w:sz w:val="30"/>
          <w:szCs w:val="30"/>
        </w:rPr>
        <w:t xml:space="preserve">11.2 </w:t>
      </w:r>
      <w:r>
        <w:rPr>
          <w:rFonts w:hint="eastAsia" w:ascii="黑体" w:hAnsi="黑体" w:eastAsia="黑体"/>
          <w:sz w:val="30"/>
          <w:szCs w:val="30"/>
        </w:rPr>
        <w:t>缺陷责任期</w:t>
      </w:r>
    </w:p>
    <w:p w14:paraId="50E85F42">
      <w:pPr>
        <w:wordWrap/>
        <w:topLinePunct w:val="0"/>
        <w:ind w:firstLine="600"/>
        <w:rPr>
          <w:rFonts w:ascii="仿宋_GB2312" w:eastAsia="仿宋_GB2312"/>
          <w:sz w:val="30"/>
          <w:szCs w:val="30"/>
        </w:rPr>
      </w:pPr>
      <w:r>
        <w:rPr>
          <w:rFonts w:ascii="仿宋_GB2312" w:eastAsia="仿宋_GB2312"/>
          <w:sz w:val="30"/>
          <w:szCs w:val="30"/>
        </w:rPr>
        <w:t>缺陷责任期的</w:t>
      </w:r>
      <w:r>
        <w:rPr>
          <w:rFonts w:hint="eastAsia" w:ascii="仿宋_GB2312" w:eastAsia="仿宋_GB2312"/>
          <w:sz w:val="30"/>
          <w:szCs w:val="30"/>
        </w:rPr>
        <w:t>期限：</w:t>
      </w:r>
      <w:r>
        <w:rPr>
          <w:rFonts w:ascii="仿宋_GB2312" w:eastAsia="仿宋_GB2312"/>
          <w:sz w:val="30"/>
          <w:szCs w:val="30"/>
          <w:u w:val="single"/>
        </w:rPr>
        <w:t xml:space="preserve">                                 </w:t>
      </w:r>
      <w:r>
        <w:rPr>
          <w:rFonts w:hint="eastAsia" w:ascii="仿宋_GB2312" w:eastAsia="仿宋_GB2312"/>
          <w:sz w:val="30"/>
          <w:szCs w:val="30"/>
        </w:rPr>
        <w:t>。</w:t>
      </w:r>
    </w:p>
    <w:p w14:paraId="30CD4D6F">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缺陷调查</w:t>
      </w:r>
    </w:p>
    <w:p w14:paraId="20EB6B2C">
      <w:pPr>
        <w:wordWrap/>
        <w:topLinePunct w:val="0"/>
        <w:ind w:firstLine="600"/>
        <w:rPr>
          <w:rFonts w:ascii="仿宋_GB2312" w:eastAsia="仿宋_GB2312"/>
          <w:sz w:val="30"/>
          <w:szCs w:val="30"/>
        </w:rPr>
      </w:pPr>
      <w:r>
        <w:rPr>
          <w:rFonts w:ascii="仿宋_GB2312" w:eastAsia="仿宋_GB2312"/>
          <w:sz w:val="30"/>
          <w:szCs w:val="30"/>
        </w:rPr>
        <w:t xml:space="preserve">11.3.4 </w:t>
      </w:r>
      <w:r>
        <w:rPr>
          <w:rFonts w:hint="eastAsia" w:ascii="仿宋_GB2312" w:eastAsia="仿宋_GB2312"/>
          <w:sz w:val="30"/>
          <w:szCs w:val="30"/>
        </w:rPr>
        <w:t>修复通知</w:t>
      </w:r>
    </w:p>
    <w:p w14:paraId="2FD7B13A">
      <w:pPr>
        <w:wordWrap/>
        <w:topLinePunct w:val="0"/>
        <w:ind w:firstLine="600"/>
        <w:rPr>
          <w:rFonts w:ascii="仿宋_GB2312" w:eastAsia="仿宋_GB2312"/>
          <w:sz w:val="30"/>
          <w:szCs w:val="30"/>
        </w:rPr>
      </w:pPr>
      <w:r>
        <w:rPr>
          <w:rFonts w:ascii="仿宋_GB2312" w:eastAsia="仿宋_GB2312"/>
          <w:sz w:val="30"/>
          <w:szCs w:val="30"/>
        </w:rPr>
        <w:t>承包人收到保修通知并到达工程现场的合理时间：</w:t>
      </w:r>
      <w:r>
        <w:rPr>
          <w:rFonts w:ascii="仿宋_GB2312" w:eastAsia="仿宋_GB2312"/>
          <w:sz w:val="30"/>
          <w:szCs w:val="30"/>
          <w:u w:val="single"/>
        </w:rPr>
        <w:t xml:space="preserve">       </w:t>
      </w:r>
      <w:r>
        <w:rPr>
          <w:rFonts w:hint="eastAsia" w:ascii="仿宋_GB2312" w:eastAsia="仿宋_GB2312"/>
          <w:sz w:val="30"/>
          <w:szCs w:val="30"/>
        </w:rPr>
        <w:t>。</w:t>
      </w:r>
    </w:p>
    <w:p w14:paraId="170947E6">
      <w:pPr>
        <w:wordWrap/>
        <w:topLinePunct w:val="0"/>
        <w:ind w:firstLine="600"/>
        <w:rPr>
          <w:rFonts w:ascii="黑体" w:hAnsi="黑体" w:eastAsia="黑体"/>
          <w:sz w:val="30"/>
          <w:szCs w:val="30"/>
        </w:rPr>
      </w:pPr>
      <w:r>
        <w:rPr>
          <w:rFonts w:ascii="黑体" w:hAnsi="黑体" w:eastAsia="黑体"/>
          <w:sz w:val="30"/>
          <w:szCs w:val="30"/>
        </w:rPr>
        <w:t xml:space="preserve">11.6 </w:t>
      </w:r>
      <w:r>
        <w:rPr>
          <w:rFonts w:hint="eastAsia" w:ascii="黑体" w:hAnsi="黑体" w:eastAsia="黑体"/>
          <w:sz w:val="30"/>
          <w:szCs w:val="30"/>
        </w:rPr>
        <w:t>缺陷责任期终止证书</w:t>
      </w:r>
    </w:p>
    <w:p w14:paraId="125A20B3">
      <w:pPr>
        <w:wordWrap/>
        <w:topLinePunct w:val="0"/>
        <w:ind w:firstLine="600"/>
        <w:rPr>
          <w:rFonts w:ascii="仿宋_GB2312" w:eastAsia="仿宋_GB2312"/>
          <w:sz w:val="30"/>
          <w:szCs w:val="30"/>
        </w:rPr>
      </w:pPr>
      <w:r>
        <w:rPr>
          <w:rFonts w:hint="eastAsia" w:ascii="仿宋_GB2312" w:eastAsia="仿宋_GB2312"/>
          <w:sz w:val="30"/>
          <w:szCs w:val="30"/>
        </w:rPr>
        <w:t>承包人应于缺陷责任期届满后</w:t>
      </w:r>
      <w:r>
        <w:rPr>
          <w:rFonts w:ascii="仿宋_GB2312" w:eastAsia="仿宋_GB2312"/>
          <w:sz w:val="30"/>
          <w:szCs w:val="30"/>
          <w:u w:val="single"/>
        </w:rPr>
        <w:t xml:space="preserve">    </w:t>
      </w:r>
      <w:r>
        <w:rPr>
          <w:rFonts w:hint="eastAsia" w:ascii="仿宋_GB2312" w:eastAsia="仿宋_GB2312"/>
          <w:sz w:val="30"/>
          <w:szCs w:val="30"/>
        </w:rPr>
        <w:t>天内向发包人发出缺陷责任期届满通知，发包人应在收到缺陷责任期满通知后</w:t>
      </w:r>
      <w:r>
        <w:rPr>
          <w:rFonts w:ascii="仿宋_GB2312" w:eastAsia="仿宋_GB2312"/>
          <w:sz w:val="30"/>
          <w:szCs w:val="30"/>
          <w:u w:val="single"/>
        </w:rPr>
        <w:t xml:space="preserve">    </w:t>
      </w:r>
      <w:r>
        <w:rPr>
          <w:rFonts w:hint="eastAsia" w:ascii="仿宋_GB2312" w:eastAsia="仿宋_GB2312"/>
          <w:sz w:val="30"/>
          <w:szCs w:val="30"/>
        </w:rPr>
        <w:t>天内核实承包人是否履行缺陷修复义务，承包人未能履行缺陷修复义务的，发包人有权扣除相应金额的维修费用。发包人应在收到缺陷责任期届满通知后</w:t>
      </w:r>
      <w:r>
        <w:rPr>
          <w:rFonts w:ascii="仿宋_GB2312" w:eastAsia="仿宋_GB2312"/>
          <w:sz w:val="30"/>
          <w:szCs w:val="30"/>
          <w:u w:val="single"/>
        </w:rPr>
        <w:t xml:space="preserve">    </w:t>
      </w:r>
      <w:r>
        <w:rPr>
          <w:rFonts w:hint="eastAsia" w:ascii="仿宋_GB2312" w:eastAsia="仿宋_GB2312"/>
          <w:sz w:val="30"/>
          <w:szCs w:val="30"/>
        </w:rPr>
        <w:t>天内，向承包人颁发缺陷责任期终止证书。</w:t>
      </w:r>
    </w:p>
    <w:p w14:paraId="45CB0A1E">
      <w:pPr>
        <w:wordWrap/>
        <w:topLinePunct w:val="0"/>
        <w:ind w:firstLine="600"/>
        <w:rPr>
          <w:rFonts w:ascii="黑体" w:hAnsi="黑体" w:eastAsia="黑体"/>
          <w:sz w:val="30"/>
          <w:szCs w:val="30"/>
        </w:rPr>
      </w:pPr>
      <w:r>
        <w:rPr>
          <w:rFonts w:ascii="黑体" w:hAnsi="黑体" w:eastAsia="黑体"/>
          <w:sz w:val="30"/>
          <w:szCs w:val="30"/>
        </w:rPr>
        <w:t xml:space="preserve">11.7 </w:t>
      </w:r>
      <w:r>
        <w:rPr>
          <w:rFonts w:hint="eastAsia" w:ascii="黑体" w:hAnsi="黑体" w:eastAsia="黑体"/>
          <w:sz w:val="30"/>
          <w:szCs w:val="30"/>
        </w:rPr>
        <w:t>保修责任</w:t>
      </w:r>
    </w:p>
    <w:p w14:paraId="3AFFBA3F">
      <w:pPr>
        <w:wordWrap/>
        <w:topLinePunct w:val="0"/>
        <w:ind w:firstLine="600"/>
        <w:rPr>
          <w:rFonts w:ascii="仿宋_GB2312" w:eastAsia="仿宋_GB2312"/>
          <w:sz w:val="30"/>
          <w:szCs w:val="30"/>
        </w:rPr>
      </w:pPr>
      <w:r>
        <w:rPr>
          <w:rFonts w:hint="eastAsia" w:ascii="仿宋_GB2312" w:eastAsia="仿宋_GB2312"/>
          <w:sz w:val="30"/>
          <w:szCs w:val="30"/>
        </w:rPr>
        <w:t>工程质量保修范围、期限和责任</w:t>
      </w:r>
      <w:r>
        <w:rPr>
          <w:rFonts w:ascii="仿宋_GB2312" w:eastAsia="仿宋_GB2312"/>
          <w:sz w:val="30"/>
          <w:szCs w:val="30"/>
        </w:rPr>
        <w:t>为：</w:t>
      </w:r>
      <w:r>
        <w:rPr>
          <w:rFonts w:ascii="仿宋_GB2312" w:eastAsia="仿宋_GB2312"/>
          <w:sz w:val="30"/>
          <w:szCs w:val="30"/>
          <w:u w:val="single"/>
        </w:rPr>
        <w:t xml:space="preserve">                  </w:t>
      </w:r>
      <w:r>
        <w:rPr>
          <w:rFonts w:hint="eastAsia" w:ascii="仿宋_GB2312" w:eastAsia="仿宋_GB2312"/>
          <w:sz w:val="30"/>
          <w:szCs w:val="30"/>
        </w:rPr>
        <w:t>。</w:t>
      </w:r>
    </w:p>
    <w:p w14:paraId="03D79DCA">
      <w:pPr>
        <w:pStyle w:val="75"/>
        <w:rPr>
          <w:rFonts w:ascii="黑体" w:hAnsi="黑体" w:eastAsia="黑体"/>
          <w:b w:val="0"/>
          <w:bCs/>
          <w:sz w:val="32"/>
          <w:szCs w:val="21"/>
        </w:rPr>
      </w:pPr>
      <w:bookmarkStart w:id="746" w:name="_Toc54862343"/>
      <w:r>
        <w:rPr>
          <w:rFonts w:hint="eastAsia" w:ascii="黑体" w:hAnsi="黑体" w:eastAsia="黑体"/>
          <w:b w:val="0"/>
          <w:bCs/>
          <w:sz w:val="32"/>
          <w:szCs w:val="21"/>
        </w:rPr>
        <w:t>第</w:t>
      </w:r>
      <w:r>
        <w:rPr>
          <w:rFonts w:ascii="黑体" w:hAnsi="黑体" w:eastAsia="黑体"/>
          <w:b w:val="0"/>
          <w:bCs/>
          <w:sz w:val="32"/>
          <w:szCs w:val="21"/>
        </w:rPr>
        <w:t>12条</w:t>
      </w:r>
      <w:r>
        <w:rPr>
          <w:rFonts w:hint="eastAsia" w:ascii="黑体" w:hAnsi="黑体" w:eastAsia="黑体"/>
          <w:b w:val="0"/>
          <w:bCs/>
          <w:sz w:val="32"/>
          <w:szCs w:val="21"/>
        </w:rPr>
        <w:t xml:space="preserve"> 竣工后试验</w:t>
      </w:r>
      <w:bookmarkEnd w:id="746"/>
    </w:p>
    <w:p w14:paraId="0E93F166">
      <w:pPr>
        <w:wordWrap/>
        <w:topLinePunct w:val="0"/>
        <w:ind w:firstLine="600"/>
        <w:rPr>
          <w:rFonts w:ascii="仿宋_GB2312" w:eastAsia="仿宋_GB2312"/>
          <w:sz w:val="30"/>
          <w:szCs w:val="30"/>
        </w:rPr>
      </w:pPr>
      <w:r>
        <w:rPr>
          <w:rFonts w:hint="eastAsia" w:ascii="仿宋_GB2312" w:eastAsia="仿宋_GB2312"/>
          <w:sz w:val="30"/>
          <w:szCs w:val="30"/>
        </w:rPr>
        <w:t>本合同工程是否包含竣工后试验：</w:t>
      </w:r>
      <w:r>
        <w:rPr>
          <w:rFonts w:ascii="仿宋_GB2312" w:eastAsia="仿宋_GB2312"/>
          <w:sz w:val="30"/>
          <w:szCs w:val="30"/>
          <w:u w:val="single"/>
        </w:rPr>
        <w:t xml:space="preserve">                     </w:t>
      </w:r>
      <w:r>
        <w:rPr>
          <w:rFonts w:hint="eastAsia" w:ascii="仿宋_GB2312" w:eastAsia="仿宋_GB2312"/>
          <w:sz w:val="30"/>
          <w:szCs w:val="30"/>
        </w:rPr>
        <w:t>。</w:t>
      </w:r>
    </w:p>
    <w:p w14:paraId="0B7B6C06">
      <w:pPr>
        <w:wordWrap/>
        <w:topLinePunct w:val="0"/>
        <w:ind w:firstLine="600"/>
        <w:rPr>
          <w:rFonts w:ascii="黑体" w:hAnsi="黑体" w:eastAsia="黑体"/>
          <w:sz w:val="30"/>
          <w:szCs w:val="30"/>
        </w:rPr>
      </w:pPr>
      <w:r>
        <w:rPr>
          <w:rFonts w:ascii="黑体" w:hAnsi="黑体" w:eastAsia="黑体"/>
          <w:sz w:val="30"/>
          <w:szCs w:val="30"/>
        </w:rPr>
        <w:t xml:space="preserve">12.1 </w:t>
      </w:r>
      <w:r>
        <w:rPr>
          <w:rFonts w:hint="eastAsia" w:ascii="黑体" w:hAnsi="黑体" w:eastAsia="黑体"/>
          <w:sz w:val="30"/>
          <w:szCs w:val="30"/>
        </w:rPr>
        <w:t>竣工后试验的程序</w:t>
      </w:r>
    </w:p>
    <w:p w14:paraId="57EF451A">
      <w:pPr>
        <w:wordWrap/>
        <w:topLinePunct w:val="0"/>
        <w:ind w:firstLine="600"/>
        <w:rPr>
          <w:rFonts w:ascii="仿宋_GB2312" w:eastAsia="仿宋_GB2312"/>
          <w:sz w:val="30"/>
          <w:szCs w:val="30"/>
        </w:rPr>
      </w:pPr>
      <w:r>
        <w:rPr>
          <w:rFonts w:ascii="仿宋_GB2312" w:eastAsia="仿宋_GB2312"/>
          <w:sz w:val="30"/>
          <w:szCs w:val="30"/>
        </w:rPr>
        <w:t xml:space="preserve">12.1.2 </w:t>
      </w:r>
      <w:r>
        <w:rPr>
          <w:rFonts w:hint="eastAsia" w:ascii="仿宋_GB2312" w:eastAsia="仿宋_GB2312"/>
          <w:sz w:val="30"/>
          <w:szCs w:val="30"/>
        </w:rPr>
        <w:t>竣工后试验全部电力、水、污水处理、燃料、消耗品和材料，以及全部其他仪器、协助、文件或其他信息、设备、工具、劳力，启动工程设备，并组织安排有适当资质、经验和能力的工作人员等必要条件的提供方：</w:t>
      </w:r>
      <w:r>
        <w:rPr>
          <w:rFonts w:ascii="仿宋_GB2312" w:eastAsia="仿宋_GB2312"/>
          <w:sz w:val="30"/>
          <w:szCs w:val="30"/>
          <w:u w:val="single"/>
        </w:rPr>
        <w:t xml:space="preserve">                      </w:t>
      </w:r>
      <w:r>
        <w:rPr>
          <w:rFonts w:hint="eastAsia" w:ascii="仿宋_GB2312" w:eastAsia="仿宋_GB2312"/>
          <w:sz w:val="30"/>
          <w:szCs w:val="30"/>
        </w:rPr>
        <w:t>。</w:t>
      </w:r>
    </w:p>
    <w:p w14:paraId="3CB8318D">
      <w:pPr>
        <w:pStyle w:val="75"/>
        <w:rPr>
          <w:rFonts w:ascii="黑体" w:hAnsi="黑体" w:eastAsia="黑体"/>
          <w:b w:val="0"/>
          <w:bCs/>
          <w:sz w:val="32"/>
          <w:szCs w:val="21"/>
        </w:rPr>
      </w:pPr>
      <w:bookmarkStart w:id="747" w:name="_Toc54862344"/>
      <w:r>
        <w:rPr>
          <w:rFonts w:hint="eastAsia" w:ascii="黑体" w:hAnsi="黑体" w:eastAsia="黑体"/>
          <w:b w:val="0"/>
          <w:bCs/>
          <w:sz w:val="32"/>
          <w:szCs w:val="21"/>
        </w:rPr>
        <w:t>第</w:t>
      </w:r>
      <w:r>
        <w:rPr>
          <w:rFonts w:ascii="黑体" w:hAnsi="黑体" w:eastAsia="黑体"/>
          <w:b w:val="0"/>
          <w:bCs/>
          <w:sz w:val="32"/>
          <w:szCs w:val="21"/>
        </w:rPr>
        <w:t>13条</w:t>
      </w:r>
      <w:r>
        <w:rPr>
          <w:rFonts w:hint="eastAsia" w:ascii="黑体" w:hAnsi="黑体" w:eastAsia="黑体"/>
          <w:b w:val="0"/>
          <w:bCs/>
          <w:sz w:val="32"/>
          <w:szCs w:val="21"/>
        </w:rPr>
        <w:t xml:space="preserve"> 变更与调整</w:t>
      </w:r>
      <w:bookmarkEnd w:id="747"/>
    </w:p>
    <w:p w14:paraId="2C29A65C">
      <w:pPr>
        <w:wordWrap/>
        <w:topLinePunct w:val="0"/>
        <w:ind w:firstLine="600"/>
        <w:rPr>
          <w:rFonts w:ascii="黑体" w:hAnsi="黑体" w:eastAsia="黑体"/>
          <w:sz w:val="30"/>
          <w:szCs w:val="30"/>
        </w:rPr>
      </w:pPr>
      <w:r>
        <w:rPr>
          <w:rFonts w:ascii="黑体" w:hAnsi="黑体" w:eastAsia="黑体"/>
          <w:sz w:val="30"/>
          <w:szCs w:val="30"/>
        </w:rPr>
        <w:t xml:space="preserve">13.2 </w:t>
      </w:r>
      <w:r>
        <w:rPr>
          <w:rFonts w:hint="eastAsia" w:ascii="黑体" w:hAnsi="黑体" w:eastAsia="黑体"/>
          <w:sz w:val="30"/>
          <w:szCs w:val="30"/>
        </w:rPr>
        <w:t>承包人的合理化建议</w:t>
      </w:r>
    </w:p>
    <w:p w14:paraId="1F8421EF">
      <w:pPr>
        <w:wordWrap/>
        <w:topLinePunct w:val="0"/>
        <w:ind w:firstLine="600"/>
        <w:rPr>
          <w:rFonts w:ascii="仿宋_GB2312" w:eastAsia="仿宋_GB2312"/>
          <w:sz w:val="30"/>
          <w:szCs w:val="30"/>
        </w:rPr>
      </w:pPr>
      <w:r>
        <w:rPr>
          <w:rFonts w:ascii="仿宋_GB2312" w:eastAsia="仿宋_GB2312"/>
          <w:sz w:val="30"/>
          <w:szCs w:val="30"/>
        </w:rPr>
        <w:t xml:space="preserve">13.2.2 </w:t>
      </w:r>
      <w:r>
        <w:rPr>
          <w:rFonts w:hint="eastAsia" w:ascii="仿宋_GB2312" w:eastAsia="仿宋_GB2312"/>
          <w:sz w:val="30"/>
          <w:szCs w:val="30"/>
        </w:rPr>
        <w:t>工程师应在收到承包人提交的合理化建议后</w:t>
      </w:r>
      <w:r>
        <w:rPr>
          <w:rFonts w:hint="eastAsia" w:ascii="仿宋_GB2312" w:eastAsia="仿宋_GB2312"/>
          <w:sz w:val="30"/>
          <w:szCs w:val="30"/>
          <w:u w:val="single"/>
        </w:rPr>
        <w:t xml:space="preserve">    </w:t>
      </w:r>
      <w:r>
        <w:rPr>
          <w:rFonts w:hint="eastAsia" w:ascii="仿宋_GB2312" w:eastAsia="仿宋_GB2312"/>
          <w:sz w:val="30"/>
          <w:szCs w:val="30"/>
        </w:rPr>
        <w:t>日内审查完毕并报送发包人，发现其中存在技术上的缺陷，应通知承包人修改。发包人应在收到工程师报送的合理化建议后</w:t>
      </w:r>
      <w:r>
        <w:rPr>
          <w:rFonts w:ascii="仿宋_GB2312" w:eastAsia="仿宋_GB2312"/>
          <w:sz w:val="30"/>
          <w:szCs w:val="30"/>
          <w:u w:val="single"/>
        </w:rPr>
        <w:t xml:space="preserve">    </w:t>
      </w:r>
      <w:r>
        <w:rPr>
          <w:rFonts w:hint="eastAsia" w:ascii="仿宋_GB2312" w:eastAsia="仿宋_GB2312"/>
          <w:sz w:val="30"/>
          <w:szCs w:val="30"/>
        </w:rPr>
        <w:t>日内审批完毕。合理化建议经发包人批准的，工程师应及时发出变更指示，由此引起的合同价格调整按照</w:t>
      </w:r>
      <w:r>
        <w:rPr>
          <w:rFonts w:hint="eastAsia" w:ascii="仿宋_GB2312" w:eastAsia="仿宋_GB2312"/>
          <w:sz w:val="30"/>
          <w:szCs w:val="30"/>
          <w:u w:val="single"/>
        </w:rPr>
        <w:t xml:space="preserve">              </w:t>
      </w:r>
      <w:r>
        <w:rPr>
          <w:rFonts w:hint="eastAsia" w:ascii="仿宋_GB2312" w:eastAsia="仿宋_GB2312"/>
          <w:sz w:val="30"/>
          <w:szCs w:val="30"/>
        </w:rPr>
        <w:t>执行。发包人不同意变更的，工程师应书面通知承包人</w:t>
      </w:r>
    </w:p>
    <w:p w14:paraId="3F272B9A">
      <w:pPr>
        <w:wordWrap/>
        <w:topLinePunct w:val="0"/>
        <w:ind w:firstLine="600"/>
        <w:rPr>
          <w:rFonts w:ascii="仿宋_GB2312" w:eastAsia="仿宋_GB2312"/>
          <w:sz w:val="30"/>
          <w:szCs w:val="30"/>
        </w:rPr>
      </w:pPr>
      <w:r>
        <w:rPr>
          <w:rFonts w:ascii="仿宋_GB2312" w:eastAsia="仿宋_GB2312"/>
          <w:sz w:val="30"/>
          <w:szCs w:val="30"/>
        </w:rPr>
        <w:t>13.2.3 承包人提出的</w:t>
      </w:r>
      <w:r>
        <w:rPr>
          <w:rFonts w:hint="eastAsia" w:ascii="仿宋_GB2312" w:eastAsia="仿宋_GB2312"/>
          <w:sz w:val="30"/>
          <w:szCs w:val="30"/>
        </w:rPr>
        <w:t>合理化变更</w:t>
      </w:r>
      <w:r>
        <w:rPr>
          <w:rFonts w:ascii="仿宋_GB2312" w:eastAsia="仿宋_GB2312"/>
          <w:sz w:val="30"/>
          <w:szCs w:val="30"/>
        </w:rPr>
        <w:t>建议的</w:t>
      </w:r>
      <w:r>
        <w:rPr>
          <w:rFonts w:hint="eastAsia" w:ascii="仿宋_GB2312" w:eastAsia="仿宋_GB2312"/>
          <w:sz w:val="30"/>
          <w:szCs w:val="30"/>
        </w:rPr>
        <w:t>利益分享约定</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261A5DD5">
      <w:pPr>
        <w:wordWrap/>
        <w:topLinePunct w:val="0"/>
        <w:ind w:firstLine="600"/>
        <w:rPr>
          <w:rFonts w:ascii="黑体" w:hAnsi="黑体" w:eastAsia="黑体"/>
          <w:sz w:val="30"/>
          <w:szCs w:val="30"/>
        </w:rPr>
      </w:pPr>
      <w:r>
        <w:rPr>
          <w:rFonts w:ascii="黑体" w:hAnsi="黑体" w:eastAsia="黑体"/>
          <w:sz w:val="30"/>
          <w:szCs w:val="30"/>
        </w:rPr>
        <w:t xml:space="preserve">13.3 </w:t>
      </w:r>
      <w:r>
        <w:rPr>
          <w:rFonts w:hint="eastAsia" w:ascii="黑体" w:hAnsi="黑体" w:eastAsia="黑体"/>
          <w:sz w:val="30"/>
          <w:szCs w:val="30"/>
        </w:rPr>
        <w:t>变更程序</w:t>
      </w:r>
    </w:p>
    <w:p w14:paraId="5BA5B6D6">
      <w:pPr>
        <w:wordWrap/>
        <w:topLinePunct w:val="0"/>
        <w:ind w:firstLine="600"/>
        <w:rPr>
          <w:rFonts w:ascii="仿宋_GB2312" w:eastAsia="仿宋_GB2312"/>
          <w:sz w:val="30"/>
          <w:szCs w:val="30"/>
        </w:rPr>
      </w:pPr>
      <w:r>
        <w:rPr>
          <w:rFonts w:ascii="仿宋_GB2312" w:eastAsia="仿宋_GB2312"/>
          <w:sz w:val="30"/>
          <w:szCs w:val="30"/>
        </w:rPr>
        <w:t>13.3.3 变更估价</w:t>
      </w:r>
    </w:p>
    <w:p w14:paraId="7B8A3D65">
      <w:pPr>
        <w:wordWrap/>
        <w:topLinePunct w:val="0"/>
        <w:ind w:firstLine="600"/>
        <w:rPr>
          <w:rFonts w:ascii="仿宋_GB2312" w:eastAsia="仿宋_GB2312"/>
          <w:sz w:val="30"/>
          <w:szCs w:val="30"/>
        </w:rPr>
      </w:pPr>
      <w:r>
        <w:rPr>
          <w:rFonts w:ascii="仿宋_GB2312" w:eastAsia="仿宋_GB2312"/>
          <w:sz w:val="30"/>
          <w:szCs w:val="30"/>
        </w:rPr>
        <w:t>13.3.3.1 变更估价原则</w:t>
      </w:r>
    </w:p>
    <w:p w14:paraId="68B27B41">
      <w:pPr>
        <w:wordWrap/>
        <w:topLinePunct w:val="0"/>
        <w:ind w:firstLine="600"/>
        <w:rPr>
          <w:rFonts w:ascii="仿宋_GB2312" w:eastAsia="仿宋_GB2312"/>
          <w:sz w:val="30"/>
          <w:szCs w:val="30"/>
        </w:rPr>
      </w:pPr>
      <w:r>
        <w:rPr>
          <w:rFonts w:hint="eastAsia" w:ascii="仿宋_GB2312" w:eastAsia="仿宋_GB2312"/>
          <w:sz w:val="30"/>
          <w:szCs w:val="30"/>
        </w:rPr>
        <w:t>关于变更估价原则的约定：</w:t>
      </w:r>
      <w:r>
        <w:rPr>
          <w:rFonts w:ascii="仿宋_GB2312" w:eastAsia="仿宋_GB2312"/>
          <w:sz w:val="30"/>
          <w:szCs w:val="30"/>
          <w:u w:val="single"/>
        </w:rPr>
        <w:t xml:space="preserve">                          </w:t>
      </w:r>
      <w:r>
        <w:rPr>
          <w:rFonts w:hint="eastAsia" w:ascii="仿宋_GB2312" w:eastAsia="仿宋_GB2312"/>
          <w:sz w:val="30"/>
          <w:szCs w:val="30"/>
        </w:rPr>
        <w:t>。</w:t>
      </w:r>
    </w:p>
    <w:p w14:paraId="6995EA0C">
      <w:pPr>
        <w:wordWrap/>
        <w:topLinePunct w:val="0"/>
        <w:ind w:firstLine="600"/>
        <w:rPr>
          <w:rFonts w:ascii="黑体" w:hAnsi="黑体" w:eastAsia="黑体"/>
          <w:sz w:val="30"/>
          <w:szCs w:val="30"/>
        </w:rPr>
      </w:pPr>
      <w:r>
        <w:rPr>
          <w:rFonts w:ascii="黑体" w:hAnsi="黑体" w:eastAsia="黑体"/>
          <w:sz w:val="30"/>
          <w:szCs w:val="30"/>
        </w:rPr>
        <w:t xml:space="preserve">13.4 </w:t>
      </w:r>
      <w:r>
        <w:rPr>
          <w:rFonts w:hint="eastAsia" w:ascii="黑体" w:hAnsi="黑体" w:eastAsia="黑体"/>
          <w:sz w:val="30"/>
          <w:szCs w:val="30"/>
        </w:rPr>
        <w:t>暂估价</w:t>
      </w:r>
    </w:p>
    <w:p w14:paraId="2DF3C257">
      <w:pPr>
        <w:wordWrap/>
        <w:topLinePunct w:val="0"/>
        <w:ind w:firstLine="600"/>
        <w:rPr>
          <w:rFonts w:ascii="仿宋_GB2312" w:eastAsia="仿宋_GB2312"/>
          <w:sz w:val="30"/>
          <w:szCs w:val="30"/>
        </w:rPr>
      </w:pPr>
      <w:r>
        <w:rPr>
          <w:rFonts w:ascii="仿宋_GB2312" w:eastAsia="仿宋_GB2312"/>
          <w:sz w:val="30"/>
          <w:szCs w:val="30"/>
        </w:rPr>
        <w:t xml:space="preserve">13.4.1 </w:t>
      </w:r>
      <w:r>
        <w:rPr>
          <w:rFonts w:hint="eastAsia" w:ascii="仿宋_GB2312" w:eastAsia="仿宋_GB2312"/>
          <w:sz w:val="30"/>
          <w:szCs w:val="30"/>
        </w:rPr>
        <w:t>依法必须招标的暂估价项目</w:t>
      </w:r>
    </w:p>
    <w:p w14:paraId="24AF9FE2">
      <w:pPr>
        <w:wordWrap/>
        <w:topLinePunct w:val="0"/>
        <w:ind w:firstLine="600"/>
        <w:rPr>
          <w:rFonts w:ascii="仿宋_GB2312" w:eastAsia="仿宋_GB2312"/>
          <w:sz w:val="30"/>
          <w:szCs w:val="30"/>
        </w:rPr>
      </w:pPr>
      <w:r>
        <w:rPr>
          <w:rFonts w:hint="eastAsia" w:ascii="仿宋_GB2312" w:eastAsia="仿宋_GB2312"/>
          <w:sz w:val="30"/>
          <w:szCs w:val="30"/>
        </w:rPr>
        <w:t>承包人可以参与投标的暂估价项目范围：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77188884">
      <w:pPr>
        <w:wordWrap/>
        <w:topLinePunct w:val="0"/>
        <w:ind w:firstLine="600"/>
        <w:rPr>
          <w:rFonts w:ascii="仿宋_GB2312" w:eastAsia="仿宋_GB2312"/>
          <w:sz w:val="30"/>
          <w:szCs w:val="30"/>
        </w:rPr>
      </w:pPr>
      <w:r>
        <w:rPr>
          <w:rFonts w:hint="eastAsia" w:ascii="仿宋_GB2312" w:eastAsia="仿宋_GB2312"/>
          <w:sz w:val="30"/>
          <w:szCs w:val="30"/>
        </w:rPr>
        <w:t>承包人不得参与投标的暂估价项目范围：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71A9DC64">
      <w:pPr>
        <w:wordWrap/>
        <w:topLinePunct w:val="0"/>
        <w:ind w:firstLine="600"/>
        <w:rPr>
          <w:rFonts w:ascii="仿宋_GB2312" w:eastAsia="仿宋_GB2312"/>
          <w:sz w:val="30"/>
          <w:szCs w:val="30"/>
        </w:rPr>
      </w:pPr>
      <w:r>
        <w:rPr>
          <w:rFonts w:hint="eastAsia" w:ascii="仿宋_GB2312" w:eastAsia="仿宋_GB2312"/>
          <w:sz w:val="30"/>
          <w:szCs w:val="30"/>
        </w:rPr>
        <w:t>招投标程序及其他约定：</w:t>
      </w:r>
      <w:r>
        <w:rPr>
          <w:rFonts w:ascii="仿宋_GB2312" w:eastAsia="仿宋_GB2312"/>
          <w:sz w:val="30"/>
          <w:szCs w:val="30"/>
          <w:u w:val="single"/>
        </w:rPr>
        <w:t xml:space="preserve">                            </w:t>
      </w:r>
      <w:r>
        <w:rPr>
          <w:rFonts w:hint="eastAsia" w:ascii="仿宋_GB2312" w:eastAsia="仿宋_GB2312"/>
          <w:sz w:val="30"/>
          <w:szCs w:val="30"/>
        </w:rPr>
        <w:t>。</w:t>
      </w:r>
    </w:p>
    <w:p w14:paraId="3C9767FE">
      <w:pPr>
        <w:wordWrap/>
        <w:topLinePunct w:val="0"/>
        <w:ind w:firstLine="600"/>
        <w:rPr>
          <w:rFonts w:ascii="仿宋_GB2312" w:eastAsia="仿宋_GB2312"/>
          <w:sz w:val="30"/>
          <w:szCs w:val="30"/>
        </w:rPr>
      </w:pPr>
      <w:r>
        <w:rPr>
          <w:rFonts w:ascii="仿宋_GB2312" w:eastAsia="仿宋_GB2312"/>
          <w:sz w:val="30"/>
          <w:szCs w:val="30"/>
        </w:rPr>
        <w:t xml:space="preserve">13.4.2 </w:t>
      </w:r>
      <w:r>
        <w:rPr>
          <w:rFonts w:hint="eastAsia" w:ascii="仿宋_GB2312" w:eastAsia="仿宋_GB2312"/>
          <w:sz w:val="30"/>
          <w:szCs w:val="30"/>
        </w:rPr>
        <w:t>不属于依法必须招标的暂估价项目</w:t>
      </w:r>
    </w:p>
    <w:p w14:paraId="022350C4">
      <w:pPr>
        <w:wordWrap/>
        <w:topLinePunct w:val="0"/>
        <w:ind w:firstLine="600"/>
        <w:rPr>
          <w:rFonts w:ascii="仿宋_GB2312" w:eastAsia="仿宋_GB2312"/>
          <w:sz w:val="30"/>
          <w:szCs w:val="30"/>
        </w:rPr>
      </w:pPr>
      <w:r>
        <w:rPr>
          <w:rFonts w:hint="eastAsia" w:ascii="仿宋_GB2312" w:eastAsia="仿宋_GB2312"/>
          <w:sz w:val="30"/>
          <w:szCs w:val="30"/>
        </w:rPr>
        <w:t>不属于依法必须招标的暂估价项目的协商及估价的约定：</w:t>
      </w:r>
      <w:r>
        <w:rPr>
          <w:rFonts w:ascii="仿宋_GB2312" w:eastAsia="仿宋_GB2312"/>
          <w:sz w:val="30"/>
          <w:szCs w:val="30"/>
          <w:u w:val="single"/>
        </w:rPr>
        <w:t xml:space="preserve">                                                  </w:t>
      </w:r>
      <w:r>
        <w:rPr>
          <w:rFonts w:hint="eastAsia" w:ascii="仿宋_GB2312" w:eastAsia="仿宋_GB2312"/>
          <w:sz w:val="30"/>
          <w:szCs w:val="30"/>
        </w:rPr>
        <w:t>。</w:t>
      </w:r>
    </w:p>
    <w:p w14:paraId="26E2AF78">
      <w:pPr>
        <w:wordWrap/>
        <w:topLinePunct w:val="0"/>
        <w:ind w:firstLine="600"/>
        <w:rPr>
          <w:rFonts w:ascii="黑体" w:hAnsi="黑体" w:eastAsia="黑体"/>
          <w:sz w:val="30"/>
          <w:szCs w:val="30"/>
        </w:rPr>
      </w:pPr>
      <w:r>
        <w:rPr>
          <w:rFonts w:ascii="黑体" w:hAnsi="黑体" w:eastAsia="黑体"/>
          <w:sz w:val="30"/>
          <w:szCs w:val="30"/>
        </w:rPr>
        <w:t xml:space="preserve">13.5 </w:t>
      </w:r>
      <w:r>
        <w:rPr>
          <w:rFonts w:hint="eastAsia" w:ascii="黑体" w:hAnsi="黑体" w:eastAsia="黑体"/>
          <w:sz w:val="30"/>
          <w:szCs w:val="30"/>
        </w:rPr>
        <w:t>暂列金额</w:t>
      </w:r>
    </w:p>
    <w:p w14:paraId="2F0266C4">
      <w:pPr>
        <w:wordWrap/>
        <w:topLinePunct w:val="0"/>
        <w:ind w:firstLine="600"/>
        <w:rPr>
          <w:rFonts w:ascii="仿宋_GB2312" w:eastAsia="仿宋_GB2312"/>
          <w:sz w:val="30"/>
          <w:szCs w:val="30"/>
        </w:rPr>
      </w:pPr>
      <w:r>
        <w:rPr>
          <w:rFonts w:hint="eastAsia" w:ascii="仿宋_GB2312" w:eastAsia="仿宋_GB2312"/>
          <w:sz w:val="30"/>
          <w:szCs w:val="30"/>
        </w:rPr>
        <w:t>其他关于暂列金额使用的约定：</w:t>
      </w:r>
      <w:r>
        <w:rPr>
          <w:rFonts w:ascii="仿宋_GB2312" w:eastAsia="仿宋_GB2312"/>
          <w:sz w:val="30"/>
          <w:szCs w:val="30"/>
          <w:u w:val="single"/>
        </w:rPr>
        <w:t xml:space="preserve">                      </w:t>
      </w:r>
      <w:r>
        <w:rPr>
          <w:rFonts w:hint="eastAsia" w:ascii="仿宋_GB2312" w:eastAsia="仿宋_GB2312"/>
          <w:sz w:val="30"/>
          <w:szCs w:val="30"/>
        </w:rPr>
        <w:t>。</w:t>
      </w:r>
    </w:p>
    <w:p w14:paraId="66149E54">
      <w:pPr>
        <w:wordWrap/>
        <w:topLinePunct w:val="0"/>
        <w:ind w:firstLine="600"/>
        <w:rPr>
          <w:rFonts w:ascii="黑体" w:hAnsi="黑体" w:eastAsia="黑体"/>
          <w:sz w:val="30"/>
          <w:szCs w:val="30"/>
        </w:rPr>
      </w:pPr>
      <w:r>
        <w:rPr>
          <w:rFonts w:ascii="黑体" w:hAnsi="黑体" w:eastAsia="黑体"/>
          <w:sz w:val="30"/>
          <w:szCs w:val="30"/>
        </w:rPr>
        <w:t xml:space="preserve">13.8 </w:t>
      </w:r>
      <w:r>
        <w:rPr>
          <w:rFonts w:hint="eastAsia" w:ascii="黑体" w:hAnsi="黑体" w:eastAsia="黑体"/>
          <w:sz w:val="30"/>
          <w:szCs w:val="30"/>
        </w:rPr>
        <w:t>市场价格波动引起的调整</w:t>
      </w:r>
    </w:p>
    <w:p w14:paraId="55D5D360">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关于是否采用《价格指数权重表》的约定：</w:t>
      </w:r>
      <w:r>
        <w:rPr>
          <w:rFonts w:ascii="仿宋_GB2312" w:eastAsia="仿宋_GB2312"/>
          <w:sz w:val="30"/>
          <w:szCs w:val="30"/>
          <w:u w:val="single"/>
        </w:rPr>
        <w:t xml:space="preserve">                                          </w:t>
      </w:r>
      <w:r>
        <w:rPr>
          <w:rFonts w:hint="eastAsia" w:ascii="仿宋_GB2312" w:eastAsia="仿宋_GB2312"/>
          <w:sz w:val="30"/>
          <w:szCs w:val="30"/>
        </w:rPr>
        <w:t>。</w:t>
      </w:r>
    </w:p>
    <w:p w14:paraId="0FF5B781">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关于采用其他方式调整合同价款的约定：</w:t>
      </w:r>
      <w:r>
        <w:rPr>
          <w:rFonts w:ascii="仿宋_GB2312" w:eastAsia="仿宋_GB2312"/>
          <w:sz w:val="30"/>
          <w:szCs w:val="30"/>
          <w:u w:val="single"/>
        </w:rPr>
        <w:t xml:space="preserve">                                          </w:t>
      </w:r>
      <w:r>
        <w:rPr>
          <w:rFonts w:hint="eastAsia" w:ascii="仿宋_GB2312" w:eastAsia="仿宋_GB2312"/>
          <w:sz w:val="30"/>
          <w:szCs w:val="30"/>
        </w:rPr>
        <w:t>。</w:t>
      </w:r>
    </w:p>
    <w:p w14:paraId="303B3BC9">
      <w:pPr>
        <w:pStyle w:val="75"/>
        <w:rPr>
          <w:rFonts w:ascii="黑体" w:hAnsi="黑体" w:eastAsia="黑体"/>
          <w:b w:val="0"/>
          <w:bCs/>
          <w:sz w:val="32"/>
          <w:szCs w:val="21"/>
        </w:rPr>
      </w:pPr>
      <w:bookmarkStart w:id="748" w:name="_Toc54862345"/>
      <w:r>
        <w:rPr>
          <w:rFonts w:hint="eastAsia" w:ascii="黑体" w:hAnsi="黑体" w:eastAsia="黑体"/>
          <w:b w:val="0"/>
          <w:bCs/>
          <w:sz w:val="32"/>
          <w:szCs w:val="21"/>
        </w:rPr>
        <w:t>第</w:t>
      </w:r>
      <w:r>
        <w:rPr>
          <w:rFonts w:ascii="黑体" w:hAnsi="黑体" w:eastAsia="黑体"/>
          <w:b w:val="0"/>
          <w:bCs/>
          <w:sz w:val="32"/>
          <w:szCs w:val="21"/>
        </w:rPr>
        <w:t>14条</w:t>
      </w:r>
      <w:r>
        <w:rPr>
          <w:rFonts w:hint="eastAsia" w:ascii="黑体" w:hAnsi="黑体" w:eastAsia="黑体"/>
          <w:b w:val="0"/>
          <w:bCs/>
          <w:sz w:val="32"/>
          <w:szCs w:val="21"/>
        </w:rPr>
        <w:t xml:space="preserve"> 合同价格与支付</w:t>
      </w:r>
      <w:bookmarkEnd w:id="748"/>
    </w:p>
    <w:p w14:paraId="03A9F348">
      <w:pPr>
        <w:wordWrap/>
        <w:topLinePunct w:val="0"/>
        <w:ind w:firstLine="600"/>
        <w:rPr>
          <w:rFonts w:ascii="黑体" w:hAnsi="黑体" w:eastAsia="黑体"/>
          <w:sz w:val="30"/>
          <w:szCs w:val="30"/>
        </w:rPr>
      </w:pPr>
      <w:r>
        <w:rPr>
          <w:rFonts w:ascii="黑体" w:hAnsi="黑体" w:eastAsia="黑体"/>
          <w:sz w:val="30"/>
          <w:szCs w:val="30"/>
        </w:rPr>
        <w:t xml:space="preserve">14.1 </w:t>
      </w:r>
      <w:r>
        <w:rPr>
          <w:rFonts w:hint="eastAsia" w:ascii="黑体" w:hAnsi="黑体" w:eastAsia="黑体"/>
          <w:sz w:val="30"/>
          <w:szCs w:val="30"/>
        </w:rPr>
        <w:t>合同价格形式</w:t>
      </w:r>
    </w:p>
    <w:p w14:paraId="726663ED">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关于合同价格形式的约定：</w:t>
      </w:r>
      <w:r>
        <w:rPr>
          <w:rFonts w:ascii="仿宋_GB2312" w:eastAsia="仿宋_GB2312"/>
          <w:sz w:val="30"/>
          <w:szCs w:val="30"/>
          <w:u w:val="single"/>
        </w:rPr>
        <w:t xml:space="preserve">                   </w:t>
      </w:r>
      <w:r>
        <w:rPr>
          <w:rFonts w:hint="eastAsia" w:ascii="仿宋_GB2312" w:eastAsia="仿宋_GB2312"/>
          <w:sz w:val="30"/>
          <w:szCs w:val="30"/>
        </w:rPr>
        <w:t>。</w:t>
      </w:r>
    </w:p>
    <w:p w14:paraId="147B03BB">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关于合同价格调整的约定：</w:t>
      </w:r>
      <w:r>
        <w:rPr>
          <w:rFonts w:ascii="仿宋_GB2312" w:eastAsia="仿宋_GB2312"/>
          <w:sz w:val="30"/>
          <w:szCs w:val="30"/>
          <w:u w:val="single"/>
        </w:rPr>
        <w:t xml:space="preserve">                   </w:t>
      </w:r>
      <w:r>
        <w:rPr>
          <w:rFonts w:hint="eastAsia" w:ascii="仿宋_GB2312" w:eastAsia="仿宋_GB2312"/>
          <w:sz w:val="30"/>
          <w:szCs w:val="30"/>
        </w:rPr>
        <w:t>。</w:t>
      </w:r>
    </w:p>
    <w:p w14:paraId="0481F47F">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按实际完成的工程量支付工程价款的计量方法、估价方法：</w:t>
      </w:r>
      <w:r>
        <w:rPr>
          <w:rFonts w:ascii="仿宋_GB2312" w:eastAsia="仿宋_GB2312"/>
          <w:sz w:val="30"/>
          <w:szCs w:val="30"/>
          <w:u w:val="single"/>
        </w:rPr>
        <w:t xml:space="preserve">                                              </w:t>
      </w:r>
      <w:r>
        <w:rPr>
          <w:rFonts w:hint="eastAsia" w:ascii="仿宋_GB2312" w:eastAsia="仿宋_GB2312"/>
          <w:sz w:val="30"/>
          <w:szCs w:val="30"/>
        </w:rPr>
        <w:t>。</w:t>
      </w:r>
    </w:p>
    <w:p w14:paraId="3027AEC2">
      <w:pPr>
        <w:wordWrap/>
        <w:topLinePunct w:val="0"/>
        <w:ind w:firstLine="600"/>
        <w:rPr>
          <w:rFonts w:ascii="黑体" w:hAnsi="黑体" w:eastAsia="黑体"/>
          <w:sz w:val="30"/>
          <w:szCs w:val="30"/>
        </w:rPr>
      </w:pPr>
      <w:r>
        <w:rPr>
          <w:rFonts w:ascii="黑体" w:hAnsi="黑体" w:eastAsia="黑体"/>
          <w:sz w:val="30"/>
          <w:szCs w:val="30"/>
        </w:rPr>
        <w:t xml:space="preserve">14.2 </w:t>
      </w:r>
      <w:r>
        <w:rPr>
          <w:rFonts w:hint="eastAsia" w:ascii="黑体" w:hAnsi="黑体" w:eastAsia="黑体"/>
          <w:sz w:val="30"/>
          <w:szCs w:val="30"/>
        </w:rPr>
        <w:t>预付款</w:t>
      </w:r>
    </w:p>
    <w:p w14:paraId="69A7B4C4">
      <w:pPr>
        <w:wordWrap/>
        <w:topLinePunct w:val="0"/>
        <w:ind w:firstLine="600"/>
        <w:rPr>
          <w:rFonts w:ascii="仿宋_GB2312" w:eastAsia="仿宋_GB2312"/>
          <w:sz w:val="30"/>
          <w:szCs w:val="30"/>
        </w:rPr>
      </w:pPr>
      <w:r>
        <w:rPr>
          <w:rFonts w:ascii="仿宋_GB2312" w:eastAsia="仿宋_GB2312"/>
          <w:sz w:val="30"/>
          <w:szCs w:val="30"/>
        </w:rPr>
        <w:t xml:space="preserve">14.2.1 </w:t>
      </w:r>
      <w:r>
        <w:rPr>
          <w:rFonts w:hint="eastAsia" w:ascii="仿宋_GB2312" w:eastAsia="仿宋_GB2312"/>
          <w:sz w:val="30"/>
          <w:szCs w:val="30"/>
        </w:rPr>
        <w:t>预付款支付</w:t>
      </w:r>
    </w:p>
    <w:p w14:paraId="1C022708">
      <w:pPr>
        <w:wordWrap/>
        <w:topLinePunct w:val="0"/>
        <w:ind w:firstLine="600"/>
        <w:rPr>
          <w:rFonts w:ascii="仿宋_GB2312" w:eastAsia="仿宋_GB2312"/>
          <w:sz w:val="30"/>
          <w:szCs w:val="30"/>
        </w:rPr>
      </w:pPr>
      <w:r>
        <w:rPr>
          <w:rFonts w:hint="eastAsia" w:ascii="仿宋_GB2312" w:eastAsia="仿宋_GB2312"/>
          <w:sz w:val="30"/>
          <w:szCs w:val="30"/>
        </w:rPr>
        <w:t>预付款的金额或比例为：</w:t>
      </w:r>
      <w:r>
        <w:rPr>
          <w:rFonts w:ascii="仿宋_GB2312" w:eastAsia="仿宋_GB2312"/>
          <w:sz w:val="30"/>
          <w:szCs w:val="30"/>
          <w:u w:val="single"/>
        </w:rPr>
        <w:t xml:space="preserve">                            </w:t>
      </w:r>
      <w:r>
        <w:rPr>
          <w:rFonts w:hint="eastAsia" w:ascii="仿宋_GB2312" w:eastAsia="仿宋_GB2312"/>
          <w:sz w:val="30"/>
          <w:szCs w:val="30"/>
        </w:rPr>
        <w:t>。</w:t>
      </w:r>
    </w:p>
    <w:p w14:paraId="70C69E0E">
      <w:pPr>
        <w:wordWrap/>
        <w:topLinePunct w:val="0"/>
        <w:ind w:firstLine="600"/>
        <w:rPr>
          <w:rFonts w:ascii="仿宋_GB2312" w:eastAsia="仿宋_GB2312"/>
          <w:sz w:val="30"/>
          <w:szCs w:val="30"/>
        </w:rPr>
      </w:pPr>
      <w:r>
        <w:rPr>
          <w:rFonts w:hint="eastAsia" w:ascii="仿宋_GB2312" w:eastAsia="仿宋_GB2312"/>
          <w:sz w:val="30"/>
          <w:szCs w:val="30"/>
        </w:rPr>
        <w:t>预付款支付期限：</w:t>
      </w:r>
      <w:r>
        <w:rPr>
          <w:rFonts w:ascii="仿宋_GB2312" w:eastAsia="仿宋_GB2312"/>
          <w:sz w:val="30"/>
          <w:szCs w:val="30"/>
          <w:u w:val="single"/>
        </w:rPr>
        <w:t xml:space="preserve">                                   </w:t>
      </w:r>
      <w:r>
        <w:rPr>
          <w:rFonts w:hint="eastAsia" w:ascii="仿宋_GB2312" w:eastAsia="仿宋_GB2312"/>
          <w:sz w:val="30"/>
          <w:szCs w:val="30"/>
        </w:rPr>
        <w:t>。</w:t>
      </w:r>
    </w:p>
    <w:p w14:paraId="1772BF52">
      <w:pPr>
        <w:wordWrap/>
        <w:topLinePunct w:val="0"/>
        <w:ind w:firstLine="600"/>
        <w:rPr>
          <w:rFonts w:ascii="仿宋_GB2312" w:eastAsia="仿宋_GB2312"/>
          <w:sz w:val="30"/>
          <w:szCs w:val="30"/>
        </w:rPr>
      </w:pPr>
      <w:r>
        <w:rPr>
          <w:rFonts w:hint="eastAsia" w:ascii="仿宋_GB2312" w:eastAsia="仿宋_GB2312"/>
          <w:sz w:val="30"/>
          <w:szCs w:val="30"/>
        </w:rPr>
        <w:t>预付款扣回的方式：</w:t>
      </w:r>
      <w:r>
        <w:rPr>
          <w:rFonts w:ascii="仿宋_GB2312" w:eastAsia="仿宋_GB2312"/>
          <w:sz w:val="30"/>
          <w:szCs w:val="30"/>
          <w:u w:val="single"/>
        </w:rPr>
        <w:t xml:space="preserve">                                </w:t>
      </w:r>
      <w:r>
        <w:rPr>
          <w:rFonts w:hint="eastAsia" w:ascii="仿宋_GB2312" w:eastAsia="仿宋_GB2312"/>
          <w:sz w:val="30"/>
          <w:szCs w:val="30"/>
        </w:rPr>
        <w:t>。</w:t>
      </w:r>
    </w:p>
    <w:p w14:paraId="3CD58433">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4.2.2预付款担保</w:t>
      </w:r>
    </w:p>
    <w:p w14:paraId="08A323D6">
      <w:pPr>
        <w:wordWrap/>
        <w:topLinePunct w:val="0"/>
        <w:ind w:firstLine="600"/>
        <w:rPr>
          <w:rFonts w:ascii="仿宋_GB2312" w:eastAsia="仿宋_GB2312"/>
          <w:sz w:val="30"/>
          <w:szCs w:val="30"/>
        </w:rPr>
      </w:pPr>
      <w:r>
        <w:rPr>
          <w:rFonts w:hint="eastAsia" w:ascii="仿宋_GB2312" w:eastAsia="仿宋_GB2312"/>
          <w:sz w:val="30"/>
          <w:szCs w:val="30"/>
        </w:rPr>
        <w:t>提供预付款担保期限：</w:t>
      </w:r>
      <w:r>
        <w:rPr>
          <w:rFonts w:ascii="仿宋_GB2312" w:eastAsia="仿宋_GB2312"/>
          <w:sz w:val="30"/>
          <w:szCs w:val="30"/>
          <w:u w:val="single"/>
        </w:rPr>
        <w:t xml:space="preserve">                              </w:t>
      </w:r>
      <w:r>
        <w:rPr>
          <w:rFonts w:hint="eastAsia" w:ascii="仿宋_GB2312" w:eastAsia="仿宋_GB2312"/>
          <w:sz w:val="30"/>
          <w:szCs w:val="30"/>
        </w:rPr>
        <w:t>。</w:t>
      </w:r>
    </w:p>
    <w:p w14:paraId="2472AFB2">
      <w:pPr>
        <w:wordWrap/>
        <w:topLinePunct w:val="0"/>
        <w:ind w:firstLine="600"/>
        <w:rPr>
          <w:rFonts w:ascii="仿宋_GB2312" w:eastAsia="仿宋_GB2312"/>
          <w:sz w:val="30"/>
          <w:szCs w:val="30"/>
        </w:rPr>
      </w:pPr>
      <w:r>
        <w:rPr>
          <w:rFonts w:hint="eastAsia" w:ascii="仿宋_GB2312" w:eastAsia="仿宋_GB2312"/>
          <w:sz w:val="30"/>
          <w:szCs w:val="30"/>
        </w:rPr>
        <w:t>预付款担保形式：</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145FCCFD">
      <w:pPr>
        <w:wordWrap/>
        <w:topLinePunct w:val="0"/>
        <w:ind w:firstLine="600"/>
        <w:rPr>
          <w:rFonts w:ascii="黑体" w:hAnsi="黑体" w:eastAsia="黑体"/>
          <w:sz w:val="30"/>
          <w:szCs w:val="30"/>
        </w:rPr>
      </w:pPr>
      <w:r>
        <w:rPr>
          <w:rFonts w:ascii="黑体" w:hAnsi="黑体" w:eastAsia="黑体"/>
          <w:sz w:val="30"/>
          <w:szCs w:val="30"/>
        </w:rPr>
        <w:t xml:space="preserve">14.3 </w:t>
      </w:r>
      <w:r>
        <w:rPr>
          <w:rFonts w:hint="eastAsia" w:ascii="黑体" w:hAnsi="黑体" w:eastAsia="黑体"/>
          <w:sz w:val="30"/>
          <w:szCs w:val="30"/>
        </w:rPr>
        <w:t>工程进度款</w:t>
      </w:r>
    </w:p>
    <w:p w14:paraId="58AC25E8">
      <w:pPr>
        <w:wordWrap/>
        <w:topLinePunct w:val="0"/>
        <w:ind w:firstLine="600"/>
        <w:rPr>
          <w:rFonts w:ascii="仿宋_GB2312" w:eastAsia="仿宋_GB2312"/>
          <w:sz w:val="30"/>
          <w:szCs w:val="30"/>
        </w:rPr>
      </w:pPr>
      <w:r>
        <w:rPr>
          <w:rFonts w:ascii="仿宋_GB2312" w:eastAsia="仿宋_GB2312"/>
          <w:sz w:val="30"/>
          <w:szCs w:val="30"/>
        </w:rPr>
        <w:t xml:space="preserve">14.3.1 </w:t>
      </w:r>
      <w:r>
        <w:rPr>
          <w:rFonts w:hint="eastAsia" w:ascii="仿宋_GB2312" w:eastAsia="仿宋_GB2312"/>
          <w:sz w:val="30"/>
          <w:szCs w:val="30"/>
        </w:rPr>
        <w:t>工程进度付款申请</w:t>
      </w:r>
    </w:p>
    <w:p w14:paraId="4D690096">
      <w:pPr>
        <w:wordWrap/>
        <w:topLinePunct w:val="0"/>
        <w:ind w:firstLine="600"/>
        <w:rPr>
          <w:rFonts w:ascii="仿宋_GB2312" w:eastAsia="仿宋_GB2312"/>
          <w:sz w:val="30"/>
          <w:szCs w:val="30"/>
        </w:rPr>
      </w:pPr>
      <w:r>
        <w:rPr>
          <w:rFonts w:hint="eastAsia" w:ascii="仿宋_GB2312" w:eastAsia="仿宋_GB2312"/>
          <w:sz w:val="30"/>
          <w:szCs w:val="30"/>
        </w:rPr>
        <w:t>工程进度付款申请方式：</w:t>
      </w:r>
      <w:r>
        <w:rPr>
          <w:rFonts w:ascii="仿宋_GB2312" w:eastAsia="仿宋_GB2312"/>
          <w:sz w:val="30"/>
          <w:szCs w:val="30"/>
          <w:u w:val="single"/>
        </w:rPr>
        <w:t xml:space="preserve">                            </w:t>
      </w:r>
      <w:r>
        <w:rPr>
          <w:rFonts w:hint="eastAsia" w:ascii="仿宋_GB2312" w:eastAsia="仿宋_GB2312"/>
          <w:sz w:val="30"/>
          <w:szCs w:val="30"/>
        </w:rPr>
        <w:t>。</w:t>
      </w:r>
    </w:p>
    <w:p w14:paraId="3AF15F18">
      <w:pPr>
        <w:wordWrap/>
        <w:topLinePunct w:val="0"/>
        <w:ind w:firstLine="600"/>
        <w:rPr>
          <w:rFonts w:ascii="仿宋_GB2312" w:eastAsia="仿宋_GB2312"/>
          <w:sz w:val="30"/>
          <w:szCs w:val="30"/>
        </w:rPr>
      </w:pPr>
      <w:r>
        <w:rPr>
          <w:rFonts w:hint="eastAsia" w:ascii="仿宋_GB2312" w:eastAsia="仿宋_GB2312"/>
          <w:sz w:val="30"/>
          <w:szCs w:val="30"/>
        </w:rPr>
        <w:t>承包人提交进度付款申请单的格式、内容、份数和时间：</w:t>
      </w:r>
      <w:r>
        <w:rPr>
          <w:rFonts w:ascii="仿宋_GB2312" w:eastAsia="仿宋_GB2312"/>
          <w:sz w:val="30"/>
          <w:szCs w:val="30"/>
          <w:u w:val="single"/>
        </w:rPr>
        <w:t xml:space="preserve">                                                  </w:t>
      </w:r>
      <w:r>
        <w:rPr>
          <w:rFonts w:hint="eastAsia" w:ascii="仿宋_GB2312" w:eastAsia="仿宋_GB2312"/>
          <w:sz w:val="30"/>
          <w:szCs w:val="30"/>
        </w:rPr>
        <w:t>。</w:t>
      </w:r>
    </w:p>
    <w:p w14:paraId="728764F0">
      <w:pPr>
        <w:wordWrap/>
        <w:topLinePunct w:val="0"/>
        <w:ind w:firstLine="600"/>
        <w:rPr>
          <w:rFonts w:ascii="仿宋_GB2312" w:eastAsia="仿宋_GB2312"/>
          <w:sz w:val="30"/>
          <w:szCs w:val="30"/>
        </w:rPr>
      </w:pPr>
      <w:r>
        <w:rPr>
          <w:rFonts w:hint="eastAsia" w:ascii="仿宋_GB2312" w:eastAsia="仿宋_GB2312"/>
          <w:sz w:val="30"/>
          <w:szCs w:val="30"/>
        </w:rPr>
        <w:t>进度付款申请单应包括的内容：</w:t>
      </w:r>
      <w:r>
        <w:rPr>
          <w:rFonts w:ascii="仿宋_GB2312" w:eastAsia="仿宋_GB2312"/>
          <w:sz w:val="30"/>
          <w:szCs w:val="30"/>
          <w:u w:val="single"/>
        </w:rPr>
        <w:t xml:space="preserve">                      </w:t>
      </w:r>
      <w:r>
        <w:rPr>
          <w:rFonts w:hint="eastAsia" w:ascii="仿宋_GB2312" w:eastAsia="仿宋_GB2312"/>
          <w:sz w:val="30"/>
          <w:szCs w:val="30"/>
        </w:rPr>
        <w:t>。</w:t>
      </w:r>
    </w:p>
    <w:p w14:paraId="4AF1707E">
      <w:pPr>
        <w:wordWrap/>
        <w:topLinePunct w:val="0"/>
        <w:ind w:firstLine="600"/>
        <w:rPr>
          <w:rFonts w:ascii="仿宋_GB2312" w:eastAsia="仿宋_GB2312"/>
          <w:sz w:val="30"/>
          <w:szCs w:val="30"/>
        </w:rPr>
      </w:pPr>
      <w:r>
        <w:rPr>
          <w:rFonts w:ascii="仿宋_GB2312" w:eastAsia="仿宋_GB2312"/>
          <w:sz w:val="30"/>
          <w:szCs w:val="30"/>
        </w:rPr>
        <w:t xml:space="preserve">14.3.2 </w:t>
      </w:r>
      <w:r>
        <w:rPr>
          <w:rFonts w:hint="eastAsia" w:ascii="仿宋_GB2312" w:eastAsia="仿宋_GB2312"/>
          <w:sz w:val="30"/>
          <w:szCs w:val="30"/>
        </w:rPr>
        <w:t>进度付款审核和支付</w:t>
      </w:r>
    </w:p>
    <w:p w14:paraId="5151B849">
      <w:pPr>
        <w:wordWrap/>
        <w:topLinePunct w:val="0"/>
        <w:ind w:firstLine="600"/>
        <w:rPr>
          <w:rFonts w:ascii="仿宋_GB2312" w:eastAsia="仿宋_GB2312"/>
          <w:sz w:val="30"/>
          <w:szCs w:val="30"/>
        </w:rPr>
      </w:pPr>
      <w:r>
        <w:rPr>
          <w:rFonts w:hint="eastAsia" w:ascii="仿宋_GB2312" w:eastAsia="仿宋_GB2312"/>
          <w:sz w:val="30"/>
          <w:szCs w:val="30"/>
        </w:rPr>
        <w:t>进度付款的审核方式和支付的约定：</w:t>
      </w:r>
      <w:r>
        <w:rPr>
          <w:rFonts w:ascii="仿宋_GB2312" w:eastAsia="仿宋_GB2312"/>
          <w:sz w:val="30"/>
          <w:szCs w:val="30"/>
          <w:u w:val="single"/>
        </w:rPr>
        <w:t xml:space="preserve">                  </w:t>
      </w:r>
      <w:r>
        <w:rPr>
          <w:rFonts w:hint="eastAsia" w:ascii="仿宋_GB2312" w:eastAsia="仿宋_GB2312"/>
          <w:sz w:val="30"/>
          <w:szCs w:val="30"/>
        </w:rPr>
        <w:t>。</w:t>
      </w:r>
    </w:p>
    <w:p w14:paraId="2D252E97">
      <w:pPr>
        <w:wordWrap/>
        <w:topLinePunct w:val="0"/>
        <w:ind w:firstLine="600"/>
        <w:rPr>
          <w:rFonts w:ascii="仿宋_GB2312" w:eastAsia="仿宋_GB2312"/>
          <w:sz w:val="30"/>
          <w:szCs w:val="30"/>
        </w:rPr>
      </w:pPr>
      <w:r>
        <w:rPr>
          <w:rFonts w:hint="eastAsia" w:ascii="仿宋_GB2312" w:eastAsia="仿宋_GB2312"/>
          <w:sz w:val="30"/>
          <w:szCs w:val="30"/>
        </w:rPr>
        <w:t>发包人应在进度款支付证书或临时进度款支付证书签发后的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天内完成支付，发包人逾期支付进度款的，应按照</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支付违约金。</w:t>
      </w:r>
    </w:p>
    <w:p w14:paraId="48060A44">
      <w:pPr>
        <w:wordWrap/>
        <w:topLinePunct w:val="0"/>
        <w:ind w:firstLine="600"/>
        <w:rPr>
          <w:rFonts w:ascii="黑体" w:hAnsi="黑体" w:eastAsia="黑体"/>
          <w:sz w:val="30"/>
          <w:szCs w:val="30"/>
        </w:rPr>
      </w:pPr>
      <w:r>
        <w:rPr>
          <w:rFonts w:ascii="黑体" w:hAnsi="黑体" w:eastAsia="黑体"/>
          <w:sz w:val="30"/>
          <w:szCs w:val="30"/>
        </w:rPr>
        <w:t xml:space="preserve">14.4 </w:t>
      </w:r>
      <w:r>
        <w:rPr>
          <w:rFonts w:hint="eastAsia" w:ascii="黑体" w:hAnsi="黑体" w:eastAsia="黑体"/>
          <w:sz w:val="30"/>
          <w:szCs w:val="30"/>
        </w:rPr>
        <w:t>付款计划表</w:t>
      </w:r>
    </w:p>
    <w:p w14:paraId="7392D446">
      <w:pPr>
        <w:wordWrap/>
        <w:topLinePunct w:val="0"/>
        <w:ind w:firstLine="600"/>
        <w:rPr>
          <w:rFonts w:ascii="仿宋_GB2312" w:eastAsia="仿宋_GB2312"/>
          <w:sz w:val="30"/>
          <w:szCs w:val="30"/>
        </w:rPr>
      </w:pPr>
      <w:r>
        <w:rPr>
          <w:rFonts w:ascii="仿宋_GB2312" w:eastAsia="仿宋_GB2312"/>
          <w:sz w:val="30"/>
          <w:szCs w:val="30"/>
        </w:rPr>
        <w:t>14.4.1 付款计划表的编制要求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016766E0">
      <w:pPr>
        <w:wordWrap/>
        <w:topLinePunct w:val="0"/>
        <w:ind w:firstLine="600"/>
        <w:rPr>
          <w:rFonts w:ascii="仿宋_GB2312" w:eastAsia="仿宋_GB2312"/>
          <w:sz w:val="30"/>
          <w:szCs w:val="30"/>
        </w:rPr>
      </w:pPr>
      <w:r>
        <w:rPr>
          <w:rFonts w:ascii="仿宋_GB2312" w:eastAsia="仿宋_GB2312"/>
          <w:sz w:val="30"/>
          <w:szCs w:val="30"/>
        </w:rPr>
        <w:t xml:space="preserve">14.4.2 </w:t>
      </w:r>
      <w:r>
        <w:rPr>
          <w:rFonts w:hint="eastAsia" w:ascii="仿宋_GB2312" w:eastAsia="仿宋_GB2312"/>
          <w:sz w:val="30"/>
          <w:szCs w:val="30"/>
        </w:rPr>
        <w:t>付款计划表的编制与审批</w:t>
      </w:r>
    </w:p>
    <w:p w14:paraId="69D6C283">
      <w:pPr>
        <w:wordWrap/>
        <w:topLinePunct w:val="0"/>
        <w:ind w:firstLine="600"/>
        <w:rPr>
          <w:rFonts w:ascii="仿宋_GB2312" w:eastAsia="仿宋_GB2312"/>
          <w:sz w:val="30"/>
          <w:szCs w:val="30"/>
        </w:rPr>
      </w:pPr>
      <w:r>
        <w:rPr>
          <w:rFonts w:hint="eastAsia" w:ascii="仿宋_GB2312" w:eastAsia="仿宋_GB2312"/>
          <w:sz w:val="30"/>
          <w:szCs w:val="30"/>
        </w:rPr>
        <w:t>付款计划表的编制：</w:t>
      </w:r>
      <w:r>
        <w:rPr>
          <w:rFonts w:ascii="仿宋_GB2312" w:eastAsia="仿宋_GB2312"/>
          <w:sz w:val="30"/>
          <w:szCs w:val="30"/>
          <w:u w:val="single"/>
        </w:rPr>
        <w:t xml:space="preserve">                                </w:t>
      </w:r>
      <w:r>
        <w:rPr>
          <w:rFonts w:hint="eastAsia" w:ascii="仿宋_GB2312" w:eastAsia="仿宋_GB2312"/>
          <w:sz w:val="30"/>
          <w:szCs w:val="30"/>
        </w:rPr>
        <w:t>。</w:t>
      </w:r>
    </w:p>
    <w:p w14:paraId="0C6496E2">
      <w:pPr>
        <w:wordWrap/>
        <w:topLinePunct w:val="0"/>
        <w:ind w:firstLine="600"/>
        <w:rPr>
          <w:rFonts w:ascii="黑体" w:hAnsi="黑体" w:eastAsia="黑体"/>
          <w:sz w:val="30"/>
          <w:szCs w:val="30"/>
        </w:rPr>
      </w:pPr>
      <w:r>
        <w:rPr>
          <w:rFonts w:ascii="黑体" w:hAnsi="黑体" w:eastAsia="黑体"/>
          <w:sz w:val="30"/>
          <w:szCs w:val="30"/>
        </w:rPr>
        <w:t xml:space="preserve">14.5 </w:t>
      </w:r>
      <w:r>
        <w:rPr>
          <w:rFonts w:hint="eastAsia" w:ascii="黑体" w:hAnsi="黑体" w:eastAsia="黑体"/>
          <w:sz w:val="30"/>
          <w:szCs w:val="30"/>
        </w:rPr>
        <w:t>竣工结算</w:t>
      </w:r>
    </w:p>
    <w:p w14:paraId="1529D60A">
      <w:pPr>
        <w:wordWrap/>
        <w:topLinePunct w:val="0"/>
        <w:ind w:firstLine="600"/>
        <w:rPr>
          <w:rFonts w:ascii="仿宋_GB2312" w:eastAsia="仿宋_GB2312"/>
          <w:sz w:val="30"/>
          <w:szCs w:val="30"/>
        </w:rPr>
      </w:pPr>
      <w:r>
        <w:rPr>
          <w:rFonts w:ascii="仿宋_GB2312" w:eastAsia="仿宋_GB2312"/>
          <w:sz w:val="30"/>
          <w:szCs w:val="30"/>
        </w:rPr>
        <w:t xml:space="preserve">14.5.1 </w:t>
      </w:r>
      <w:r>
        <w:rPr>
          <w:rFonts w:hint="eastAsia" w:ascii="仿宋_GB2312" w:eastAsia="仿宋_GB2312"/>
          <w:sz w:val="30"/>
          <w:szCs w:val="30"/>
        </w:rPr>
        <w:t>竣工结算申请</w:t>
      </w:r>
    </w:p>
    <w:p w14:paraId="4FDF50D4">
      <w:pPr>
        <w:wordWrap/>
        <w:topLinePunct w:val="0"/>
        <w:ind w:firstLine="600"/>
        <w:rPr>
          <w:rFonts w:ascii="仿宋_GB2312" w:eastAsia="仿宋_GB2312"/>
          <w:sz w:val="30"/>
          <w:szCs w:val="30"/>
        </w:rPr>
      </w:pPr>
      <w:r>
        <w:rPr>
          <w:rFonts w:hint="eastAsia" w:ascii="仿宋_GB2312" w:eastAsia="仿宋_GB2312"/>
          <w:sz w:val="30"/>
          <w:szCs w:val="30"/>
        </w:rPr>
        <w:t>承包人提交竣工结算申请的时间：</w:t>
      </w:r>
      <w:r>
        <w:rPr>
          <w:rFonts w:ascii="仿宋_GB2312" w:eastAsia="仿宋_GB2312"/>
          <w:sz w:val="30"/>
          <w:szCs w:val="30"/>
          <w:u w:val="single"/>
        </w:rPr>
        <w:t xml:space="preserve">                    </w:t>
      </w:r>
      <w:r>
        <w:rPr>
          <w:rFonts w:hint="eastAsia" w:ascii="仿宋_GB2312" w:eastAsia="仿宋_GB2312"/>
          <w:sz w:val="30"/>
          <w:szCs w:val="30"/>
        </w:rPr>
        <w:t>。</w:t>
      </w:r>
    </w:p>
    <w:p w14:paraId="44A39AB3">
      <w:pPr>
        <w:wordWrap/>
        <w:topLinePunct w:val="0"/>
        <w:ind w:firstLine="600"/>
        <w:rPr>
          <w:rFonts w:ascii="仿宋_GB2312" w:eastAsia="仿宋_GB2312"/>
          <w:sz w:val="30"/>
          <w:szCs w:val="30"/>
        </w:rPr>
      </w:pPr>
      <w:r>
        <w:rPr>
          <w:rFonts w:hint="eastAsia" w:ascii="仿宋_GB2312" w:eastAsia="仿宋_GB2312"/>
          <w:sz w:val="30"/>
          <w:szCs w:val="30"/>
        </w:rPr>
        <w:t>竣工结算申请的资料清单和份数：</w:t>
      </w:r>
      <w:r>
        <w:rPr>
          <w:rFonts w:ascii="仿宋_GB2312" w:eastAsia="仿宋_GB2312"/>
          <w:sz w:val="30"/>
          <w:szCs w:val="30"/>
          <w:u w:val="single"/>
        </w:rPr>
        <w:t xml:space="preserve">                    </w:t>
      </w:r>
      <w:r>
        <w:rPr>
          <w:rFonts w:hint="eastAsia" w:ascii="仿宋_GB2312" w:eastAsia="仿宋_GB2312"/>
          <w:sz w:val="30"/>
          <w:szCs w:val="30"/>
        </w:rPr>
        <w:t>。</w:t>
      </w:r>
    </w:p>
    <w:p w14:paraId="2A85603A">
      <w:pPr>
        <w:wordWrap/>
        <w:topLinePunct w:val="0"/>
        <w:ind w:firstLine="600"/>
        <w:rPr>
          <w:rFonts w:ascii="仿宋_GB2312" w:eastAsia="仿宋_GB2312"/>
          <w:sz w:val="30"/>
          <w:szCs w:val="30"/>
        </w:rPr>
      </w:pPr>
      <w:r>
        <w:rPr>
          <w:rFonts w:hint="eastAsia" w:ascii="仿宋_GB2312" w:eastAsia="仿宋_GB2312"/>
          <w:sz w:val="30"/>
          <w:szCs w:val="30"/>
        </w:rPr>
        <w:t>竣工结算申请单的内容应包括：</w:t>
      </w:r>
      <w:r>
        <w:rPr>
          <w:rFonts w:ascii="仿宋_GB2312" w:eastAsia="仿宋_GB2312"/>
          <w:sz w:val="30"/>
          <w:szCs w:val="30"/>
          <w:u w:val="single"/>
        </w:rPr>
        <w:t xml:space="preserve">                      </w:t>
      </w:r>
      <w:r>
        <w:rPr>
          <w:rFonts w:hint="eastAsia" w:ascii="仿宋_GB2312" w:eastAsia="仿宋_GB2312"/>
          <w:sz w:val="30"/>
          <w:szCs w:val="30"/>
        </w:rPr>
        <w:t>。</w:t>
      </w:r>
    </w:p>
    <w:p w14:paraId="05EEBA1E">
      <w:pPr>
        <w:wordWrap/>
        <w:topLinePunct w:val="0"/>
        <w:ind w:firstLine="600"/>
        <w:rPr>
          <w:rFonts w:ascii="仿宋_GB2312" w:eastAsia="仿宋_GB2312"/>
          <w:sz w:val="30"/>
          <w:szCs w:val="30"/>
        </w:rPr>
      </w:pPr>
      <w:r>
        <w:rPr>
          <w:rFonts w:ascii="仿宋_GB2312" w:eastAsia="仿宋_GB2312"/>
          <w:sz w:val="30"/>
          <w:szCs w:val="30"/>
        </w:rPr>
        <w:t xml:space="preserve">14.5.2 </w:t>
      </w:r>
      <w:r>
        <w:rPr>
          <w:rFonts w:hint="eastAsia" w:ascii="仿宋_GB2312" w:eastAsia="仿宋_GB2312"/>
          <w:sz w:val="30"/>
          <w:szCs w:val="30"/>
        </w:rPr>
        <w:t>竣工结算审核</w:t>
      </w:r>
    </w:p>
    <w:p w14:paraId="611E653C">
      <w:pPr>
        <w:wordWrap/>
        <w:topLinePunct w:val="0"/>
        <w:ind w:firstLine="600"/>
        <w:rPr>
          <w:rFonts w:ascii="仿宋_GB2312" w:eastAsia="仿宋_GB2312"/>
          <w:sz w:val="30"/>
          <w:szCs w:val="30"/>
        </w:rPr>
      </w:pPr>
      <w:r>
        <w:rPr>
          <w:rFonts w:hint="eastAsia" w:ascii="仿宋_GB2312" w:eastAsia="仿宋_GB2312"/>
          <w:sz w:val="30"/>
          <w:szCs w:val="30"/>
        </w:rPr>
        <w:t>发包人审批竣工付款申请单的期限：</w:t>
      </w:r>
      <w:r>
        <w:rPr>
          <w:rFonts w:ascii="仿宋_GB2312" w:eastAsia="仿宋_GB2312"/>
          <w:sz w:val="30"/>
          <w:szCs w:val="30"/>
          <w:u w:val="single"/>
        </w:rPr>
        <w:t xml:space="preserve">                  </w:t>
      </w:r>
      <w:r>
        <w:rPr>
          <w:rFonts w:hint="eastAsia" w:ascii="仿宋_GB2312" w:eastAsia="仿宋_GB2312"/>
          <w:sz w:val="30"/>
          <w:szCs w:val="30"/>
        </w:rPr>
        <w:t>。</w:t>
      </w:r>
    </w:p>
    <w:p w14:paraId="0DDB99AF">
      <w:pPr>
        <w:wordWrap/>
        <w:topLinePunct w:val="0"/>
        <w:ind w:firstLine="600"/>
        <w:rPr>
          <w:rFonts w:ascii="仿宋_GB2312" w:eastAsia="仿宋_GB2312"/>
          <w:sz w:val="30"/>
          <w:szCs w:val="30"/>
        </w:rPr>
      </w:pPr>
      <w:r>
        <w:rPr>
          <w:rFonts w:hint="eastAsia" w:ascii="仿宋_GB2312" w:eastAsia="仿宋_GB2312"/>
          <w:sz w:val="30"/>
          <w:szCs w:val="30"/>
        </w:rPr>
        <w:t>发包人完成竣工付款的期限：</w:t>
      </w:r>
      <w:r>
        <w:rPr>
          <w:rFonts w:ascii="仿宋_GB2312" w:eastAsia="仿宋_GB2312"/>
          <w:sz w:val="30"/>
          <w:szCs w:val="30"/>
          <w:u w:val="single"/>
        </w:rPr>
        <w:t xml:space="preserve">                        </w:t>
      </w:r>
      <w:r>
        <w:rPr>
          <w:rFonts w:hint="eastAsia" w:ascii="仿宋_GB2312" w:eastAsia="仿宋_GB2312"/>
          <w:sz w:val="30"/>
          <w:szCs w:val="30"/>
        </w:rPr>
        <w:t>。</w:t>
      </w:r>
    </w:p>
    <w:p w14:paraId="589A61FD">
      <w:pPr>
        <w:wordWrap/>
        <w:topLinePunct w:val="0"/>
        <w:ind w:firstLine="600"/>
        <w:rPr>
          <w:rFonts w:ascii="仿宋_GB2312" w:eastAsia="仿宋_GB2312"/>
          <w:sz w:val="30"/>
          <w:szCs w:val="30"/>
        </w:rPr>
      </w:pPr>
      <w:r>
        <w:rPr>
          <w:rFonts w:hint="eastAsia" w:ascii="仿宋_GB2312" w:eastAsia="仿宋_GB2312"/>
          <w:sz w:val="30"/>
          <w:szCs w:val="30"/>
        </w:rPr>
        <w:t>关于竣工付款证书异议部分复核的方式和程序：</w:t>
      </w:r>
      <w:r>
        <w:rPr>
          <w:rFonts w:ascii="仿宋_GB2312" w:eastAsia="仿宋_GB2312"/>
          <w:sz w:val="30"/>
          <w:szCs w:val="30"/>
          <w:u w:val="single"/>
        </w:rPr>
        <w:t xml:space="preserve">                                                  </w:t>
      </w:r>
      <w:r>
        <w:rPr>
          <w:rFonts w:hint="eastAsia" w:ascii="仿宋_GB2312" w:eastAsia="仿宋_GB2312"/>
          <w:sz w:val="30"/>
          <w:szCs w:val="30"/>
        </w:rPr>
        <w:t>。</w:t>
      </w:r>
    </w:p>
    <w:p w14:paraId="2AD0DFB9">
      <w:pPr>
        <w:wordWrap/>
        <w:topLinePunct w:val="0"/>
        <w:ind w:firstLine="600"/>
        <w:rPr>
          <w:rFonts w:ascii="黑体" w:hAnsi="黑体" w:eastAsia="黑体"/>
          <w:sz w:val="30"/>
          <w:szCs w:val="30"/>
        </w:rPr>
      </w:pPr>
      <w:r>
        <w:rPr>
          <w:rFonts w:ascii="黑体" w:hAnsi="黑体" w:eastAsia="黑体"/>
          <w:sz w:val="30"/>
          <w:szCs w:val="30"/>
        </w:rPr>
        <w:t xml:space="preserve">14.6 </w:t>
      </w:r>
      <w:r>
        <w:rPr>
          <w:rFonts w:hint="eastAsia" w:ascii="黑体" w:hAnsi="黑体" w:eastAsia="黑体"/>
          <w:sz w:val="30"/>
          <w:szCs w:val="30"/>
        </w:rPr>
        <w:t>质量保证金</w:t>
      </w:r>
    </w:p>
    <w:p w14:paraId="3C6AD794">
      <w:pPr>
        <w:wordWrap/>
        <w:topLinePunct w:val="0"/>
        <w:ind w:firstLine="600"/>
        <w:rPr>
          <w:rFonts w:ascii="仿宋_GB2312" w:eastAsia="仿宋_GB2312"/>
          <w:sz w:val="30"/>
          <w:szCs w:val="30"/>
        </w:rPr>
      </w:pPr>
      <w:r>
        <w:rPr>
          <w:rFonts w:ascii="仿宋_GB2312" w:eastAsia="仿宋_GB2312"/>
          <w:sz w:val="30"/>
          <w:szCs w:val="30"/>
        </w:rPr>
        <w:t xml:space="preserve">14.6.1 </w:t>
      </w:r>
      <w:r>
        <w:rPr>
          <w:rFonts w:hint="eastAsia" w:ascii="仿宋_GB2312" w:eastAsia="仿宋_GB2312"/>
          <w:sz w:val="30"/>
          <w:szCs w:val="30"/>
        </w:rPr>
        <w:t>承包人提供质量保证金的方式</w:t>
      </w:r>
    </w:p>
    <w:p w14:paraId="3CEA103F">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采用以下</w:t>
      </w:r>
      <w:r>
        <w:rPr>
          <w:rFonts w:hint="eastAsia" w:ascii="仿宋_GB2312" w:eastAsia="仿宋_GB2312"/>
          <w:sz w:val="30"/>
          <w:szCs w:val="30"/>
        </w:rPr>
        <w:t>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2067B026">
      <w:pPr>
        <w:wordWrap/>
        <w:topLinePunct w:val="0"/>
        <w:ind w:firstLine="600"/>
        <w:rPr>
          <w:rFonts w:ascii="仿宋_GB2312" w:eastAsia="仿宋_GB2312"/>
          <w:sz w:val="30"/>
          <w:szCs w:val="30"/>
        </w:rPr>
      </w:pPr>
      <w:r>
        <w:rPr>
          <w:rFonts w:ascii="仿宋_GB2312" w:eastAsia="仿宋_GB2312"/>
          <w:sz w:val="30"/>
          <w:szCs w:val="30"/>
        </w:rPr>
        <w:t xml:space="preserve">(1) </w:t>
      </w:r>
      <w:r>
        <w:rPr>
          <w:rFonts w:hint="eastAsia" w:ascii="仿宋_GB2312" w:eastAsia="仿宋_GB2312"/>
          <w:sz w:val="30"/>
          <w:szCs w:val="30"/>
        </w:rPr>
        <w:t>工程质量保证担保</w:t>
      </w:r>
      <w:r>
        <w:rPr>
          <w:rFonts w:ascii="仿宋_GB2312" w:eastAsia="仿宋_GB2312"/>
          <w:sz w:val="30"/>
          <w:szCs w:val="30"/>
        </w:rPr>
        <w:t>，保证金额为：</w:t>
      </w:r>
      <w:r>
        <w:rPr>
          <w:rFonts w:ascii="仿宋_GB2312" w:eastAsia="仿宋_GB2312"/>
          <w:sz w:val="30"/>
          <w:szCs w:val="30"/>
          <w:u w:val="single"/>
        </w:rPr>
        <w:t xml:space="preserve">                </w:t>
      </w:r>
      <w:r>
        <w:rPr>
          <w:rFonts w:hint="eastAsia" w:ascii="仿宋_GB2312" w:eastAsia="仿宋_GB2312"/>
          <w:sz w:val="30"/>
          <w:szCs w:val="30"/>
        </w:rPr>
        <w:t>；</w:t>
      </w:r>
    </w:p>
    <w:p w14:paraId="12E9ADBE">
      <w:pPr>
        <w:wordWrap/>
        <w:topLinePunct w:val="0"/>
        <w:ind w:firstLine="600"/>
        <w:rPr>
          <w:rFonts w:ascii="仿宋_GB2312" w:eastAsia="仿宋_GB2312"/>
          <w:sz w:val="30"/>
          <w:szCs w:val="30"/>
        </w:rPr>
      </w:pPr>
      <w:r>
        <w:rPr>
          <w:rFonts w:ascii="仿宋_GB2312" w:eastAsia="仿宋_GB2312"/>
          <w:sz w:val="30"/>
          <w:szCs w:val="30"/>
        </w:rPr>
        <w:t xml:space="preserve">(2) </w:t>
      </w:r>
      <w:r>
        <w:rPr>
          <w:rFonts w:ascii="仿宋_GB2312" w:eastAsia="仿宋_GB2312"/>
          <w:sz w:val="30"/>
          <w:szCs w:val="30"/>
          <w:u w:val="single"/>
        </w:rPr>
        <w:t xml:space="preserve">       </w:t>
      </w:r>
      <w:r>
        <w:rPr>
          <w:rFonts w:ascii="仿宋_GB2312" w:eastAsia="仿宋_GB2312"/>
          <w:sz w:val="30"/>
          <w:szCs w:val="30"/>
        </w:rPr>
        <w:t>%的工程款；</w:t>
      </w:r>
    </w:p>
    <w:p w14:paraId="539919BE">
      <w:pPr>
        <w:wordWrap/>
        <w:topLinePunct w:val="0"/>
        <w:ind w:firstLine="600"/>
        <w:rPr>
          <w:rFonts w:ascii="仿宋_GB2312" w:eastAsia="仿宋_GB2312"/>
          <w:sz w:val="30"/>
          <w:szCs w:val="30"/>
        </w:rPr>
      </w:pPr>
      <w:r>
        <w:rPr>
          <w:rFonts w:ascii="仿宋_GB2312" w:eastAsia="仿宋_GB2312"/>
          <w:sz w:val="30"/>
          <w:szCs w:val="30"/>
        </w:rPr>
        <w:t xml:space="preserve">(3) </w:t>
      </w:r>
      <w:r>
        <w:rPr>
          <w:rFonts w:hint="eastAsia" w:ascii="仿宋_GB2312" w:eastAsia="仿宋_GB2312"/>
          <w:sz w:val="30"/>
          <w:szCs w:val="30"/>
        </w:rPr>
        <w:t>其他方式：</w:t>
      </w:r>
      <w:r>
        <w:rPr>
          <w:rFonts w:ascii="仿宋_GB2312" w:eastAsia="仿宋_GB2312"/>
          <w:sz w:val="30"/>
          <w:szCs w:val="30"/>
          <w:u w:val="single"/>
        </w:rPr>
        <w:t xml:space="preserve">                                    </w:t>
      </w:r>
      <w:r>
        <w:rPr>
          <w:rFonts w:hint="eastAsia" w:ascii="仿宋_GB2312" w:eastAsia="仿宋_GB2312"/>
          <w:sz w:val="30"/>
          <w:szCs w:val="30"/>
        </w:rPr>
        <w:t>。</w:t>
      </w:r>
    </w:p>
    <w:p w14:paraId="7806EC2B">
      <w:pPr>
        <w:wordWrap/>
        <w:topLinePunct w:val="0"/>
        <w:ind w:firstLine="600"/>
        <w:rPr>
          <w:rFonts w:ascii="仿宋_GB2312" w:eastAsia="仿宋_GB2312"/>
          <w:sz w:val="30"/>
          <w:szCs w:val="30"/>
        </w:rPr>
      </w:pPr>
      <w:r>
        <w:rPr>
          <w:rFonts w:ascii="仿宋_GB2312" w:eastAsia="仿宋_GB2312"/>
          <w:sz w:val="30"/>
          <w:szCs w:val="30"/>
        </w:rPr>
        <w:t xml:space="preserve">14.6.2 </w:t>
      </w:r>
      <w:r>
        <w:rPr>
          <w:rFonts w:hint="eastAsia" w:ascii="仿宋_GB2312" w:eastAsia="仿宋_GB2312"/>
          <w:sz w:val="30"/>
          <w:szCs w:val="30"/>
        </w:rPr>
        <w:t>质量保证金的预留</w:t>
      </w:r>
    </w:p>
    <w:p w14:paraId="70E9B480">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的预留采取以下第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65748612">
      <w:pPr>
        <w:wordWrap/>
        <w:topLinePunct w:val="0"/>
        <w:ind w:firstLine="600"/>
        <w:rPr>
          <w:rFonts w:ascii="仿宋_GB2312" w:eastAsia="仿宋_GB2312"/>
          <w:sz w:val="30"/>
          <w:szCs w:val="30"/>
        </w:rPr>
      </w:pPr>
      <w:r>
        <w:rPr>
          <w:rFonts w:ascii="仿宋_GB2312" w:eastAsia="仿宋_GB2312"/>
          <w:sz w:val="30"/>
          <w:szCs w:val="30"/>
        </w:rPr>
        <w:t>(1) 在支付工程进度款时逐次预留</w:t>
      </w:r>
      <w:r>
        <w:rPr>
          <w:rFonts w:hint="eastAsia" w:ascii="仿宋_GB2312" w:eastAsia="仿宋_GB2312"/>
          <w:sz w:val="30"/>
          <w:szCs w:val="30"/>
        </w:rPr>
        <w:t>的质量保证金的比例：</w:t>
      </w:r>
      <w:r>
        <w:rPr>
          <w:rFonts w:ascii="仿宋_GB2312" w:eastAsia="仿宋_GB2312"/>
          <w:sz w:val="30"/>
          <w:szCs w:val="30"/>
          <w:u w:val="single"/>
        </w:rPr>
        <w:t xml:space="preserve">            </w:t>
      </w:r>
      <w:r>
        <w:rPr>
          <w:rFonts w:ascii="仿宋_GB2312" w:eastAsia="仿宋_GB2312"/>
          <w:sz w:val="30"/>
          <w:szCs w:val="30"/>
        </w:rPr>
        <w:t>，在此情形下，质量</w:t>
      </w:r>
      <w:r>
        <w:rPr>
          <w:rFonts w:hint="eastAsia" w:ascii="仿宋_GB2312" w:eastAsia="仿宋_GB2312"/>
          <w:sz w:val="30"/>
          <w:szCs w:val="30"/>
        </w:rPr>
        <w:t>保证金</w:t>
      </w:r>
      <w:r>
        <w:rPr>
          <w:rFonts w:ascii="仿宋_GB2312" w:eastAsia="仿宋_GB2312"/>
          <w:sz w:val="30"/>
          <w:szCs w:val="30"/>
        </w:rPr>
        <w:t>的计算基数不包括预付款的支付、扣回以及价格调整的金额；</w:t>
      </w:r>
    </w:p>
    <w:p w14:paraId="608DFC45">
      <w:pPr>
        <w:wordWrap/>
        <w:topLinePunct w:val="0"/>
        <w:ind w:firstLine="600"/>
        <w:rPr>
          <w:rFonts w:ascii="仿宋_GB2312" w:eastAsia="仿宋_GB2312"/>
          <w:sz w:val="30"/>
          <w:szCs w:val="30"/>
        </w:rPr>
      </w:pPr>
      <w:r>
        <w:rPr>
          <w:rFonts w:ascii="仿宋_GB2312" w:eastAsia="仿宋_GB2312"/>
          <w:sz w:val="30"/>
          <w:szCs w:val="30"/>
        </w:rPr>
        <w:t>(2) 工程竣工结算时一次性预留</w:t>
      </w:r>
      <w:r>
        <w:rPr>
          <w:rFonts w:hint="eastAsia" w:ascii="仿宋_GB2312" w:eastAsia="仿宋_GB2312"/>
          <w:sz w:val="30"/>
          <w:szCs w:val="30"/>
        </w:rPr>
        <w:t>专用合同条件第</w:t>
      </w:r>
      <w:r>
        <w:rPr>
          <w:rFonts w:ascii="仿宋_GB2312" w:eastAsia="仿宋_GB2312"/>
          <w:sz w:val="30"/>
          <w:szCs w:val="30"/>
        </w:rPr>
        <w:t>14.6.1</w:t>
      </w:r>
      <w:r>
        <w:rPr>
          <w:rFonts w:hint="eastAsia" w:ascii="仿宋_GB2312" w:eastAsia="仿宋_GB2312"/>
          <w:sz w:val="30"/>
          <w:szCs w:val="30"/>
        </w:rPr>
        <w:t>项第</w:t>
      </w:r>
      <w:r>
        <w:rPr>
          <w:rFonts w:ascii="仿宋_GB2312" w:eastAsia="仿宋_GB2312"/>
          <w:sz w:val="30"/>
          <w:szCs w:val="30"/>
        </w:rPr>
        <w:t>(2)</w:t>
      </w:r>
      <w:r>
        <w:rPr>
          <w:rFonts w:hint="eastAsia" w:ascii="仿宋_GB2312" w:eastAsia="仿宋_GB2312"/>
          <w:sz w:val="30"/>
          <w:szCs w:val="30"/>
        </w:rPr>
        <w:t>目约定的工程款预留比例的</w:t>
      </w: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w:t>
      </w:r>
    </w:p>
    <w:p w14:paraId="230CC0E4">
      <w:pPr>
        <w:wordWrap/>
        <w:topLinePunct w:val="0"/>
        <w:ind w:firstLine="600"/>
        <w:rPr>
          <w:rFonts w:ascii="仿宋_GB2312" w:eastAsia="仿宋_GB2312"/>
          <w:sz w:val="30"/>
          <w:szCs w:val="30"/>
        </w:rPr>
      </w:pPr>
      <w:r>
        <w:rPr>
          <w:rFonts w:ascii="仿宋_GB2312" w:eastAsia="仿宋_GB2312"/>
          <w:sz w:val="30"/>
          <w:szCs w:val="30"/>
        </w:rPr>
        <w:t>(3) 其他预留方式:</w:t>
      </w:r>
      <w:r>
        <w:rPr>
          <w:rFonts w:hint="eastAsia" w:ascii="仿宋_GB2312" w:eastAsia="仿宋_GB2312"/>
          <w:sz w:val="30"/>
          <w:szCs w:val="30"/>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10D6EC79">
      <w:pPr>
        <w:wordWrap/>
        <w:topLinePunct w:val="0"/>
        <w:ind w:firstLine="600"/>
        <w:rPr>
          <w:rFonts w:ascii="仿宋_GB2312" w:eastAsia="仿宋_GB2312"/>
          <w:sz w:val="30"/>
          <w:szCs w:val="30"/>
        </w:rPr>
      </w:pPr>
      <w:r>
        <w:rPr>
          <w:rFonts w:hint="eastAsia" w:ascii="仿宋_GB2312" w:eastAsia="仿宋_GB2312"/>
          <w:sz w:val="30"/>
          <w:szCs w:val="30"/>
        </w:rPr>
        <w:t>关于质量保证金的补充约定：</w:t>
      </w:r>
      <w:r>
        <w:rPr>
          <w:rFonts w:ascii="仿宋_GB2312" w:eastAsia="仿宋_GB2312"/>
          <w:sz w:val="30"/>
          <w:szCs w:val="30"/>
          <w:u w:val="single"/>
        </w:rPr>
        <w:t xml:space="preserve">                         </w:t>
      </w:r>
      <w:r>
        <w:rPr>
          <w:rFonts w:hint="eastAsia" w:ascii="仿宋_GB2312" w:eastAsia="仿宋_GB2312"/>
          <w:sz w:val="30"/>
          <w:szCs w:val="30"/>
        </w:rPr>
        <w:t>。</w:t>
      </w:r>
    </w:p>
    <w:p w14:paraId="5F066EB9">
      <w:pPr>
        <w:wordWrap/>
        <w:topLinePunct w:val="0"/>
        <w:ind w:firstLine="600"/>
        <w:rPr>
          <w:rFonts w:ascii="黑体" w:hAnsi="黑体" w:eastAsia="黑体"/>
          <w:sz w:val="30"/>
          <w:szCs w:val="30"/>
        </w:rPr>
      </w:pPr>
      <w:r>
        <w:rPr>
          <w:rFonts w:ascii="黑体" w:hAnsi="黑体" w:eastAsia="黑体"/>
          <w:sz w:val="30"/>
          <w:szCs w:val="30"/>
        </w:rPr>
        <w:t xml:space="preserve">14.7 </w:t>
      </w:r>
      <w:r>
        <w:rPr>
          <w:rFonts w:hint="eastAsia" w:ascii="黑体" w:hAnsi="黑体" w:eastAsia="黑体"/>
          <w:sz w:val="30"/>
          <w:szCs w:val="30"/>
        </w:rPr>
        <w:t>最终结清</w:t>
      </w:r>
    </w:p>
    <w:p w14:paraId="11D5D7D0">
      <w:pPr>
        <w:wordWrap/>
        <w:topLinePunct w:val="0"/>
        <w:ind w:firstLine="600"/>
        <w:rPr>
          <w:rFonts w:ascii="仿宋_GB2312" w:eastAsia="仿宋_GB2312"/>
          <w:sz w:val="30"/>
          <w:szCs w:val="30"/>
        </w:rPr>
      </w:pPr>
      <w:r>
        <w:rPr>
          <w:rFonts w:ascii="仿宋_GB2312" w:eastAsia="仿宋_GB2312"/>
          <w:sz w:val="30"/>
          <w:szCs w:val="30"/>
        </w:rPr>
        <w:t xml:space="preserve">14.7.1 </w:t>
      </w:r>
      <w:r>
        <w:rPr>
          <w:rFonts w:hint="eastAsia" w:ascii="仿宋_GB2312" w:eastAsia="仿宋_GB2312"/>
          <w:sz w:val="30"/>
          <w:szCs w:val="30"/>
        </w:rPr>
        <w:t>最终结清申请单</w:t>
      </w:r>
    </w:p>
    <w:p w14:paraId="41B53376">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当事人双方关于最终结清申请的其他约定：</w:t>
      </w:r>
      <w:r>
        <w:rPr>
          <w:rFonts w:ascii="仿宋_GB2312" w:eastAsia="仿宋_GB2312"/>
          <w:sz w:val="30"/>
          <w:szCs w:val="30"/>
          <w:u w:val="single"/>
        </w:rPr>
        <w:t xml:space="preserve">            </w:t>
      </w:r>
      <w:r>
        <w:rPr>
          <w:rFonts w:hint="eastAsia" w:ascii="仿宋_GB2312" w:eastAsia="仿宋_GB2312"/>
          <w:sz w:val="30"/>
          <w:szCs w:val="30"/>
        </w:rPr>
        <w:t>。</w:t>
      </w:r>
    </w:p>
    <w:p w14:paraId="6D9EEDDE">
      <w:pPr>
        <w:wordWrap/>
        <w:topLinePunct w:val="0"/>
        <w:ind w:firstLine="600"/>
        <w:rPr>
          <w:rFonts w:ascii="仿宋_GB2312" w:eastAsia="仿宋_GB2312"/>
          <w:sz w:val="30"/>
          <w:szCs w:val="30"/>
        </w:rPr>
      </w:pPr>
      <w:r>
        <w:rPr>
          <w:rFonts w:ascii="仿宋_GB2312" w:eastAsia="仿宋_GB2312"/>
          <w:sz w:val="30"/>
          <w:szCs w:val="30"/>
        </w:rPr>
        <w:t xml:space="preserve">14.7.2 </w:t>
      </w:r>
      <w:r>
        <w:rPr>
          <w:rFonts w:hint="eastAsia" w:ascii="仿宋_GB2312" w:eastAsia="仿宋_GB2312"/>
          <w:sz w:val="30"/>
          <w:szCs w:val="30"/>
        </w:rPr>
        <w:t>最终结清证书和支付</w:t>
      </w:r>
    </w:p>
    <w:p w14:paraId="376721FE">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当事人双方关于最终结清支付的其他约定：</w:t>
      </w:r>
      <w:r>
        <w:rPr>
          <w:rFonts w:ascii="仿宋_GB2312" w:eastAsia="仿宋_GB2312"/>
          <w:sz w:val="30"/>
          <w:szCs w:val="30"/>
          <w:u w:val="single"/>
        </w:rPr>
        <w:t xml:space="preserve">             </w:t>
      </w:r>
      <w:r>
        <w:rPr>
          <w:rFonts w:hint="eastAsia" w:ascii="仿宋_GB2312" w:eastAsia="仿宋_GB2312"/>
          <w:sz w:val="30"/>
          <w:szCs w:val="30"/>
        </w:rPr>
        <w:t>。</w:t>
      </w:r>
    </w:p>
    <w:p w14:paraId="78DBB50B">
      <w:pPr>
        <w:pStyle w:val="75"/>
        <w:rPr>
          <w:rFonts w:ascii="黑体" w:hAnsi="黑体" w:eastAsia="黑体"/>
          <w:b w:val="0"/>
          <w:bCs/>
          <w:sz w:val="32"/>
          <w:szCs w:val="21"/>
        </w:rPr>
      </w:pPr>
      <w:bookmarkStart w:id="749" w:name="_Toc54862346"/>
      <w:r>
        <w:rPr>
          <w:rFonts w:hint="eastAsia" w:ascii="黑体" w:hAnsi="黑体" w:eastAsia="黑体"/>
          <w:b w:val="0"/>
          <w:bCs/>
          <w:sz w:val="32"/>
          <w:szCs w:val="21"/>
        </w:rPr>
        <w:t>第</w:t>
      </w:r>
      <w:r>
        <w:rPr>
          <w:rFonts w:ascii="黑体" w:hAnsi="黑体" w:eastAsia="黑体"/>
          <w:b w:val="0"/>
          <w:bCs/>
          <w:sz w:val="32"/>
          <w:szCs w:val="21"/>
        </w:rPr>
        <w:t>15条</w:t>
      </w:r>
      <w:r>
        <w:rPr>
          <w:rFonts w:hint="eastAsia" w:ascii="黑体" w:hAnsi="黑体" w:eastAsia="黑体"/>
          <w:b w:val="0"/>
          <w:bCs/>
          <w:sz w:val="32"/>
          <w:szCs w:val="21"/>
        </w:rPr>
        <w:t xml:space="preserve"> 违约</w:t>
      </w:r>
      <w:bookmarkEnd w:id="749"/>
    </w:p>
    <w:p w14:paraId="01A1E9BE">
      <w:pPr>
        <w:wordWrap/>
        <w:topLinePunct w:val="0"/>
        <w:ind w:firstLine="600"/>
        <w:rPr>
          <w:rFonts w:ascii="黑体" w:hAnsi="黑体" w:eastAsia="黑体"/>
          <w:sz w:val="30"/>
          <w:szCs w:val="30"/>
        </w:rPr>
      </w:pPr>
      <w:r>
        <w:rPr>
          <w:rFonts w:ascii="黑体" w:hAnsi="黑体" w:eastAsia="黑体"/>
          <w:sz w:val="30"/>
          <w:szCs w:val="30"/>
        </w:rPr>
        <w:t xml:space="preserve">15.1 </w:t>
      </w:r>
      <w:r>
        <w:rPr>
          <w:rFonts w:hint="eastAsia" w:ascii="黑体" w:hAnsi="黑体" w:eastAsia="黑体"/>
          <w:sz w:val="30"/>
          <w:szCs w:val="30"/>
        </w:rPr>
        <w:t>发包人违约</w:t>
      </w:r>
    </w:p>
    <w:p w14:paraId="04D7BEEF">
      <w:pPr>
        <w:wordWrap/>
        <w:topLinePunct w:val="0"/>
        <w:ind w:firstLine="600"/>
        <w:rPr>
          <w:rFonts w:ascii="仿宋_GB2312" w:eastAsia="仿宋_GB2312"/>
          <w:sz w:val="30"/>
          <w:szCs w:val="30"/>
        </w:rPr>
      </w:pPr>
      <w:r>
        <w:rPr>
          <w:rFonts w:ascii="仿宋_GB2312" w:eastAsia="仿宋_GB2312"/>
          <w:sz w:val="30"/>
          <w:szCs w:val="30"/>
        </w:rPr>
        <w:t xml:space="preserve">15.1.1 </w:t>
      </w:r>
      <w:r>
        <w:rPr>
          <w:rFonts w:hint="eastAsia" w:ascii="仿宋_GB2312" w:eastAsia="仿宋_GB2312"/>
          <w:sz w:val="30"/>
          <w:szCs w:val="30"/>
        </w:rPr>
        <w:t>发包人违约的情形</w:t>
      </w:r>
    </w:p>
    <w:p w14:paraId="2DA57475">
      <w:pPr>
        <w:wordWrap/>
        <w:topLinePunct w:val="0"/>
        <w:ind w:firstLine="600"/>
        <w:rPr>
          <w:rFonts w:ascii="仿宋_GB2312" w:eastAsia="仿宋_GB2312"/>
          <w:sz w:val="30"/>
          <w:szCs w:val="30"/>
        </w:rPr>
      </w:pPr>
      <w:r>
        <w:rPr>
          <w:rFonts w:hint="eastAsia" w:ascii="仿宋_GB2312" w:eastAsia="仿宋_GB2312"/>
          <w:sz w:val="30"/>
          <w:szCs w:val="30"/>
        </w:rPr>
        <w:t>发包人违约的其他情形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657FDAC2">
      <w:pPr>
        <w:wordWrap/>
        <w:topLinePunct w:val="0"/>
        <w:ind w:firstLine="600"/>
        <w:rPr>
          <w:rFonts w:ascii="仿宋_GB2312" w:eastAsia="仿宋_GB2312"/>
          <w:sz w:val="30"/>
          <w:szCs w:val="30"/>
        </w:rPr>
      </w:pPr>
      <w:r>
        <w:rPr>
          <w:rFonts w:ascii="仿宋_GB2312" w:eastAsia="仿宋_GB2312"/>
          <w:sz w:val="30"/>
          <w:szCs w:val="30"/>
        </w:rPr>
        <w:t xml:space="preserve">15.1.3 </w:t>
      </w:r>
      <w:r>
        <w:rPr>
          <w:rFonts w:hint="eastAsia" w:ascii="仿宋_GB2312" w:eastAsia="仿宋_GB2312"/>
          <w:sz w:val="30"/>
          <w:szCs w:val="30"/>
        </w:rPr>
        <w:t>发包人违约的责任</w:t>
      </w:r>
    </w:p>
    <w:p w14:paraId="5725CFB0">
      <w:pPr>
        <w:wordWrap/>
        <w:topLinePunct w:val="0"/>
        <w:ind w:firstLine="600"/>
        <w:rPr>
          <w:rFonts w:ascii="仿宋_GB2312" w:eastAsia="仿宋_GB2312"/>
          <w:sz w:val="30"/>
          <w:szCs w:val="30"/>
        </w:rPr>
      </w:pPr>
      <w:r>
        <w:rPr>
          <w:rFonts w:hint="eastAsia" w:ascii="仿宋_GB2312" w:eastAsia="仿宋_GB2312"/>
          <w:sz w:val="30"/>
          <w:szCs w:val="30"/>
        </w:rPr>
        <w:t>发包人违约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6ED09E19">
      <w:pPr>
        <w:wordWrap/>
        <w:topLinePunct w:val="0"/>
        <w:ind w:firstLine="600"/>
        <w:rPr>
          <w:rFonts w:ascii="黑体" w:hAnsi="黑体" w:eastAsia="黑体"/>
          <w:sz w:val="30"/>
          <w:szCs w:val="30"/>
        </w:rPr>
      </w:pPr>
      <w:r>
        <w:rPr>
          <w:rFonts w:ascii="黑体" w:hAnsi="黑体" w:eastAsia="黑体"/>
          <w:sz w:val="30"/>
          <w:szCs w:val="30"/>
        </w:rPr>
        <w:t xml:space="preserve">15.2 </w:t>
      </w:r>
      <w:r>
        <w:rPr>
          <w:rFonts w:hint="eastAsia" w:ascii="黑体" w:hAnsi="黑体" w:eastAsia="黑体"/>
          <w:sz w:val="30"/>
          <w:szCs w:val="30"/>
        </w:rPr>
        <w:t>承包人违约</w:t>
      </w:r>
    </w:p>
    <w:p w14:paraId="5CCA5489">
      <w:pPr>
        <w:wordWrap/>
        <w:topLinePunct w:val="0"/>
        <w:ind w:firstLine="600"/>
        <w:rPr>
          <w:rFonts w:ascii="仿宋_GB2312" w:eastAsia="仿宋_GB2312"/>
          <w:sz w:val="30"/>
          <w:szCs w:val="30"/>
        </w:rPr>
      </w:pPr>
      <w:r>
        <w:rPr>
          <w:rFonts w:ascii="仿宋_GB2312" w:eastAsia="仿宋_GB2312"/>
          <w:sz w:val="30"/>
          <w:szCs w:val="30"/>
        </w:rPr>
        <w:t xml:space="preserve">15.2.1 </w:t>
      </w:r>
      <w:r>
        <w:rPr>
          <w:rFonts w:hint="eastAsia" w:ascii="仿宋_GB2312" w:eastAsia="仿宋_GB2312"/>
          <w:sz w:val="30"/>
          <w:szCs w:val="30"/>
        </w:rPr>
        <w:t>承包人违约的情形</w:t>
      </w:r>
    </w:p>
    <w:p w14:paraId="7A7DD411">
      <w:pPr>
        <w:wordWrap/>
        <w:topLinePunct w:val="0"/>
        <w:ind w:firstLine="600"/>
        <w:rPr>
          <w:rFonts w:ascii="仿宋_GB2312" w:eastAsia="仿宋_GB2312"/>
          <w:sz w:val="30"/>
          <w:szCs w:val="30"/>
        </w:rPr>
      </w:pPr>
      <w:r>
        <w:rPr>
          <w:rFonts w:hint="eastAsia" w:ascii="仿宋_GB2312" w:eastAsia="仿宋_GB2312"/>
          <w:sz w:val="30"/>
          <w:szCs w:val="30"/>
        </w:rPr>
        <w:t>承包人违约的其他情形：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4CB81CA9">
      <w:pPr>
        <w:wordWrap/>
        <w:topLinePunct w:val="0"/>
        <w:ind w:firstLine="600"/>
        <w:rPr>
          <w:rFonts w:ascii="仿宋_GB2312" w:eastAsia="仿宋_GB2312"/>
          <w:sz w:val="30"/>
          <w:szCs w:val="30"/>
        </w:rPr>
      </w:pPr>
      <w:r>
        <w:rPr>
          <w:rFonts w:ascii="仿宋_GB2312" w:eastAsia="仿宋_GB2312"/>
          <w:sz w:val="30"/>
          <w:szCs w:val="30"/>
        </w:rPr>
        <w:t xml:space="preserve">15.2.2 </w:t>
      </w:r>
      <w:r>
        <w:rPr>
          <w:rFonts w:hint="eastAsia" w:ascii="仿宋_GB2312" w:eastAsia="仿宋_GB2312"/>
          <w:sz w:val="30"/>
          <w:szCs w:val="30"/>
        </w:rPr>
        <w:t>通知改正</w:t>
      </w:r>
    </w:p>
    <w:p w14:paraId="1C0C278C">
      <w:pPr>
        <w:wordWrap/>
        <w:topLinePunct w:val="0"/>
        <w:ind w:firstLine="600"/>
        <w:rPr>
          <w:rFonts w:ascii="仿宋_GB2312" w:eastAsia="仿宋_GB2312"/>
          <w:sz w:val="30"/>
          <w:szCs w:val="30"/>
        </w:rPr>
      </w:pPr>
      <w:r>
        <w:rPr>
          <w:rFonts w:hint="eastAsia" w:ascii="仿宋_GB2312" w:eastAsia="仿宋_GB2312"/>
          <w:sz w:val="30"/>
          <w:szCs w:val="30"/>
        </w:rPr>
        <w:t>工程师通知承包人改正的合理期限是：</w:t>
      </w:r>
      <w:r>
        <w:rPr>
          <w:rFonts w:ascii="仿宋_GB2312" w:eastAsia="仿宋_GB2312"/>
          <w:sz w:val="30"/>
          <w:szCs w:val="30"/>
          <w:u w:val="single"/>
        </w:rPr>
        <w:t xml:space="preserve">                 </w:t>
      </w:r>
      <w:r>
        <w:rPr>
          <w:rFonts w:hint="eastAsia" w:ascii="仿宋_GB2312" w:eastAsia="仿宋_GB2312"/>
          <w:sz w:val="30"/>
          <w:szCs w:val="30"/>
        </w:rPr>
        <w:t>。</w:t>
      </w:r>
    </w:p>
    <w:p w14:paraId="33131C1C">
      <w:pPr>
        <w:wordWrap/>
        <w:topLinePunct w:val="0"/>
        <w:ind w:firstLine="600"/>
        <w:rPr>
          <w:rFonts w:ascii="仿宋_GB2312" w:eastAsia="仿宋_GB2312"/>
          <w:sz w:val="30"/>
          <w:szCs w:val="30"/>
        </w:rPr>
      </w:pPr>
      <w:r>
        <w:rPr>
          <w:rFonts w:ascii="仿宋_GB2312" w:eastAsia="仿宋_GB2312"/>
          <w:sz w:val="30"/>
          <w:szCs w:val="30"/>
        </w:rPr>
        <w:t xml:space="preserve">15.2.3 </w:t>
      </w:r>
      <w:r>
        <w:rPr>
          <w:rFonts w:hint="eastAsia" w:ascii="仿宋_GB2312" w:eastAsia="仿宋_GB2312"/>
          <w:sz w:val="30"/>
          <w:szCs w:val="30"/>
        </w:rPr>
        <w:t>承包人违约的责任</w:t>
      </w:r>
    </w:p>
    <w:p w14:paraId="63A0A12C">
      <w:pPr>
        <w:wordWrap/>
        <w:topLinePunct w:val="0"/>
        <w:ind w:firstLine="600"/>
        <w:rPr>
          <w:rFonts w:ascii="仿宋_GB2312" w:eastAsia="仿宋_GB2312"/>
          <w:sz w:val="30"/>
          <w:szCs w:val="30"/>
        </w:rPr>
      </w:pPr>
      <w:r>
        <w:rPr>
          <w:rFonts w:hint="eastAsia" w:ascii="仿宋_GB2312" w:eastAsia="仿宋_GB2312"/>
          <w:sz w:val="30"/>
          <w:szCs w:val="30"/>
        </w:rPr>
        <w:t>承包人违约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3A268AF4">
      <w:pPr>
        <w:pStyle w:val="75"/>
        <w:rPr>
          <w:rFonts w:ascii="黑体" w:hAnsi="黑体" w:eastAsia="黑体"/>
          <w:b w:val="0"/>
          <w:bCs/>
          <w:sz w:val="32"/>
          <w:szCs w:val="21"/>
        </w:rPr>
      </w:pPr>
      <w:bookmarkStart w:id="750" w:name="_Toc54862347"/>
      <w:r>
        <w:rPr>
          <w:rFonts w:hint="eastAsia" w:ascii="黑体" w:hAnsi="黑体" w:eastAsia="黑体"/>
          <w:b w:val="0"/>
          <w:bCs/>
          <w:sz w:val="32"/>
          <w:szCs w:val="21"/>
        </w:rPr>
        <w:t>第</w:t>
      </w:r>
      <w:r>
        <w:rPr>
          <w:rFonts w:ascii="黑体" w:hAnsi="黑体" w:eastAsia="黑体"/>
          <w:b w:val="0"/>
          <w:bCs/>
          <w:sz w:val="32"/>
          <w:szCs w:val="21"/>
        </w:rPr>
        <w:t>16条</w:t>
      </w:r>
      <w:r>
        <w:rPr>
          <w:rFonts w:hint="eastAsia" w:ascii="黑体" w:hAnsi="黑体" w:eastAsia="黑体"/>
          <w:b w:val="0"/>
          <w:bCs/>
          <w:sz w:val="32"/>
          <w:szCs w:val="21"/>
        </w:rPr>
        <w:t xml:space="preserve"> 合同解除</w:t>
      </w:r>
      <w:bookmarkEnd w:id="750"/>
    </w:p>
    <w:p w14:paraId="0657E571">
      <w:pPr>
        <w:wordWrap/>
        <w:topLinePunct w:val="0"/>
        <w:ind w:firstLine="600"/>
        <w:rPr>
          <w:rFonts w:ascii="黑体" w:hAnsi="黑体" w:eastAsia="黑体"/>
          <w:sz w:val="30"/>
          <w:szCs w:val="30"/>
        </w:rPr>
      </w:pPr>
      <w:r>
        <w:rPr>
          <w:rFonts w:ascii="黑体" w:hAnsi="黑体" w:eastAsia="黑体"/>
          <w:sz w:val="30"/>
          <w:szCs w:val="30"/>
        </w:rPr>
        <w:t xml:space="preserve">16.1 </w:t>
      </w:r>
      <w:r>
        <w:rPr>
          <w:rFonts w:hint="eastAsia" w:ascii="黑体" w:hAnsi="黑体" w:eastAsia="黑体"/>
          <w:sz w:val="30"/>
          <w:szCs w:val="30"/>
        </w:rPr>
        <w:t>由发包人解除合同</w:t>
      </w:r>
    </w:p>
    <w:p w14:paraId="752C32FD">
      <w:pPr>
        <w:wordWrap/>
        <w:topLinePunct w:val="0"/>
        <w:ind w:firstLine="600"/>
        <w:rPr>
          <w:rFonts w:ascii="仿宋_GB2312" w:eastAsia="仿宋_GB2312"/>
          <w:sz w:val="30"/>
          <w:szCs w:val="30"/>
        </w:rPr>
      </w:pPr>
      <w:r>
        <w:rPr>
          <w:rFonts w:ascii="仿宋_GB2312" w:eastAsia="仿宋_GB2312"/>
          <w:sz w:val="30"/>
          <w:szCs w:val="30"/>
        </w:rPr>
        <w:t xml:space="preserve">16.1.1 </w:t>
      </w:r>
      <w:r>
        <w:rPr>
          <w:rFonts w:hint="eastAsia" w:ascii="仿宋_GB2312" w:eastAsia="仿宋_GB2312"/>
          <w:sz w:val="30"/>
          <w:szCs w:val="30"/>
        </w:rPr>
        <w:t>因承包人违约解除合同</w:t>
      </w:r>
    </w:p>
    <w:p w14:paraId="3ECA19A9">
      <w:pPr>
        <w:wordWrap/>
        <w:topLinePunct w:val="0"/>
        <w:ind w:firstLine="600"/>
        <w:rPr>
          <w:rFonts w:ascii="仿宋_GB2312" w:eastAsia="仿宋_GB2312"/>
          <w:sz w:val="30"/>
          <w:szCs w:val="30"/>
        </w:rPr>
      </w:pPr>
      <w:r>
        <w:rPr>
          <w:rFonts w:hint="eastAsia" w:ascii="仿宋_GB2312" w:eastAsia="仿宋_GB2312"/>
          <w:sz w:val="30"/>
          <w:szCs w:val="30"/>
        </w:rPr>
        <w:t>双方约定可由发包人解除合同的其他事由：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25234F0C">
      <w:pPr>
        <w:wordWrap/>
        <w:topLinePunct w:val="0"/>
        <w:ind w:firstLine="600"/>
        <w:rPr>
          <w:rFonts w:ascii="黑体" w:hAnsi="黑体" w:eastAsia="黑体"/>
          <w:sz w:val="30"/>
          <w:szCs w:val="30"/>
        </w:rPr>
      </w:pPr>
      <w:r>
        <w:rPr>
          <w:rFonts w:ascii="黑体" w:hAnsi="黑体" w:eastAsia="黑体"/>
          <w:sz w:val="30"/>
          <w:szCs w:val="30"/>
        </w:rPr>
        <w:t xml:space="preserve">16.2 </w:t>
      </w:r>
      <w:r>
        <w:rPr>
          <w:rFonts w:hint="eastAsia" w:ascii="黑体" w:hAnsi="黑体" w:eastAsia="黑体"/>
          <w:sz w:val="30"/>
          <w:szCs w:val="30"/>
        </w:rPr>
        <w:t>由承包人解除合同</w:t>
      </w:r>
    </w:p>
    <w:p w14:paraId="21139DD9">
      <w:pPr>
        <w:wordWrap/>
        <w:topLinePunct w:val="0"/>
        <w:ind w:firstLine="600"/>
        <w:rPr>
          <w:rFonts w:ascii="仿宋_GB2312" w:eastAsia="仿宋_GB2312"/>
          <w:sz w:val="30"/>
          <w:szCs w:val="30"/>
        </w:rPr>
      </w:pPr>
      <w:r>
        <w:rPr>
          <w:rFonts w:ascii="仿宋_GB2312" w:eastAsia="仿宋_GB2312"/>
          <w:sz w:val="30"/>
          <w:szCs w:val="30"/>
        </w:rPr>
        <w:t xml:space="preserve">16.2.1 </w:t>
      </w:r>
      <w:r>
        <w:rPr>
          <w:rFonts w:hint="eastAsia" w:ascii="仿宋_GB2312" w:eastAsia="仿宋_GB2312"/>
          <w:sz w:val="30"/>
          <w:szCs w:val="30"/>
        </w:rPr>
        <w:t>因发包人违约解除合同</w:t>
      </w:r>
    </w:p>
    <w:p w14:paraId="794E8ECB">
      <w:pPr>
        <w:wordWrap/>
        <w:topLinePunct w:val="0"/>
        <w:ind w:firstLine="600"/>
        <w:rPr>
          <w:rFonts w:ascii="仿宋_GB2312" w:eastAsia="仿宋_GB2312"/>
          <w:sz w:val="30"/>
          <w:szCs w:val="30"/>
        </w:rPr>
      </w:pPr>
      <w:r>
        <w:rPr>
          <w:rFonts w:hint="eastAsia" w:ascii="仿宋_GB2312" w:eastAsia="仿宋_GB2312"/>
          <w:sz w:val="30"/>
          <w:szCs w:val="30"/>
        </w:rPr>
        <w:t>双方约定可由承包人解除合同的其他事由：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7C17F5DE">
      <w:pPr>
        <w:pStyle w:val="75"/>
        <w:rPr>
          <w:rFonts w:ascii="黑体" w:hAnsi="黑体" w:eastAsia="黑体"/>
          <w:b w:val="0"/>
          <w:bCs/>
          <w:sz w:val="32"/>
          <w:szCs w:val="21"/>
        </w:rPr>
      </w:pPr>
      <w:bookmarkStart w:id="751" w:name="_Toc54862348"/>
      <w:r>
        <w:rPr>
          <w:rFonts w:hint="eastAsia" w:ascii="黑体" w:hAnsi="黑体" w:eastAsia="黑体"/>
          <w:b w:val="0"/>
          <w:bCs/>
          <w:sz w:val="32"/>
          <w:szCs w:val="21"/>
        </w:rPr>
        <w:t>第</w:t>
      </w:r>
      <w:r>
        <w:rPr>
          <w:rFonts w:ascii="黑体" w:hAnsi="黑体" w:eastAsia="黑体"/>
          <w:b w:val="0"/>
          <w:bCs/>
          <w:sz w:val="32"/>
          <w:szCs w:val="21"/>
        </w:rPr>
        <w:t>17条</w:t>
      </w:r>
      <w:r>
        <w:rPr>
          <w:rFonts w:hint="eastAsia" w:ascii="黑体" w:hAnsi="黑体" w:eastAsia="黑体"/>
          <w:b w:val="0"/>
          <w:bCs/>
          <w:sz w:val="32"/>
          <w:szCs w:val="21"/>
        </w:rPr>
        <w:t xml:space="preserve"> 不可抗力</w:t>
      </w:r>
      <w:bookmarkEnd w:id="751"/>
    </w:p>
    <w:p w14:paraId="1C7E8400">
      <w:pPr>
        <w:wordWrap/>
        <w:topLinePunct w:val="0"/>
        <w:ind w:firstLine="600"/>
        <w:rPr>
          <w:rFonts w:ascii="黑体" w:hAnsi="黑体" w:eastAsia="黑体"/>
          <w:sz w:val="30"/>
          <w:szCs w:val="30"/>
        </w:rPr>
      </w:pPr>
      <w:r>
        <w:rPr>
          <w:rFonts w:ascii="黑体" w:hAnsi="黑体" w:eastAsia="黑体"/>
          <w:sz w:val="30"/>
          <w:szCs w:val="30"/>
        </w:rPr>
        <w:t xml:space="preserve">17.1 </w:t>
      </w:r>
      <w:r>
        <w:rPr>
          <w:rFonts w:hint="eastAsia" w:ascii="黑体" w:hAnsi="黑体" w:eastAsia="黑体"/>
          <w:sz w:val="30"/>
          <w:szCs w:val="30"/>
        </w:rPr>
        <w:t>不可抗力的定义</w:t>
      </w:r>
    </w:p>
    <w:p w14:paraId="20213AEC">
      <w:pPr>
        <w:wordWrap/>
        <w:topLinePunct w:val="0"/>
        <w:ind w:firstLine="600"/>
        <w:rPr>
          <w:rFonts w:ascii="仿宋_GB2312" w:eastAsia="仿宋_GB2312"/>
          <w:sz w:val="30"/>
          <w:szCs w:val="30"/>
        </w:rPr>
      </w:pPr>
      <w:r>
        <w:rPr>
          <w:rFonts w:ascii="仿宋_GB2312" w:eastAsia="仿宋_GB2312"/>
          <w:sz w:val="30"/>
          <w:szCs w:val="30"/>
        </w:rPr>
        <w:t>除通用合同条件约定的不可抗力事件之外，视为不可抗力的其他情形：</w:t>
      </w:r>
      <w:r>
        <w:rPr>
          <w:rFonts w:ascii="仿宋_GB2312" w:eastAsia="仿宋_GB2312"/>
          <w:sz w:val="30"/>
          <w:szCs w:val="30"/>
          <w:u w:val="single"/>
        </w:rPr>
        <w:t xml:space="preserve">                                            </w:t>
      </w:r>
      <w:r>
        <w:rPr>
          <w:rFonts w:hint="eastAsia" w:ascii="仿宋_GB2312" w:eastAsia="仿宋_GB2312"/>
          <w:sz w:val="30"/>
          <w:szCs w:val="30"/>
        </w:rPr>
        <w:t>。</w:t>
      </w:r>
    </w:p>
    <w:p w14:paraId="3149C662">
      <w:pPr>
        <w:wordWrap/>
        <w:topLinePunct w:val="0"/>
        <w:ind w:firstLine="600"/>
        <w:rPr>
          <w:rFonts w:ascii="黑体" w:hAnsi="黑体" w:eastAsia="黑体"/>
          <w:sz w:val="30"/>
          <w:szCs w:val="30"/>
        </w:rPr>
      </w:pPr>
      <w:r>
        <w:rPr>
          <w:rFonts w:ascii="黑体" w:hAnsi="黑体" w:eastAsia="黑体"/>
          <w:sz w:val="30"/>
          <w:szCs w:val="30"/>
        </w:rPr>
        <w:t xml:space="preserve">17.6 </w:t>
      </w:r>
      <w:r>
        <w:rPr>
          <w:rFonts w:hint="eastAsia" w:ascii="黑体" w:hAnsi="黑体" w:eastAsia="黑体"/>
          <w:sz w:val="30"/>
          <w:szCs w:val="30"/>
        </w:rPr>
        <w:t>因不可抗力解除合同</w:t>
      </w:r>
    </w:p>
    <w:p w14:paraId="5E1C2BCB">
      <w:pPr>
        <w:wordWrap/>
        <w:topLinePunct w:val="0"/>
        <w:ind w:firstLine="600"/>
        <w:rPr>
          <w:rFonts w:ascii="仿宋_GB2312" w:eastAsia="仿宋_GB2312"/>
          <w:sz w:val="30"/>
          <w:szCs w:val="30"/>
        </w:rPr>
      </w:pPr>
      <w:r>
        <w:rPr>
          <w:rFonts w:ascii="仿宋_GB2312" w:eastAsia="仿宋_GB2312"/>
          <w:sz w:val="30"/>
          <w:szCs w:val="30"/>
        </w:rPr>
        <w:t>合同解除后，发包人应</w:t>
      </w:r>
      <w:r>
        <w:rPr>
          <w:rFonts w:hint="eastAsia" w:ascii="仿宋_GB2312" w:eastAsia="仿宋_GB2312"/>
          <w:sz w:val="30"/>
          <w:szCs w:val="30"/>
        </w:rPr>
        <w:t>当</w:t>
      </w:r>
      <w:r>
        <w:rPr>
          <w:rFonts w:ascii="仿宋_GB2312" w:eastAsia="仿宋_GB2312"/>
          <w:sz w:val="30"/>
          <w:szCs w:val="30"/>
        </w:rPr>
        <w:t>在商定或确定发包人应支付款项后</w:t>
      </w:r>
      <w:r>
        <w:rPr>
          <w:rFonts w:hint="eastAsia" w:ascii="仿宋_GB2312" w:eastAsia="仿宋_GB2312"/>
          <w:sz w:val="30"/>
          <w:szCs w:val="30"/>
        </w:rPr>
        <w:t>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ascii="仿宋_GB2312" w:eastAsia="仿宋_GB2312"/>
          <w:sz w:val="30"/>
          <w:szCs w:val="30"/>
        </w:rPr>
        <w:t>天内完成款项的支付。</w:t>
      </w:r>
    </w:p>
    <w:p w14:paraId="4DE13106">
      <w:pPr>
        <w:pStyle w:val="75"/>
        <w:rPr>
          <w:rFonts w:ascii="黑体" w:hAnsi="黑体" w:eastAsia="黑体"/>
          <w:b w:val="0"/>
          <w:bCs/>
          <w:sz w:val="32"/>
          <w:szCs w:val="21"/>
        </w:rPr>
      </w:pPr>
      <w:bookmarkStart w:id="752" w:name="_Toc4784277"/>
      <w:bookmarkEnd w:id="752"/>
      <w:bookmarkStart w:id="753" w:name="_Toc4784276"/>
      <w:bookmarkEnd w:id="753"/>
      <w:bookmarkStart w:id="754" w:name="_Toc54862349"/>
      <w:r>
        <w:rPr>
          <w:rFonts w:hint="eastAsia" w:ascii="黑体" w:hAnsi="黑体" w:eastAsia="黑体"/>
          <w:b w:val="0"/>
          <w:bCs/>
          <w:sz w:val="32"/>
          <w:szCs w:val="21"/>
        </w:rPr>
        <w:t>第1</w:t>
      </w:r>
      <w:r>
        <w:rPr>
          <w:rFonts w:ascii="黑体" w:hAnsi="黑体" w:eastAsia="黑体"/>
          <w:b w:val="0"/>
          <w:bCs/>
          <w:sz w:val="32"/>
          <w:szCs w:val="21"/>
        </w:rPr>
        <w:t>8</w:t>
      </w:r>
      <w:r>
        <w:rPr>
          <w:rFonts w:hint="eastAsia" w:ascii="黑体" w:hAnsi="黑体" w:eastAsia="黑体"/>
          <w:b w:val="0"/>
          <w:bCs/>
          <w:sz w:val="32"/>
          <w:szCs w:val="21"/>
        </w:rPr>
        <w:t>条</w:t>
      </w:r>
      <w:r>
        <w:rPr>
          <w:rFonts w:ascii="黑体" w:hAnsi="黑体" w:eastAsia="黑体"/>
          <w:b w:val="0"/>
          <w:bCs/>
          <w:sz w:val="32"/>
          <w:szCs w:val="21"/>
        </w:rPr>
        <w:t xml:space="preserve"> </w:t>
      </w:r>
      <w:r>
        <w:rPr>
          <w:rFonts w:hint="eastAsia" w:ascii="黑体" w:hAnsi="黑体" w:eastAsia="黑体"/>
          <w:b w:val="0"/>
          <w:bCs/>
          <w:sz w:val="32"/>
          <w:szCs w:val="21"/>
        </w:rPr>
        <w:t>保险</w:t>
      </w:r>
      <w:bookmarkEnd w:id="754"/>
    </w:p>
    <w:p w14:paraId="7A7FEF7E">
      <w:pPr>
        <w:wordWrap/>
        <w:topLinePunct w:val="0"/>
        <w:ind w:firstLine="600"/>
        <w:rPr>
          <w:rFonts w:ascii="黑体" w:hAnsi="黑体" w:eastAsia="黑体"/>
          <w:sz w:val="30"/>
          <w:szCs w:val="30"/>
        </w:rPr>
      </w:pPr>
      <w:r>
        <w:rPr>
          <w:rFonts w:ascii="黑体" w:hAnsi="黑体" w:eastAsia="黑体"/>
          <w:sz w:val="30"/>
          <w:szCs w:val="30"/>
        </w:rPr>
        <w:t xml:space="preserve">18.1 </w:t>
      </w:r>
      <w:r>
        <w:rPr>
          <w:rFonts w:hint="eastAsia" w:ascii="黑体" w:hAnsi="黑体" w:eastAsia="黑体"/>
          <w:sz w:val="30"/>
          <w:szCs w:val="30"/>
        </w:rPr>
        <w:t>设计和工程保险</w:t>
      </w:r>
    </w:p>
    <w:p w14:paraId="1992E104">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设计和工程保险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4DC99646">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第三方责任险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049A173C">
      <w:pPr>
        <w:wordWrap/>
        <w:topLinePunct w:val="0"/>
        <w:ind w:firstLine="600"/>
        <w:rPr>
          <w:rFonts w:ascii="黑体" w:hAnsi="黑体" w:eastAsia="黑体"/>
          <w:sz w:val="30"/>
          <w:szCs w:val="30"/>
        </w:rPr>
      </w:pPr>
      <w:r>
        <w:rPr>
          <w:rFonts w:ascii="黑体" w:hAnsi="黑体" w:eastAsia="黑体"/>
          <w:sz w:val="30"/>
          <w:szCs w:val="30"/>
        </w:rPr>
        <w:t xml:space="preserve">18.2 </w:t>
      </w:r>
      <w:r>
        <w:rPr>
          <w:rFonts w:hint="eastAsia" w:ascii="黑体" w:hAnsi="黑体" w:eastAsia="黑体"/>
          <w:sz w:val="30"/>
          <w:szCs w:val="30"/>
        </w:rPr>
        <w:t>工伤和意外伤害保险</w:t>
      </w:r>
    </w:p>
    <w:p w14:paraId="721168F3">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8.2.3 关于</w:t>
      </w:r>
      <w:r>
        <w:rPr>
          <w:rFonts w:hint="eastAsia" w:ascii="仿宋_GB2312" w:eastAsia="仿宋_GB2312"/>
          <w:sz w:val="30"/>
          <w:szCs w:val="30"/>
        </w:rPr>
        <w:t>工伤保险和意外伤害保险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135B400C">
      <w:pPr>
        <w:wordWrap/>
        <w:topLinePunct w:val="0"/>
        <w:ind w:firstLine="600"/>
        <w:rPr>
          <w:rFonts w:ascii="黑体" w:hAnsi="黑体" w:eastAsia="黑体"/>
          <w:sz w:val="30"/>
          <w:szCs w:val="30"/>
        </w:rPr>
      </w:pPr>
      <w:r>
        <w:rPr>
          <w:rFonts w:ascii="黑体" w:hAnsi="黑体" w:eastAsia="黑体"/>
          <w:sz w:val="30"/>
          <w:szCs w:val="30"/>
        </w:rPr>
        <w:t xml:space="preserve">18.3 </w:t>
      </w:r>
      <w:r>
        <w:rPr>
          <w:rFonts w:hint="eastAsia" w:ascii="黑体" w:hAnsi="黑体" w:eastAsia="黑体"/>
          <w:sz w:val="30"/>
          <w:szCs w:val="30"/>
        </w:rPr>
        <w:t>货物保险</w:t>
      </w:r>
    </w:p>
    <w:p w14:paraId="0D57D150">
      <w:pPr>
        <w:wordWrap/>
        <w:topLinePunct w:val="0"/>
        <w:ind w:firstLine="600"/>
        <w:rPr>
          <w:rFonts w:ascii="仿宋_GB2312" w:eastAsia="仿宋_GB2312"/>
          <w:sz w:val="30"/>
          <w:szCs w:val="30"/>
        </w:rPr>
      </w:pPr>
      <w:r>
        <w:rPr>
          <w:rFonts w:hint="eastAsia" w:ascii="仿宋_GB2312" w:eastAsia="仿宋_GB2312"/>
          <w:sz w:val="30"/>
          <w:szCs w:val="30"/>
        </w:rPr>
        <w:t>关于承包人应为其施工设备、材料、工程设备和临时工程等办理财产</w:t>
      </w:r>
      <w:r>
        <w:rPr>
          <w:rFonts w:ascii="仿宋_GB2312" w:eastAsia="仿宋_GB2312"/>
          <w:sz w:val="30"/>
          <w:szCs w:val="30"/>
        </w:rPr>
        <w:t>保险的特别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5786E007">
      <w:pPr>
        <w:wordWrap/>
        <w:topLinePunct w:val="0"/>
        <w:ind w:firstLine="600"/>
        <w:rPr>
          <w:rFonts w:ascii="黑体" w:hAnsi="黑体" w:eastAsia="黑体"/>
          <w:sz w:val="30"/>
          <w:szCs w:val="30"/>
        </w:rPr>
      </w:pPr>
      <w:r>
        <w:rPr>
          <w:rFonts w:ascii="黑体" w:hAnsi="黑体" w:eastAsia="黑体"/>
          <w:sz w:val="30"/>
          <w:szCs w:val="30"/>
        </w:rPr>
        <w:t xml:space="preserve">18.4 </w:t>
      </w:r>
      <w:r>
        <w:rPr>
          <w:rFonts w:hint="eastAsia" w:ascii="黑体" w:hAnsi="黑体" w:eastAsia="黑体"/>
          <w:sz w:val="30"/>
          <w:szCs w:val="30"/>
        </w:rPr>
        <w:t>其他保险</w:t>
      </w:r>
    </w:p>
    <w:p w14:paraId="74BD6247">
      <w:pPr>
        <w:wordWrap/>
        <w:topLinePunct w:val="0"/>
        <w:ind w:firstLine="600"/>
        <w:rPr>
          <w:rFonts w:ascii="仿宋_GB2312" w:eastAsia="仿宋_GB2312"/>
          <w:sz w:val="30"/>
          <w:szCs w:val="30"/>
        </w:rPr>
      </w:pPr>
      <w:r>
        <w:rPr>
          <w:rFonts w:hint="eastAsia" w:ascii="仿宋_GB2312" w:eastAsia="仿宋_GB2312"/>
          <w:sz w:val="30"/>
          <w:szCs w:val="30"/>
        </w:rPr>
        <w:t>关于其他保险的约定：</w:t>
      </w:r>
      <w:r>
        <w:rPr>
          <w:rFonts w:ascii="仿宋_GB2312" w:eastAsia="仿宋_GB2312"/>
          <w:sz w:val="30"/>
          <w:szCs w:val="30"/>
          <w:u w:val="single"/>
        </w:rPr>
        <w:t xml:space="preserve">                              </w:t>
      </w:r>
      <w:r>
        <w:rPr>
          <w:rFonts w:hint="eastAsia" w:ascii="仿宋_GB2312" w:eastAsia="仿宋_GB2312"/>
          <w:sz w:val="30"/>
          <w:szCs w:val="30"/>
        </w:rPr>
        <w:t>。</w:t>
      </w:r>
    </w:p>
    <w:p w14:paraId="379D2F2B">
      <w:pPr>
        <w:wordWrap/>
        <w:topLinePunct w:val="0"/>
        <w:ind w:firstLine="600"/>
        <w:rPr>
          <w:rFonts w:ascii="黑体" w:hAnsi="黑体" w:eastAsia="黑体"/>
          <w:sz w:val="30"/>
          <w:szCs w:val="30"/>
        </w:rPr>
      </w:pPr>
      <w:r>
        <w:rPr>
          <w:rFonts w:ascii="黑体" w:hAnsi="黑体" w:eastAsia="黑体"/>
          <w:sz w:val="30"/>
          <w:szCs w:val="30"/>
        </w:rPr>
        <w:t xml:space="preserve">18.5 </w:t>
      </w:r>
      <w:r>
        <w:rPr>
          <w:rFonts w:hint="eastAsia" w:ascii="黑体" w:hAnsi="黑体" w:eastAsia="黑体"/>
          <w:sz w:val="30"/>
          <w:szCs w:val="30"/>
        </w:rPr>
        <w:t>对各项保险的一般要求</w:t>
      </w:r>
    </w:p>
    <w:p w14:paraId="6A3EC2B1">
      <w:pPr>
        <w:wordWrap/>
        <w:topLinePunct w:val="0"/>
        <w:ind w:firstLine="600"/>
        <w:rPr>
          <w:rFonts w:ascii="仿宋_GB2312" w:eastAsia="仿宋_GB2312"/>
          <w:sz w:val="30"/>
          <w:szCs w:val="30"/>
        </w:rPr>
      </w:pPr>
      <w:r>
        <w:rPr>
          <w:rFonts w:ascii="仿宋_GB2312" w:eastAsia="仿宋_GB2312"/>
          <w:sz w:val="30"/>
          <w:szCs w:val="30"/>
        </w:rPr>
        <w:t>18.5.2 保险凭证</w:t>
      </w:r>
    </w:p>
    <w:p w14:paraId="3ED70CBB">
      <w:pPr>
        <w:wordWrap/>
        <w:topLinePunct w:val="0"/>
        <w:ind w:firstLine="600"/>
        <w:rPr>
          <w:rFonts w:ascii="仿宋_GB2312" w:eastAsia="仿宋_GB2312"/>
          <w:sz w:val="30"/>
          <w:szCs w:val="30"/>
        </w:rPr>
      </w:pPr>
      <w:r>
        <w:rPr>
          <w:rFonts w:hint="eastAsia" w:ascii="仿宋_GB2312" w:eastAsia="仿宋_GB2312"/>
          <w:sz w:val="30"/>
          <w:szCs w:val="30"/>
        </w:rPr>
        <w:t>保险单的条件：</w:t>
      </w:r>
      <w:r>
        <w:rPr>
          <w:rFonts w:ascii="仿宋_GB2312" w:eastAsia="仿宋_GB2312"/>
          <w:sz w:val="30"/>
          <w:szCs w:val="30"/>
          <w:u w:val="single"/>
        </w:rPr>
        <w:t xml:space="preserve">                                    </w:t>
      </w:r>
      <w:r>
        <w:rPr>
          <w:rFonts w:hint="eastAsia" w:ascii="仿宋_GB2312" w:eastAsia="仿宋_GB2312"/>
          <w:sz w:val="30"/>
          <w:szCs w:val="30"/>
        </w:rPr>
        <w:t>。</w:t>
      </w:r>
    </w:p>
    <w:p w14:paraId="1DAA9BED">
      <w:pPr>
        <w:wordWrap/>
        <w:topLinePunct w:val="0"/>
        <w:ind w:firstLine="600"/>
        <w:rPr>
          <w:rFonts w:ascii="仿宋_GB2312" w:eastAsia="仿宋_GB2312"/>
          <w:sz w:val="30"/>
          <w:szCs w:val="30"/>
        </w:rPr>
      </w:pPr>
      <w:r>
        <w:rPr>
          <w:rFonts w:ascii="仿宋_GB2312" w:eastAsia="仿宋_GB2312"/>
          <w:sz w:val="30"/>
          <w:szCs w:val="30"/>
        </w:rPr>
        <w:t>18.5.4 通知义务</w:t>
      </w:r>
    </w:p>
    <w:p w14:paraId="6F7CA7EF">
      <w:pPr>
        <w:wordWrap/>
        <w:topLinePunct w:val="0"/>
        <w:ind w:firstLine="600"/>
        <w:rPr>
          <w:rFonts w:ascii="仿宋_GB2312" w:eastAsia="仿宋_GB2312"/>
          <w:sz w:val="30"/>
          <w:szCs w:val="30"/>
        </w:rPr>
      </w:pPr>
      <w:r>
        <w:rPr>
          <w:rFonts w:hint="eastAsia" w:ascii="仿宋_GB2312" w:eastAsia="仿宋_GB2312"/>
          <w:sz w:val="30"/>
          <w:szCs w:val="30"/>
        </w:rPr>
        <w:t>关于变更保险合同时的通知义务的约定：</w:t>
      </w:r>
      <w:r>
        <w:rPr>
          <w:rFonts w:ascii="仿宋_GB2312" w:eastAsia="仿宋_GB2312"/>
          <w:sz w:val="30"/>
          <w:szCs w:val="30"/>
          <w:u w:val="single"/>
        </w:rPr>
        <w:t xml:space="preserve">               </w:t>
      </w:r>
      <w:r>
        <w:rPr>
          <w:rFonts w:hint="eastAsia" w:ascii="仿宋_GB2312" w:eastAsia="仿宋_GB2312"/>
          <w:sz w:val="30"/>
          <w:szCs w:val="30"/>
        </w:rPr>
        <w:t>。</w:t>
      </w:r>
    </w:p>
    <w:p w14:paraId="5E747098">
      <w:pPr>
        <w:pStyle w:val="75"/>
        <w:rPr>
          <w:rFonts w:ascii="黑体" w:hAnsi="黑体" w:eastAsia="黑体"/>
          <w:b w:val="0"/>
          <w:bCs/>
          <w:sz w:val="32"/>
          <w:szCs w:val="21"/>
        </w:rPr>
      </w:pPr>
      <w:bookmarkStart w:id="755" w:name="_Toc54862350"/>
      <w:r>
        <w:rPr>
          <w:rFonts w:hint="eastAsia" w:ascii="黑体" w:hAnsi="黑体" w:eastAsia="黑体"/>
          <w:b w:val="0"/>
          <w:bCs/>
          <w:sz w:val="32"/>
          <w:szCs w:val="21"/>
        </w:rPr>
        <w:t>第</w:t>
      </w:r>
      <w:r>
        <w:rPr>
          <w:rFonts w:ascii="黑体" w:hAnsi="黑体" w:eastAsia="黑体"/>
          <w:b w:val="0"/>
          <w:bCs/>
          <w:sz w:val="32"/>
          <w:szCs w:val="21"/>
        </w:rPr>
        <w:t>20条</w:t>
      </w:r>
      <w:r>
        <w:rPr>
          <w:rFonts w:hint="eastAsia" w:ascii="黑体" w:hAnsi="黑体" w:eastAsia="黑体"/>
          <w:b w:val="0"/>
          <w:bCs/>
          <w:sz w:val="32"/>
          <w:szCs w:val="21"/>
        </w:rPr>
        <w:t xml:space="preserve"> 争议解决</w:t>
      </w:r>
      <w:bookmarkEnd w:id="755"/>
    </w:p>
    <w:p w14:paraId="79A6566F">
      <w:pPr>
        <w:wordWrap/>
        <w:topLinePunct w:val="0"/>
        <w:ind w:firstLine="600"/>
        <w:rPr>
          <w:rFonts w:ascii="黑体" w:hAnsi="黑体" w:eastAsia="黑体"/>
          <w:sz w:val="30"/>
          <w:szCs w:val="30"/>
        </w:rPr>
      </w:pPr>
      <w:r>
        <w:rPr>
          <w:rFonts w:ascii="黑体" w:hAnsi="黑体" w:eastAsia="黑体"/>
          <w:sz w:val="30"/>
          <w:szCs w:val="30"/>
        </w:rPr>
        <w:t xml:space="preserve">20.3 </w:t>
      </w:r>
      <w:r>
        <w:rPr>
          <w:rFonts w:hint="eastAsia" w:ascii="黑体" w:hAnsi="黑体" w:eastAsia="黑体"/>
          <w:sz w:val="30"/>
          <w:szCs w:val="30"/>
        </w:rPr>
        <w:t>争议评审</w:t>
      </w:r>
    </w:p>
    <w:p w14:paraId="34A001A3">
      <w:pPr>
        <w:wordWrap/>
        <w:topLinePunct w:val="0"/>
        <w:ind w:firstLine="600"/>
        <w:rPr>
          <w:rFonts w:ascii="仿宋_GB2312" w:eastAsia="仿宋_GB2312"/>
          <w:sz w:val="30"/>
          <w:szCs w:val="30"/>
        </w:rPr>
      </w:pPr>
      <w:r>
        <w:rPr>
          <w:rFonts w:hint="eastAsia" w:ascii="仿宋_GB2312" w:eastAsia="仿宋_GB2312"/>
          <w:sz w:val="30"/>
          <w:szCs w:val="30"/>
        </w:rPr>
        <w:t xml:space="preserve">合同当事人是否同意将工程争议提交争议评审小组决定： </w:t>
      </w:r>
      <w:r>
        <w:rPr>
          <w:rFonts w:ascii="仿宋_GB2312" w:eastAsia="仿宋_GB2312"/>
          <w:sz w:val="30"/>
          <w:szCs w:val="30"/>
          <w:u w:val="single"/>
        </w:rPr>
        <w:t xml:space="preserve">                                                 </w:t>
      </w:r>
      <w:r>
        <w:rPr>
          <w:rFonts w:hint="eastAsia" w:ascii="仿宋_GB2312" w:eastAsia="仿宋_GB2312"/>
          <w:sz w:val="30"/>
          <w:szCs w:val="30"/>
        </w:rPr>
        <w:t>。</w:t>
      </w:r>
    </w:p>
    <w:p w14:paraId="4104DB9E">
      <w:pPr>
        <w:wordWrap/>
        <w:topLinePunct w:val="0"/>
        <w:ind w:firstLine="600"/>
        <w:rPr>
          <w:rFonts w:ascii="仿宋_GB2312" w:eastAsia="仿宋_GB2312"/>
          <w:sz w:val="30"/>
          <w:szCs w:val="30"/>
        </w:rPr>
      </w:pPr>
      <w:r>
        <w:rPr>
          <w:rFonts w:ascii="仿宋_GB2312" w:eastAsia="仿宋_GB2312"/>
          <w:sz w:val="30"/>
          <w:szCs w:val="30"/>
        </w:rPr>
        <w:t>20.3.1</w:t>
      </w:r>
      <w:r>
        <w:rPr>
          <w:rFonts w:hint="eastAsia" w:ascii="仿宋_GB2312" w:eastAsia="仿宋_GB2312"/>
          <w:sz w:val="30"/>
          <w:szCs w:val="30"/>
        </w:rPr>
        <w:t xml:space="preserve"> 争议评审小组</w:t>
      </w:r>
      <w:r>
        <w:rPr>
          <w:rFonts w:ascii="仿宋_GB2312" w:eastAsia="仿宋_GB2312"/>
          <w:sz w:val="30"/>
          <w:szCs w:val="30"/>
        </w:rPr>
        <w:t>的确定</w:t>
      </w:r>
    </w:p>
    <w:p w14:paraId="4DC05682">
      <w:pPr>
        <w:wordWrap/>
        <w:topLinePunct w:val="0"/>
        <w:ind w:firstLine="600"/>
        <w:rPr>
          <w:rFonts w:ascii="仿宋_GB2312" w:eastAsia="仿宋_GB2312"/>
          <w:sz w:val="30"/>
          <w:szCs w:val="30"/>
        </w:rPr>
      </w:pPr>
      <w:r>
        <w:rPr>
          <w:rFonts w:hint="eastAsia" w:ascii="仿宋_GB2312" w:eastAsia="仿宋_GB2312"/>
          <w:sz w:val="30"/>
          <w:szCs w:val="30"/>
        </w:rPr>
        <w:t>争议评审小组成员的人数：</w:t>
      </w:r>
      <w:r>
        <w:rPr>
          <w:rFonts w:ascii="仿宋_GB2312" w:eastAsia="仿宋_GB2312"/>
          <w:sz w:val="30"/>
          <w:szCs w:val="30"/>
          <w:u w:val="single"/>
        </w:rPr>
        <w:t xml:space="preserve">                          </w:t>
      </w:r>
      <w:r>
        <w:rPr>
          <w:rFonts w:ascii="仿宋_GB2312" w:eastAsia="仿宋_GB2312"/>
          <w:sz w:val="30"/>
          <w:szCs w:val="30"/>
        </w:rPr>
        <w:t>。</w:t>
      </w:r>
    </w:p>
    <w:p w14:paraId="65D139C5">
      <w:pPr>
        <w:wordWrap/>
        <w:topLinePunct w:val="0"/>
        <w:ind w:firstLine="600"/>
        <w:rPr>
          <w:rFonts w:ascii="仿宋_GB2312" w:eastAsia="仿宋_GB2312"/>
          <w:sz w:val="30"/>
          <w:szCs w:val="30"/>
        </w:rPr>
      </w:pPr>
      <w:r>
        <w:rPr>
          <w:rFonts w:hint="eastAsia" w:ascii="仿宋_GB2312" w:eastAsia="仿宋_GB2312"/>
          <w:sz w:val="30"/>
          <w:szCs w:val="30"/>
        </w:rPr>
        <w:t>争议评审小组成员的确定：</w:t>
      </w:r>
      <w:r>
        <w:rPr>
          <w:rFonts w:ascii="仿宋_GB2312" w:eastAsia="仿宋_GB2312"/>
          <w:sz w:val="30"/>
          <w:szCs w:val="30"/>
          <w:u w:val="single"/>
        </w:rPr>
        <w:t xml:space="preserve">                          </w:t>
      </w:r>
      <w:r>
        <w:rPr>
          <w:rFonts w:ascii="仿宋_GB2312" w:eastAsia="仿宋_GB2312"/>
          <w:sz w:val="30"/>
          <w:szCs w:val="30"/>
        </w:rPr>
        <w:t>。</w:t>
      </w:r>
    </w:p>
    <w:p w14:paraId="352C1592">
      <w:pPr>
        <w:wordWrap/>
        <w:topLinePunct w:val="0"/>
        <w:ind w:firstLine="600"/>
        <w:rPr>
          <w:rFonts w:ascii="仿宋_GB2312" w:eastAsia="仿宋_GB2312"/>
          <w:sz w:val="30"/>
          <w:szCs w:val="30"/>
        </w:rPr>
      </w:pPr>
      <w:r>
        <w:rPr>
          <w:rFonts w:hint="eastAsia" w:ascii="仿宋_GB2312" w:eastAsia="仿宋_GB2312"/>
          <w:sz w:val="30"/>
          <w:szCs w:val="30"/>
        </w:rPr>
        <w:t>选定争议避免/评审组的期限：</w:t>
      </w:r>
      <w:r>
        <w:rPr>
          <w:rFonts w:ascii="仿宋_GB2312" w:eastAsia="仿宋_GB2312"/>
          <w:sz w:val="30"/>
          <w:szCs w:val="30"/>
          <w:u w:val="single"/>
        </w:rPr>
        <w:t xml:space="preserve">                       </w:t>
      </w:r>
      <w:r>
        <w:rPr>
          <w:rFonts w:ascii="仿宋_GB2312" w:eastAsia="仿宋_GB2312"/>
          <w:sz w:val="30"/>
          <w:szCs w:val="30"/>
        </w:rPr>
        <w:t>。</w:t>
      </w:r>
    </w:p>
    <w:p w14:paraId="5E96568E">
      <w:pPr>
        <w:wordWrap/>
        <w:topLinePunct w:val="0"/>
        <w:ind w:firstLine="600"/>
        <w:rPr>
          <w:rFonts w:ascii="仿宋_GB2312" w:eastAsia="仿宋_GB2312"/>
          <w:sz w:val="30"/>
          <w:szCs w:val="30"/>
        </w:rPr>
      </w:pPr>
      <w:r>
        <w:rPr>
          <w:rFonts w:hint="eastAsia" w:ascii="仿宋_GB2312" w:eastAsia="仿宋_GB2312"/>
          <w:sz w:val="30"/>
          <w:szCs w:val="30"/>
        </w:rPr>
        <w:t>评审机构：</w:t>
      </w:r>
      <w:r>
        <w:rPr>
          <w:rFonts w:ascii="仿宋_GB2312" w:eastAsia="仿宋_GB2312"/>
          <w:sz w:val="30"/>
          <w:szCs w:val="30"/>
          <w:u w:val="single"/>
        </w:rPr>
        <w:t xml:space="preserve">                                        </w:t>
      </w:r>
      <w:r>
        <w:rPr>
          <w:rFonts w:ascii="仿宋_GB2312" w:eastAsia="仿宋_GB2312"/>
          <w:sz w:val="30"/>
          <w:szCs w:val="30"/>
        </w:rPr>
        <w:t>。</w:t>
      </w:r>
    </w:p>
    <w:p w14:paraId="381C7E5C">
      <w:pPr>
        <w:wordWrap/>
        <w:topLinePunct w:val="0"/>
        <w:ind w:firstLine="600"/>
        <w:rPr>
          <w:rFonts w:ascii="仿宋_GB2312" w:eastAsia="仿宋_GB2312"/>
          <w:sz w:val="30"/>
          <w:szCs w:val="30"/>
        </w:rPr>
      </w:pPr>
      <w:r>
        <w:rPr>
          <w:rFonts w:hint="eastAsia" w:ascii="仿宋_GB2312" w:eastAsia="仿宋_GB2312"/>
          <w:sz w:val="30"/>
          <w:szCs w:val="30"/>
        </w:rPr>
        <w:t>其他事项的约定：</w:t>
      </w:r>
      <w:r>
        <w:rPr>
          <w:rFonts w:ascii="仿宋_GB2312" w:eastAsia="仿宋_GB2312"/>
          <w:sz w:val="30"/>
          <w:szCs w:val="30"/>
          <w:u w:val="single"/>
        </w:rPr>
        <w:t xml:space="preserve">                                  </w:t>
      </w:r>
      <w:r>
        <w:rPr>
          <w:rFonts w:ascii="仿宋_GB2312" w:eastAsia="仿宋_GB2312"/>
          <w:sz w:val="30"/>
          <w:szCs w:val="30"/>
        </w:rPr>
        <w:t>。</w:t>
      </w:r>
    </w:p>
    <w:p w14:paraId="66BD3594">
      <w:pPr>
        <w:wordWrap/>
        <w:topLinePunct w:val="0"/>
        <w:ind w:firstLine="600"/>
        <w:rPr>
          <w:rFonts w:ascii="仿宋_GB2312" w:eastAsia="仿宋_GB2312"/>
          <w:sz w:val="30"/>
          <w:szCs w:val="30"/>
        </w:rPr>
      </w:pPr>
      <w:r>
        <w:rPr>
          <w:rFonts w:ascii="仿宋_GB2312" w:eastAsia="仿宋_GB2312"/>
          <w:sz w:val="30"/>
          <w:szCs w:val="30"/>
        </w:rPr>
        <w:t>争议评审员报酬</w:t>
      </w:r>
      <w:r>
        <w:rPr>
          <w:rFonts w:hint="eastAsia" w:ascii="仿宋_GB2312" w:eastAsia="仿宋_GB2312"/>
          <w:sz w:val="30"/>
          <w:szCs w:val="30"/>
        </w:rPr>
        <w:t>的承担人：</w:t>
      </w:r>
      <w:r>
        <w:rPr>
          <w:rFonts w:ascii="仿宋_GB2312" w:eastAsia="仿宋_GB2312"/>
          <w:sz w:val="30"/>
          <w:szCs w:val="30"/>
          <w:u w:val="single"/>
        </w:rPr>
        <w:t xml:space="preserve">                          </w:t>
      </w:r>
      <w:r>
        <w:rPr>
          <w:rFonts w:hint="eastAsia" w:ascii="仿宋_GB2312" w:eastAsia="仿宋_GB2312"/>
          <w:sz w:val="30"/>
          <w:szCs w:val="30"/>
        </w:rPr>
        <w:t>。</w:t>
      </w:r>
    </w:p>
    <w:p w14:paraId="056148F3">
      <w:pPr>
        <w:wordWrap/>
        <w:topLinePunct w:val="0"/>
        <w:ind w:firstLine="600"/>
        <w:rPr>
          <w:rFonts w:ascii="仿宋_GB2312" w:eastAsia="仿宋_GB2312"/>
          <w:sz w:val="30"/>
          <w:szCs w:val="30"/>
        </w:rPr>
      </w:pPr>
      <w:r>
        <w:rPr>
          <w:rFonts w:hint="eastAsia" w:ascii="仿宋_GB2312" w:eastAsia="仿宋_GB2312"/>
          <w:sz w:val="30"/>
          <w:szCs w:val="30"/>
        </w:rPr>
        <w:t>20.3.2 争议的避免</w:t>
      </w:r>
    </w:p>
    <w:p w14:paraId="10BB656C">
      <w:pPr>
        <w:wordWrap/>
        <w:topLinePunct w:val="0"/>
        <w:ind w:firstLine="600"/>
        <w:rPr>
          <w:rFonts w:ascii="仿宋_GB2312" w:eastAsia="仿宋_GB2312"/>
          <w:sz w:val="30"/>
          <w:szCs w:val="30"/>
        </w:rPr>
      </w:pPr>
      <w:r>
        <w:rPr>
          <w:rFonts w:hint="eastAsia" w:ascii="仿宋_GB2312" w:eastAsia="仿宋_GB2312"/>
          <w:sz w:val="30"/>
          <w:szCs w:val="30"/>
        </w:rPr>
        <w:t>发包人和承包人是否均出席争议避免的非正式讨论：</w:t>
      </w:r>
      <w:r>
        <w:rPr>
          <w:rFonts w:ascii="仿宋_GB2312" w:eastAsia="仿宋_GB2312"/>
          <w:sz w:val="30"/>
          <w:szCs w:val="30"/>
          <w:u w:val="single"/>
        </w:rPr>
        <w:t xml:space="preserve">                                                  </w:t>
      </w:r>
      <w:r>
        <w:rPr>
          <w:rFonts w:ascii="仿宋_GB2312" w:eastAsia="仿宋_GB2312"/>
          <w:sz w:val="30"/>
          <w:szCs w:val="30"/>
        </w:rPr>
        <w:t>。</w:t>
      </w:r>
    </w:p>
    <w:p w14:paraId="656F5A1B">
      <w:pPr>
        <w:wordWrap/>
        <w:topLinePunct w:val="0"/>
        <w:ind w:firstLine="600"/>
        <w:rPr>
          <w:rFonts w:ascii="仿宋_GB2312" w:eastAsia="仿宋_GB2312"/>
          <w:sz w:val="30"/>
          <w:szCs w:val="30"/>
        </w:rPr>
      </w:pPr>
      <w:r>
        <w:rPr>
          <w:rFonts w:ascii="仿宋_GB2312" w:eastAsia="仿宋_GB2312"/>
          <w:sz w:val="30"/>
          <w:szCs w:val="30"/>
        </w:rPr>
        <w:t>20.3.3</w:t>
      </w:r>
      <w:r>
        <w:rPr>
          <w:rFonts w:hint="eastAsia" w:ascii="仿宋_GB2312" w:eastAsia="仿宋_GB2312"/>
          <w:sz w:val="30"/>
          <w:szCs w:val="30"/>
        </w:rPr>
        <w:t xml:space="preserve"> 争议评审小组的决定</w:t>
      </w:r>
    </w:p>
    <w:p w14:paraId="4AA8525B">
      <w:pPr>
        <w:wordWrap/>
        <w:topLinePunct w:val="0"/>
        <w:ind w:firstLine="600"/>
        <w:rPr>
          <w:rFonts w:ascii="仿宋_GB2312" w:eastAsia="仿宋_GB2312"/>
          <w:sz w:val="30"/>
          <w:szCs w:val="30"/>
        </w:rPr>
      </w:pPr>
      <w:r>
        <w:rPr>
          <w:rFonts w:hint="eastAsia" w:ascii="仿宋_GB2312" w:eastAsia="仿宋_GB2312"/>
          <w:sz w:val="30"/>
          <w:szCs w:val="30"/>
        </w:rPr>
        <w:t>关于争议评审小组的决定的特别约定：</w:t>
      </w:r>
      <w:r>
        <w:rPr>
          <w:rFonts w:ascii="仿宋_GB2312" w:eastAsia="仿宋_GB2312"/>
          <w:sz w:val="30"/>
          <w:szCs w:val="30"/>
          <w:u w:val="single"/>
        </w:rPr>
        <w:t xml:space="preserve">                </w:t>
      </w:r>
      <w:r>
        <w:rPr>
          <w:rFonts w:ascii="仿宋_GB2312" w:eastAsia="仿宋_GB2312"/>
          <w:sz w:val="30"/>
          <w:szCs w:val="30"/>
        </w:rPr>
        <w:t>。</w:t>
      </w:r>
    </w:p>
    <w:p w14:paraId="52C331D8">
      <w:pPr>
        <w:wordWrap/>
        <w:topLinePunct w:val="0"/>
        <w:ind w:firstLine="600"/>
        <w:rPr>
          <w:rFonts w:ascii="黑体" w:hAnsi="黑体" w:eastAsia="黑体"/>
          <w:sz w:val="30"/>
          <w:szCs w:val="30"/>
        </w:rPr>
      </w:pPr>
      <w:r>
        <w:rPr>
          <w:rFonts w:ascii="黑体" w:hAnsi="黑体" w:eastAsia="黑体"/>
          <w:sz w:val="30"/>
          <w:szCs w:val="30"/>
        </w:rPr>
        <w:t xml:space="preserve">20.4 </w:t>
      </w:r>
      <w:r>
        <w:rPr>
          <w:rFonts w:hint="eastAsia" w:ascii="黑体" w:hAnsi="黑体" w:eastAsia="黑体"/>
          <w:sz w:val="30"/>
          <w:szCs w:val="30"/>
        </w:rPr>
        <w:t>仲裁或诉讼</w:t>
      </w:r>
    </w:p>
    <w:p w14:paraId="7D3298E1">
      <w:pPr>
        <w:wordWrap/>
        <w:topLinePunct w:val="0"/>
        <w:ind w:firstLine="600"/>
        <w:rPr>
          <w:rFonts w:ascii="仿宋_GB2312" w:eastAsia="仿宋_GB2312"/>
          <w:sz w:val="30"/>
          <w:szCs w:val="30"/>
        </w:rPr>
      </w:pPr>
      <w:r>
        <w:rPr>
          <w:rFonts w:hint="eastAsia" w:ascii="仿宋_GB2312" w:eastAsia="仿宋_GB2312"/>
          <w:sz w:val="30"/>
          <w:szCs w:val="30"/>
        </w:rPr>
        <w:t>因合同及合同有关事项发生的争议，按下列第</w:t>
      </w:r>
      <w:r>
        <w:rPr>
          <w:rFonts w:ascii="仿宋_GB2312" w:eastAsia="仿宋_GB2312"/>
          <w:sz w:val="30"/>
          <w:szCs w:val="30"/>
          <w:u w:val="single"/>
        </w:rPr>
        <w:t xml:space="preserve">    </w:t>
      </w:r>
      <w:r>
        <w:rPr>
          <w:rFonts w:ascii="仿宋_GB2312" w:eastAsia="仿宋_GB2312"/>
          <w:sz w:val="30"/>
          <w:szCs w:val="30"/>
        </w:rPr>
        <w:t>种方式解决：</w:t>
      </w:r>
    </w:p>
    <w:p w14:paraId="2C16861F">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1）向</w:t>
      </w:r>
      <w:r>
        <w:rPr>
          <w:rFonts w:ascii="仿宋_GB2312" w:eastAsia="仿宋_GB2312"/>
          <w:sz w:val="30"/>
          <w:szCs w:val="30"/>
          <w:u w:val="single"/>
        </w:rPr>
        <w:t xml:space="preserve">                         </w:t>
      </w:r>
      <w:r>
        <w:rPr>
          <w:rFonts w:ascii="仿宋_GB2312" w:eastAsia="仿宋_GB2312"/>
          <w:sz w:val="30"/>
          <w:szCs w:val="30"/>
        </w:rPr>
        <w:t>仲裁委员会申请仲裁；</w:t>
      </w:r>
    </w:p>
    <w:p w14:paraId="4CDFE445">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2）向</w:t>
      </w:r>
      <w:r>
        <w:rPr>
          <w:rFonts w:ascii="仿宋_GB2312" w:eastAsia="仿宋_GB2312"/>
          <w:sz w:val="30"/>
          <w:szCs w:val="30"/>
          <w:u w:val="single"/>
        </w:rPr>
        <w:t xml:space="preserve">                         </w:t>
      </w:r>
      <w:r>
        <w:rPr>
          <w:rFonts w:ascii="仿宋_GB2312" w:eastAsia="仿宋_GB2312"/>
          <w:sz w:val="30"/>
          <w:szCs w:val="30"/>
        </w:rPr>
        <w:t>人民法院起诉。</w:t>
      </w:r>
    </w:p>
    <w:p w14:paraId="6F79EF79">
      <w:pPr>
        <w:wordWrap/>
        <w:topLinePunct w:val="0"/>
        <w:ind w:firstLine="600"/>
        <w:rPr>
          <w:rFonts w:ascii="仿宋_GB2312" w:eastAsia="仿宋_GB2312"/>
          <w:sz w:val="30"/>
          <w:szCs w:val="30"/>
        </w:rPr>
        <w:sectPr>
          <w:headerReference r:id="rId11" w:type="default"/>
          <w:pgSz w:w="11906" w:h="16838"/>
          <w:pgMar w:top="1440" w:right="1800" w:bottom="1440" w:left="1800" w:header="720" w:footer="998" w:gutter="0"/>
          <w:cols w:space="720" w:num="1"/>
          <w:docGrid w:linePitch="326" w:charSpace="0"/>
        </w:sectPr>
      </w:pPr>
    </w:p>
    <w:p w14:paraId="3EC3CD13">
      <w:pPr>
        <w:pStyle w:val="97"/>
        <w:keepNext w:val="0"/>
        <w:keepLines w:val="0"/>
        <w:widowControl/>
        <w:adjustRightInd w:val="0"/>
        <w:snapToGrid w:val="0"/>
        <w:spacing w:before="0" w:after="50" w:line="360" w:lineRule="auto"/>
        <w:rPr>
          <w:rFonts w:ascii="黑体" w:hAnsi="黑体" w:eastAsia="黑体"/>
          <w:sz w:val="28"/>
          <w:szCs w:val="28"/>
        </w:rPr>
      </w:pPr>
      <w:bookmarkStart w:id="756" w:name="_Toc54862351"/>
      <w:r>
        <w:rPr>
          <w:rFonts w:hint="eastAsia" w:ascii="黑体" w:hAnsi="黑体" w:eastAsia="黑体"/>
          <w:sz w:val="30"/>
          <w:szCs w:val="30"/>
        </w:rPr>
        <w:t>专用合同条件附件</w:t>
      </w:r>
      <w:bookmarkEnd w:id="756"/>
    </w:p>
    <w:p w14:paraId="5D29D7A6">
      <w:pPr>
        <w:wordWrap/>
        <w:topLinePunct w:val="0"/>
      </w:pPr>
    </w:p>
    <w:p w14:paraId="65A72025">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附件1：发包人要求</w:t>
      </w:r>
    </w:p>
    <w:p w14:paraId="68AC4AEC">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附件2：发包人供应材料设备一览表</w:t>
      </w:r>
    </w:p>
    <w:p w14:paraId="678D89BC">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附件3：工程质量保修书</w:t>
      </w:r>
    </w:p>
    <w:p w14:paraId="4D3BE38A">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附件4：主要建设工程文件目录</w:t>
      </w:r>
    </w:p>
    <w:p w14:paraId="236BFE9C">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附件5：承包人主要管理人员表</w:t>
      </w:r>
    </w:p>
    <w:p w14:paraId="6D5EA79D">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ascii="仿宋_GB2312" w:hAnsi="仿宋_GB2312" w:eastAsia="仿宋_GB2312" w:cs="仿宋_GB2312"/>
          <w:sz w:val="30"/>
          <w:szCs w:val="30"/>
        </w:rPr>
        <w:t>6</w:t>
      </w:r>
      <w:r>
        <w:rPr>
          <w:rFonts w:hint="eastAsia" w:ascii="仿宋_GB2312" w:hAnsi="仿宋_GB2312" w:eastAsia="仿宋_GB2312" w:cs="仿宋_GB2312"/>
          <w:sz w:val="30"/>
          <w:szCs w:val="30"/>
        </w:rPr>
        <w:t>：价格指数权重表</w:t>
      </w:r>
    </w:p>
    <w:p w14:paraId="6E149C4C">
      <w:pPr>
        <w:wordWrap/>
        <w:topLinePunct w:val="0"/>
      </w:pPr>
    </w:p>
    <w:p w14:paraId="3FDC6973">
      <w:pPr>
        <w:wordWrap/>
        <w:topLinePunct w:val="0"/>
      </w:pPr>
    </w:p>
    <w:p w14:paraId="505BF4D6">
      <w:pPr>
        <w:wordWrap/>
        <w:topLinePunct w:val="0"/>
      </w:pPr>
    </w:p>
    <w:p w14:paraId="5893F876">
      <w:pPr>
        <w:wordWrap/>
        <w:topLinePunct w:val="0"/>
        <w:adjustRightInd/>
        <w:snapToGrid/>
        <w:spacing w:after="0" w:afterLines="0" w:line="240" w:lineRule="auto"/>
        <w:ind w:firstLine="0" w:firstLineChars="0"/>
        <w:jc w:val="left"/>
      </w:pPr>
      <w:r>
        <w:br w:type="page"/>
      </w:r>
    </w:p>
    <w:p w14:paraId="4E61471B">
      <w:pPr>
        <w:pStyle w:val="79"/>
        <w:numPr>
          <w:ilvl w:val="0"/>
          <w:numId w:val="0"/>
        </w:numPr>
      </w:pPr>
      <w:bookmarkStart w:id="757" w:name="_Toc54862352"/>
      <w:bookmarkStart w:id="758" w:name="_Hlk38571789"/>
      <w:r>
        <w:rPr>
          <w:rFonts w:hint="eastAsia"/>
        </w:rPr>
        <w:t>附件1</w:t>
      </w:r>
      <w:r>
        <w:t xml:space="preserve"> </w:t>
      </w:r>
      <w:r>
        <w:rPr>
          <w:rFonts w:hint="eastAsia"/>
        </w:rPr>
        <w:t>《发包人要求》</w:t>
      </w:r>
      <w:bookmarkEnd w:id="757"/>
    </w:p>
    <w:bookmarkEnd w:id="758"/>
    <w:p w14:paraId="552C8D72">
      <w:pPr>
        <w:ind w:firstLine="600"/>
        <w:rPr>
          <w:rFonts w:ascii="仿宋_GB2312" w:eastAsia="仿宋_GB2312"/>
          <w:sz w:val="30"/>
          <w:szCs w:val="30"/>
        </w:rPr>
      </w:pPr>
      <w:r>
        <w:rPr>
          <w:rFonts w:hint="eastAsia" w:ascii="仿宋_GB2312" w:eastAsia="仿宋_GB2312"/>
          <w:sz w:val="30"/>
          <w:szCs w:val="30"/>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14:paraId="570E4EDA">
      <w:pPr>
        <w:ind w:firstLine="600"/>
        <w:rPr>
          <w:rFonts w:ascii="仿宋_GB2312" w:eastAsia="仿宋_GB2312"/>
          <w:sz w:val="30"/>
          <w:szCs w:val="30"/>
        </w:rPr>
      </w:pPr>
      <w:r>
        <w:rPr>
          <w:rFonts w:hint="eastAsia" w:ascii="仿宋_GB2312" w:eastAsia="仿宋_GB2312"/>
          <w:sz w:val="30"/>
          <w:szCs w:val="30"/>
        </w:rPr>
        <w:t>《发包人要求》通常包括但不限于以下内容：</w:t>
      </w:r>
    </w:p>
    <w:p w14:paraId="2720781A">
      <w:pPr>
        <w:ind w:firstLine="600"/>
        <w:rPr>
          <w:rFonts w:ascii="黑体" w:hAnsi="黑体" w:eastAsia="黑体"/>
          <w:sz w:val="30"/>
          <w:szCs w:val="30"/>
        </w:rPr>
      </w:pPr>
      <w:r>
        <w:rPr>
          <w:rFonts w:hint="eastAsia" w:ascii="黑体" w:hAnsi="黑体" w:eastAsia="黑体"/>
          <w:sz w:val="30"/>
          <w:szCs w:val="30"/>
        </w:rPr>
        <w:t>一、功能要求</w:t>
      </w:r>
    </w:p>
    <w:p w14:paraId="5A9E0B20">
      <w:pPr>
        <w:ind w:firstLine="600"/>
        <w:rPr>
          <w:rFonts w:ascii="仿宋_GB2312" w:eastAsia="仿宋_GB2312"/>
          <w:sz w:val="30"/>
          <w:szCs w:val="30"/>
        </w:rPr>
      </w:pPr>
      <w:r>
        <w:rPr>
          <w:rFonts w:hint="eastAsia" w:ascii="仿宋_GB2312" w:eastAsia="仿宋_GB2312"/>
          <w:sz w:val="30"/>
          <w:szCs w:val="30"/>
        </w:rPr>
        <w:t>（一）工程目的。</w:t>
      </w:r>
    </w:p>
    <w:p w14:paraId="5801ADE0">
      <w:pPr>
        <w:ind w:firstLine="600"/>
        <w:rPr>
          <w:rFonts w:ascii="仿宋_GB2312" w:eastAsia="仿宋_GB2312"/>
          <w:sz w:val="30"/>
          <w:szCs w:val="30"/>
        </w:rPr>
      </w:pPr>
      <w:r>
        <w:rPr>
          <w:rFonts w:hint="eastAsia" w:ascii="仿宋_GB2312" w:eastAsia="仿宋_GB2312"/>
          <w:sz w:val="30"/>
          <w:szCs w:val="30"/>
        </w:rPr>
        <w:t>（二）工程规模。</w:t>
      </w:r>
    </w:p>
    <w:p w14:paraId="72138AAF">
      <w:pPr>
        <w:ind w:firstLine="600"/>
        <w:rPr>
          <w:rFonts w:ascii="仿宋_GB2312" w:eastAsia="仿宋_GB2312"/>
          <w:sz w:val="30"/>
          <w:szCs w:val="30"/>
        </w:rPr>
      </w:pPr>
      <w:r>
        <w:rPr>
          <w:rFonts w:hint="eastAsia" w:ascii="仿宋_GB2312" w:eastAsia="仿宋_GB2312"/>
          <w:sz w:val="30"/>
          <w:szCs w:val="30"/>
        </w:rPr>
        <w:t>（三）性能保证指标（性能保证表）。</w:t>
      </w:r>
    </w:p>
    <w:p w14:paraId="0B7C8FD7">
      <w:pPr>
        <w:ind w:firstLine="600"/>
        <w:rPr>
          <w:rFonts w:ascii="仿宋_GB2312" w:eastAsia="仿宋_GB2312"/>
          <w:sz w:val="30"/>
          <w:szCs w:val="30"/>
        </w:rPr>
      </w:pPr>
      <w:r>
        <w:rPr>
          <w:rFonts w:hint="eastAsia" w:ascii="仿宋_GB2312" w:eastAsia="仿宋_GB2312"/>
          <w:sz w:val="30"/>
          <w:szCs w:val="30"/>
        </w:rPr>
        <w:t>（四）产能保证指标。</w:t>
      </w:r>
    </w:p>
    <w:p w14:paraId="08F65A5F">
      <w:pPr>
        <w:ind w:firstLine="600"/>
        <w:rPr>
          <w:rFonts w:ascii="黑体" w:hAnsi="黑体" w:eastAsia="黑体"/>
          <w:sz w:val="30"/>
          <w:szCs w:val="30"/>
        </w:rPr>
      </w:pPr>
      <w:r>
        <w:rPr>
          <w:rFonts w:hint="eastAsia" w:ascii="黑体" w:hAnsi="黑体" w:eastAsia="黑体"/>
          <w:sz w:val="30"/>
          <w:szCs w:val="30"/>
        </w:rPr>
        <w:t>二、工程范围</w:t>
      </w:r>
    </w:p>
    <w:p w14:paraId="775EA6FF">
      <w:pPr>
        <w:ind w:firstLine="600"/>
        <w:rPr>
          <w:rFonts w:ascii="仿宋_GB2312" w:eastAsia="仿宋_GB2312"/>
          <w:sz w:val="30"/>
          <w:szCs w:val="30"/>
        </w:rPr>
      </w:pPr>
      <w:r>
        <w:rPr>
          <w:rFonts w:hint="eastAsia" w:ascii="仿宋_GB2312" w:eastAsia="仿宋_GB2312"/>
          <w:sz w:val="30"/>
          <w:szCs w:val="30"/>
        </w:rPr>
        <w:t>（一）概述</w:t>
      </w:r>
    </w:p>
    <w:p w14:paraId="48F6FCCD">
      <w:pPr>
        <w:ind w:firstLine="600"/>
        <w:rPr>
          <w:rFonts w:ascii="仿宋_GB2312" w:eastAsia="仿宋_GB2312"/>
          <w:sz w:val="30"/>
          <w:szCs w:val="30"/>
        </w:rPr>
      </w:pPr>
      <w:r>
        <w:rPr>
          <w:rFonts w:hint="eastAsia" w:ascii="仿宋_GB2312" w:eastAsia="仿宋_GB2312"/>
          <w:sz w:val="30"/>
          <w:szCs w:val="30"/>
        </w:rPr>
        <w:t>（二）包括的工作</w:t>
      </w:r>
    </w:p>
    <w:p w14:paraId="4585B5F1">
      <w:pPr>
        <w:ind w:firstLine="600"/>
        <w:rPr>
          <w:rFonts w:ascii="仿宋_GB2312" w:eastAsia="仿宋_GB2312"/>
          <w:sz w:val="30"/>
          <w:szCs w:val="30"/>
        </w:rPr>
      </w:pPr>
      <w:r>
        <w:rPr>
          <w:rFonts w:hint="eastAsia" w:ascii="仿宋_GB2312" w:eastAsia="仿宋_GB2312"/>
          <w:sz w:val="30"/>
          <w:szCs w:val="30"/>
        </w:rPr>
        <w:t>1. 永久工程的设计、采购、施工范围。</w:t>
      </w:r>
    </w:p>
    <w:p w14:paraId="6221DBFB">
      <w:pPr>
        <w:ind w:firstLine="600"/>
        <w:rPr>
          <w:rFonts w:ascii="仿宋_GB2312" w:eastAsia="仿宋_GB2312"/>
          <w:sz w:val="30"/>
          <w:szCs w:val="30"/>
        </w:rPr>
      </w:pPr>
      <w:r>
        <w:rPr>
          <w:rFonts w:hint="eastAsia" w:ascii="仿宋_GB2312" w:eastAsia="仿宋_GB2312"/>
          <w:sz w:val="30"/>
          <w:szCs w:val="30"/>
        </w:rPr>
        <w:t>2. 临时工程的设计与施工范围。</w:t>
      </w:r>
    </w:p>
    <w:p w14:paraId="04A20764">
      <w:pPr>
        <w:ind w:firstLine="600"/>
        <w:rPr>
          <w:rFonts w:ascii="仿宋_GB2312" w:eastAsia="仿宋_GB2312"/>
          <w:sz w:val="30"/>
          <w:szCs w:val="30"/>
        </w:rPr>
      </w:pPr>
      <w:r>
        <w:rPr>
          <w:rFonts w:hint="eastAsia" w:ascii="仿宋_GB2312" w:eastAsia="仿宋_GB2312"/>
          <w:sz w:val="30"/>
          <w:szCs w:val="30"/>
        </w:rPr>
        <w:t>3. 竣工验收工作范围。</w:t>
      </w:r>
    </w:p>
    <w:p w14:paraId="40A1DB22">
      <w:pPr>
        <w:ind w:firstLine="600"/>
        <w:rPr>
          <w:rFonts w:ascii="仿宋_GB2312" w:eastAsia="仿宋_GB2312"/>
          <w:sz w:val="30"/>
          <w:szCs w:val="30"/>
        </w:rPr>
      </w:pPr>
      <w:r>
        <w:rPr>
          <w:rFonts w:hint="eastAsia" w:ascii="仿宋_GB2312" w:eastAsia="仿宋_GB2312"/>
          <w:sz w:val="30"/>
          <w:szCs w:val="30"/>
        </w:rPr>
        <w:t>4. 技术服务工作范围。</w:t>
      </w:r>
    </w:p>
    <w:p w14:paraId="52E24B78">
      <w:pPr>
        <w:ind w:firstLine="600"/>
        <w:rPr>
          <w:rFonts w:ascii="仿宋_GB2312" w:eastAsia="仿宋_GB2312"/>
          <w:sz w:val="30"/>
          <w:szCs w:val="30"/>
        </w:rPr>
      </w:pPr>
      <w:r>
        <w:rPr>
          <w:rFonts w:hint="eastAsia" w:ascii="仿宋_GB2312" w:eastAsia="仿宋_GB2312"/>
          <w:sz w:val="30"/>
          <w:szCs w:val="30"/>
        </w:rPr>
        <w:t>5. 培训工作范围。</w:t>
      </w:r>
    </w:p>
    <w:p w14:paraId="7AE8D3BA">
      <w:pPr>
        <w:ind w:firstLine="600"/>
        <w:rPr>
          <w:rFonts w:ascii="仿宋_GB2312" w:eastAsia="仿宋_GB2312"/>
          <w:sz w:val="30"/>
          <w:szCs w:val="30"/>
        </w:rPr>
      </w:pPr>
      <w:r>
        <w:rPr>
          <w:rFonts w:hint="eastAsia" w:ascii="仿宋_GB2312" w:eastAsia="仿宋_GB2312"/>
          <w:sz w:val="30"/>
          <w:szCs w:val="30"/>
        </w:rPr>
        <w:t>6. 保修工作范围。</w:t>
      </w:r>
    </w:p>
    <w:p w14:paraId="708658C3">
      <w:pPr>
        <w:ind w:firstLine="600"/>
        <w:rPr>
          <w:rFonts w:ascii="仿宋_GB2312" w:eastAsia="仿宋_GB2312"/>
          <w:sz w:val="30"/>
          <w:szCs w:val="30"/>
        </w:rPr>
      </w:pPr>
      <w:r>
        <w:rPr>
          <w:rFonts w:hint="eastAsia" w:ascii="仿宋_GB2312" w:eastAsia="仿宋_GB2312"/>
          <w:sz w:val="30"/>
          <w:szCs w:val="30"/>
        </w:rPr>
        <w:t>（三）工作界区</w:t>
      </w:r>
    </w:p>
    <w:p w14:paraId="5D3BF220">
      <w:pPr>
        <w:ind w:firstLine="600"/>
        <w:rPr>
          <w:rFonts w:ascii="仿宋_GB2312" w:eastAsia="仿宋_GB2312"/>
          <w:sz w:val="30"/>
          <w:szCs w:val="30"/>
        </w:rPr>
      </w:pPr>
      <w:r>
        <w:rPr>
          <w:rFonts w:hint="eastAsia" w:ascii="仿宋_GB2312" w:eastAsia="仿宋_GB2312"/>
          <w:sz w:val="30"/>
          <w:szCs w:val="30"/>
        </w:rPr>
        <w:t>（四）发包人提供的现场条件</w:t>
      </w:r>
    </w:p>
    <w:p w14:paraId="0C462EE8">
      <w:pPr>
        <w:ind w:firstLine="600"/>
        <w:rPr>
          <w:rFonts w:ascii="仿宋_GB2312" w:eastAsia="仿宋_GB2312"/>
          <w:sz w:val="30"/>
          <w:szCs w:val="30"/>
        </w:rPr>
      </w:pPr>
      <w:r>
        <w:rPr>
          <w:rFonts w:hint="eastAsia" w:ascii="仿宋_GB2312" w:eastAsia="仿宋_GB2312"/>
          <w:sz w:val="30"/>
          <w:szCs w:val="30"/>
        </w:rPr>
        <w:t>1. 施工用电。</w:t>
      </w:r>
    </w:p>
    <w:p w14:paraId="67FB2B64">
      <w:pPr>
        <w:ind w:firstLine="600"/>
        <w:rPr>
          <w:rFonts w:ascii="仿宋_GB2312" w:eastAsia="仿宋_GB2312"/>
          <w:sz w:val="30"/>
          <w:szCs w:val="30"/>
        </w:rPr>
      </w:pPr>
      <w:r>
        <w:rPr>
          <w:rFonts w:hint="eastAsia" w:ascii="仿宋_GB2312" w:eastAsia="仿宋_GB2312"/>
          <w:sz w:val="30"/>
          <w:szCs w:val="30"/>
        </w:rPr>
        <w:t>2. 施工用水。</w:t>
      </w:r>
    </w:p>
    <w:p w14:paraId="041385B9">
      <w:pPr>
        <w:ind w:firstLine="600"/>
        <w:rPr>
          <w:rFonts w:ascii="仿宋_GB2312" w:eastAsia="仿宋_GB2312"/>
          <w:sz w:val="30"/>
          <w:szCs w:val="30"/>
        </w:rPr>
      </w:pPr>
      <w:r>
        <w:rPr>
          <w:rFonts w:hint="eastAsia" w:ascii="仿宋_GB2312" w:eastAsia="仿宋_GB2312"/>
          <w:sz w:val="30"/>
          <w:szCs w:val="30"/>
        </w:rPr>
        <w:t>3. 施工排水。</w:t>
      </w:r>
    </w:p>
    <w:p w14:paraId="6F891D11">
      <w:pPr>
        <w:ind w:firstLine="600"/>
        <w:rPr>
          <w:rFonts w:ascii="仿宋_GB2312" w:eastAsia="仿宋_GB2312"/>
          <w:sz w:val="30"/>
          <w:szCs w:val="30"/>
        </w:rPr>
      </w:pPr>
      <w:r>
        <w:rPr>
          <w:rFonts w:ascii="仿宋_GB2312" w:eastAsia="仿宋_GB2312"/>
          <w:sz w:val="30"/>
          <w:szCs w:val="30"/>
        </w:rPr>
        <w:t>4.</w:t>
      </w:r>
      <w:r>
        <w:rPr>
          <w:rFonts w:hint="eastAsia"/>
        </w:rPr>
        <w:t xml:space="preserve"> </w:t>
      </w:r>
      <w:r>
        <w:rPr>
          <w:rFonts w:hint="eastAsia" w:ascii="仿宋_GB2312" w:eastAsia="仿宋_GB2312"/>
          <w:sz w:val="30"/>
          <w:szCs w:val="30"/>
        </w:rPr>
        <w:t>施工道路。</w:t>
      </w:r>
    </w:p>
    <w:p w14:paraId="20E58355">
      <w:pPr>
        <w:ind w:firstLine="600"/>
        <w:rPr>
          <w:rFonts w:ascii="仿宋_GB2312" w:eastAsia="仿宋_GB2312"/>
          <w:sz w:val="30"/>
          <w:szCs w:val="30"/>
        </w:rPr>
      </w:pPr>
      <w:r>
        <w:rPr>
          <w:rFonts w:hint="eastAsia" w:ascii="仿宋_GB2312" w:eastAsia="仿宋_GB2312"/>
          <w:sz w:val="30"/>
          <w:szCs w:val="30"/>
        </w:rPr>
        <w:t>（五）发包人提供的技术文件</w:t>
      </w:r>
    </w:p>
    <w:p w14:paraId="3B01A650">
      <w:pPr>
        <w:ind w:firstLine="600"/>
        <w:rPr>
          <w:rFonts w:ascii="仿宋_GB2312" w:eastAsia="仿宋_GB2312"/>
          <w:sz w:val="30"/>
          <w:szCs w:val="30"/>
        </w:rPr>
      </w:pPr>
      <w:r>
        <w:rPr>
          <w:rFonts w:hint="eastAsia" w:ascii="仿宋_GB2312" w:eastAsia="仿宋_GB2312"/>
          <w:sz w:val="30"/>
          <w:szCs w:val="30"/>
        </w:rPr>
        <w:t>除另有批准外，承包人的工作需要遵照发包人的下列技术文件:</w:t>
      </w:r>
    </w:p>
    <w:p w14:paraId="285D8D42">
      <w:pPr>
        <w:ind w:firstLine="600"/>
        <w:rPr>
          <w:rFonts w:ascii="仿宋_GB2312" w:eastAsia="仿宋_GB2312"/>
          <w:sz w:val="30"/>
          <w:szCs w:val="30"/>
        </w:rPr>
      </w:pPr>
      <w:r>
        <w:rPr>
          <w:rFonts w:hint="eastAsia" w:ascii="仿宋_GB2312" w:eastAsia="仿宋_GB2312"/>
          <w:sz w:val="30"/>
          <w:szCs w:val="30"/>
        </w:rPr>
        <w:t>1. 发包人需求任务书。</w:t>
      </w:r>
    </w:p>
    <w:p w14:paraId="4D7D0CA1">
      <w:pPr>
        <w:ind w:firstLine="600"/>
        <w:rPr>
          <w:rFonts w:ascii="仿宋_GB2312" w:eastAsia="仿宋_GB2312"/>
          <w:sz w:val="30"/>
          <w:szCs w:val="30"/>
        </w:rPr>
      </w:pPr>
      <w:r>
        <w:rPr>
          <w:rFonts w:hint="eastAsia" w:ascii="仿宋_GB2312" w:eastAsia="仿宋_GB2312"/>
          <w:sz w:val="30"/>
          <w:szCs w:val="30"/>
        </w:rPr>
        <w:t>2. 发包人已完成的设计文件。</w:t>
      </w:r>
    </w:p>
    <w:p w14:paraId="4EA45A99">
      <w:pPr>
        <w:ind w:firstLine="600"/>
        <w:rPr>
          <w:rFonts w:ascii="黑体" w:hAnsi="黑体" w:eastAsia="黑体"/>
          <w:sz w:val="30"/>
          <w:szCs w:val="30"/>
        </w:rPr>
      </w:pPr>
      <w:r>
        <w:rPr>
          <w:rFonts w:hint="eastAsia" w:ascii="黑体" w:hAnsi="黑体" w:eastAsia="黑体"/>
          <w:sz w:val="30"/>
          <w:szCs w:val="30"/>
        </w:rPr>
        <w:t>三、工艺安排或要求（如有）</w:t>
      </w:r>
    </w:p>
    <w:p w14:paraId="60A0C6AB">
      <w:pPr>
        <w:ind w:firstLine="600"/>
        <w:rPr>
          <w:rFonts w:ascii="黑体" w:hAnsi="黑体" w:eastAsia="黑体"/>
          <w:sz w:val="30"/>
          <w:szCs w:val="30"/>
        </w:rPr>
      </w:pPr>
      <w:r>
        <w:rPr>
          <w:rFonts w:hint="eastAsia" w:ascii="黑体" w:hAnsi="黑体" w:eastAsia="黑体"/>
          <w:sz w:val="30"/>
          <w:szCs w:val="30"/>
        </w:rPr>
        <w:t>四、时间要求</w:t>
      </w:r>
    </w:p>
    <w:p w14:paraId="3F766178">
      <w:pPr>
        <w:ind w:firstLine="600"/>
        <w:rPr>
          <w:rFonts w:ascii="仿宋_GB2312" w:eastAsia="仿宋_GB2312"/>
          <w:sz w:val="30"/>
          <w:szCs w:val="30"/>
        </w:rPr>
      </w:pPr>
      <w:r>
        <w:rPr>
          <w:rFonts w:hint="eastAsia" w:ascii="仿宋_GB2312" w:eastAsia="仿宋_GB2312"/>
          <w:sz w:val="30"/>
          <w:szCs w:val="30"/>
        </w:rPr>
        <w:t>（一）开始工作时间。</w:t>
      </w:r>
    </w:p>
    <w:p w14:paraId="067639EA">
      <w:pPr>
        <w:ind w:firstLine="600"/>
        <w:rPr>
          <w:rFonts w:ascii="仿宋_GB2312" w:eastAsia="仿宋_GB2312"/>
          <w:sz w:val="30"/>
          <w:szCs w:val="30"/>
        </w:rPr>
      </w:pPr>
      <w:r>
        <w:rPr>
          <w:rFonts w:hint="eastAsia" w:ascii="仿宋_GB2312" w:eastAsia="仿宋_GB2312"/>
          <w:sz w:val="30"/>
          <w:szCs w:val="30"/>
        </w:rPr>
        <w:t>（二）设计完成时间。</w:t>
      </w:r>
    </w:p>
    <w:p w14:paraId="7DBD8F29">
      <w:pPr>
        <w:ind w:firstLine="600"/>
        <w:rPr>
          <w:rFonts w:ascii="仿宋_GB2312" w:eastAsia="仿宋_GB2312"/>
          <w:sz w:val="30"/>
          <w:szCs w:val="30"/>
        </w:rPr>
      </w:pPr>
      <w:r>
        <w:rPr>
          <w:rFonts w:hint="eastAsia" w:ascii="仿宋_GB2312" w:eastAsia="仿宋_GB2312"/>
          <w:sz w:val="30"/>
          <w:szCs w:val="30"/>
        </w:rPr>
        <w:t>（三）进度计划。</w:t>
      </w:r>
    </w:p>
    <w:p w14:paraId="0F1BA0A5">
      <w:pPr>
        <w:ind w:firstLine="600"/>
        <w:rPr>
          <w:rFonts w:ascii="仿宋_GB2312" w:eastAsia="仿宋_GB2312"/>
          <w:sz w:val="30"/>
          <w:szCs w:val="30"/>
        </w:rPr>
      </w:pPr>
      <w:r>
        <w:rPr>
          <w:rFonts w:hint="eastAsia" w:ascii="仿宋_GB2312" w:eastAsia="仿宋_GB2312"/>
          <w:sz w:val="30"/>
          <w:szCs w:val="30"/>
        </w:rPr>
        <w:t>（四）竣工时间。</w:t>
      </w:r>
    </w:p>
    <w:p w14:paraId="0E6CAEFD">
      <w:pPr>
        <w:ind w:firstLine="600"/>
        <w:rPr>
          <w:rFonts w:ascii="仿宋_GB2312" w:eastAsia="仿宋_GB2312"/>
          <w:sz w:val="30"/>
          <w:szCs w:val="30"/>
        </w:rPr>
      </w:pPr>
      <w:r>
        <w:rPr>
          <w:rFonts w:hint="eastAsia" w:ascii="仿宋_GB2312" w:eastAsia="仿宋_GB2312"/>
          <w:sz w:val="30"/>
          <w:szCs w:val="30"/>
        </w:rPr>
        <w:t>（五）缺陷责任期。</w:t>
      </w:r>
    </w:p>
    <w:p w14:paraId="2BB02074">
      <w:pPr>
        <w:ind w:firstLine="600"/>
        <w:rPr>
          <w:rFonts w:ascii="仿宋_GB2312" w:eastAsia="仿宋_GB2312"/>
          <w:sz w:val="30"/>
          <w:szCs w:val="30"/>
        </w:rPr>
      </w:pPr>
      <w:r>
        <w:rPr>
          <w:rFonts w:hint="eastAsia" w:ascii="仿宋_GB2312" w:eastAsia="仿宋_GB2312"/>
          <w:sz w:val="30"/>
          <w:szCs w:val="30"/>
        </w:rPr>
        <w:t>（六）其他时间要求。</w:t>
      </w:r>
    </w:p>
    <w:p w14:paraId="7266B183">
      <w:pPr>
        <w:ind w:firstLine="600"/>
        <w:rPr>
          <w:rFonts w:ascii="黑体" w:hAnsi="黑体" w:eastAsia="黑体"/>
          <w:sz w:val="30"/>
          <w:szCs w:val="30"/>
        </w:rPr>
      </w:pPr>
      <w:r>
        <w:rPr>
          <w:rFonts w:hint="eastAsia" w:ascii="黑体" w:hAnsi="黑体" w:eastAsia="黑体"/>
          <w:sz w:val="30"/>
          <w:szCs w:val="30"/>
        </w:rPr>
        <w:t>五、技术要求</w:t>
      </w:r>
    </w:p>
    <w:p w14:paraId="1280E7E0">
      <w:pPr>
        <w:ind w:firstLine="600"/>
        <w:rPr>
          <w:rFonts w:ascii="仿宋_GB2312" w:eastAsia="仿宋_GB2312"/>
          <w:sz w:val="30"/>
          <w:szCs w:val="30"/>
        </w:rPr>
      </w:pPr>
      <w:r>
        <w:rPr>
          <w:rFonts w:hint="eastAsia" w:ascii="仿宋_GB2312" w:eastAsia="仿宋_GB2312"/>
          <w:sz w:val="30"/>
          <w:szCs w:val="30"/>
        </w:rPr>
        <w:t>（一）设计阶段和设计任务。</w:t>
      </w:r>
    </w:p>
    <w:p w14:paraId="1ECE92E5">
      <w:pPr>
        <w:ind w:firstLine="600"/>
        <w:rPr>
          <w:rFonts w:ascii="仿宋_GB2312" w:eastAsia="仿宋_GB2312"/>
          <w:sz w:val="30"/>
          <w:szCs w:val="30"/>
        </w:rPr>
      </w:pPr>
      <w:r>
        <w:rPr>
          <w:rFonts w:hint="eastAsia" w:ascii="仿宋_GB2312" w:eastAsia="仿宋_GB2312"/>
          <w:sz w:val="30"/>
          <w:szCs w:val="30"/>
        </w:rPr>
        <w:t>（二）设计标准和规范。</w:t>
      </w:r>
    </w:p>
    <w:p w14:paraId="0FAC75A9">
      <w:pPr>
        <w:ind w:firstLine="600"/>
        <w:rPr>
          <w:rFonts w:ascii="仿宋_GB2312" w:eastAsia="仿宋_GB2312"/>
          <w:sz w:val="30"/>
          <w:szCs w:val="30"/>
        </w:rPr>
      </w:pPr>
      <w:r>
        <w:rPr>
          <w:rFonts w:hint="eastAsia" w:ascii="仿宋_GB2312" w:eastAsia="仿宋_GB2312"/>
          <w:sz w:val="30"/>
          <w:szCs w:val="30"/>
        </w:rPr>
        <w:t>（三）技术标准和要求。</w:t>
      </w:r>
    </w:p>
    <w:p w14:paraId="320CC576">
      <w:pPr>
        <w:ind w:firstLine="600"/>
        <w:rPr>
          <w:rFonts w:ascii="仿宋_GB2312" w:eastAsia="仿宋_GB2312"/>
          <w:sz w:val="30"/>
          <w:szCs w:val="30"/>
        </w:rPr>
      </w:pPr>
      <w:r>
        <w:rPr>
          <w:rFonts w:hint="eastAsia" w:ascii="仿宋_GB2312" w:eastAsia="仿宋_GB2312"/>
          <w:sz w:val="30"/>
          <w:szCs w:val="30"/>
        </w:rPr>
        <w:t>（四）质量标准。</w:t>
      </w:r>
    </w:p>
    <w:p w14:paraId="78214606">
      <w:pPr>
        <w:ind w:firstLine="600"/>
        <w:rPr>
          <w:rFonts w:ascii="仿宋_GB2312" w:eastAsia="仿宋_GB2312"/>
          <w:sz w:val="30"/>
          <w:szCs w:val="30"/>
        </w:rPr>
      </w:pPr>
      <w:r>
        <w:rPr>
          <w:rFonts w:hint="eastAsia" w:ascii="仿宋_GB2312" w:eastAsia="仿宋_GB2312"/>
          <w:sz w:val="30"/>
          <w:szCs w:val="30"/>
        </w:rPr>
        <w:t>（五）设计、施工和设备监造、试验（如有）。</w:t>
      </w:r>
    </w:p>
    <w:p w14:paraId="7C671D57">
      <w:pPr>
        <w:ind w:firstLine="600"/>
        <w:rPr>
          <w:rFonts w:ascii="仿宋_GB2312" w:eastAsia="仿宋_GB2312"/>
          <w:sz w:val="30"/>
          <w:szCs w:val="30"/>
        </w:rPr>
      </w:pPr>
      <w:r>
        <w:rPr>
          <w:rFonts w:hint="eastAsia" w:ascii="仿宋_GB2312" w:eastAsia="仿宋_GB2312"/>
          <w:sz w:val="30"/>
          <w:szCs w:val="30"/>
        </w:rPr>
        <w:t>（六）样品。</w:t>
      </w:r>
    </w:p>
    <w:p w14:paraId="3D860A99">
      <w:pPr>
        <w:ind w:firstLine="600"/>
        <w:rPr>
          <w:rFonts w:ascii="仿宋_GB2312" w:eastAsia="仿宋_GB2312"/>
          <w:sz w:val="30"/>
          <w:szCs w:val="30"/>
        </w:rPr>
      </w:pPr>
      <w:r>
        <w:rPr>
          <w:rFonts w:hint="eastAsia" w:ascii="仿宋_GB2312" w:eastAsia="仿宋_GB2312"/>
          <w:sz w:val="30"/>
          <w:szCs w:val="30"/>
        </w:rPr>
        <w:t>（七）发包人提供的其他条件，如发包人或其委托的第三人提供的设计、工艺包、用于试验检验的工器具等，以及据此对承包人提出的予以配套的要求。</w:t>
      </w:r>
    </w:p>
    <w:p w14:paraId="02F890BD">
      <w:pPr>
        <w:ind w:firstLine="600"/>
        <w:rPr>
          <w:rFonts w:ascii="黑体" w:hAnsi="黑体" w:eastAsia="黑体"/>
          <w:sz w:val="30"/>
          <w:szCs w:val="30"/>
        </w:rPr>
      </w:pPr>
      <w:r>
        <w:rPr>
          <w:rFonts w:hint="eastAsia" w:ascii="黑体" w:hAnsi="黑体" w:eastAsia="黑体"/>
          <w:sz w:val="30"/>
          <w:szCs w:val="30"/>
        </w:rPr>
        <w:t>六、竣工试验</w:t>
      </w:r>
    </w:p>
    <w:p w14:paraId="3ED77D0B">
      <w:pPr>
        <w:ind w:firstLine="600"/>
        <w:rPr>
          <w:rFonts w:ascii="仿宋_GB2312" w:eastAsia="仿宋_GB2312"/>
          <w:sz w:val="30"/>
          <w:szCs w:val="30"/>
        </w:rPr>
      </w:pPr>
      <w:r>
        <w:rPr>
          <w:rFonts w:hint="eastAsia" w:ascii="仿宋_GB2312" w:eastAsia="仿宋_GB2312"/>
          <w:sz w:val="30"/>
          <w:szCs w:val="30"/>
        </w:rPr>
        <w:t>（一）第一阶段，如对单车试验等的要求，包括试验前准备。</w:t>
      </w:r>
    </w:p>
    <w:p w14:paraId="766C442A">
      <w:pPr>
        <w:ind w:firstLine="600"/>
        <w:rPr>
          <w:rFonts w:ascii="仿宋_GB2312" w:eastAsia="仿宋_GB2312"/>
          <w:sz w:val="30"/>
          <w:szCs w:val="30"/>
        </w:rPr>
      </w:pPr>
      <w:r>
        <w:rPr>
          <w:rFonts w:hint="eastAsia" w:ascii="仿宋_GB2312" w:eastAsia="仿宋_GB2312"/>
          <w:sz w:val="30"/>
          <w:szCs w:val="30"/>
        </w:rPr>
        <w:t>（二）第二阶段，如对联动试车、投料试车等的要求，包括人员、设备、材料、燃料、电力、消耗品、工具等必要条件。</w:t>
      </w:r>
    </w:p>
    <w:p w14:paraId="6DCC4AEA">
      <w:pPr>
        <w:ind w:firstLine="600"/>
        <w:rPr>
          <w:rFonts w:ascii="仿宋_GB2312" w:eastAsia="仿宋_GB2312"/>
          <w:sz w:val="30"/>
          <w:szCs w:val="30"/>
        </w:rPr>
      </w:pPr>
      <w:r>
        <w:rPr>
          <w:rFonts w:hint="eastAsia" w:ascii="仿宋_GB2312" w:eastAsia="仿宋_GB2312"/>
          <w:sz w:val="30"/>
          <w:szCs w:val="30"/>
        </w:rPr>
        <w:t>（三）第三阶段，如对性能测试及其他竣工试验的要求，包括产能指标、产品质量标准、运营指标、环保指标等。</w:t>
      </w:r>
    </w:p>
    <w:p w14:paraId="3A8A2135">
      <w:pPr>
        <w:ind w:firstLine="600"/>
        <w:rPr>
          <w:rFonts w:ascii="黑体" w:hAnsi="黑体" w:eastAsia="黑体"/>
          <w:sz w:val="30"/>
          <w:szCs w:val="30"/>
        </w:rPr>
      </w:pPr>
      <w:r>
        <w:rPr>
          <w:rFonts w:hint="eastAsia" w:ascii="黑体" w:hAnsi="黑体" w:eastAsia="黑体"/>
          <w:sz w:val="30"/>
          <w:szCs w:val="30"/>
        </w:rPr>
        <w:t>七、竣工验收</w:t>
      </w:r>
    </w:p>
    <w:p w14:paraId="0D58D664">
      <w:pPr>
        <w:ind w:firstLine="600"/>
        <w:rPr>
          <w:rFonts w:ascii="黑体" w:hAnsi="黑体" w:eastAsia="黑体"/>
          <w:sz w:val="30"/>
          <w:szCs w:val="30"/>
        </w:rPr>
      </w:pPr>
      <w:r>
        <w:rPr>
          <w:rFonts w:hint="eastAsia" w:ascii="黑体" w:hAnsi="黑体" w:eastAsia="黑体"/>
          <w:sz w:val="30"/>
          <w:szCs w:val="30"/>
        </w:rPr>
        <w:t>八、竣工后试验（如有）</w:t>
      </w:r>
    </w:p>
    <w:p w14:paraId="009CD07B">
      <w:pPr>
        <w:ind w:firstLine="600"/>
        <w:rPr>
          <w:rFonts w:ascii="黑体" w:hAnsi="黑体" w:eastAsia="黑体"/>
          <w:sz w:val="30"/>
          <w:szCs w:val="30"/>
        </w:rPr>
      </w:pPr>
      <w:r>
        <w:rPr>
          <w:rFonts w:hint="eastAsia" w:ascii="黑体" w:hAnsi="黑体" w:eastAsia="黑体"/>
          <w:sz w:val="30"/>
          <w:szCs w:val="30"/>
        </w:rPr>
        <w:t>九、文件要求</w:t>
      </w:r>
    </w:p>
    <w:p w14:paraId="59503CEE">
      <w:pPr>
        <w:ind w:firstLine="600"/>
        <w:rPr>
          <w:rFonts w:ascii="仿宋_GB2312" w:eastAsia="仿宋_GB2312"/>
          <w:sz w:val="30"/>
          <w:szCs w:val="30"/>
        </w:rPr>
      </w:pPr>
      <w:r>
        <w:rPr>
          <w:rFonts w:hint="eastAsia" w:ascii="仿宋_GB2312" w:eastAsia="仿宋_GB2312"/>
          <w:sz w:val="30"/>
          <w:szCs w:val="30"/>
        </w:rPr>
        <w:t>（一）设计文件，及其相关审批、核准、备案要求。</w:t>
      </w:r>
    </w:p>
    <w:p w14:paraId="166F3D87">
      <w:pPr>
        <w:ind w:firstLine="600"/>
        <w:rPr>
          <w:rFonts w:ascii="仿宋_GB2312" w:eastAsia="仿宋_GB2312"/>
          <w:sz w:val="30"/>
          <w:szCs w:val="30"/>
        </w:rPr>
      </w:pPr>
      <w:r>
        <w:rPr>
          <w:rFonts w:hint="eastAsia" w:ascii="仿宋_GB2312" w:eastAsia="仿宋_GB2312"/>
          <w:sz w:val="30"/>
          <w:szCs w:val="30"/>
        </w:rPr>
        <w:t>（二）沟通计划。</w:t>
      </w:r>
    </w:p>
    <w:p w14:paraId="09A97ED0">
      <w:pPr>
        <w:ind w:firstLine="600"/>
        <w:rPr>
          <w:rFonts w:ascii="仿宋_GB2312" w:eastAsia="仿宋_GB2312"/>
          <w:sz w:val="30"/>
          <w:szCs w:val="30"/>
        </w:rPr>
      </w:pPr>
      <w:r>
        <w:rPr>
          <w:rFonts w:hint="eastAsia" w:ascii="仿宋_GB2312" w:eastAsia="仿宋_GB2312"/>
          <w:sz w:val="30"/>
          <w:szCs w:val="30"/>
        </w:rPr>
        <w:t>（三）风险管理计划。</w:t>
      </w:r>
    </w:p>
    <w:p w14:paraId="71F34FD1">
      <w:pPr>
        <w:ind w:firstLine="600"/>
        <w:rPr>
          <w:rFonts w:ascii="仿宋_GB2312" w:eastAsia="仿宋_GB2312"/>
          <w:sz w:val="30"/>
          <w:szCs w:val="30"/>
        </w:rPr>
      </w:pPr>
      <w:r>
        <w:rPr>
          <w:rFonts w:hint="eastAsia" w:ascii="仿宋_GB2312" w:eastAsia="仿宋_GB2312"/>
          <w:sz w:val="30"/>
          <w:szCs w:val="30"/>
        </w:rPr>
        <w:t>（四）竣工文件和工程的其他记录。</w:t>
      </w:r>
    </w:p>
    <w:p w14:paraId="6AAC2864">
      <w:pPr>
        <w:ind w:firstLine="600"/>
        <w:rPr>
          <w:rFonts w:ascii="仿宋_GB2312" w:eastAsia="仿宋_GB2312"/>
          <w:sz w:val="30"/>
          <w:szCs w:val="30"/>
        </w:rPr>
      </w:pPr>
      <w:r>
        <w:rPr>
          <w:rFonts w:hint="eastAsia" w:ascii="仿宋_GB2312" w:eastAsia="仿宋_GB2312"/>
          <w:sz w:val="30"/>
          <w:szCs w:val="30"/>
        </w:rPr>
        <w:t>（五）操作和维修手册。</w:t>
      </w:r>
    </w:p>
    <w:p w14:paraId="65CD6B74">
      <w:pPr>
        <w:ind w:firstLine="600"/>
        <w:rPr>
          <w:rFonts w:ascii="仿宋_GB2312" w:eastAsia="仿宋_GB2312"/>
          <w:sz w:val="30"/>
          <w:szCs w:val="30"/>
        </w:rPr>
      </w:pPr>
      <w:r>
        <w:rPr>
          <w:rFonts w:hint="eastAsia" w:ascii="仿宋_GB2312" w:eastAsia="仿宋_GB2312"/>
          <w:sz w:val="30"/>
          <w:szCs w:val="30"/>
        </w:rPr>
        <w:t>（六）其他承包人文件。</w:t>
      </w:r>
    </w:p>
    <w:p w14:paraId="252818DB">
      <w:pPr>
        <w:ind w:firstLine="600"/>
        <w:rPr>
          <w:rFonts w:ascii="黑体" w:hAnsi="黑体" w:eastAsia="黑体"/>
          <w:sz w:val="30"/>
          <w:szCs w:val="30"/>
        </w:rPr>
      </w:pPr>
      <w:r>
        <w:rPr>
          <w:rFonts w:hint="eastAsia" w:ascii="黑体" w:hAnsi="黑体" w:eastAsia="黑体"/>
          <w:sz w:val="30"/>
          <w:szCs w:val="30"/>
        </w:rPr>
        <w:t>十、工程项目管理规定</w:t>
      </w:r>
    </w:p>
    <w:p w14:paraId="0824C0FC">
      <w:pPr>
        <w:ind w:firstLine="600"/>
        <w:rPr>
          <w:rFonts w:ascii="仿宋_GB2312" w:eastAsia="仿宋_GB2312"/>
          <w:sz w:val="30"/>
          <w:szCs w:val="30"/>
        </w:rPr>
      </w:pPr>
      <w:r>
        <w:rPr>
          <w:rFonts w:hint="eastAsia" w:ascii="仿宋_GB2312" w:eastAsia="仿宋_GB2312"/>
          <w:sz w:val="30"/>
          <w:szCs w:val="30"/>
        </w:rPr>
        <w:t>（一）质量。</w:t>
      </w:r>
    </w:p>
    <w:p w14:paraId="6E61C0C7">
      <w:pPr>
        <w:ind w:firstLine="600"/>
        <w:rPr>
          <w:rFonts w:ascii="仿宋_GB2312" w:eastAsia="仿宋_GB2312"/>
          <w:sz w:val="30"/>
          <w:szCs w:val="30"/>
        </w:rPr>
      </w:pPr>
      <w:r>
        <w:rPr>
          <w:rFonts w:hint="eastAsia" w:ascii="仿宋_GB2312" w:eastAsia="仿宋_GB2312"/>
          <w:sz w:val="30"/>
          <w:szCs w:val="30"/>
        </w:rPr>
        <w:t>（二）进度，包括里程碑进度计划（如果有）。</w:t>
      </w:r>
    </w:p>
    <w:p w14:paraId="58AF87AE">
      <w:pPr>
        <w:ind w:firstLine="600"/>
        <w:rPr>
          <w:rFonts w:ascii="仿宋_GB2312" w:eastAsia="仿宋_GB2312"/>
          <w:sz w:val="30"/>
          <w:szCs w:val="30"/>
        </w:rPr>
      </w:pPr>
      <w:r>
        <w:rPr>
          <w:rFonts w:hint="eastAsia" w:ascii="仿宋_GB2312" w:eastAsia="仿宋_GB2312"/>
          <w:sz w:val="30"/>
          <w:szCs w:val="30"/>
        </w:rPr>
        <w:t>（三）支付。</w:t>
      </w:r>
    </w:p>
    <w:p w14:paraId="1F65DE66">
      <w:pPr>
        <w:ind w:firstLine="600"/>
        <w:rPr>
          <w:rFonts w:ascii="仿宋_GB2312" w:eastAsia="仿宋_GB2312"/>
          <w:sz w:val="30"/>
          <w:szCs w:val="30"/>
        </w:rPr>
      </w:pPr>
      <w:r>
        <w:rPr>
          <w:rFonts w:hint="eastAsia" w:ascii="仿宋_GB2312" w:eastAsia="仿宋_GB2312"/>
          <w:sz w:val="30"/>
          <w:szCs w:val="30"/>
        </w:rPr>
        <w:t>（四）HSE（健康、安全与环境管理体系）。</w:t>
      </w:r>
    </w:p>
    <w:p w14:paraId="608A0C3E">
      <w:pPr>
        <w:ind w:firstLine="600"/>
        <w:rPr>
          <w:rFonts w:ascii="仿宋_GB2312" w:eastAsia="仿宋_GB2312"/>
          <w:sz w:val="30"/>
          <w:szCs w:val="30"/>
        </w:rPr>
      </w:pPr>
      <w:r>
        <w:rPr>
          <w:rFonts w:hint="eastAsia" w:ascii="仿宋_GB2312" w:eastAsia="仿宋_GB2312"/>
          <w:sz w:val="30"/>
          <w:szCs w:val="30"/>
        </w:rPr>
        <w:t>（五）沟通。</w:t>
      </w:r>
    </w:p>
    <w:p w14:paraId="6930C94E">
      <w:pPr>
        <w:ind w:firstLine="600"/>
        <w:rPr>
          <w:rFonts w:ascii="仿宋_GB2312" w:eastAsia="仿宋_GB2312"/>
          <w:sz w:val="30"/>
          <w:szCs w:val="30"/>
        </w:rPr>
      </w:pPr>
      <w:r>
        <w:rPr>
          <w:rFonts w:hint="eastAsia" w:ascii="仿宋_GB2312" w:eastAsia="仿宋_GB2312"/>
          <w:sz w:val="30"/>
          <w:szCs w:val="30"/>
        </w:rPr>
        <w:t>（六）变更。</w:t>
      </w:r>
    </w:p>
    <w:p w14:paraId="3E95F544">
      <w:pPr>
        <w:ind w:firstLine="600"/>
        <w:rPr>
          <w:rFonts w:ascii="黑体" w:hAnsi="黑体" w:eastAsia="黑体"/>
          <w:sz w:val="30"/>
          <w:szCs w:val="30"/>
        </w:rPr>
      </w:pPr>
      <w:r>
        <w:rPr>
          <w:rFonts w:hint="eastAsia" w:ascii="黑体" w:hAnsi="黑体" w:eastAsia="黑体"/>
          <w:sz w:val="30"/>
          <w:szCs w:val="30"/>
        </w:rPr>
        <w:t>十一、其他要求</w:t>
      </w:r>
    </w:p>
    <w:p w14:paraId="141E33FE">
      <w:pPr>
        <w:ind w:firstLine="600"/>
        <w:rPr>
          <w:rFonts w:ascii="仿宋_GB2312" w:eastAsia="仿宋_GB2312"/>
          <w:sz w:val="30"/>
          <w:szCs w:val="30"/>
        </w:rPr>
      </w:pPr>
      <w:r>
        <w:rPr>
          <w:rFonts w:hint="eastAsia" w:ascii="仿宋_GB2312" w:eastAsia="仿宋_GB2312"/>
          <w:sz w:val="30"/>
          <w:szCs w:val="30"/>
        </w:rPr>
        <w:t>（一）对承包人的主要人员资格要求。</w:t>
      </w:r>
    </w:p>
    <w:p w14:paraId="326C15E9">
      <w:pPr>
        <w:ind w:firstLine="600"/>
        <w:rPr>
          <w:rFonts w:ascii="仿宋_GB2312" w:eastAsia="仿宋_GB2312"/>
          <w:sz w:val="30"/>
          <w:szCs w:val="30"/>
        </w:rPr>
      </w:pPr>
      <w:r>
        <w:rPr>
          <w:rFonts w:hint="eastAsia" w:ascii="仿宋_GB2312" w:eastAsia="仿宋_GB2312"/>
          <w:sz w:val="30"/>
          <w:szCs w:val="30"/>
        </w:rPr>
        <w:t>（二）相关审批、核准和备案手续的办理。</w:t>
      </w:r>
    </w:p>
    <w:p w14:paraId="4BAA18EA">
      <w:pPr>
        <w:ind w:firstLine="600"/>
        <w:rPr>
          <w:rFonts w:ascii="仿宋_GB2312" w:eastAsia="仿宋_GB2312"/>
          <w:sz w:val="30"/>
          <w:szCs w:val="30"/>
        </w:rPr>
      </w:pPr>
      <w:r>
        <w:rPr>
          <w:rFonts w:hint="eastAsia" w:ascii="仿宋_GB2312" w:eastAsia="仿宋_GB2312"/>
          <w:sz w:val="30"/>
          <w:szCs w:val="30"/>
        </w:rPr>
        <w:t>（三）对项目业主人员的操作培训。</w:t>
      </w:r>
    </w:p>
    <w:p w14:paraId="3026409E">
      <w:pPr>
        <w:ind w:firstLine="600"/>
        <w:rPr>
          <w:rFonts w:ascii="仿宋_GB2312" w:eastAsia="仿宋_GB2312"/>
          <w:sz w:val="30"/>
          <w:szCs w:val="30"/>
        </w:rPr>
      </w:pPr>
      <w:r>
        <w:rPr>
          <w:rFonts w:hint="eastAsia" w:ascii="仿宋_GB2312" w:eastAsia="仿宋_GB2312"/>
          <w:sz w:val="30"/>
          <w:szCs w:val="30"/>
        </w:rPr>
        <w:t>（四）分包。</w:t>
      </w:r>
    </w:p>
    <w:p w14:paraId="2AD69A41">
      <w:pPr>
        <w:ind w:firstLine="600"/>
        <w:rPr>
          <w:rFonts w:ascii="仿宋_GB2312" w:eastAsia="仿宋_GB2312"/>
          <w:sz w:val="30"/>
          <w:szCs w:val="30"/>
        </w:rPr>
      </w:pPr>
      <w:r>
        <w:rPr>
          <w:rFonts w:hint="eastAsia" w:ascii="仿宋_GB2312" w:eastAsia="仿宋_GB2312"/>
          <w:sz w:val="30"/>
          <w:szCs w:val="30"/>
        </w:rPr>
        <w:t>（五）设备供应商。</w:t>
      </w:r>
    </w:p>
    <w:p w14:paraId="1A125EAD">
      <w:pPr>
        <w:ind w:left="600" w:firstLine="0" w:firstLineChars="0"/>
      </w:pPr>
      <w:r>
        <w:rPr>
          <w:rFonts w:hint="eastAsia" w:ascii="仿宋_GB2312" w:eastAsia="仿宋_GB2312"/>
          <w:sz w:val="30"/>
          <w:szCs w:val="30"/>
        </w:rPr>
        <w:t>（六）缺陷责任期的服务要求。</w:t>
      </w:r>
    </w:p>
    <w:p w14:paraId="0FAB977E">
      <w:pPr>
        <w:pStyle w:val="79"/>
        <w:numPr>
          <w:ilvl w:val="0"/>
          <w:numId w:val="0"/>
        </w:numPr>
      </w:pPr>
      <w:bookmarkStart w:id="759" w:name="_Toc54862353"/>
      <w:bookmarkStart w:id="760" w:name="_Toc20171894"/>
      <w:r>
        <w:rPr>
          <w:rFonts w:hint="eastAsia"/>
        </w:rPr>
        <w:t>附件2</w:t>
      </w:r>
      <w:r>
        <w:t xml:space="preserve"> 发包人供应材料设备一览表</w:t>
      </w:r>
      <w:bookmarkEnd w:id="759"/>
      <w:bookmarkEnd w:id="760"/>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14:paraId="4F908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14:paraId="5088707C">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序号</w:t>
            </w:r>
          </w:p>
        </w:tc>
        <w:tc>
          <w:tcPr>
            <w:tcW w:w="1165" w:type="dxa"/>
            <w:tcBorders>
              <w:top w:val="single" w:color="auto" w:sz="12" w:space="0"/>
              <w:bottom w:val="double" w:color="auto" w:sz="6" w:space="0"/>
            </w:tcBorders>
            <w:noWrap w:val="0"/>
            <w:vAlign w:val="center"/>
          </w:tcPr>
          <w:p w14:paraId="0470DC23">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材料、设备品种</w:t>
            </w:r>
          </w:p>
        </w:tc>
        <w:tc>
          <w:tcPr>
            <w:tcW w:w="1126" w:type="dxa"/>
            <w:tcBorders>
              <w:top w:val="single" w:color="auto" w:sz="12" w:space="0"/>
              <w:bottom w:val="double" w:color="auto" w:sz="6" w:space="0"/>
            </w:tcBorders>
            <w:noWrap w:val="0"/>
            <w:vAlign w:val="center"/>
          </w:tcPr>
          <w:p w14:paraId="4A268DDC">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规格型号</w:t>
            </w:r>
          </w:p>
        </w:tc>
        <w:tc>
          <w:tcPr>
            <w:tcW w:w="567" w:type="dxa"/>
            <w:tcBorders>
              <w:top w:val="single" w:color="auto" w:sz="12" w:space="0"/>
              <w:bottom w:val="double" w:color="auto" w:sz="6" w:space="0"/>
            </w:tcBorders>
            <w:noWrap w:val="0"/>
            <w:vAlign w:val="center"/>
          </w:tcPr>
          <w:p w14:paraId="20321C54">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单位</w:t>
            </w:r>
          </w:p>
        </w:tc>
        <w:tc>
          <w:tcPr>
            <w:tcW w:w="686" w:type="dxa"/>
            <w:tcBorders>
              <w:top w:val="single" w:color="auto" w:sz="12" w:space="0"/>
              <w:bottom w:val="double" w:color="auto" w:sz="6" w:space="0"/>
            </w:tcBorders>
            <w:noWrap w:val="0"/>
            <w:vAlign w:val="center"/>
          </w:tcPr>
          <w:p w14:paraId="310611A0">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数量</w:t>
            </w:r>
          </w:p>
        </w:tc>
        <w:tc>
          <w:tcPr>
            <w:tcW w:w="992" w:type="dxa"/>
            <w:tcBorders>
              <w:top w:val="single" w:color="auto" w:sz="12" w:space="0"/>
              <w:bottom w:val="double" w:color="auto" w:sz="6" w:space="0"/>
            </w:tcBorders>
            <w:noWrap w:val="0"/>
            <w:vAlign w:val="center"/>
          </w:tcPr>
          <w:p w14:paraId="1B82E662">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单价（元）</w:t>
            </w:r>
          </w:p>
        </w:tc>
        <w:tc>
          <w:tcPr>
            <w:tcW w:w="1134" w:type="dxa"/>
            <w:tcBorders>
              <w:top w:val="single" w:color="auto" w:sz="12" w:space="0"/>
              <w:bottom w:val="double" w:color="auto" w:sz="6" w:space="0"/>
            </w:tcBorders>
            <w:noWrap w:val="0"/>
            <w:vAlign w:val="center"/>
          </w:tcPr>
          <w:p w14:paraId="5F13EFF8">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质量等级</w:t>
            </w:r>
          </w:p>
        </w:tc>
        <w:tc>
          <w:tcPr>
            <w:tcW w:w="1134" w:type="dxa"/>
            <w:tcBorders>
              <w:top w:val="single" w:color="auto" w:sz="12" w:space="0"/>
              <w:bottom w:val="double" w:color="auto" w:sz="6" w:space="0"/>
            </w:tcBorders>
            <w:noWrap w:val="0"/>
            <w:vAlign w:val="center"/>
          </w:tcPr>
          <w:p w14:paraId="412A272D">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供应时间</w:t>
            </w:r>
          </w:p>
        </w:tc>
        <w:tc>
          <w:tcPr>
            <w:tcW w:w="1134" w:type="dxa"/>
            <w:tcBorders>
              <w:top w:val="single" w:color="auto" w:sz="12" w:space="0"/>
              <w:bottom w:val="double" w:color="auto" w:sz="6" w:space="0"/>
            </w:tcBorders>
            <w:noWrap w:val="0"/>
            <w:vAlign w:val="center"/>
          </w:tcPr>
          <w:p w14:paraId="45FFD6A4">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送达地点</w:t>
            </w:r>
          </w:p>
        </w:tc>
        <w:tc>
          <w:tcPr>
            <w:tcW w:w="709" w:type="dxa"/>
            <w:tcBorders>
              <w:top w:val="single" w:color="auto" w:sz="12" w:space="0"/>
              <w:bottom w:val="double" w:color="auto" w:sz="6" w:space="0"/>
            </w:tcBorders>
            <w:noWrap w:val="0"/>
            <w:vAlign w:val="center"/>
          </w:tcPr>
          <w:p w14:paraId="5EA9FE32">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备注</w:t>
            </w:r>
          </w:p>
        </w:tc>
      </w:tr>
      <w:tr w14:paraId="2E76F5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14:paraId="0EAC4B25">
            <w:pPr>
              <w:pStyle w:val="15"/>
              <w:wordWrap/>
              <w:topLinePunct w:val="0"/>
              <w:rPr>
                <w:rFonts w:ascii="仿宋_GB2312" w:eastAsia="仿宋_GB2312"/>
              </w:rPr>
            </w:pPr>
          </w:p>
        </w:tc>
        <w:tc>
          <w:tcPr>
            <w:tcW w:w="1165" w:type="dxa"/>
            <w:tcBorders>
              <w:top w:val="double" w:color="auto" w:sz="6" w:space="0"/>
              <w:bottom w:val="single" w:color="auto" w:sz="6" w:space="0"/>
            </w:tcBorders>
            <w:noWrap w:val="0"/>
            <w:vAlign w:val="center"/>
          </w:tcPr>
          <w:p w14:paraId="5FF8F1B8">
            <w:pPr>
              <w:pStyle w:val="15"/>
              <w:wordWrap/>
              <w:topLinePunct w:val="0"/>
              <w:rPr>
                <w:rFonts w:ascii="仿宋_GB2312" w:eastAsia="仿宋_GB2312"/>
              </w:rPr>
            </w:pPr>
          </w:p>
        </w:tc>
        <w:tc>
          <w:tcPr>
            <w:tcW w:w="1126" w:type="dxa"/>
            <w:tcBorders>
              <w:top w:val="double" w:color="auto" w:sz="6" w:space="0"/>
              <w:bottom w:val="single" w:color="auto" w:sz="6" w:space="0"/>
            </w:tcBorders>
            <w:noWrap w:val="0"/>
            <w:vAlign w:val="center"/>
          </w:tcPr>
          <w:p w14:paraId="0410780F">
            <w:pPr>
              <w:pStyle w:val="15"/>
              <w:wordWrap/>
              <w:topLinePunct w:val="0"/>
              <w:rPr>
                <w:rFonts w:ascii="仿宋_GB2312" w:eastAsia="仿宋_GB2312"/>
              </w:rPr>
            </w:pPr>
          </w:p>
        </w:tc>
        <w:tc>
          <w:tcPr>
            <w:tcW w:w="567" w:type="dxa"/>
            <w:tcBorders>
              <w:top w:val="double" w:color="auto" w:sz="6" w:space="0"/>
              <w:bottom w:val="single" w:color="auto" w:sz="6" w:space="0"/>
            </w:tcBorders>
            <w:noWrap w:val="0"/>
            <w:vAlign w:val="center"/>
          </w:tcPr>
          <w:p w14:paraId="0D53F96B">
            <w:pPr>
              <w:pStyle w:val="15"/>
              <w:wordWrap/>
              <w:topLinePunct w:val="0"/>
              <w:rPr>
                <w:rFonts w:ascii="仿宋_GB2312" w:eastAsia="仿宋_GB2312"/>
              </w:rPr>
            </w:pPr>
          </w:p>
        </w:tc>
        <w:tc>
          <w:tcPr>
            <w:tcW w:w="686" w:type="dxa"/>
            <w:tcBorders>
              <w:top w:val="double" w:color="auto" w:sz="6" w:space="0"/>
              <w:bottom w:val="single" w:color="auto" w:sz="6" w:space="0"/>
            </w:tcBorders>
            <w:noWrap w:val="0"/>
            <w:vAlign w:val="center"/>
          </w:tcPr>
          <w:p w14:paraId="550F04C3">
            <w:pPr>
              <w:pStyle w:val="15"/>
              <w:wordWrap/>
              <w:topLinePunct w:val="0"/>
              <w:rPr>
                <w:rFonts w:ascii="仿宋_GB2312" w:eastAsia="仿宋_GB2312"/>
              </w:rPr>
            </w:pPr>
          </w:p>
        </w:tc>
        <w:tc>
          <w:tcPr>
            <w:tcW w:w="992" w:type="dxa"/>
            <w:tcBorders>
              <w:top w:val="double" w:color="auto" w:sz="6" w:space="0"/>
              <w:bottom w:val="single" w:color="auto" w:sz="6" w:space="0"/>
            </w:tcBorders>
            <w:noWrap w:val="0"/>
            <w:vAlign w:val="top"/>
          </w:tcPr>
          <w:p w14:paraId="40A42379">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617C192C">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0B15C2CF">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2E430C47">
            <w:pPr>
              <w:pStyle w:val="15"/>
              <w:wordWrap/>
              <w:topLinePunct w:val="0"/>
              <w:rPr>
                <w:rFonts w:ascii="仿宋_GB2312" w:eastAsia="仿宋_GB2312"/>
              </w:rPr>
            </w:pPr>
          </w:p>
        </w:tc>
        <w:tc>
          <w:tcPr>
            <w:tcW w:w="709" w:type="dxa"/>
            <w:tcBorders>
              <w:top w:val="double" w:color="auto" w:sz="6" w:space="0"/>
              <w:bottom w:val="single" w:color="auto" w:sz="6" w:space="0"/>
            </w:tcBorders>
            <w:noWrap w:val="0"/>
            <w:vAlign w:val="center"/>
          </w:tcPr>
          <w:p w14:paraId="69664E54">
            <w:pPr>
              <w:pStyle w:val="15"/>
              <w:wordWrap/>
              <w:topLinePunct w:val="0"/>
              <w:rPr>
                <w:rFonts w:ascii="仿宋_GB2312" w:eastAsia="仿宋_GB2312"/>
              </w:rPr>
            </w:pPr>
          </w:p>
        </w:tc>
      </w:tr>
      <w:tr w14:paraId="427224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14:paraId="069EF783">
            <w:pPr>
              <w:pStyle w:val="15"/>
              <w:wordWrap/>
              <w:topLinePunct w:val="0"/>
              <w:rPr>
                <w:rFonts w:ascii="仿宋_GB2312" w:eastAsia="仿宋_GB2312"/>
              </w:rPr>
            </w:pPr>
          </w:p>
        </w:tc>
        <w:tc>
          <w:tcPr>
            <w:tcW w:w="1165" w:type="dxa"/>
            <w:tcBorders>
              <w:top w:val="nil"/>
            </w:tcBorders>
            <w:noWrap w:val="0"/>
            <w:vAlign w:val="center"/>
          </w:tcPr>
          <w:p w14:paraId="5C485C64">
            <w:pPr>
              <w:pStyle w:val="15"/>
              <w:wordWrap/>
              <w:topLinePunct w:val="0"/>
              <w:rPr>
                <w:rFonts w:ascii="仿宋_GB2312" w:eastAsia="仿宋_GB2312"/>
              </w:rPr>
            </w:pPr>
          </w:p>
        </w:tc>
        <w:tc>
          <w:tcPr>
            <w:tcW w:w="1126" w:type="dxa"/>
            <w:tcBorders>
              <w:top w:val="nil"/>
            </w:tcBorders>
            <w:noWrap w:val="0"/>
            <w:vAlign w:val="center"/>
          </w:tcPr>
          <w:p w14:paraId="1CD0C3BA">
            <w:pPr>
              <w:pStyle w:val="15"/>
              <w:wordWrap/>
              <w:topLinePunct w:val="0"/>
              <w:rPr>
                <w:rFonts w:ascii="仿宋_GB2312" w:eastAsia="仿宋_GB2312"/>
              </w:rPr>
            </w:pPr>
          </w:p>
        </w:tc>
        <w:tc>
          <w:tcPr>
            <w:tcW w:w="567" w:type="dxa"/>
            <w:tcBorders>
              <w:top w:val="nil"/>
            </w:tcBorders>
            <w:noWrap w:val="0"/>
            <w:vAlign w:val="center"/>
          </w:tcPr>
          <w:p w14:paraId="6AB27EF2">
            <w:pPr>
              <w:pStyle w:val="15"/>
              <w:wordWrap/>
              <w:topLinePunct w:val="0"/>
              <w:rPr>
                <w:rFonts w:ascii="仿宋_GB2312" w:eastAsia="仿宋_GB2312"/>
              </w:rPr>
            </w:pPr>
          </w:p>
        </w:tc>
        <w:tc>
          <w:tcPr>
            <w:tcW w:w="686" w:type="dxa"/>
            <w:tcBorders>
              <w:top w:val="nil"/>
            </w:tcBorders>
            <w:noWrap w:val="0"/>
            <w:vAlign w:val="center"/>
          </w:tcPr>
          <w:p w14:paraId="01FC352F">
            <w:pPr>
              <w:pStyle w:val="15"/>
              <w:wordWrap/>
              <w:topLinePunct w:val="0"/>
              <w:rPr>
                <w:rFonts w:ascii="仿宋_GB2312" w:eastAsia="仿宋_GB2312"/>
              </w:rPr>
            </w:pPr>
          </w:p>
        </w:tc>
        <w:tc>
          <w:tcPr>
            <w:tcW w:w="992" w:type="dxa"/>
            <w:tcBorders>
              <w:top w:val="nil"/>
            </w:tcBorders>
            <w:noWrap w:val="0"/>
            <w:vAlign w:val="top"/>
          </w:tcPr>
          <w:p w14:paraId="5EDB9D8F">
            <w:pPr>
              <w:pStyle w:val="15"/>
              <w:wordWrap/>
              <w:topLinePunct w:val="0"/>
              <w:rPr>
                <w:rFonts w:ascii="仿宋_GB2312" w:eastAsia="仿宋_GB2312"/>
              </w:rPr>
            </w:pPr>
          </w:p>
        </w:tc>
        <w:tc>
          <w:tcPr>
            <w:tcW w:w="1134" w:type="dxa"/>
            <w:tcBorders>
              <w:top w:val="nil"/>
            </w:tcBorders>
            <w:noWrap w:val="0"/>
            <w:vAlign w:val="center"/>
          </w:tcPr>
          <w:p w14:paraId="112B55F3">
            <w:pPr>
              <w:pStyle w:val="15"/>
              <w:wordWrap/>
              <w:topLinePunct w:val="0"/>
              <w:rPr>
                <w:rFonts w:ascii="仿宋_GB2312" w:eastAsia="仿宋_GB2312"/>
              </w:rPr>
            </w:pPr>
          </w:p>
        </w:tc>
        <w:tc>
          <w:tcPr>
            <w:tcW w:w="1134" w:type="dxa"/>
            <w:tcBorders>
              <w:top w:val="nil"/>
            </w:tcBorders>
            <w:noWrap w:val="0"/>
            <w:vAlign w:val="center"/>
          </w:tcPr>
          <w:p w14:paraId="1DC36402">
            <w:pPr>
              <w:pStyle w:val="15"/>
              <w:wordWrap/>
              <w:topLinePunct w:val="0"/>
              <w:rPr>
                <w:rFonts w:ascii="仿宋_GB2312" w:eastAsia="仿宋_GB2312"/>
              </w:rPr>
            </w:pPr>
          </w:p>
        </w:tc>
        <w:tc>
          <w:tcPr>
            <w:tcW w:w="1134" w:type="dxa"/>
            <w:tcBorders>
              <w:top w:val="nil"/>
            </w:tcBorders>
            <w:noWrap w:val="0"/>
            <w:vAlign w:val="center"/>
          </w:tcPr>
          <w:p w14:paraId="1C6A3989">
            <w:pPr>
              <w:pStyle w:val="15"/>
              <w:wordWrap/>
              <w:topLinePunct w:val="0"/>
              <w:rPr>
                <w:rFonts w:ascii="仿宋_GB2312" w:eastAsia="仿宋_GB2312"/>
              </w:rPr>
            </w:pPr>
          </w:p>
        </w:tc>
        <w:tc>
          <w:tcPr>
            <w:tcW w:w="709" w:type="dxa"/>
            <w:tcBorders>
              <w:top w:val="nil"/>
            </w:tcBorders>
            <w:noWrap w:val="0"/>
            <w:vAlign w:val="center"/>
          </w:tcPr>
          <w:p w14:paraId="3B34B41C">
            <w:pPr>
              <w:pStyle w:val="15"/>
              <w:wordWrap/>
              <w:topLinePunct w:val="0"/>
              <w:rPr>
                <w:rFonts w:ascii="仿宋_GB2312" w:eastAsia="仿宋_GB2312"/>
              </w:rPr>
            </w:pPr>
          </w:p>
        </w:tc>
      </w:tr>
      <w:tr w14:paraId="6379D2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6E1B17E">
            <w:pPr>
              <w:pStyle w:val="15"/>
              <w:wordWrap/>
              <w:topLinePunct w:val="0"/>
              <w:rPr>
                <w:rFonts w:ascii="仿宋_GB2312" w:eastAsia="仿宋_GB2312"/>
              </w:rPr>
            </w:pPr>
          </w:p>
        </w:tc>
        <w:tc>
          <w:tcPr>
            <w:tcW w:w="1165" w:type="dxa"/>
            <w:noWrap w:val="0"/>
            <w:vAlign w:val="center"/>
          </w:tcPr>
          <w:p w14:paraId="252B354B">
            <w:pPr>
              <w:pStyle w:val="15"/>
              <w:wordWrap/>
              <w:topLinePunct w:val="0"/>
              <w:rPr>
                <w:rFonts w:ascii="仿宋_GB2312" w:eastAsia="仿宋_GB2312"/>
              </w:rPr>
            </w:pPr>
          </w:p>
        </w:tc>
        <w:tc>
          <w:tcPr>
            <w:tcW w:w="1126" w:type="dxa"/>
            <w:noWrap w:val="0"/>
            <w:vAlign w:val="center"/>
          </w:tcPr>
          <w:p w14:paraId="7B9D2B7F">
            <w:pPr>
              <w:pStyle w:val="15"/>
              <w:wordWrap/>
              <w:topLinePunct w:val="0"/>
              <w:rPr>
                <w:rFonts w:ascii="仿宋_GB2312" w:eastAsia="仿宋_GB2312"/>
              </w:rPr>
            </w:pPr>
          </w:p>
        </w:tc>
        <w:tc>
          <w:tcPr>
            <w:tcW w:w="567" w:type="dxa"/>
            <w:noWrap w:val="0"/>
            <w:vAlign w:val="center"/>
          </w:tcPr>
          <w:p w14:paraId="0C82248A">
            <w:pPr>
              <w:pStyle w:val="15"/>
              <w:wordWrap/>
              <w:topLinePunct w:val="0"/>
              <w:rPr>
                <w:rFonts w:ascii="仿宋_GB2312" w:eastAsia="仿宋_GB2312"/>
              </w:rPr>
            </w:pPr>
          </w:p>
        </w:tc>
        <w:tc>
          <w:tcPr>
            <w:tcW w:w="686" w:type="dxa"/>
            <w:noWrap w:val="0"/>
            <w:vAlign w:val="center"/>
          </w:tcPr>
          <w:p w14:paraId="21833F85">
            <w:pPr>
              <w:pStyle w:val="15"/>
              <w:wordWrap/>
              <w:topLinePunct w:val="0"/>
              <w:rPr>
                <w:rFonts w:ascii="仿宋_GB2312" w:eastAsia="仿宋_GB2312"/>
              </w:rPr>
            </w:pPr>
          </w:p>
        </w:tc>
        <w:tc>
          <w:tcPr>
            <w:tcW w:w="992" w:type="dxa"/>
            <w:noWrap w:val="0"/>
            <w:vAlign w:val="top"/>
          </w:tcPr>
          <w:p w14:paraId="64135977">
            <w:pPr>
              <w:pStyle w:val="15"/>
              <w:wordWrap/>
              <w:topLinePunct w:val="0"/>
              <w:rPr>
                <w:rFonts w:ascii="仿宋_GB2312" w:eastAsia="仿宋_GB2312"/>
              </w:rPr>
            </w:pPr>
          </w:p>
        </w:tc>
        <w:tc>
          <w:tcPr>
            <w:tcW w:w="1134" w:type="dxa"/>
            <w:noWrap w:val="0"/>
            <w:vAlign w:val="center"/>
          </w:tcPr>
          <w:p w14:paraId="010A7924">
            <w:pPr>
              <w:pStyle w:val="15"/>
              <w:wordWrap/>
              <w:topLinePunct w:val="0"/>
              <w:rPr>
                <w:rFonts w:ascii="仿宋_GB2312" w:eastAsia="仿宋_GB2312"/>
              </w:rPr>
            </w:pPr>
          </w:p>
        </w:tc>
        <w:tc>
          <w:tcPr>
            <w:tcW w:w="1134" w:type="dxa"/>
            <w:noWrap w:val="0"/>
            <w:vAlign w:val="center"/>
          </w:tcPr>
          <w:p w14:paraId="2D8E409E">
            <w:pPr>
              <w:pStyle w:val="15"/>
              <w:wordWrap/>
              <w:topLinePunct w:val="0"/>
              <w:rPr>
                <w:rFonts w:ascii="仿宋_GB2312" w:eastAsia="仿宋_GB2312"/>
              </w:rPr>
            </w:pPr>
          </w:p>
        </w:tc>
        <w:tc>
          <w:tcPr>
            <w:tcW w:w="1134" w:type="dxa"/>
            <w:noWrap w:val="0"/>
            <w:vAlign w:val="center"/>
          </w:tcPr>
          <w:p w14:paraId="3F911788">
            <w:pPr>
              <w:pStyle w:val="15"/>
              <w:wordWrap/>
              <w:topLinePunct w:val="0"/>
              <w:rPr>
                <w:rFonts w:ascii="仿宋_GB2312" w:eastAsia="仿宋_GB2312"/>
              </w:rPr>
            </w:pPr>
          </w:p>
        </w:tc>
        <w:tc>
          <w:tcPr>
            <w:tcW w:w="709" w:type="dxa"/>
            <w:noWrap w:val="0"/>
            <w:vAlign w:val="center"/>
          </w:tcPr>
          <w:p w14:paraId="089288DB">
            <w:pPr>
              <w:pStyle w:val="15"/>
              <w:wordWrap/>
              <w:topLinePunct w:val="0"/>
              <w:rPr>
                <w:rFonts w:ascii="仿宋_GB2312" w:eastAsia="仿宋_GB2312"/>
              </w:rPr>
            </w:pPr>
          </w:p>
        </w:tc>
      </w:tr>
      <w:tr w14:paraId="4B514B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AB162CE">
            <w:pPr>
              <w:pStyle w:val="15"/>
              <w:wordWrap/>
              <w:topLinePunct w:val="0"/>
              <w:rPr>
                <w:rFonts w:ascii="仿宋_GB2312" w:eastAsia="仿宋_GB2312"/>
              </w:rPr>
            </w:pPr>
          </w:p>
        </w:tc>
        <w:tc>
          <w:tcPr>
            <w:tcW w:w="1165" w:type="dxa"/>
            <w:noWrap w:val="0"/>
            <w:vAlign w:val="center"/>
          </w:tcPr>
          <w:p w14:paraId="5DF0095C">
            <w:pPr>
              <w:pStyle w:val="15"/>
              <w:wordWrap/>
              <w:topLinePunct w:val="0"/>
              <w:rPr>
                <w:rFonts w:ascii="仿宋_GB2312" w:eastAsia="仿宋_GB2312"/>
              </w:rPr>
            </w:pPr>
          </w:p>
        </w:tc>
        <w:tc>
          <w:tcPr>
            <w:tcW w:w="1126" w:type="dxa"/>
            <w:noWrap w:val="0"/>
            <w:vAlign w:val="center"/>
          </w:tcPr>
          <w:p w14:paraId="34B49C35">
            <w:pPr>
              <w:pStyle w:val="15"/>
              <w:wordWrap/>
              <w:topLinePunct w:val="0"/>
              <w:rPr>
                <w:rFonts w:ascii="仿宋_GB2312" w:eastAsia="仿宋_GB2312"/>
              </w:rPr>
            </w:pPr>
          </w:p>
        </w:tc>
        <w:tc>
          <w:tcPr>
            <w:tcW w:w="567" w:type="dxa"/>
            <w:noWrap w:val="0"/>
            <w:vAlign w:val="center"/>
          </w:tcPr>
          <w:p w14:paraId="3327B93E">
            <w:pPr>
              <w:pStyle w:val="15"/>
              <w:wordWrap/>
              <w:topLinePunct w:val="0"/>
              <w:rPr>
                <w:rFonts w:ascii="仿宋_GB2312" w:eastAsia="仿宋_GB2312"/>
              </w:rPr>
            </w:pPr>
          </w:p>
        </w:tc>
        <w:tc>
          <w:tcPr>
            <w:tcW w:w="686" w:type="dxa"/>
            <w:noWrap w:val="0"/>
            <w:vAlign w:val="center"/>
          </w:tcPr>
          <w:p w14:paraId="2AFC316F">
            <w:pPr>
              <w:pStyle w:val="15"/>
              <w:wordWrap/>
              <w:topLinePunct w:val="0"/>
              <w:rPr>
                <w:rFonts w:ascii="仿宋_GB2312" w:eastAsia="仿宋_GB2312"/>
              </w:rPr>
            </w:pPr>
          </w:p>
        </w:tc>
        <w:tc>
          <w:tcPr>
            <w:tcW w:w="992" w:type="dxa"/>
            <w:noWrap w:val="0"/>
            <w:vAlign w:val="top"/>
          </w:tcPr>
          <w:p w14:paraId="58DB6726">
            <w:pPr>
              <w:pStyle w:val="15"/>
              <w:wordWrap/>
              <w:topLinePunct w:val="0"/>
              <w:rPr>
                <w:rFonts w:ascii="仿宋_GB2312" w:eastAsia="仿宋_GB2312"/>
              </w:rPr>
            </w:pPr>
          </w:p>
        </w:tc>
        <w:tc>
          <w:tcPr>
            <w:tcW w:w="1134" w:type="dxa"/>
            <w:noWrap w:val="0"/>
            <w:vAlign w:val="center"/>
          </w:tcPr>
          <w:p w14:paraId="518668C4">
            <w:pPr>
              <w:pStyle w:val="15"/>
              <w:wordWrap/>
              <w:topLinePunct w:val="0"/>
              <w:rPr>
                <w:rFonts w:ascii="仿宋_GB2312" w:eastAsia="仿宋_GB2312"/>
              </w:rPr>
            </w:pPr>
          </w:p>
        </w:tc>
        <w:tc>
          <w:tcPr>
            <w:tcW w:w="1134" w:type="dxa"/>
            <w:noWrap w:val="0"/>
            <w:vAlign w:val="center"/>
          </w:tcPr>
          <w:p w14:paraId="01E93820">
            <w:pPr>
              <w:pStyle w:val="15"/>
              <w:wordWrap/>
              <w:topLinePunct w:val="0"/>
              <w:rPr>
                <w:rFonts w:ascii="仿宋_GB2312" w:eastAsia="仿宋_GB2312"/>
              </w:rPr>
            </w:pPr>
          </w:p>
        </w:tc>
        <w:tc>
          <w:tcPr>
            <w:tcW w:w="1134" w:type="dxa"/>
            <w:noWrap w:val="0"/>
            <w:vAlign w:val="center"/>
          </w:tcPr>
          <w:p w14:paraId="04B553E5">
            <w:pPr>
              <w:pStyle w:val="15"/>
              <w:wordWrap/>
              <w:topLinePunct w:val="0"/>
              <w:rPr>
                <w:rFonts w:ascii="仿宋_GB2312" w:eastAsia="仿宋_GB2312"/>
              </w:rPr>
            </w:pPr>
          </w:p>
        </w:tc>
        <w:tc>
          <w:tcPr>
            <w:tcW w:w="709" w:type="dxa"/>
            <w:noWrap w:val="0"/>
            <w:vAlign w:val="center"/>
          </w:tcPr>
          <w:p w14:paraId="1312A467">
            <w:pPr>
              <w:pStyle w:val="15"/>
              <w:wordWrap/>
              <w:topLinePunct w:val="0"/>
              <w:rPr>
                <w:rFonts w:ascii="仿宋_GB2312" w:eastAsia="仿宋_GB2312"/>
              </w:rPr>
            </w:pPr>
          </w:p>
        </w:tc>
      </w:tr>
      <w:tr w14:paraId="6169F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92BDAAD">
            <w:pPr>
              <w:pStyle w:val="15"/>
              <w:wordWrap/>
              <w:topLinePunct w:val="0"/>
              <w:rPr>
                <w:rFonts w:ascii="仿宋_GB2312" w:eastAsia="仿宋_GB2312"/>
              </w:rPr>
            </w:pPr>
          </w:p>
        </w:tc>
        <w:tc>
          <w:tcPr>
            <w:tcW w:w="1165" w:type="dxa"/>
            <w:noWrap w:val="0"/>
            <w:vAlign w:val="center"/>
          </w:tcPr>
          <w:p w14:paraId="21DEE043">
            <w:pPr>
              <w:pStyle w:val="15"/>
              <w:wordWrap/>
              <w:topLinePunct w:val="0"/>
              <w:rPr>
                <w:rFonts w:ascii="仿宋_GB2312" w:eastAsia="仿宋_GB2312"/>
              </w:rPr>
            </w:pPr>
          </w:p>
        </w:tc>
        <w:tc>
          <w:tcPr>
            <w:tcW w:w="1126" w:type="dxa"/>
            <w:noWrap w:val="0"/>
            <w:vAlign w:val="center"/>
          </w:tcPr>
          <w:p w14:paraId="698CF2F2">
            <w:pPr>
              <w:pStyle w:val="15"/>
              <w:wordWrap/>
              <w:topLinePunct w:val="0"/>
              <w:rPr>
                <w:rFonts w:ascii="仿宋_GB2312" w:eastAsia="仿宋_GB2312"/>
              </w:rPr>
            </w:pPr>
          </w:p>
        </w:tc>
        <w:tc>
          <w:tcPr>
            <w:tcW w:w="567" w:type="dxa"/>
            <w:noWrap w:val="0"/>
            <w:vAlign w:val="center"/>
          </w:tcPr>
          <w:p w14:paraId="0954584E">
            <w:pPr>
              <w:pStyle w:val="15"/>
              <w:wordWrap/>
              <w:topLinePunct w:val="0"/>
              <w:rPr>
                <w:rFonts w:ascii="仿宋_GB2312" w:eastAsia="仿宋_GB2312"/>
              </w:rPr>
            </w:pPr>
          </w:p>
        </w:tc>
        <w:tc>
          <w:tcPr>
            <w:tcW w:w="686" w:type="dxa"/>
            <w:noWrap w:val="0"/>
            <w:vAlign w:val="center"/>
          </w:tcPr>
          <w:p w14:paraId="42DA8863">
            <w:pPr>
              <w:pStyle w:val="15"/>
              <w:wordWrap/>
              <w:topLinePunct w:val="0"/>
              <w:rPr>
                <w:rFonts w:ascii="仿宋_GB2312" w:eastAsia="仿宋_GB2312"/>
              </w:rPr>
            </w:pPr>
          </w:p>
        </w:tc>
        <w:tc>
          <w:tcPr>
            <w:tcW w:w="992" w:type="dxa"/>
            <w:noWrap w:val="0"/>
            <w:vAlign w:val="top"/>
          </w:tcPr>
          <w:p w14:paraId="686B1A7F">
            <w:pPr>
              <w:pStyle w:val="15"/>
              <w:wordWrap/>
              <w:topLinePunct w:val="0"/>
              <w:rPr>
                <w:rFonts w:ascii="仿宋_GB2312" w:eastAsia="仿宋_GB2312"/>
              </w:rPr>
            </w:pPr>
          </w:p>
        </w:tc>
        <w:tc>
          <w:tcPr>
            <w:tcW w:w="1134" w:type="dxa"/>
            <w:noWrap w:val="0"/>
            <w:vAlign w:val="center"/>
          </w:tcPr>
          <w:p w14:paraId="52C691B5">
            <w:pPr>
              <w:pStyle w:val="15"/>
              <w:wordWrap/>
              <w:topLinePunct w:val="0"/>
              <w:rPr>
                <w:rFonts w:ascii="仿宋_GB2312" w:eastAsia="仿宋_GB2312"/>
              </w:rPr>
            </w:pPr>
          </w:p>
        </w:tc>
        <w:tc>
          <w:tcPr>
            <w:tcW w:w="1134" w:type="dxa"/>
            <w:noWrap w:val="0"/>
            <w:vAlign w:val="center"/>
          </w:tcPr>
          <w:p w14:paraId="498E759F">
            <w:pPr>
              <w:pStyle w:val="15"/>
              <w:wordWrap/>
              <w:topLinePunct w:val="0"/>
              <w:rPr>
                <w:rFonts w:ascii="仿宋_GB2312" w:eastAsia="仿宋_GB2312"/>
              </w:rPr>
            </w:pPr>
          </w:p>
        </w:tc>
        <w:tc>
          <w:tcPr>
            <w:tcW w:w="1134" w:type="dxa"/>
            <w:noWrap w:val="0"/>
            <w:vAlign w:val="center"/>
          </w:tcPr>
          <w:p w14:paraId="6CDFE111">
            <w:pPr>
              <w:pStyle w:val="15"/>
              <w:wordWrap/>
              <w:topLinePunct w:val="0"/>
              <w:rPr>
                <w:rFonts w:ascii="仿宋_GB2312" w:eastAsia="仿宋_GB2312"/>
              </w:rPr>
            </w:pPr>
          </w:p>
        </w:tc>
        <w:tc>
          <w:tcPr>
            <w:tcW w:w="709" w:type="dxa"/>
            <w:noWrap w:val="0"/>
            <w:vAlign w:val="center"/>
          </w:tcPr>
          <w:p w14:paraId="7C17D0F4">
            <w:pPr>
              <w:pStyle w:val="15"/>
              <w:wordWrap/>
              <w:topLinePunct w:val="0"/>
              <w:rPr>
                <w:rFonts w:ascii="仿宋_GB2312" w:eastAsia="仿宋_GB2312"/>
              </w:rPr>
            </w:pPr>
          </w:p>
        </w:tc>
      </w:tr>
      <w:tr w14:paraId="0A6FFD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E62A596">
            <w:pPr>
              <w:pStyle w:val="15"/>
              <w:wordWrap/>
              <w:topLinePunct w:val="0"/>
              <w:rPr>
                <w:rFonts w:ascii="仿宋_GB2312" w:eastAsia="仿宋_GB2312"/>
              </w:rPr>
            </w:pPr>
          </w:p>
        </w:tc>
        <w:tc>
          <w:tcPr>
            <w:tcW w:w="1165" w:type="dxa"/>
            <w:noWrap w:val="0"/>
            <w:vAlign w:val="center"/>
          </w:tcPr>
          <w:p w14:paraId="30DED953">
            <w:pPr>
              <w:pStyle w:val="15"/>
              <w:wordWrap/>
              <w:topLinePunct w:val="0"/>
              <w:rPr>
                <w:rFonts w:ascii="仿宋_GB2312" w:eastAsia="仿宋_GB2312"/>
              </w:rPr>
            </w:pPr>
          </w:p>
        </w:tc>
        <w:tc>
          <w:tcPr>
            <w:tcW w:w="1126" w:type="dxa"/>
            <w:noWrap w:val="0"/>
            <w:vAlign w:val="center"/>
          </w:tcPr>
          <w:p w14:paraId="23F9A556">
            <w:pPr>
              <w:pStyle w:val="15"/>
              <w:wordWrap/>
              <w:topLinePunct w:val="0"/>
              <w:rPr>
                <w:rFonts w:ascii="仿宋_GB2312" w:eastAsia="仿宋_GB2312"/>
              </w:rPr>
            </w:pPr>
          </w:p>
        </w:tc>
        <w:tc>
          <w:tcPr>
            <w:tcW w:w="567" w:type="dxa"/>
            <w:noWrap w:val="0"/>
            <w:vAlign w:val="center"/>
          </w:tcPr>
          <w:p w14:paraId="4B55D09A">
            <w:pPr>
              <w:pStyle w:val="15"/>
              <w:wordWrap/>
              <w:topLinePunct w:val="0"/>
              <w:rPr>
                <w:rFonts w:ascii="仿宋_GB2312" w:eastAsia="仿宋_GB2312"/>
              </w:rPr>
            </w:pPr>
          </w:p>
        </w:tc>
        <w:tc>
          <w:tcPr>
            <w:tcW w:w="686" w:type="dxa"/>
            <w:noWrap w:val="0"/>
            <w:vAlign w:val="center"/>
          </w:tcPr>
          <w:p w14:paraId="08405CFD">
            <w:pPr>
              <w:pStyle w:val="15"/>
              <w:wordWrap/>
              <w:topLinePunct w:val="0"/>
              <w:rPr>
                <w:rFonts w:ascii="仿宋_GB2312" w:eastAsia="仿宋_GB2312"/>
              </w:rPr>
            </w:pPr>
          </w:p>
        </w:tc>
        <w:tc>
          <w:tcPr>
            <w:tcW w:w="992" w:type="dxa"/>
            <w:noWrap w:val="0"/>
            <w:vAlign w:val="top"/>
          </w:tcPr>
          <w:p w14:paraId="6AA3252D">
            <w:pPr>
              <w:pStyle w:val="15"/>
              <w:wordWrap/>
              <w:topLinePunct w:val="0"/>
              <w:rPr>
                <w:rFonts w:ascii="仿宋_GB2312" w:eastAsia="仿宋_GB2312"/>
              </w:rPr>
            </w:pPr>
          </w:p>
        </w:tc>
        <w:tc>
          <w:tcPr>
            <w:tcW w:w="1134" w:type="dxa"/>
            <w:noWrap w:val="0"/>
            <w:vAlign w:val="center"/>
          </w:tcPr>
          <w:p w14:paraId="791FF7E3">
            <w:pPr>
              <w:pStyle w:val="15"/>
              <w:wordWrap/>
              <w:topLinePunct w:val="0"/>
              <w:rPr>
                <w:rFonts w:ascii="仿宋_GB2312" w:eastAsia="仿宋_GB2312"/>
              </w:rPr>
            </w:pPr>
          </w:p>
        </w:tc>
        <w:tc>
          <w:tcPr>
            <w:tcW w:w="1134" w:type="dxa"/>
            <w:noWrap w:val="0"/>
            <w:vAlign w:val="center"/>
          </w:tcPr>
          <w:p w14:paraId="5DF17435">
            <w:pPr>
              <w:pStyle w:val="15"/>
              <w:wordWrap/>
              <w:topLinePunct w:val="0"/>
              <w:rPr>
                <w:rFonts w:ascii="仿宋_GB2312" w:eastAsia="仿宋_GB2312"/>
              </w:rPr>
            </w:pPr>
          </w:p>
        </w:tc>
        <w:tc>
          <w:tcPr>
            <w:tcW w:w="1134" w:type="dxa"/>
            <w:noWrap w:val="0"/>
            <w:vAlign w:val="center"/>
          </w:tcPr>
          <w:p w14:paraId="75D1EF28">
            <w:pPr>
              <w:pStyle w:val="15"/>
              <w:wordWrap/>
              <w:topLinePunct w:val="0"/>
              <w:rPr>
                <w:rFonts w:ascii="仿宋_GB2312" w:eastAsia="仿宋_GB2312"/>
              </w:rPr>
            </w:pPr>
          </w:p>
        </w:tc>
        <w:tc>
          <w:tcPr>
            <w:tcW w:w="709" w:type="dxa"/>
            <w:noWrap w:val="0"/>
            <w:vAlign w:val="center"/>
          </w:tcPr>
          <w:p w14:paraId="2706A1D4">
            <w:pPr>
              <w:pStyle w:val="15"/>
              <w:wordWrap/>
              <w:topLinePunct w:val="0"/>
              <w:rPr>
                <w:rFonts w:ascii="仿宋_GB2312" w:eastAsia="仿宋_GB2312"/>
              </w:rPr>
            </w:pPr>
          </w:p>
        </w:tc>
      </w:tr>
      <w:tr w14:paraId="3691E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666536C">
            <w:pPr>
              <w:pStyle w:val="15"/>
              <w:wordWrap/>
              <w:topLinePunct w:val="0"/>
              <w:rPr>
                <w:rFonts w:ascii="仿宋_GB2312" w:eastAsia="仿宋_GB2312"/>
              </w:rPr>
            </w:pPr>
          </w:p>
        </w:tc>
        <w:tc>
          <w:tcPr>
            <w:tcW w:w="1165" w:type="dxa"/>
            <w:noWrap w:val="0"/>
            <w:vAlign w:val="center"/>
          </w:tcPr>
          <w:p w14:paraId="265CC63F">
            <w:pPr>
              <w:pStyle w:val="15"/>
              <w:wordWrap/>
              <w:topLinePunct w:val="0"/>
              <w:rPr>
                <w:rFonts w:ascii="仿宋_GB2312" w:eastAsia="仿宋_GB2312"/>
              </w:rPr>
            </w:pPr>
          </w:p>
        </w:tc>
        <w:tc>
          <w:tcPr>
            <w:tcW w:w="1126" w:type="dxa"/>
            <w:noWrap w:val="0"/>
            <w:vAlign w:val="center"/>
          </w:tcPr>
          <w:p w14:paraId="5AE48021">
            <w:pPr>
              <w:pStyle w:val="15"/>
              <w:wordWrap/>
              <w:topLinePunct w:val="0"/>
              <w:rPr>
                <w:rFonts w:ascii="仿宋_GB2312" w:eastAsia="仿宋_GB2312"/>
              </w:rPr>
            </w:pPr>
          </w:p>
        </w:tc>
        <w:tc>
          <w:tcPr>
            <w:tcW w:w="567" w:type="dxa"/>
            <w:noWrap w:val="0"/>
            <w:vAlign w:val="center"/>
          </w:tcPr>
          <w:p w14:paraId="181750DD">
            <w:pPr>
              <w:pStyle w:val="15"/>
              <w:wordWrap/>
              <w:topLinePunct w:val="0"/>
              <w:rPr>
                <w:rFonts w:ascii="仿宋_GB2312" w:eastAsia="仿宋_GB2312"/>
              </w:rPr>
            </w:pPr>
          </w:p>
        </w:tc>
        <w:tc>
          <w:tcPr>
            <w:tcW w:w="686" w:type="dxa"/>
            <w:noWrap w:val="0"/>
            <w:vAlign w:val="center"/>
          </w:tcPr>
          <w:p w14:paraId="75A05D6C">
            <w:pPr>
              <w:pStyle w:val="15"/>
              <w:wordWrap/>
              <w:topLinePunct w:val="0"/>
              <w:rPr>
                <w:rFonts w:ascii="仿宋_GB2312" w:eastAsia="仿宋_GB2312"/>
              </w:rPr>
            </w:pPr>
          </w:p>
        </w:tc>
        <w:tc>
          <w:tcPr>
            <w:tcW w:w="992" w:type="dxa"/>
            <w:noWrap w:val="0"/>
            <w:vAlign w:val="top"/>
          </w:tcPr>
          <w:p w14:paraId="5C59BBAD">
            <w:pPr>
              <w:pStyle w:val="15"/>
              <w:wordWrap/>
              <w:topLinePunct w:val="0"/>
              <w:rPr>
                <w:rFonts w:ascii="仿宋_GB2312" w:eastAsia="仿宋_GB2312"/>
              </w:rPr>
            </w:pPr>
          </w:p>
        </w:tc>
        <w:tc>
          <w:tcPr>
            <w:tcW w:w="1134" w:type="dxa"/>
            <w:noWrap w:val="0"/>
            <w:vAlign w:val="center"/>
          </w:tcPr>
          <w:p w14:paraId="27318959">
            <w:pPr>
              <w:pStyle w:val="15"/>
              <w:wordWrap/>
              <w:topLinePunct w:val="0"/>
              <w:rPr>
                <w:rFonts w:ascii="仿宋_GB2312" w:eastAsia="仿宋_GB2312"/>
              </w:rPr>
            </w:pPr>
          </w:p>
        </w:tc>
        <w:tc>
          <w:tcPr>
            <w:tcW w:w="1134" w:type="dxa"/>
            <w:noWrap w:val="0"/>
            <w:vAlign w:val="center"/>
          </w:tcPr>
          <w:p w14:paraId="6B702289">
            <w:pPr>
              <w:pStyle w:val="15"/>
              <w:wordWrap/>
              <w:topLinePunct w:val="0"/>
              <w:rPr>
                <w:rFonts w:ascii="仿宋_GB2312" w:eastAsia="仿宋_GB2312"/>
              </w:rPr>
            </w:pPr>
          </w:p>
        </w:tc>
        <w:tc>
          <w:tcPr>
            <w:tcW w:w="1134" w:type="dxa"/>
            <w:noWrap w:val="0"/>
            <w:vAlign w:val="center"/>
          </w:tcPr>
          <w:p w14:paraId="509F59D1">
            <w:pPr>
              <w:pStyle w:val="15"/>
              <w:wordWrap/>
              <w:topLinePunct w:val="0"/>
              <w:rPr>
                <w:rFonts w:ascii="仿宋_GB2312" w:eastAsia="仿宋_GB2312"/>
              </w:rPr>
            </w:pPr>
          </w:p>
        </w:tc>
        <w:tc>
          <w:tcPr>
            <w:tcW w:w="709" w:type="dxa"/>
            <w:noWrap w:val="0"/>
            <w:vAlign w:val="center"/>
          </w:tcPr>
          <w:p w14:paraId="0B29E613">
            <w:pPr>
              <w:pStyle w:val="15"/>
              <w:wordWrap/>
              <w:topLinePunct w:val="0"/>
              <w:rPr>
                <w:rFonts w:ascii="仿宋_GB2312" w:eastAsia="仿宋_GB2312"/>
              </w:rPr>
            </w:pPr>
          </w:p>
        </w:tc>
      </w:tr>
      <w:tr w14:paraId="333A7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40C8CE2">
            <w:pPr>
              <w:pStyle w:val="15"/>
              <w:wordWrap/>
              <w:topLinePunct w:val="0"/>
              <w:rPr>
                <w:rFonts w:ascii="仿宋_GB2312" w:eastAsia="仿宋_GB2312"/>
              </w:rPr>
            </w:pPr>
          </w:p>
        </w:tc>
        <w:tc>
          <w:tcPr>
            <w:tcW w:w="1165" w:type="dxa"/>
            <w:noWrap w:val="0"/>
            <w:vAlign w:val="center"/>
          </w:tcPr>
          <w:p w14:paraId="34A326BD">
            <w:pPr>
              <w:pStyle w:val="15"/>
              <w:wordWrap/>
              <w:topLinePunct w:val="0"/>
              <w:rPr>
                <w:rFonts w:ascii="仿宋_GB2312" w:eastAsia="仿宋_GB2312"/>
              </w:rPr>
            </w:pPr>
          </w:p>
        </w:tc>
        <w:tc>
          <w:tcPr>
            <w:tcW w:w="1126" w:type="dxa"/>
            <w:noWrap w:val="0"/>
            <w:vAlign w:val="center"/>
          </w:tcPr>
          <w:p w14:paraId="437A5017">
            <w:pPr>
              <w:pStyle w:val="15"/>
              <w:wordWrap/>
              <w:topLinePunct w:val="0"/>
              <w:rPr>
                <w:rFonts w:ascii="仿宋_GB2312" w:eastAsia="仿宋_GB2312"/>
              </w:rPr>
            </w:pPr>
          </w:p>
        </w:tc>
        <w:tc>
          <w:tcPr>
            <w:tcW w:w="567" w:type="dxa"/>
            <w:noWrap w:val="0"/>
            <w:vAlign w:val="center"/>
          </w:tcPr>
          <w:p w14:paraId="52B2D1C2">
            <w:pPr>
              <w:pStyle w:val="15"/>
              <w:wordWrap/>
              <w:topLinePunct w:val="0"/>
              <w:rPr>
                <w:rFonts w:ascii="仿宋_GB2312" w:eastAsia="仿宋_GB2312"/>
              </w:rPr>
            </w:pPr>
          </w:p>
        </w:tc>
        <w:tc>
          <w:tcPr>
            <w:tcW w:w="686" w:type="dxa"/>
            <w:noWrap w:val="0"/>
            <w:vAlign w:val="center"/>
          </w:tcPr>
          <w:p w14:paraId="755D2A00">
            <w:pPr>
              <w:pStyle w:val="15"/>
              <w:wordWrap/>
              <w:topLinePunct w:val="0"/>
              <w:rPr>
                <w:rFonts w:ascii="仿宋_GB2312" w:eastAsia="仿宋_GB2312"/>
              </w:rPr>
            </w:pPr>
          </w:p>
        </w:tc>
        <w:tc>
          <w:tcPr>
            <w:tcW w:w="992" w:type="dxa"/>
            <w:noWrap w:val="0"/>
            <w:vAlign w:val="top"/>
          </w:tcPr>
          <w:p w14:paraId="603E5EEF">
            <w:pPr>
              <w:pStyle w:val="15"/>
              <w:wordWrap/>
              <w:topLinePunct w:val="0"/>
              <w:rPr>
                <w:rFonts w:ascii="仿宋_GB2312" w:eastAsia="仿宋_GB2312"/>
              </w:rPr>
            </w:pPr>
          </w:p>
        </w:tc>
        <w:tc>
          <w:tcPr>
            <w:tcW w:w="1134" w:type="dxa"/>
            <w:noWrap w:val="0"/>
            <w:vAlign w:val="center"/>
          </w:tcPr>
          <w:p w14:paraId="0AC67CC9">
            <w:pPr>
              <w:pStyle w:val="15"/>
              <w:wordWrap/>
              <w:topLinePunct w:val="0"/>
              <w:rPr>
                <w:rFonts w:ascii="仿宋_GB2312" w:eastAsia="仿宋_GB2312"/>
              </w:rPr>
            </w:pPr>
          </w:p>
        </w:tc>
        <w:tc>
          <w:tcPr>
            <w:tcW w:w="1134" w:type="dxa"/>
            <w:noWrap w:val="0"/>
            <w:vAlign w:val="center"/>
          </w:tcPr>
          <w:p w14:paraId="5300DA3C">
            <w:pPr>
              <w:pStyle w:val="15"/>
              <w:wordWrap/>
              <w:topLinePunct w:val="0"/>
              <w:rPr>
                <w:rFonts w:ascii="仿宋_GB2312" w:eastAsia="仿宋_GB2312"/>
              </w:rPr>
            </w:pPr>
          </w:p>
        </w:tc>
        <w:tc>
          <w:tcPr>
            <w:tcW w:w="1134" w:type="dxa"/>
            <w:noWrap w:val="0"/>
            <w:vAlign w:val="center"/>
          </w:tcPr>
          <w:p w14:paraId="19F05F65">
            <w:pPr>
              <w:pStyle w:val="15"/>
              <w:wordWrap/>
              <w:topLinePunct w:val="0"/>
              <w:rPr>
                <w:rFonts w:ascii="仿宋_GB2312" w:eastAsia="仿宋_GB2312"/>
              </w:rPr>
            </w:pPr>
          </w:p>
        </w:tc>
        <w:tc>
          <w:tcPr>
            <w:tcW w:w="709" w:type="dxa"/>
            <w:noWrap w:val="0"/>
            <w:vAlign w:val="center"/>
          </w:tcPr>
          <w:p w14:paraId="7D283C3D">
            <w:pPr>
              <w:pStyle w:val="15"/>
              <w:wordWrap/>
              <w:topLinePunct w:val="0"/>
              <w:rPr>
                <w:rFonts w:ascii="仿宋_GB2312" w:eastAsia="仿宋_GB2312"/>
              </w:rPr>
            </w:pPr>
          </w:p>
        </w:tc>
      </w:tr>
      <w:tr w14:paraId="43F9D0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ED3EE3A">
            <w:pPr>
              <w:wordWrap/>
              <w:topLinePunct w:val="0"/>
              <w:rPr>
                <w:rFonts w:ascii="仿宋_GB2312" w:eastAsia="仿宋_GB2312"/>
              </w:rPr>
            </w:pPr>
          </w:p>
        </w:tc>
        <w:tc>
          <w:tcPr>
            <w:tcW w:w="1165" w:type="dxa"/>
            <w:noWrap w:val="0"/>
            <w:vAlign w:val="center"/>
          </w:tcPr>
          <w:p w14:paraId="4709DC81">
            <w:pPr>
              <w:wordWrap/>
              <w:topLinePunct w:val="0"/>
              <w:rPr>
                <w:rFonts w:ascii="仿宋_GB2312" w:eastAsia="仿宋_GB2312"/>
              </w:rPr>
            </w:pPr>
          </w:p>
        </w:tc>
        <w:tc>
          <w:tcPr>
            <w:tcW w:w="1126" w:type="dxa"/>
            <w:noWrap w:val="0"/>
            <w:vAlign w:val="center"/>
          </w:tcPr>
          <w:p w14:paraId="76DE6910">
            <w:pPr>
              <w:wordWrap/>
              <w:topLinePunct w:val="0"/>
              <w:rPr>
                <w:rFonts w:ascii="仿宋_GB2312" w:eastAsia="仿宋_GB2312"/>
              </w:rPr>
            </w:pPr>
          </w:p>
        </w:tc>
        <w:tc>
          <w:tcPr>
            <w:tcW w:w="567" w:type="dxa"/>
            <w:noWrap w:val="0"/>
            <w:vAlign w:val="center"/>
          </w:tcPr>
          <w:p w14:paraId="73B81D64">
            <w:pPr>
              <w:wordWrap/>
              <w:topLinePunct w:val="0"/>
              <w:rPr>
                <w:rFonts w:ascii="仿宋_GB2312" w:eastAsia="仿宋_GB2312"/>
              </w:rPr>
            </w:pPr>
          </w:p>
        </w:tc>
        <w:tc>
          <w:tcPr>
            <w:tcW w:w="686" w:type="dxa"/>
            <w:noWrap w:val="0"/>
            <w:vAlign w:val="center"/>
          </w:tcPr>
          <w:p w14:paraId="196A6A6B">
            <w:pPr>
              <w:wordWrap/>
              <w:topLinePunct w:val="0"/>
              <w:rPr>
                <w:rFonts w:ascii="仿宋_GB2312" w:eastAsia="仿宋_GB2312"/>
              </w:rPr>
            </w:pPr>
          </w:p>
        </w:tc>
        <w:tc>
          <w:tcPr>
            <w:tcW w:w="992" w:type="dxa"/>
            <w:noWrap w:val="0"/>
            <w:vAlign w:val="top"/>
          </w:tcPr>
          <w:p w14:paraId="3796C2CF">
            <w:pPr>
              <w:wordWrap/>
              <w:topLinePunct w:val="0"/>
              <w:rPr>
                <w:rFonts w:ascii="仿宋_GB2312" w:eastAsia="仿宋_GB2312"/>
              </w:rPr>
            </w:pPr>
          </w:p>
        </w:tc>
        <w:tc>
          <w:tcPr>
            <w:tcW w:w="1134" w:type="dxa"/>
            <w:noWrap w:val="0"/>
            <w:vAlign w:val="center"/>
          </w:tcPr>
          <w:p w14:paraId="1B29CEA1">
            <w:pPr>
              <w:wordWrap/>
              <w:topLinePunct w:val="0"/>
              <w:rPr>
                <w:rFonts w:ascii="仿宋_GB2312" w:eastAsia="仿宋_GB2312"/>
              </w:rPr>
            </w:pPr>
          </w:p>
        </w:tc>
        <w:tc>
          <w:tcPr>
            <w:tcW w:w="1134" w:type="dxa"/>
            <w:noWrap w:val="0"/>
            <w:vAlign w:val="center"/>
          </w:tcPr>
          <w:p w14:paraId="5D2B3972">
            <w:pPr>
              <w:wordWrap/>
              <w:topLinePunct w:val="0"/>
              <w:rPr>
                <w:rFonts w:ascii="仿宋_GB2312" w:eastAsia="仿宋_GB2312"/>
              </w:rPr>
            </w:pPr>
          </w:p>
        </w:tc>
        <w:tc>
          <w:tcPr>
            <w:tcW w:w="1134" w:type="dxa"/>
            <w:noWrap w:val="0"/>
            <w:vAlign w:val="center"/>
          </w:tcPr>
          <w:p w14:paraId="0569A9B7">
            <w:pPr>
              <w:wordWrap/>
              <w:topLinePunct w:val="0"/>
              <w:rPr>
                <w:rFonts w:ascii="仿宋_GB2312" w:eastAsia="仿宋_GB2312"/>
              </w:rPr>
            </w:pPr>
          </w:p>
        </w:tc>
        <w:tc>
          <w:tcPr>
            <w:tcW w:w="709" w:type="dxa"/>
            <w:noWrap w:val="0"/>
            <w:vAlign w:val="center"/>
          </w:tcPr>
          <w:p w14:paraId="08E5427C">
            <w:pPr>
              <w:wordWrap/>
              <w:topLinePunct w:val="0"/>
              <w:rPr>
                <w:rFonts w:ascii="仿宋_GB2312" w:eastAsia="仿宋_GB2312"/>
              </w:rPr>
            </w:pPr>
          </w:p>
        </w:tc>
      </w:tr>
      <w:tr w14:paraId="02240B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63C18D9">
            <w:pPr>
              <w:pStyle w:val="15"/>
              <w:wordWrap/>
              <w:topLinePunct w:val="0"/>
              <w:rPr>
                <w:rFonts w:ascii="仿宋_GB2312" w:eastAsia="仿宋_GB2312"/>
              </w:rPr>
            </w:pPr>
          </w:p>
        </w:tc>
        <w:tc>
          <w:tcPr>
            <w:tcW w:w="1165" w:type="dxa"/>
            <w:noWrap w:val="0"/>
            <w:vAlign w:val="center"/>
          </w:tcPr>
          <w:p w14:paraId="722FE578">
            <w:pPr>
              <w:pStyle w:val="15"/>
              <w:wordWrap/>
              <w:topLinePunct w:val="0"/>
              <w:rPr>
                <w:rFonts w:ascii="仿宋_GB2312" w:eastAsia="仿宋_GB2312"/>
              </w:rPr>
            </w:pPr>
          </w:p>
        </w:tc>
        <w:tc>
          <w:tcPr>
            <w:tcW w:w="1126" w:type="dxa"/>
            <w:noWrap w:val="0"/>
            <w:vAlign w:val="center"/>
          </w:tcPr>
          <w:p w14:paraId="7768757E">
            <w:pPr>
              <w:pStyle w:val="15"/>
              <w:wordWrap/>
              <w:topLinePunct w:val="0"/>
              <w:rPr>
                <w:rFonts w:ascii="仿宋_GB2312" w:eastAsia="仿宋_GB2312"/>
              </w:rPr>
            </w:pPr>
          </w:p>
        </w:tc>
        <w:tc>
          <w:tcPr>
            <w:tcW w:w="567" w:type="dxa"/>
            <w:noWrap w:val="0"/>
            <w:vAlign w:val="center"/>
          </w:tcPr>
          <w:p w14:paraId="789AA039">
            <w:pPr>
              <w:pStyle w:val="15"/>
              <w:wordWrap/>
              <w:topLinePunct w:val="0"/>
              <w:rPr>
                <w:rFonts w:ascii="仿宋_GB2312" w:eastAsia="仿宋_GB2312"/>
              </w:rPr>
            </w:pPr>
          </w:p>
        </w:tc>
        <w:tc>
          <w:tcPr>
            <w:tcW w:w="686" w:type="dxa"/>
            <w:noWrap w:val="0"/>
            <w:vAlign w:val="center"/>
          </w:tcPr>
          <w:p w14:paraId="05A95D68">
            <w:pPr>
              <w:pStyle w:val="15"/>
              <w:wordWrap/>
              <w:topLinePunct w:val="0"/>
              <w:rPr>
                <w:rFonts w:ascii="仿宋_GB2312" w:eastAsia="仿宋_GB2312"/>
              </w:rPr>
            </w:pPr>
          </w:p>
        </w:tc>
        <w:tc>
          <w:tcPr>
            <w:tcW w:w="992" w:type="dxa"/>
            <w:noWrap w:val="0"/>
            <w:vAlign w:val="top"/>
          </w:tcPr>
          <w:p w14:paraId="25EE897A">
            <w:pPr>
              <w:pStyle w:val="15"/>
              <w:wordWrap/>
              <w:topLinePunct w:val="0"/>
              <w:rPr>
                <w:rFonts w:ascii="仿宋_GB2312" w:eastAsia="仿宋_GB2312"/>
              </w:rPr>
            </w:pPr>
          </w:p>
        </w:tc>
        <w:tc>
          <w:tcPr>
            <w:tcW w:w="1134" w:type="dxa"/>
            <w:noWrap w:val="0"/>
            <w:vAlign w:val="center"/>
          </w:tcPr>
          <w:p w14:paraId="1D49C301">
            <w:pPr>
              <w:pStyle w:val="15"/>
              <w:wordWrap/>
              <w:topLinePunct w:val="0"/>
              <w:rPr>
                <w:rFonts w:ascii="仿宋_GB2312" w:eastAsia="仿宋_GB2312"/>
              </w:rPr>
            </w:pPr>
          </w:p>
        </w:tc>
        <w:tc>
          <w:tcPr>
            <w:tcW w:w="1134" w:type="dxa"/>
            <w:noWrap w:val="0"/>
            <w:vAlign w:val="center"/>
          </w:tcPr>
          <w:p w14:paraId="4E980C42">
            <w:pPr>
              <w:pStyle w:val="15"/>
              <w:wordWrap/>
              <w:topLinePunct w:val="0"/>
              <w:rPr>
                <w:rFonts w:ascii="仿宋_GB2312" w:eastAsia="仿宋_GB2312"/>
              </w:rPr>
            </w:pPr>
          </w:p>
        </w:tc>
        <w:tc>
          <w:tcPr>
            <w:tcW w:w="1134" w:type="dxa"/>
            <w:noWrap w:val="0"/>
            <w:vAlign w:val="center"/>
          </w:tcPr>
          <w:p w14:paraId="2CBDC7E7">
            <w:pPr>
              <w:pStyle w:val="15"/>
              <w:wordWrap/>
              <w:topLinePunct w:val="0"/>
              <w:rPr>
                <w:rFonts w:ascii="仿宋_GB2312" w:eastAsia="仿宋_GB2312"/>
              </w:rPr>
            </w:pPr>
          </w:p>
        </w:tc>
        <w:tc>
          <w:tcPr>
            <w:tcW w:w="709" w:type="dxa"/>
            <w:noWrap w:val="0"/>
            <w:vAlign w:val="center"/>
          </w:tcPr>
          <w:p w14:paraId="74FCD8F1">
            <w:pPr>
              <w:pStyle w:val="15"/>
              <w:wordWrap/>
              <w:topLinePunct w:val="0"/>
              <w:rPr>
                <w:rFonts w:ascii="仿宋_GB2312" w:eastAsia="仿宋_GB2312"/>
              </w:rPr>
            </w:pPr>
          </w:p>
        </w:tc>
      </w:tr>
      <w:tr w14:paraId="25694D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782E451">
            <w:pPr>
              <w:wordWrap/>
              <w:topLinePunct w:val="0"/>
              <w:rPr>
                <w:rFonts w:ascii="仿宋_GB2312" w:eastAsia="仿宋_GB2312"/>
              </w:rPr>
            </w:pPr>
          </w:p>
        </w:tc>
        <w:tc>
          <w:tcPr>
            <w:tcW w:w="1165" w:type="dxa"/>
            <w:noWrap w:val="0"/>
            <w:vAlign w:val="center"/>
          </w:tcPr>
          <w:p w14:paraId="20EA08D3">
            <w:pPr>
              <w:wordWrap/>
              <w:topLinePunct w:val="0"/>
              <w:rPr>
                <w:rFonts w:ascii="仿宋_GB2312" w:eastAsia="仿宋_GB2312"/>
              </w:rPr>
            </w:pPr>
          </w:p>
        </w:tc>
        <w:tc>
          <w:tcPr>
            <w:tcW w:w="1126" w:type="dxa"/>
            <w:noWrap w:val="0"/>
            <w:vAlign w:val="center"/>
          </w:tcPr>
          <w:p w14:paraId="786D92E7">
            <w:pPr>
              <w:wordWrap/>
              <w:topLinePunct w:val="0"/>
              <w:rPr>
                <w:rFonts w:ascii="仿宋_GB2312" w:eastAsia="仿宋_GB2312"/>
              </w:rPr>
            </w:pPr>
          </w:p>
        </w:tc>
        <w:tc>
          <w:tcPr>
            <w:tcW w:w="567" w:type="dxa"/>
            <w:noWrap w:val="0"/>
            <w:vAlign w:val="center"/>
          </w:tcPr>
          <w:p w14:paraId="24CB279B">
            <w:pPr>
              <w:wordWrap/>
              <w:topLinePunct w:val="0"/>
              <w:rPr>
                <w:rFonts w:ascii="仿宋_GB2312" w:eastAsia="仿宋_GB2312"/>
              </w:rPr>
            </w:pPr>
          </w:p>
        </w:tc>
        <w:tc>
          <w:tcPr>
            <w:tcW w:w="686" w:type="dxa"/>
            <w:noWrap w:val="0"/>
            <w:vAlign w:val="center"/>
          </w:tcPr>
          <w:p w14:paraId="66931626">
            <w:pPr>
              <w:wordWrap/>
              <w:topLinePunct w:val="0"/>
              <w:rPr>
                <w:rFonts w:ascii="仿宋_GB2312" w:eastAsia="仿宋_GB2312"/>
              </w:rPr>
            </w:pPr>
          </w:p>
        </w:tc>
        <w:tc>
          <w:tcPr>
            <w:tcW w:w="992" w:type="dxa"/>
            <w:noWrap w:val="0"/>
            <w:vAlign w:val="top"/>
          </w:tcPr>
          <w:p w14:paraId="45414F3B">
            <w:pPr>
              <w:wordWrap/>
              <w:topLinePunct w:val="0"/>
              <w:rPr>
                <w:rFonts w:ascii="仿宋_GB2312" w:eastAsia="仿宋_GB2312"/>
              </w:rPr>
            </w:pPr>
          </w:p>
        </w:tc>
        <w:tc>
          <w:tcPr>
            <w:tcW w:w="1134" w:type="dxa"/>
            <w:noWrap w:val="0"/>
            <w:vAlign w:val="center"/>
          </w:tcPr>
          <w:p w14:paraId="4A8DEC94">
            <w:pPr>
              <w:wordWrap/>
              <w:topLinePunct w:val="0"/>
              <w:rPr>
                <w:rFonts w:ascii="仿宋_GB2312" w:eastAsia="仿宋_GB2312"/>
              </w:rPr>
            </w:pPr>
          </w:p>
        </w:tc>
        <w:tc>
          <w:tcPr>
            <w:tcW w:w="1134" w:type="dxa"/>
            <w:noWrap w:val="0"/>
            <w:vAlign w:val="center"/>
          </w:tcPr>
          <w:p w14:paraId="37807628">
            <w:pPr>
              <w:wordWrap/>
              <w:topLinePunct w:val="0"/>
              <w:rPr>
                <w:rFonts w:ascii="仿宋_GB2312" w:eastAsia="仿宋_GB2312"/>
              </w:rPr>
            </w:pPr>
          </w:p>
        </w:tc>
        <w:tc>
          <w:tcPr>
            <w:tcW w:w="1134" w:type="dxa"/>
            <w:noWrap w:val="0"/>
            <w:vAlign w:val="center"/>
          </w:tcPr>
          <w:p w14:paraId="2AA3764B">
            <w:pPr>
              <w:wordWrap/>
              <w:topLinePunct w:val="0"/>
              <w:rPr>
                <w:rFonts w:ascii="仿宋_GB2312" w:eastAsia="仿宋_GB2312"/>
              </w:rPr>
            </w:pPr>
          </w:p>
        </w:tc>
        <w:tc>
          <w:tcPr>
            <w:tcW w:w="709" w:type="dxa"/>
            <w:noWrap w:val="0"/>
            <w:vAlign w:val="center"/>
          </w:tcPr>
          <w:p w14:paraId="76DAE2AC">
            <w:pPr>
              <w:wordWrap/>
              <w:topLinePunct w:val="0"/>
              <w:rPr>
                <w:rFonts w:ascii="仿宋_GB2312" w:eastAsia="仿宋_GB2312"/>
              </w:rPr>
            </w:pPr>
          </w:p>
        </w:tc>
      </w:tr>
      <w:tr w14:paraId="77FBBE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22AC1F49">
            <w:pPr>
              <w:wordWrap/>
              <w:topLinePunct w:val="0"/>
              <w:rPr>
                <w:rFonts w:ascii="仿宋_GB2312" w:eastAsia="仿宋_GB2312"/>
              </w:rPr>
            </w:pPr>
          </w:p>
        </w:tc>
        <w:tc>
          <w:tcPr>
            <w:tcW w:w="1165" w:type="dxa"/>
            <w:noWrap w:val="0"/>
            <w:vAlign w:val="center"/>
          </w:tcPr>
          <w:p w14:paraId="4B36D69B">
            <w:pPr>
              <w:wordWrap/>
              <w:topLinePunct w:val="0"/>
              <w:rPr>
                <w:rFonts w:ascii="仿宋_GB2312" w:eastAsia="仿宋_GB2312"/>
              </w:rPr>
            </w:pPr>
          </w:p>
        </w:tc>
        <w:tc>
          <w:tcPr>
            <w:tcW w:w="1126" w:type="dxa"/>
            <w:noWrap w:val="0"/>
            <w:vAlign w:val="center"/>
          </w:tcPr>
          <w:p w14:paraId="6B08080F">
            <w:pPr>
              <w:wordWrap/>
              <w:topLinePunct w:val="0"/>
              <w:rPr>
                <w:rFonts w:ascii="仿宋_GB2312" w:eastAsia="仿宋_GB2312"/>
              </w:rPr>
            </w:pPr>
          </w:p>
        </w:tc>
        <w:tc>
          <w:tcPr>
            <w:tcW w:w="567" w:type="dxa"/>
            <w:noWrap w:val="0"/>
            <w:vAlign w:val="center"/>
          </w:tcPr>
          <w:p w14:paraId="5298564A">
            <w:pPr>
              <w:wordWrap/>
              <w:topLinePunct w:val="0"/>
              <w:rPr>
                <w:rFonts w:ascii="仿宋_GB2312" w:eastAsia="仿宋_GB2312"/>
              </w:rPr>
            </w:pPr>
          </w:p>
        </w:tc>
        <w:tc>
          <w:tcPr>
            <w:tcW w:w="686" w:type="dxa"/>
            <w:noWrap w:val="0"/>
            <w:vAlign w:val="center"/>
          </w:tcPr>
          <w:p w14:paraId="6DA6D1B7">
            <w:pPr>
              <w:wordWrap/>
              <w:topLinePunct w:val="0"/>
              <w:rPr>
                <w:rFonts w:ascii="仿宋_GB2312" w:eastAsia="仿宋_GB2312"/>
              </w:rPr>
            </w:pPr>
          </w:p>
        </w:tc>
        <w:tc>
          <w:tcPr>
            <w:tcW w:w="992" w:type="dxa"/>
            <w:noWrap w:val="0"/>
            <w:vAlign w:val="top"/>
          </w:tcPr>
          <w:p w14:paraId="53CA1FD2">
            <w:pPr>
              <w:wordWrap/>
              <w:topLinePunct w:val="0"/>
              <w:rPr>
                <w:rFonts w:ascii="仿宋_GB2312" w:eastAsia="仿宋_GB2312"/>
              </w:rPr>
            </w:pPr>
          </w:p>
        </w:tc>
        <w:tc>
          <w:tcPr>
            <w:tcW w:w="1134" w:type="dxa"/>
            <w:noWrap w:val="0"/>
            <w:vAlign w:val="center"/>
          </w:tcPr>
          <w:p w14:paraId="103793EC">
            <w:pPr>
              <w:wordWrap/>
              <w:topLinePunct w:val="0"/>
              <w:rPr>
                <w:rFonts w:ascii="仿宋_GB2312" w:eastAsia="仿宋_GB2312"/>
              </w:rPr>
            </w:pPr>
          </w:p>
        </w:tc>
        <w:tc>
          <w:tcPr>
            <w:tcW w:w="1134" w:type="dxa"/>
            <w:noWrap w:val="0"/>
            <w:vAlign w:val="center"/>
          </w:tcPr>
          <w:p w14:paraId="37DCABDA">
            <w:pPr>
              <w:wordWrap/>
              <w:topLinePunct w:val="0"/>
              <w:rPr>
                <w:rFonts w:ascii="仿宋_GB2312" w:eastAsia="仿宋_GB2312"/>
              </w:rPr>
            </w:pPr>
          </w:p>
        </w:tc>
        <w:tc>
          <w:tcPr>
            <w:tcW w:w="1134" w:type="dxa"/>
            <w:noWrap w:val="0"/>
            <w:vAlign w:val="center"/>
          </w:tcPr>
          <w:p w14:paraId="4C81C896">
            <w:pPr>
              <w:wordWrap/>
              <w:topLinePunct w:val="0"/>
              <w:rPr>
                <w:rFonts w:ascii="仿宋_GB2312" w:eastAsia="仿宋_GB2312"/>
              </w:rPr>
            </w:pPr>
          </w:p>
        </w:tc>
        <w:tc>
          <w:tcPr>
            <w:tcW w:w="709" w:type="dxa"/>
            <w:noWrap w:val="0"/>
            <w:vAlign w:val="center"/>
          </w:tcPr>
          <w:p w14:paraId="69A919D8">
            <w:pPr>
              <w:wordWrap/>
              <w:topLinePunct w:val="0"/>
              <w:rPr>
                <w:rFonts w:ascii="仿宋_GB2312" w:eastAsia="仿宋_GB2312"/>
              </w:rPr>
            </w:pPr>
          </w:p>
        </w:tc>
      </w:tr>
      <w:tr w14:paraId="74776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8739B57">
            <w:pPr>
              <w:wordWrap/>
              <w:topLinePunct w:val="0"/>
              <w:rPr>
                <w:rFonts w:ascii="仿宋_GB2312" w:eastAsia="仿宋_GB2312"/>
              </w:rPr>
            </w:pPr>
          </w:p>
        </w:tc>
        <w:tc>
          <w:tcPr>
            <w:tcW w:w="1165" w:type="dxa"/>
            <w:noWrap w:val="0"/>
            <w:vAlign w:val="center"/>
          </w:tcPr>
          <w:p w14:paraId="7CD32F8D">
            <w:pPr>
              <w:wordWrap/>
              <w:topLinePunct w:val="0"/>
              <w:rPr>
                <w:rFonts w:ascii="仿宋_GB2312" w:eastAsia="仿宋_GB2312"/>
              </w:rPr>
            </w:pPr>
          </w:p>
        </w:tc>
        <w:tc>
          <w:tcPr>
            <w:tcW w:w="1126" w:type="dxa"/>
            <w:noWrap w:val="0"/>
            <w:vAlign w:val="center"/>
          </w:tcPr>
          <w:p w14:paraId="68B9DA63">
            <w:pPr>
              <w:wordWrap/>
              <w:topLinePunct w:val="0"/>
              <w:rPr>
                <w:rFonts w:ascii="仿宋_GB2312" w:eastAsia="仿宋_GB2312"/>
              </w:rPr>
            </w:pPr>
          </w:p>
        </w:tc>
        <w:tc>
          <w:tcPr>
            <w:tcW w:w="567" w:type="dxa"/>
            <w:noWrap w:val="0"/>
            <w:vAlign w:val="center"/>
          </w:tcPr>
          <w:p w14:paraId="103C2C07">
            <w:pPr>
              <w:wordWrap/>
              <w:topLinePunct w:val="0"/>
              <w:rPr>
                <w:rFonts w:ascii="仿宋_GB2312" w:eastAsia="仿宋_GB2312"/>
              </w:rPr>
            </w:pPr>
          </w:p>
        </w:tc>
        <w:tc>
          <w:tcPr>
            <w:tcW w:w="686" w:type="dxa"/>
            <w:noWrap w:val="0"/>
            <w:vAlign w:val="center"/>
          </w:tcPr>
          <w:p w14:paraId="3BE3A77B">
            <w:pPr>
              <w:wordWrap/>
              <w:topLinePunct w:val="0"/>
              <w:rPr>
                <w:rFonts w:ascii="仿宋_GB2312" w:eastAsia="仿宋_GB2312"/>
              </w:rPr>
            </w:pPr>
          </w:p>
        </w:tc>
        <w:tc>
          <w:tcPr>
            <w:tcW w:w="992" w:type="dxa"/>
            <w:noWrap w:val="0"/>
            <w:vAlign w:val="top"/>
          </w:tcPr>
          <w:p w14:paraId="13A9368D">
            <w:pPr>
              <w:wordWrap/>
              <w:topLinePunct w:val="0"/>
              <w:rPr>
                <w:rFonts w:ascii="仿宋_GB2312" w:eastAsia="仿宋_GB2312"/>
              </w:rPr>
            </w:pPr>
          </w:p>
        </w:tc>
        <w:tc>
          <w:tcPr>
            <w:tcW w:w="1134" w:type="dxa"/>
            <w:noWrap w:val="0"/>
            <w:vAlign w:val="center"/>
          </w:tcPr>
          <w:p w14:paraId="1F188208">
            <w:pPr>
              <w:wordWrap/>
              <w:topLinePunct w:val="0"/>
              <w:rPr>
                <w:rFonts w:ascii="仿宋_GB2312" w:eastAsia="仿宋_GB2312"/>
              </w:rPr>
            </w:pPr>
          </w:p>
        </w:tc>
        <w:tc>
          <w:tcPr>
            <w:tcW w:w="1134" w:type="dxa"/>
            <w:noWrap w:val="0"/>
            <w:vAlign w:val="center"/>
          </w:tcPr>
          <w:p w14:paraId="77EF96C6">
            <w:pPr>
              <w:wordWrap/>
              <w:topLinePunct w:val="0"/>
              <w:rPr>
                <w:rFonts w:ascii="仿宋_GB2312" w:eastAsia="仿宋_GB2312"/>
              </w:rPr>
            </w:pPr>
          </w:p>
        </w:tc>
        <w:tc>
          <w:tcPr>
            <w:tcW w:w="1134" w:type="dxa"/>
            <w:noWrap w:val="0"/>
            <w:vAlign w:val="center"/>
          </w:tcPr>
          <w:p w14:paraId="19AB6980">
            <w:pPr>
              <w:wordWrap/>
              <w:topLinePunct w:val="0"/>
              <w:rPr>
                <w:rFonts w:ascii="仿宋_GB2312" w:eastAsia="仿宋_GB2312"/>
              </w:rPr>
            </w:pPr>
          </w:p>
        </w:tc>
        <w:tc>
          <w:tcPr>
            <w:tcW w:w="709" w:type="dxa"/>
            <w:noWrap w:val="0"/>
            <w:vAlign w:val="center"/>
          </w:tcPr>
          <w:p w14:paraId="70EB2779">
            <w:pPr>
              <w:wordWrap/>
              <w:topLinePunct w:val="0"/>
              <w:rPr>
                <w:rFonts w:ascii="仿宋_GB2312" w:eastAsia="仿宋_GB2312"/>
              </w:rPr>
            </w:pPr>
          </w:p>
        </w:tc>
      </w:tr>
      <w:tr w14:paraId="62E2E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424FA2E">
            <w:pPr>
              <w:wordWrap/>
              <w:topLinePunct w:val="0"/>
              <w:rPr>
                <w:rFonts w:ascii="仿宋_GB2312" w:eastAsia="仿宋_GB2312"/>
              </w:rPr>
            </w:pPr>
          </w:p>
        </w:tc>
        <w:tc>
          <w:tcPr>
            <w:tcW w:w="1165" w:type="dxa"/>
            <w:noWrap w:val="0"/>
            <w:vAlign w:val="center"/>
          </w:tcPr>
          <w:p w14:paraId="44E55456">
            <w:pPr>
              <w:wordWrap/>
              <w:topLinePunct w:val="0"/>
              <w:rPr>
                <w:rFonts w:ascii="仿宋_GB2312" w:eastAsia="仿宋_GB2312"/>
              </w:rPr>
            </w:pPr>
          </w:p>
        </w:tc>
        <w:tc>
          <w:tcPr>
            <w:tcW w:w="1126" w:type="dxa"/>
            <w:noWrap w:val="0"/>
            <w:vAlign w:val="center"/>
          </w:tcPr>
          <w:p w14:paraId="0D42DFD0">
            <w:pPr>
              <w:wordWrap/>
              <w:topLinePunct w:val="0"/>
              <w:rPr>
                <w:rFonts w:ascii="仿宋_GB2312" w:eastAsia="仿宋_GB2312"/>
              </w:rPr>
            </w:pPr>
          </w:p>
        </w:tc>
        <w:tc>
          <w:tcPr>
            <w:tcW w:w="567" w:type="dxa"/>
            <w:noWrap w:val="0"/>
            <w:vAlign w:val="center"/>
          </w:tcPr>
          <w:p w14:paraId="477A9B38">
            <w:pPr>
              <w:wordWrap/>
              <w:topLinePunct w:val="0"/>
              <w:rPr>
                <w:rFonts w:ascii="仿宋_GB2312" w:eastAsia="仿宋_GB2312"/>
              </w:rPr>
            </w:pPr>
          </w:p>
        </w:tc>
        <w:tc>
          <w:tcPr>
            <w:tcW w:w="686" w:type="dxa"/>
            <w:noWrap w:val="0"/>
            <w:vAlign w:val="center"/>
          </w:tcPr>
          <w:p w14:paraId="0F9BC691">
            <w:pPr>
              <w:wordWrap/>
              <w:topLinePunct w:val="0"/>
              <w:rPr>
                <w:rFonts w:ascii="仿宋_GB2312" w:eastAsia="仿宋_GB2312"/>
              </w:rPr>
            </w:pPr>
          </w:p>
        </w:tc>
        <w:tc>
          <w:tcPr>
            <w:tcW w:w="992" w:type="dxa"/>
            <w:noWrap w:val="0"/>
            <w:vAlign w:val="top"/>
          </w:tcPr>
          <w:p w14:paraId="46BC2C0D">
            <w:pPr>
              <w:wordWrap/>
              <w:topLinePunct w:val="0"/>
              <w:rPr>
                <w:rFonts w:ascii="仿宋_GB2312" w:eastAsia="仿宋_GB2312"/>
              </w:rPr>
            </w:pPr>
          </w:p>
        </w:tc>
        <w:tc>
          <w:tcPr>
            <w:tcW w:w="1134" w:type="dxa"/>
            <w:noWrap w:val="0"/>
            <w:vAlign w:val="center"/>
          </w:tcPr>
          <w:p w14:paraId="6BFA8FF9">
            <w:pPr>
              <w:wordWrap/>
              <w:topLinePunct w:val="0"/>
              <w:rPr>
                <w:rFonts w:ascii="仿宋_GB2312" w:eastAsia="仿宋_GB2312"/>
              </w:rPr>
            </w:pPr>
          </w:p>
        </w:tc>
        <w:tc>
          <w:tcPr>
            <w:tcW w:w="1134" w:type="dxa"/>
            <w:noWrap w:val="0"/>
            <w:vAlign w:val="center"/>
          </w:tcPr>
          <w:p w14:paraId="5FEB493E">
            <w:pPr>
              <w:wordWrap/>
              <w:topLinePunct w:val="0"/>
              <w:rPr>
                <w:rFonts w:ascii="仿宋_GB2312" w:eastAsia="仿宋_GB2312"/>
              </w:rPr>
            </w:pPr>
          </w:p>
        </w:tc>
        <w:tc>
          <w:tcPr>
            <w:tcW w:w="1134" w:type="dxa"/>
            <w:noWrap w:val="0"/>
            <w:vAlign w:val="center"/>
          </w:tcPr>
          <w:p w14:paraId="693275B7">
            <w:pPr>
              <w:wordWrap/>
              <w:topLinePunct w:val="0"/>
              <w:rPr>
                <w:rFonts w:ascii="仿宋_GB2312" w:eastAsia="仿宋_GB2312"/>
              </w:rPr>
            </w:pPr>
          </w:p>
        </w:tc>
        <w:tc>
          <w:tcPr>
            <w:tcW w:w="709" w:type="dxa"/>
            <w:noWrap w:val="0"/>
            <w:vAlign w:val="center"/>
          </w:tcPr>
          <w:p w14:paraId="02369D3F">
            <w:pPr>
              <w:wordWrap/>
              <w:topLinePunct w:val="0"/>
              <w:rPr>
                <w:rFonts w:ascii="仿宋_GB2312" w:eastAsia="仿宋_GB2312"/>
              </w:rPr>
            </w:pPr>
          </w:p>
        </w:tc>
      </w:tr>
      <w:tr w14:paraId="0AB37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79AB5AC">
            <w:pPr>
              <w:wordWrap/>
              <w:topLinePunct w:val="0"/>
              <w:rPr>
                <w:rFonts w:ascii="仿宋_GB2312" w:eastAsia="仿宋_GB2312"/>
              </w:rPr>
            </w:pPr>
          </w:p>
        </w:tc>
        <w:tc>
          <w:tcPr>
            <w:tcW w:w="1165" w:type="dxa"/>
            <w:noWrap w:val="0"/>
            <w:vAlign w:val="center"/>
          </w:tcPr>
          <w:p w14:paraId="0DF65432">
            <w:pPr>
              <w:wordWrap/>
              <w:topLinePunct w:val="0"/>
              <w:rPr>
                <w:rFonts w:ascii="仿宋_GB2312" w:eastAsia="仿宋_GB2312"/>
              </w:rPr>
            </w:pPr>
          </w:p>
        </w:tc>
        <w:tc>
          <w:tcPr>
            <w:tcW w:w="1126" w:type="dxa"/>
            <w:noWrap w:val="0"/>
            <w:vAlign w:val="center"/>
          </w:tcPr>
          <w:p w14:paraId="2ECD84E2">
            <w:pPr>
              <w:wordWrap/>
              <w:topLinePunct w:val="0"/>
              <w:rPr>
                <w:rFonts w:ascii="仿宋_GB2312" w:eastAsia="仿宋_GB2312"/>
              </w:rPr>
            </w:pPr>
          </w:p>
        </w:tc>
        <w:tc>
          <w:tcPr>
            <w:tcW w:w="567" w:type="dxa"/>
            <w:noWrap w:val="0"/>
            <w:vAlign w:val="center"/>
          </w:tcPr>
          <w:p w14:paraId="7FD30C0D">
            <w:pPr>
              <w:wordWrap/>
              <w:topLinePunct w:val="0"/>
              <w:rPr>
                <w:rFonts w:ascii="仿宋_GB2312" w:eastAsia="仿宋_GB2312"/>
              </w:rPr>
            </w:pPr>
          </w:p>
        </w:tc>
        <w:tc>
          <w:tcPr>
            <w:tcW w:w="686" w:type="dxa"/>
            <w:noWrap w:val="0"/>
            <w:vAlign w:val="center"/>
          </w:tcPr>
          <w:p w14:paraId="785DBEA4">
            <w:pPr>
              <w:wordWrap/>
              <w:topLinePunct w:val="0"/>
              <w:rPr>
                <w:rFonts w:ascii="仿宋_GB2312" w:eastAsia="仿宋_GB2312"/>
              </w:rPr>
            </w:pPr>
          </w:p>
        </w:tc>
        <w:tc>
          <w:tcPr>
            <w:tcW w:w="992" w:type="dxa"/>
            <w:noWrap w:val="0"/>
            <w:vAlign w:val="top"/>
          </w:tcPr>
          <w:p w14:paraId="53AF9962">
            <w:pPr>
              <w:wordWrap/>
              <w:topLinePunct w:val="0"/>
              <w:rPr>
                <w:rFonts w:ascii="仿宋_GB2312" w:eastAsia="仿宋_GB2312"/>
              </w:rPr>
            </w:pPr>
          </w:p>
        </w:tc>
        <w:tc>
          <w:tcPr>
            <w:tcW w:w="1134" w:type="dxa"/>
            <w:noWrap w:val="0"/>
            <w:vAlign w:val="center"/>
          </w:tcPr>
          <w:p w14:paraId="7E7B96B8">
            <w:pPr>
              <w:wordWrap/>
              <w:topLinePunct w:val="0"/>
              <w:rPr>
                <w:rFonts w:ascii="仿宋_GB2312" w:eastAsia="仿宋_GB2312"/>
              </w:rPr>
            </w:pPr>
          </w:p>
        </w:tc>
        <w:tc>
          <w:tcPr>
            <w:tcW w:w="1134" w:type="dxa"/>
            <w:noWrap w:val="0"/>
            <w:vAlign w:val="center"/>
          </w:tcPr>
          <w:p w14:paraId="6CF9B7A4">
            <w:pPr>
              <w:wordWrap/>
              <w:topLinePunct w:val="0"/>
              <w:rPr>
                <w:rFonts w:ascii="仿宋_GB2312" w:eastAsia="仿宋_GB2312"/>
              </w:rPr>
            </w:pPr>
          </w:p>
        </w:tc>
        <w:tc>
          <w:tcPr>
            <w:tcW w:w="1134" w:type="dxa"/>
            <w:noWrap w:val="0"/>
            <w:vAlign w:val="center"/>
          </w:tcPr>
          <w:p w14:paraId="7A45265F">
            <w:pPr>
              <w:wordWrap/>
              <w:topLinePunct w:val="0"/>
              <w:rPr>
                <w:rFonts w:ascii="仿宋_GB2312" w:eastAsia="仿宋_GB2312"/>
              </w:rPr>
            </w:pPr>
          </w:p>
        </w:tc>
        <w:tc>
          <w:tcPr>
            <w:tcW w:w="709" w:type="dxa"/>
            <w:noWrap w:val="0"/>
            <w:vAlign w:val="center"/>
          </w:tcPr>
          <w:p w14:paraId="30C87F76">
            <w:pPr>
              <w:wordWrap/>
              <w:topLinePunct w:val="0"/>
              <w:rPr>
                <w:rFonts w:ascii="仿宋_GB2312" w:eastAsia="仿宋_GB2312"/>
              </w:rPr>
            </w:pPr>
          </w:p>
        </w:tc>
      </w:tr>
      <w:tr w14:paraId="692646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226C0BCC">
            <w:pPr>
              <w:wordWrap/>
              <w:topLinePunct w:val="0"/>
              <w:rPr>
                <w:rFonts w:ascii="仿宋_GB2312" w:eastAsia="仿宋_GB2312"/>
              </w:rPr>
            </w:pPr>
          </w:p>
        </w:tc>
        <w:tc>
          <w:tcPr>
            <w:tcW w:w="1165" w:type="dxa"/>
            <w:noWrap w:val="0"/>
            <w:vAlign w:val="center"/>
          </w:tcPr>
          <w:p w14:paraId="20DD41B9">
            <w:pPr>
              <w:wordWrap/>
              <w:topLinePunct w:val="0"/>
              <w:rPr>
                <w:rFonts w:ascii="仿宋_GB2312" w:eastAsia="仿宋_GB2312"/>
              </w:rPr>
            </w:pPr>
          </w:p>
        </w:tc>
        <w:tc>
          <w:tcPr>
            <w:tcW w:w="1126" w:type="dxa"/>
            <w:noWrap w:val="0"/>
            <w:vAlign w:val="center"/>
          </w:tcPr>
          <w:p w14:paraId="347C913A">
            <w:pPr>
              <w:wordWrap/>
              <w:topLinePunct w:val="0"/>
              <w:rPr>
                <w:rFonts w:ascii="仿宋_GB2312" w:eastAsia="仿宋_GB2312"/>
              </w:rPr>
            </w:pPr>
          </w:p>
        </w:tc>
        <w:tc>
          <w:tcPr>
            <w:tcW w:w="567" w:type="dxa"/>
            <w:noWrap w:val="0"/>
            <w:vAlign w:val="center"/>
          </w:tcPr>
          <w:p w14:paraId="4FA4E819">
            <w:pPr>
              <w:wordWrap/>
              <w:topLinePunct w:val="0"/>
              <w:rPr>
                <w:rFonts w:ascii="仿宋_GB2312" w:eastAsia="仿宋_GB2312"/>
              </w:rPr>
            </w:pPr>
          </w:p>
        </w:tc>
        <w:tc>
          <w:tcPr>
            <w:tcW w:w="686" w:type="dxa"/>
            <w:noWrap w:val="0"/>
            <w:vAlign w:val="center"/>
          </w:tcPr>
          <w:p w14:paraId="2FB25113">
            <w:pPr>
              <w:wordWrap/>
              <w:topLinePunct w:val="0"/>
              <w:rPr>
                <w:rFonts w:ascii="仿宋_GB2312" w:eastAsia="仿宋_GB2312"/>
              </w:rPr>
            </w:pPr>
          </w:p>
        </w:tc>
        <w:tc>
          <w:tcPr>
            <w:tcW w:w="992" w:type="dxa"/>
            <w:noWrap w:val="0"/>
            <w:vAlign w:val="top"/>
          </w:tcPr>
          <w:p w14:paraId="6D417998">
            <w:pPr>
              <w:wordWrap/>
              <w:topLinePunct w:val="0"/>
              <w:rPr>
                <w:rFonts w:ascii="仿宋_GB2312" w:eastAsia="仿宋_GB2312"/>
              </w:rPr>
            </w:pPr>
          </w:p>
        </w:tc>
        <w:tc>
          <w:tcPr>
            <w:tcW w:w="1134" w:type="dxa"/>
            <w:noWrap w:val="0"/>
            <w:vAlign w:val="center"/>
          </w:tcPr>
          <w:p w14:paraId="384E266A">
            <w:pPr>
              <w:wordWrap/>
              <w:topLinePunct w:val="0"/>
              <w:rPr>
                <w:rFonts w:ascii="仿宋_GB2312" w:eastAsia="仿宋_GB2312"/>
              </w:rPr>
            </w:pPr>
          </w:p>
        </w:tc>
        <w:tc>
          <w:tcPr>
            <w:tcW w:w="1134" w:type="dxa"/>
            <w:noWrap w:val="0"/>
            <w:vAlign w:val="center"/>
          </w:tcPr>
          <w:p w14:paraId="186FBE60">
            <w:pPr>
              <w:wordWrap/>
              <w:topLinePunct w:val="0"/>
              <w:rPr>
                <w:rFonts w:ascii="仿宋_GB2312" w:eastAsia="仿宋_GB2312"/>
              </w:rPr>
            </w:pPr>
          </w:p>
        </w:tc>
        <w:tc>
          <w:tcPr>
            <w:tcW w:w="1134" w:type="dxa"/>
            <w:noWrap w:val="0"/>
            <w:vAlign w:val="center"/>
          </w:tcPr>
          <w:p w14:paraId="6FC1537E">
            <w:pPr>
              <w:wordWrap/>
              <w:topLinePunct w:val="0"/>
              <w:rPr>
                <w:rFonts w:ascii="仿宋_GB2312" w:eastAsia="仿宋_GB2312"/>
              </w:rPr>
            </w:pPr>
          </w:p>
        </w:tc>
        <w:tc>
          <w:tcPr>
            <w:tcW w:w="709" w:type="dxa"/>
            <w:noWrap w:val="0"/>
            <w:vAlign w:val="center"/>
          </w:tcPr>
          <w:p w14:paraId="7324DF9E">
            <w:pPr>
              <w:wordWrap/>
              <w:topLinePunct w:val="0"/>
              <w:rPr>
                <w:rFonts w:ascii="仿宋_GB2312" w:eastAsia="仿宋_GB2312"/>
              </w:rPr>
            </w:pPr>
          </w:p>
        </w:tc>
      </w:tr>
      <w:tr w14:paraId="7558D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32E5082">
            <w:pPr>
              <w:wordWrap/>
              <w:topLinePunct w:val="0"/>
              <w:rPr>
                <w:rFonts w:ascii="仿宋_GB2312" w:eastAsia="仿宋_GB2312"/>
              </w:rPr>
            </w:pPr>
          </w:p>
        </w:tc>
        <w:tc>
          <w:tcPr>
            <w:tcW w:w="1165" w:type="dxa"/>
            <w:noWrap w:val="0"/>
            <w:vAlign w:val="center"/>
          </w:tcPr>
          <w:p w14:paraId="001F2AA4">
            <w:pPr>
              <w:wordWrap/>
              <w:topLinePunct w:val="0"/>
              <w:rPr>
                <w:rFonts w:ascii="仿宋_GB2312" w:eastAsia="仿宋_GB2312"/>
              </w:rPr>
            </w:pPr>
          </w:p>
        </w:tc>
        <w:tc>
          <w:tcPr>
            <w:tcW w:w="1126" w:type="dxa"/>
            <w:noWrap w:val="0"/>
            <w:vAlign w:val="center"/>
          </w:tcPr>
          <w:p w14:paraId="4AE4F862">
            <w:pPr>
              <w:wordWrap/>
              <w:topLinePunct w:val="0"/>
              <w:rPr>
                <w:rFonts w:ascii="仿宋_GB2312" w:eastAsia="仿宋_GB2312"/>
              </w:rPr>
            </w:pPr>
          </w:p>
        </w:tc>
        <w:tc>
          <w:tcPr>
            <w:tcW w:w="567" w:type="dxa"/>
            <w:noWrap w:val="0"/>
            <w:vAlign w:val="center"/>
          </w:tcPr>
          <w:p w14:paraId="19872047">
            <w:pPr>
              <w:wordWrap/>
              <w:topLinePunct w:val="0"/>
              <w:rPr>
                <w:rFonts w:ascii="仿宋_GB2312" w:eastAsia="仿宋_GB2312"/>
              </w:rPr>
            </w:pPr>
          </w:p>
        </w:tc>
        <w:tc>
          <w:tcPr>
            <w:tcW w:w="686" w:type="dxa"/>
            <w:noWrap w:val="0"/>
            <w:vAlign w:val="center"/>
          </w:tcPr>
          <w:p w14:paraId="1231F96F">
            <w:pPr>
              <w:wordWrap/>
              <w:topLinePunct w:val="0"/>
              <w:rPr>
                <w:rFonts w:ascii="仿宋_GB2312" w:eastAsia="仿宋_GB2312"/>
              </w:rPr>
            </w:pPr>
          </w:p>
        </w:tc>
        <w:tc>
          <w:tcPr>
            <w:tcW w:w="992" w:type="dxa"/>
            <w:noWrap w:val="0"/>
            <w:vAlign w:val="top"/>
          </w:tcPr>
          <w:p w14:paraId="33F4B149">
            <w:pPr>
              <w:wordWrap/>
              <w:topLinePunct w:val="0"/>
              <w:rPr>
                <w:rFonts w:ascii="仿宋_GB2312" w:eastAsia="仿宋_GB2312"/>
              </w:rPr>
            </w:pPr>
          </w:p>
        </w:tc>
        <w:tc>
          <w:tcPr>
            <w:tcW w:w="1134" w:type="dxa"/>
            <w:noWrap w:val="0"/>
            <w:vAlign w:val="center"/>
          </w:tcPr>
          <w:p w14:paraId="27CBF0C3">
            <w:pPr>
              <w:wordWrap/>
              <w:topLinePunct w:val="0"/>
              <w:rPr>
                <w:rFonts w:ascii="仿宋_GB2312" w:eastAsia="仿宋_GB2312"/>
              </w:rPr>
            </w:pPr>
          </w:p>
        </w:tc>
        <w:tc>
          <w:tcPr>
            <w:tcW w:w="1134" w:type="dxa"/>
            <w:noWrap w:val="0"/>
            <w:vAlign w:val="center"/>
          </w:tcPr>
          <w:p w14:paraId="3E2F0932">
            <w:pPr>
              <w:wordWrap/>
              <w:topLinePunct w:val="0"/>
              <w:rPr>
                <w:rFonts w:ascii="仿宋_GB2312" w:eastAsia="仿宋_GB2312"/>
              </w:rPr>
            </w:pPr>
          </w:p>
        </w:tc>
        <w:tc>
          <w:tcPr>
            <w:tcW w:w="1134" w:type="dxa"/>
            <w:noWrap w:val="0"/>
            <w:vAlign w:val="center"/>
          </w:tcPr>
          <w:p w14:paraId="3B9AD9AC">
            <w:pPr>
              <w:wordWrap/>
              <w:topLinePunct w:val="0"/>
              <w:rPr>
                <w:rFonts w:ascii="仿宋_GB2312" w:eastAsia="仿宋_GB2312"/>
              </w:rPr>
            </w:pPr>
          </w:p>
        </w:tc>
        <w:tc>
          <w:tcPr>
            <w:tcW w:w="709" w:type="dxa"/>
            <w:noWrap w:val="0"/>
            <w:vAlign w:val="center"/>
          </w:tcPr>
          <w:p w14:paraId="2A005A05">
            <w:pPr>
              <w:wordWrap/>
              <w:topLinePunct w:val="0"/>
              <w:rPr>
                <w:rFonts w:ascii="仿宋_GB2312" w:eastAsia="仿宋_GB2312"/>
              </w:rPr>
            </w:pPr>
          </w:p>
        </w:tc>
      </w:tr>
      <w:tr w14:paraId="52ADC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7B55601">
            <w:pPr>
              <w:wordWrap/>
              <w:topLinePunct w:val="0"/>
              <w:rPr>
                <w:rFonts w:ascii="仿宋_GB2312" w:eastAsia="仿宋_GB2312"/>
              </w:rPr>
            </w:pPr>
          </w:p>
        </w:tc>
        <w:tc>
          <w:tcPr>
            <w:tcW w:w="1165" w:type="dxa"/>
            <w:noWrap w:val="0"/>
            <w:vAlign w:val="center"/>
          </w:tcPr>
          <w:p w14:paraId="3B5DB4F8">
            <w:pPr>
              <w:wordWrap/>
              <w:topLinePunct w:val="0"/>
              <w:rPr>
                <w:rFonts w:ascii="仿宋_GB2312" w:eastAsia="仿宋_GB2312"/>
              </w:rPr>
            </w:pPr>
          </w:p>
        </w:tc>
        <w:tc>
          <w:tcPr>
            <w:tcW w:w="1126" w:type="dxa"/>
            <w:noWrap w:val="0"/>
            <w:vAlign w:val="center"/>
          </w:tcPr>
          <w:p w14:paraId="0E74700F">
            <w:pPr>
              <w:wordWrap/>
              <w:topLinePunct w:val="0"/>
              <w:rPr>
                <w:rFonts w:ascii="仿宋_GB2312" w:eastAsia="仿宋_GB2312"/>
              </w:rPr>
            </w:pPr>
          </w:p>
        </w:tc>
        <w:tc>
          <w:tcPr>
            <w:tcW w:w="567" w:type="dxa"/>
            <w:noWrap w:val="0"/>
            <w:vAlign w:val="center"/>
          </w:tcPr>
          <w:p w14:paraId="6905CF52">
            <w:pPr>
              <w:wordWrap/>
              <w:topLinePunct w:val="0"/>
              <w:rPr>
                <w:rFonts w:ascii="仿宋_GB2312" w:eastAsia="仿宋_GB2312"/>
              </w:rPr>
            </w:pPr>
          </w:p>
        </w:tc>
        <w:tc>
          <w:tcPr>
            <w:tcW w:w="686" w:type="dxa"/>
            <w:noWrap w:val="0"/>
            <w:vAlign w:val="center"/>
          </w:tcPr>
          <w:p w14:paraId="5B8C5A90">
            <w:pPr>
              <w:wordWrap/>
              <w:topLinePunct w:val="0"/>
              <w:rPr>
                <w:rFonts w:ascii="仿宋_GB2312" w:eastAsia="仿宋_GB2312"/>
              </w:rPr>
            </w:pPr>
          </w:p>
        </w:tc>
        <w:tc>
          <w:tcPr>
            <w:tcW w:w="992" w:type="dxa"/>
            <w:noWrap w:val="0"/>
            <w:vAlign w:val="top"/>
          </w:tcPr>
          <w:p w14:paraId="5F58F2F3">
            <w:pPr>
              <w:wordWrap/>
              <w:topLinePunct w:val="0"/>
              <w:rPr>
                <w:rFonts w:ascii="仿宋_GB2312" w:eastAsia="仿宋_GB2312"/>
              </w:rPr>
            </w:pPr>
          </w:p>
        </w:tc>
        <w:tc>
          <w:tcPr>
            <w:tcW w:w="1134" w:type="dxa"/>
            <w:noWrap w:val="0"/>
            <w:vAlign w:val="center"/>
          </w:tcPr>
          <w:p w14:paraId="6A86521F">
            <w:pPr>
              <w:wordWrap/>
              <w:topLinePunct w:val="0"/>
              <w:rPr>
                <w:rFonts w:ascii="仿宋_GB2312" w:eastAsia="仿宋_GB2312"/>
              </w:rPr>
            </w:pPr>
          </w:p>
        </w:tc>
        <w:tc>
          <w:tcPr>
            <w:tcW w:w="1134" w:type="dxa"/>
            <w:noWrap w:val="0"/>
            <w:vAlign w:val="center"/>
          </w:tcPr>
          <w:p w14:paraId="0DA244CF">
            <w:pPr>
              <w:wordWrap/>
              <w:topLinePunct w:val="0"/>
              <w:rPr>
                <w:rFonts w:ascii="仿宋_GB2312" w:eastAsia="仿宋_GB2312"/>
              </w:rPr>
            </w:pPr>
          </w:p>
        </w:tc>
        <w:tc>
          <w:tcPr>
            <w:tcW w:w="1134" w:type="dxa"/>
            <w:noWrap w:val="0"/>
            <w:vAlign w:val="center"/>
          </w:tcPr>
          <w:p w14:paraId="3E0DE9E3">
            <w:pPr>
              <w:wordWrap/>
              <w:topLinePunct w:val="0"/>
              <w:rPr>
                <w:rFonts w:ascii="仿宋_GB2312" w:eastAsia="仿宋_GB2312"/>
              </w:rPr>
            </w:pPr>
          </w:p>
        </w:tc>
        <w:tc>
          <w:tcPr>
            <w:tcW w:w="709" w:type="dxa"/>
            <w:noWrap w:val="0"/>
            <w:vAlign w:val="center"/>
          </w:tcPr>
          <w:p w14:paraId="7B6A7855">
            <w:pPr>
              <w:wordWrap/>
              <w:topLinePunct w:val="0"/>
              <w:rPr>
                <w:rFonts w:ascii="仿宋_GB2312" w:eastAsia="仿宋_GB2312"/>
              </w:rPr>
            </w:pPr>
          </w:p>
        </w:tc>
      </w:tr>
    </w:tbl>
    <w:p w14:paraId="7F461212">
      <w:pPr>
        <w:wordWrap/>
        <w:topLinePunct w:val="0"/>
      </w:pPr>
    </w:p>
    <w:p w14:paraId="20EAE50D">
      <w:pPr>
        <w:wordWrap/>
        <w:topLinePunct w:val="0"/>
        <w:ind w:firstLine="0" w:firstLineChars="0"/>
      </w:pPr>
    </w:p>
    <w:p w14:paraId="2965E319">
      <w:pPr>
        <w:pStyle w:val="79"/>
        <w:numPr>
          <w:ilvl w:val="0"/>
          <w:numId w:val="0"/>
        </w:numPr>
      </w:pPr>
      <w:bookmarkStart w:id="761" w:name="_Toc54862354"/>
      <w:bookmarkStart w:id="762" w:name="_Toc20171895"/>
      <w:r>
        <w:rPr>
          <w:rFonts w:hint="eastAsia"/>
        </w:rPr>
        <w:t>附件</w:t>
      </w:r>
      <w:r>
        <w:t>3 工程质量保修书</w:t>
      </w:r>
      <w:bookmarkEnd w:id="761"/>
      <w:bookmarkEnd w:id="762"/>
    </w:p>
    <w:p w14:paraId="2368ACC2">
      <w:pPr>
        <w:wordWrap/>
        <w:topLinePunct w:val="0"/>
        <w:ind w:firstLine="0" w:firstLineChars="0"/>
        <w:rPr>
          <w:rFonts w:ascii="仿宋_GB2312" w:eastAsia="仿宋_GB2312"/>
          <w:sz w:val="30"/>
          <w:szCs w:val="30"/>
        </w:rPr>
      </w:pPr>
      <w:r>
        <w:rPr>
          <w:rFonts w:hint="eastAsia" w:ascii="仿宋_GB2312" w:eastAsia="仿宋_GB2312"/>
          <w:sz w:val="30"/>
          <w:szCs w:val="30"/>
        </w:rPr>
        <w:t>发包人（全称）：</w:t>
      </w:r>
      <w:r>
        <w:rPr>
          <w:rFonts w:ascii="仿宋_GB2312" w:eastAsia="仿宋_GB2312"/>
          <w:sz w:val="30"/>
          <w:szCs w:val="30"/>
          <w:u w:val="single"/>
        </w:rPr>
        <w:t xml:space="preserve">                                  </w:t>
      </w:r>
    </w:p>
    <w:p w14:paraId="3D48F9B1">
      <w:pPr>
        <w:wordWrap/>
        <w:topLinePunct w:val="0"/>
        <w:ind w:firstLine="0" w:firstLineChars="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5AC15448">
      <w:pPr>
        <w:wordWrap/>
        <w:topLinePunct w:val="0"/>
        <w:ind w:firstLine="600"/>
        <w:rPr>
          <w:rFonts w:ascii="仿宋_GB2312" w:eastAsia="仿宋_GB2312"/>
          <w:sz w:val="30"/>
          <w:szCs w:val="30"/>
        </w:rPr>
      </w:pPr>
      <w:r>
        <w:rPr>
          <w:rFonts w:hint="eastAsia" w:ascii="仿宋_GB2312" w:eastAsia="仿宋_GB2312"/>
          <w:sz w:val="30"/>
          <w:szCs w:val="30"/>
        </w:rPr>
        <w:t>发包人和承包人根据《中华人民共和国建筑法》和《建设工程质量管理条例》，经协商一致就</w:t>
      </w:r>
      <w:r>
        <w:rPr>
          <w:rFonts w:ascii="仿宋_GB2312" w:eastAsia="仿宋_GB2312"/>
          <w:sz w:val="30"/>
          <w:szCs w:val="30"/>
          <w:u w:val="single"/>
        </w:rPr>
        <w:t xml:space="preserve">                 </w:t>
      </w:r>
      <w:r>
        <w:rPr>
          <w:rFonts w:hint="eastAsia" w:ascii="仿宋_GB2312" w:eastAsia="仿宋_GB2312"/>
          <w:sz w:val="30"/>
          <w:szCs w:val="30"/>
        </w:rPr>
        <w:t>（工程全称）订立工程质量保修书。</w:t>
      </w:r>
    </w:p>
    <w:p w14:paraId="0E040D42">
      <w:pPr>
        <w:wordWrap/>
        <w:topLinePunct w:val="0"/>
        <w:ind w:firstLine="600"/>
        <w:rPr>
          <w:rFonts w:ascii="黑体" w:hAnsi="黑体" w:eastAsia="黑体"/>
          <w:sz w:val="30"/>
          <w:szCs w:val="30"/>
        </w:rPr>
      </w:pPr>
      <w:r>
        <w:rPr>
          <w:rFonts w:hint="eastAsia" w:ascii="黑体" w:hAnsi="黑体" w:eastAsia="黑体"/>
          <w:sz w:val="30"/>
          <w:szCs w:val="30"/>
        </w:rPr>
        <w:t>一、工程质量保修范围和内容</w:t>
      </w:r>
    </w:p>
    <w:p w14:paraId="0AC1AA36">
      <w:pPr>
        <w:wordWrap/>
        <w:topLinePunct w:val="0"/>
        <w:ind w:firstLine="600"/>
        <w:rPr>
          <w:rFonts w:ascii="仿宋_GB2312" w:eastAsia="仿宋_GB2312"/>
          <w:sz w:val="30"/>
          <w:szCs w:val="30"/>
        </w:rPr>
      </w:pPr>
      <w:r>
        <w:rPr>
          <w:rFonts w:hint="eastAsia" w:ascii="仿宋_GB2312" w:eastAsia="仿宋_GB2312"/>
          <w:sz w:val="30"/>
          <w:szCs w:val="30"/>
        </w:rPr>
        <w:t>承包人在质量保修期内，按照有关法律规定和合同约定，承担工程质量保修责任。</w:t>
      </w:r>
    </w:p>
    <w:p w14:paraId="000700DB">
      <w:pPr>
        <w:wordWrap/>
        <w:topLinePunct w:val="0"/>
        <w:ind w:firstLine="600"/>
        <w:rPr>
          <w:rFonts w:ascii="仿宋_GB2312" w:eastAsia="仿宋_GB2312"/>
          <w:sz w:val="30"/>
          <w:szCs w:val="30"/>
        </w:rPr>
      </w:pPr>
      <w:r>
        <w:rPr>
          <w:rFonts w:hint="eastAsia" w:ascii="仿宋_GB2312" w:eastAsia="仿宋_GB2312"/>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仿宋_GB2312" w:eastAsia="仿宋_GB2312"/>
          <w:sz w:val="30"/>
          <w:szCs w:val="30"/>
          <w:u w:val="single"/>
        </w:rPr>
        <w:t xml:space="preserve">                                                  </w:t>
      </w:r>
      <w:r>
        <w:rPr>
          <w:rFonts w:hint="eastAsia" w:ascii="仿宋_GB2312" w:eastAsia="仿宋_GB2312"/>
          <w:sz w:val="30"/>
          <w:szCs w:val="30"/>
        </w:rPr>
        <w:t>。</w:t>
      </w:r>
    </w:p>
    <w:p w14:paraId="45790D69">
      <w:pPr>
        <w:wordWrap/>
        <w:topLinePunct w:val="0"/>
        <w:ind w:firstLine="600"/>
        <w:rPr>
          <w:rFonts w:ascii="黑体" w:hAnsi="黑体" w:eastAsia="黑体"/>
          <w:sz w:val="30"/>
          <w:szCs w:val="30"/>
        </w:rPr>
      </w:pPr>
      <w:r>
        <w:rPr>
          <w:rFonts w:hint="eastAsia" w:ascii="黑体" w:hAnsi="黑体" w:eastAsia="黑体"/>
          <w:sz w:val="30"/>
          <w:szCs w:val="30"/>
        </w:rPr>
        <w:t>二、质量保修期</w:t>
      </w:r>
    </w:p>
    <w:p w14:paraId="3A37AF12">
      <w:pPr>
        <w:wordWrap/>
        <w:topLinePunct w:val="0"/>
        <w:ind w:firstLine="600"/>
        <w:rPr>
          <w:rFonts w:ascii="仿宋_GB2312" w:eastAsia="仿宋_GB2312"/>
          <w:sz w:val="30"/>
          <w:szCs w:val="30"/>
        </w:rPr>
      </w:pPr>
      <w:r>
        <w:rPr>
          <w:rFonts w:hint="eastAsia" w:ascii="仿宋_GB2312" w:eastAsia="仿宋_GB2312"/>
          <w:sz w:val="30"/>
          <w:szCs w:val="30"/>
        </w:rPr>
        <w:t>根据《建设工程质量管理条例》及有关规定，工程的质量保修期如下：</w:t>
      </w:r>
    </w:p>
    <w:p w14:paraId="79A29504">
      <w:pPr>
        <w:wordWrap/>
        <w:topLinePunct w:val="0"/>
        <w:ind w:firstLine="600"/>
        <w:rPr>
          <w:rFonts w:ascii="仿宋_GB2312" w:eastAsia="仿宋_GB2312"/>
          <w:sz w:val="30"/>
          <w:szCs w:val="30"/>
        </w:rPr>
      </w:pPr>
      <w:r>
        <w:rPr>
          <w:rFonts w:hint="eastAsia" w:ascii="仿宋_GB2312" w:eastAsia="仿宋_GB2312"/>
          <w:sz w:val="30"/>
          <w:szCs w:val="30"/>
        </w:rPr>
        <w:t>1．地基基础工程和主体结构工程为设计文件规定的工程合理使用年限；</w:t>
      </w:r>
    </w:p>
    <w:p w14:paraId="72C7F0EC">
      <w:pPr>
        <w:wordWrap/>
        <w:topLinePunct w:val="0"/>
        <w:ind w:firstLine="600"/>
        <w:rPr>
          <w:rFonts w:ascii="仿宋_GB2312" w:eastAsia="仿宋_GB2312"/>
          <w:sz w:val="30"/>
          <w:szCs w:val="30"/>
        </w:rPr>
      </w:pPr>
      <w:r>
        <w:rPr>
          <w:rFonts w:hint="eastAsia" w:ascii="仿宋_GB2312" w:eastAsia="仿宋_GB2312"/>
          <w:sz w:val="30"/>
          <w:szCs w:val="30"/>
        </w:rPr>
        <w:t>2．屋面防水工程、有防水要求的卫生间、房间和外墙面的防渗为</w:t>
      </w:r>
      <w:r>
        <w:rPr>
          <w:rFonts w:ascii="仿宋_GB2312" w:eastAsia="仿宋_GB2312"/>
          <w:sz w:val="30"/>
          <w:szCs w:val="30"/>
          <w:u w:val="single"/>
        </w:rPr>
        <w:t xml:space="preserve">       </w:t>
      </w:r>
      <w:r>
        <w:rPr>
          <w:rFonts w:hint="eastAsia" w:ascii="仿宋_GB2312" w:eastAsia="仿宋_GB2312"/>
          <w:sz w:val="30"/>
          <w:szCs w:val="30"/>
        </w:rPr>
        <w:t>年；</w:t>
      </w:r>
    </w:p>
    <w:p w14:paraId="17E1CC28">
      <w:pPr>
        <w:wordWrap/>
        <w:topLinePunct w:val="0"/>
        <w:ind w:firstLine="600"/>
        <w:rPr>
          <w:rFonts w:ascii="仿宋_GB2312" w:eastAsia="仿宋_GB2312"/>
          <w:sz w:val="30"/>
          <w:szCs w:val="30"/>
        </w:rPr>
      </w:pPr>
      <w:r>
        <w:rPr>
          <w:rFonts w:hint="eastAsia" w:ascii="仿宋_GB2312" w:eastAsia="仿宋_GB2312"/>
          <w:sz w:val="30"/>
          <w:szCs w:val="30"/>
        </w:rPr>
        <w:t>3．装修工程为</w:t>
      </w:r>
      <w:r>
        <w:rPr>
          <w:rFonts w:ascii="仿宋_GB2312" w:eastAsia="仿宋_GB2312"/>
          <w:sz w:val="30"/>
          <w:szCs w:val="30"/>
          <w:u w:val="single"/>
        </w:rPr>
        <w:t xml:space="preserve">         </w:t>
      </w:r>
      <w:r>
        <w:rPr>
          <w:rFonts w:hint="eastAsia" w:ascii="仿宋_GB2312" w:eastAsia="仿宋_GB2312"/>
          <w:sz w:val="30"/>
          <w:szCs w:val="30"/>
        </w:rPr>
        <w:t>年；</w:t>
      </w:r>
    </w:p>
    <w:p w14:paraId="53042785">
      <w:pPr>
        <w:wordWrap/>
        <w:topLinePunct w:val="0"/>
        <w:ind w:firstLine="600"/>
        <w:rPr>
          <w:rFonts w:ascii="仿宋_GB2312" w:eastAsia="仿宋_GB2312"/>
          <w:sz w:val="30"/>
          <w:szCs w:val="30"/>
        </w:rPr>
      </w:pPr>
      <w:r>
        <w:rPr>
          <w:rFonts w:hint="eastAsia" w:ascii="仿宋_GB2312" w:eastAsia="仿宋_GB2312"/>
          <w:sz w:val="30"/>
          <w:szCs w:val="30"/>
        </w:rPr>
        <w:t>4．电气管线、给排水管道、设备安装工程为</w:t>
      </w:r>
      <w:r>
        <w:rPr>
          <w:rFonts w:ascii="仿宋_GB2312" w:eastAsia="仿宋_GB2312"/>
          <w:sz w:val="30"/>
          <w:szCs w:val="30"/>
          <w:u w:val="single"/>
        </w:rPr>
        <w:t xml:space="preserve">           </w:t>
      </w:r>
      <w:r>
        <w:rPr>
          <w:rFonts w:hint="eastAsia" w:ascii="仿宋_GB2312" w:eastAsia="仿宋_GB2312"/>
          <w:sz w:val="30"/>
          <w:szCs w:val="30"/>
        </w:rPr>
        <w:t>年；</w:t>
      </w:r>
    </w:p>
    <w:p w14:paraId="3744FE35">
      <w:pPr>
        <w:wordWrap/>
        <w:topLinePunct w:val="0"/>
        <w:ind w:firstLine="600"/>
        <w:rPr>
          <w:rFonts w:ascii="仿宋_GB2312" w:eastAsia="仿宋_GB2312"/>
          <w:sz w:val="30"/>
          <w:szCs w:val="30"/>
        </w:rPr>
      </w:pPr>
      <w:r>
        <w:rPr>
          <w:rFonts w:hint="eastAsia" w:ascii="仿宋_GB2312" w:eastAsia="仿宋_GB2312"/>
          <w:sz w:val="30"/>
          <w:szCs w:val="30"/>
        </w:rPr>
        <w:t>5．供热与供冷系统为</w:t>
      </w:r>
      <w:r>
        <w:rPr>
          <w:rFonts w:ascii="仿宋_GB2312" w:eastAsia="仿宋_GB2312"/>
          <w:sz w:val="30"/>
          <w:szCs w:val="30"/>
          <w:u w:val="single"/>
        </w:rPr>
        <w:t xml:space="preserve">        </w:t>
      </w:r>
      <w:r>
        <w:rPr>
          <w:rFonts w:hint="eastAsia" w:ascii="仿宋_GB2312" w:eastAsia="仿宋_GB2312"/>
          <w:sz w:val="30"/>
          <w:szCs w:val="30"/>
        </w:rPr>
        <w:t>个采暖期、供冷期；</w:t>
      </w:r>
    </w:p>
    <w:p w14:paraId="644F97A1">
      <w:pPr>
        <w:wordWrap/>
        <w:topLinePunct w:val="0"/>
        <w:ind w:firstLine="600"/>
        <w:rPr>
          <w:rFonts w:ascii="仿宋_GB2312" w:eastAsia="仿宋_GB2312"/>
          <w:sz w:val="30"/>
          <w:szCs w:val="30"/>
        </w:rPr>
      </w:pPr>
      <w:r>
        <w:rPr>
          <w:rFonts w:hint="eastAsia" w:ascii="仿宋_GB2312" w:eastAsia="仿宋_GB2312"/>
          <w:sz w:val="30"/>
          <w:szCs w:val="30"/>
        </w:rPr>
        <w:t>6．住宅小区内的给排水设施、道路等配套工程为</w:t>
      </w:r>
      <w:r>
        <w:rPr>
          <w:rFonts w:ascii="仿宋_GB2312" w:eastAsia="仿宋_GB2312"/>
          <w:sz w:val="30"/>
          <w:szCs w:val="30"/>
          <w:u w:val="single"/>
        </w:rPr>
        <w:t xml:space="preserve">         </w:t>
      </w:r>
      <w:r>
        <w:rPr>
          <w:rFonts w:hint="eastAsia" w:ascii="仿宋_GB2312" w:eastAsia="仿宋_GB2312"/>
          <w:sz w:val="30"/>
          <w:szCs w:val="30"/>
        </w:rPr>
        <w:t>年；</w:t>
      </w:r>
    </w:p>
    <w:p w14:paraId="3E36B72F">
      <w:pPr>
        <w:wordWrap/>
        <w:topLinePunct w:val="0"/>
        <w:ind w:firstLine="600"/>
        <w:rPr>
          <w:rFonts w:ascii="仿宋_GB2312" w:eastAsia="仿宋_GB2312"/>
          <w:sz w:val="30"/>
          <w:szCs w:val="30"/>
        </w:rPr>
      </w:pPr>
      <w:r>
        <w:rPr>
          <w:rFonts w:hint="eastAsia" w:ascii="仿宋_GB2312" w:eastAsia="仿宋_GB2312"/>
          <w:sz w:val="30"/>
          <w:szCs w:val="30"/>
        </w:rPr>
        <w:t>7．其他项目保修期限约定如下：</w:t>
      </w:r>
      <w:r>
        <w:rPr>
          <w:rFonts w:ascii="仿宋_GB2312" w:eastAsia="仿宋_GB2312"/>
          <w:sz w:val="30"/>
          <w:szCs w:val="30"/>
          <w:u w:val="single"/>
        </w:rPr>
        <w:t xml:space="preserve">                      </w:t>
      </w:r>
      <w:r>
        <w:rPr>
          <w:rFonts w:hint="eastAsia" w:ascii="仿宋_GB2312" w:eastAsia="仿宋_GB2312"/>
          <w:sz w:val="30"/>
          <w:szCs w:val="30"/>
        </w:rPr>
        <w:t>。</w:t>
      </w:r>
    </w:p>
    <w:p w14:paraId="3FDE735B">
      <w:pPr>
        <w:wordWrap/>
        <w:topLinePunct w:val="0"/>
        <w:ind w:firstLine="600"/>
        <w:rPr>
          <w:rFonts w:ascii="仿宋_GB2312" w:eastAsia="仿宋_GB2312"/>
          <w:sz w:val="30"/>
          <w:szCs w:val="30"/>
        </w:rPr>
      </w:pPr>
      <w:r>
        <w:rPr>
          <w:rFonts w:hint="eastAsia" w:ascii="仿宋_GB2312" w:eastAsia="仿宋_GB2312"/>
          <w:sz w:val="30"/>
          <w:szCs w:val="30"/>
        </w:rPr>
        <w:t>质量保修期自工程竣工验收合格之日起计算。</w:t>
      </w:r>
    </w:p>
    <w:p w14:paraId="0244B402">
      <w:pPr>
        <w:wordWrap/>
        <w:topLinePunct w:val="0"/>
        <w:ind w:firstLine="600"/>
        <w:rPr>
          <w:rFonts w:ascii="黑体" w:hAnsi="黑体" w:eastAsia="黑体"/>
          <w:sz w:val="30"/>
          <w:szCs w:val="30"/>
        </w:rPr>
      </w:pPr>
      <w:r>
        <w:rPr>
          <w:rFonts w:hint="eastAsia" w:ascii="黑体" w:hAnsi="黑体" w:eastAsia="黑体"/>
          <w:sz w:val="30"/>
          <w:szCs w:val="30"/>
        </w:rPr>
        <w:t>三、缺陷责任期</w:t>
      </w:r>
    </w:p>
    <w:p w14:paraId="6F0B7E2F">
      <w:pPr>
        <w:wordWrap/>
        <w:topLinePunct w:val="0"/>
        <w:ind w:firstLine="600"/>
        <w:rPr>
          <w:rFonts w:ascii="仿宋_GB2312" w:eastAsia="仿宋_GB2312"/>
          <w:sz w:val="30"/>
          <w:szCs w:val="30"/>
        </w:rPr>
      </w:pPr>
      <w:r>
        <w:rPr>
          <w:rFonts w:hint="eastAsia" w:ascii="仿宋_GB2312" w:eastAsia="仿宋_GB2312"/>
          <w:sz w:val="30"/>
          <w:szCs w:val="30"/>
        </w:rPr>
        <w:t>工程缺陷责任期为</w:t>
      </w:r>
      <w:r>
        <w:rPr>
          <w:rFonts w:ascii="仿宋_GB2312" w:eastAsia="仿宋_GB2312"/>
          <w:sz w:val="30"/>
          <w:szCs w:val="30"/>
          <w:u w:val="single"/>
        </w:rPr>
        <w:t xml:space="preserve">      </w:t>
      </w:r>
      <w:r>
        <w:rPr>
          <w:rFonts w:hint="eastAsia" w:ascii="仿宋_GB2312" w:eastAsia="仿宋_GB2312"/>
          <w:sz w:val="30"/>
          <w:szCs w:val="30"/>
        </w:rPr>
        <w:t>个月，缺陷责任期自工程通过竣工验收之日起计算。单位/区段工程先于全部工程进行验收，单位/区段工程缺陷责任期自单位/区段工程验收合格之日起算。</w:t>
      </w:r>
    </w:p>
    <w:p w14:paraId="4EA3E390">
      <w:pPr>
        <w:wordWrap/>
        <w:topLinePunct w:val="0"/>
        <w:ind w:firstLine="600"/>
        <w:rPr>
          <w:rFonts w:ascii="仿宋_GB2312" w:eastAsia="仿宋_GB2312"/>
          <w:sz w:val="30"/>
          <w:szCs w:val="30"/>
        </w:rPr>
      </w:pPr>
      <w:r>
        <w:rPr>
          <w:rFonts w:hint="eastAsia" w:ascii="仿宋_GB2312" w:eastAsia="仿宋_GB2312"/>
          <w:sz w:val="30"/>
          <w:szCs w:val="30"/>
        </w:rPr>
        <w:t>缺陷责任期终止后，发包人应返还剩余的质量保证金。</w:t>
      </w:r>
    </w:p>
    <w:p w14:paraId="2DF404CA">
      <w:pPr>
        <w:wordWrap/>
        <w:topLinePunct w:val="0"/>
        <w:ind w:firstLine="600"/>
        <w:rPr>
          <w:rFonts w:ascii="黑体" w:hAnsi="黑体" w:eastAsia="黑体"/>
          <w:sz w:val="30"/>
          <w:szCs w:val="30"/>
        </w:rPr>
      </w:pPr>
      <w:r>
        <w:rPr>
          <w:rFonts w:hint="eastAsia" w:ascii="黑体" w:hAnsi="黑体" w:eastAsia="黑体"/>
          <w:sz w:val="30"/>
          <w:szCs w:val="30"/>
        </w:rPr>
        <w:t>四、质量保修责任</w:t>
      </w:r>
    </w:p>
    <w:p w14:paraId="53D5477A">
      <w:pPr>
        <w:wordWrap/>
        <w:topLinePunct w:val="0"/>
        <w:ind w:firstLine="600"/>
        <w:rPr>
          <w:rFonts w:ascii="仿宋_GB2312" w:eastAsia="仿宋_GB2312"/>
          <w:sz w:val="30"/>
          <w:szCs w:val="30"/>
        </w:rPr>
      </w:pPr>
      <w:r>
        <w:rPr>
          <w:rFonts w:hint="eastAsia" w:ascii="仿宋_GB2312" w:eastAsia="仿宋_GB2312"/>
          <w:sz w:val="30"/>
          <w:szCs w:val="30"/>
        </w:rPr>
        <w:t>1．属于保修范围、内容的项目，承包人应当在接到保修通知之日起7天内派人保修。承包人不在约定期限内派人保修的，发包人可以委托他人修理。</w:t>
      </w:r>
    </w:p>
    <w:p w14:paraId="0EAB2065">
      <w:pPr>
        <w:wordWrap/>
        <w:topLinePunct w:val="0"/>
        <w:ind w:firstLine="600"/>
        <w:rPr>
          <w:rFonts w:ascii="仿宋_GB2312" w:eastAsia="仿宋_GB2312"/>
          <w:sz w:val="30"/>
          <w:szCs w:val="30"/>
        </w:rPr>
      </w:pPr>
      <w:r>
        <w:rPr>
          <w:rFonts w:hint="eastAsia" w:ascii="仿宋_GB2312" w:eastAsia="仿宋_GB2312"/>
          <w:sz w:val="30"/>
          <w:szCs w:val="30"/>
        </w:rPr>
        <w:t>2．发生紧急事故需抢修的，承包人在接到事故通知后，应当立即到达事故现场抢修。</w:t>
      </w:r>
    </w:p>
    <w:p w14:paraId="53D6952A">
      <w:pPr>
        <w:wordWrap/>
        <w:topLinePunct w:val="0"/>
        <w:ind w:firstLine="600"/>
        <w:rPr>
          <w:rFonts w:ascii="仿宋_GB2312" w:eastAsia="仿宋_GB2312"/>
          <w:sz w:val="30"/>
          <w:szCs w:val="30"/>
        </w:rPr>
      </w:pPr>
      <w:r>
        <w:rPr>
          <w:rFonts w:hint="eastAsia" w:ascii="仿宋_GB2312" w:eastAsia="仿宋_GB2312"/>
          <w:sz w:val="30"/>
          <w:szCs w:val="30"/>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0DC8ED24">
      <w:pPr>
        <w:wordWrap/>
        <w:topLinePunct w:val="0"/>
        <w:ind w:firstLine="600"/>
        <w:rPr>
          <w:rFonts w:ascii="仿宋_GB2312" w:eastAsia="仿宋_GB2312"/>
          <w:sz w:val="30"/>
          <w:szCs w:val="30"/>
        </w:rPr>
      </w:pPr>
      <w:r>
        <w:rPr>
          <w:rFonts w:hint="eastAsia" w:ascii="仿宋_GB2312" w:eastAsia="仿宋_GB2312"/>
          <w:sz w:val="30"/>
          <w:szCs w:val="30"/>
        </w:rPr>
        <w:t>4．质量保修完成后，由发包人组织验收。</w:t>
      </w:r>
    </w:p>
    <w:p w14:paraId="44D9F6A4">
      <w:pPr>
        <w:wordWrap/>
        <w:topLinePunct w:val="0"/>
        <w:ind w:firstLine="600"/>
        <w:rPr>
          <w:rFonts w:ascii="黑体" w:hAnsi="黑体" w:eastAsia="黑体"/>
          <w:sz w:val="30"/>
          <w:szCs w:val="30"/>
        </w:rPr>
      </w:pPr>
      <w:r>
        <w:rPr>
          <w:rFonts w:hint="eastAsia" w:ascii="黑体" w:hAnsi="黑体" w:eastAsia="黑体"/>
          <w:sz w:val="30"/>
          <w:szCs w:val="30"/>
        </w:rPr>
        <w:t>五、保修费用</w:t>
      </w:r>
    </w:p>
    <w:p w14:paraId="7CA70C59">
      <w:pPr>
        <w:wordWrap/>
        <w:topLinePunct w:val="0"/>
        <w:ind w:firstLine="600"/>
        <w:rPr>
          <w:rFonts w:ascii="仿宋_GB2312" w:eastAsia="仿宋_GB2312"/>
          <w:sz w:val="30"/>
          <w:szCs w:val="30"/>
        </w:rPr>
      </w:pPr>
      <w:r>
        <w:rPr>
          <w:rFonts w:hint="eastAsia" w:ascii="仿宋_GB2312" w:eastAsia="仿宋_GB2312"/>
          <w:sz w:val="30"/>
          <w:szCs w:val="30"/>
        </w:rPr>
        <w:t>保修费用由造成质量缺陷的责任方承担。</w:t>
      </w:r>
    </w:p>
    <w:p w14:paraId="58A1AFD4">
      <w:pPr>
        <w:wordWrap/>
        <w:topLinePunct w:val="0"/>
        <w:ind w:firstLine="600"/>
        <w:rPr>
          <w:rFonts w:ascii="仿宋_GB2312" w:eastAsia="仿宋_GB2312"/>
          <w:sz w:val="30"/>
          <w:szCs w:val="30"/>
          <w:u w:val="single"/>
        </w:rPr>
      </w:pPr>
      <w:r>
        <w:rPr>
          <w:rFonts w:hint="eastAsia" w:ascii="黑体" w:hAnsi="黑体" w:eastAsia="黑体"/>
          <w:sz w:val="30"/>
          <w:szCs w:val="30"/>
        </w:rPr>
        <w:t>六、双方约定的其他工程质量保修事项</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13218DC4">
      <w:pPr>
        <w:wordWrap/>
        <w:topLinePunct w:val="0"/>
        <w:ind w:firstLine="600"/>
        <w:rPr>
          <w:rFonts w:ascii="仿宋_GB2312" w:eastAsia="仿宋_GB2312"/>
          <w:sz w:val="30"/>
          <w:szCs w:val="30"/>
        </w:rPr>
      </w:pPr>
      <w:r>
        <w:rPr>
          <w:rFonts w:hint="eastAsia" w:ascii="仿宋_GB2312" w:eastAsia="仿宋_GB2312"/>
          <w:sz w:val="30"/>
          <w:szCs w:val="30"/>
        </w:rPr>
        <w:t>工程质量保修书由发包人、承包人在工程竣工验收前共同签署，作为工程总承包合同附件，其有效期限至保修期满。</w:t>
      </w:r>
    </w:p>
    <w:p w14:paraId="1E7429DC">
      <w:pPr>
        <w:wordWrap/>
        <w:topLinePunct w:val="0"/>
        <w:ind w:firstLine="600"/>
        <w:rPr>
          <w:rFonts w:ascii="仿宋_GB2312" w:eastAsia="仿宋_GB2312"/>
          <w:sz w:val="30"/>
          <w:szCs w:val="30"/>
        </w:rPr>
      </w:pPr>
    </w:p>
    <w:p w14:paraId="74E29DB4">
      <w:pPr>
        <w:wordWrap/>
        <w:topLinePunct w:val="0"/>
        <w:ind w:firstLine="600"/>
        <w:rPr>
          <w:rFonts w:ascii="仿宋_GB2312" w:eastAsia="仿宋_GB2312"/>
          <w:sz w:val="30"/>
          <w:szCs w:val="30"/>
        </w:rPr>
      </w:pPr>
      <w:r>
        <w:rPr>
          <w:rFonts w:hint="eastAsia" w:ascii="仿宋_GB2312" w:eastAsia="仿宋_GB2312"/>
          <w:sz w:val="30"/>
          <w:szCs w:val="30"/>
        </w:rPr>
        <w:t xml:space="preserve">发包人(公章)：               承包人(公章)：          </w:t>
      </w:r>
    </w:p>
    <w:p w14:paraId="0A220F29">
      <w:pPr>
        <w:wordWrap/>
        <w:topLinePunct w:val="0"/>
        <w:ind w:firstLine="600"/>
        <w:rPr>
          <w:rFonts w:ascii="仿宋_GB2312" w:eastAsia="仿宋_GB2312"/>
          <w:sz w:val="30"/>
          <w:szCs w:val="30"/>
        </w:rPr>
      </w:pPr>
      <w:r>
        <w:rPr>
          <w:rFonts w:hint="eastAsia" w:ascii="仿宋_GB2312" w:eastAsia="仿宋_GB2312"/>
          <w:sz w:val="30"/>
          <w:szCs w:val="30"/>
        </w:rPr>
        <w:t xml:space="preserve">地  址：                     地  址：       </w:t>
      </w:r>
    </w:p>
    <w:p w14:paraId="3D7C76AF">
      <w:pPr>
        <w:wordWrap/>
        <w:topLinePunct w:val="0"/>
        <w:ind w:firstLine="600"/>
        <w:rPr>
          <w:rFonts w:ascii="仿宋_GB2312" w:eastAsia="仿宋_GB2312"/>
          <w:sz w:val="30"/>
          <w:szCs w:val="30"/>
        </w:rPr>
      </w:pPr>
      <w:r>
        <w:rPr>
          <w:rFonts w:hint="eastAsia" w:ascii="仿宋_GB2312" w:eastAsia="仿宋_GB2312"/>
          <w:sz w:val="30"/>
          <w:szCs w:val="30"/>
        </w:rPr>
        <w:t xml:space="preserve">法定代表人(签字)：           法定代表人(签字)：       </w:t>
      </w:r>
    </w:p>
    <w:p w14:paraId="50C128FF">
      <w:pPr>
        <w:wordWrap/>
        <w:topLinePunct w:val="0"/>
        <w:ind w:firstLine="600"/>
        <w:rPr>
          <w:rFonts w:ascii="仿宋_GB2312" w:eastAsia="仿宋_GB2312"/>
          <w:sz w:val="30"/>
          <w:szCs w:val="30"/>
        </w:rPr>
      </w:pPr>
      <w:r>
        <w:rPr>
          <w:rFonts w:hint="eastAsia" w:ascii="仿宋_GB2312" w:eastAsia="仿宋_GB2312"/>
          <w:sz w:val="30"/>
          <w:szCs w:val="30"/>
        </w:rPr>
        <w:t xml:space="preserve">委托代理人(签字)：           委托代理人(签字)：       </w:t>
      </w:r>
    </w:p>
    <w:p w14:paraId="0919F6FC">
      <w:pPr>
        <w:wordWrap/>
        <w:topLinePunct w:val="0"/>
        <w:ind w:firstLine="600"/>
        <w:rPr>
          <w:rFonts w:ascii="仿宋_GB2312" w:eastAsia="仿宋_GB2312"/>
          <w:sz w:val="30"/>
          <w:szCs w:val="30"/>
        </w:rPr>
      </w:pPr>
      <w:r>
        <w:rPr>
          <w:rFonts w:hint="eastAsia" w:ascii="仿宋_GB2312" w:eastAsia="仿宋_GB2312"/>
          <w:sz w:val="30"/>
          <w:szCs w:val="30"/>
        </w:rPr>
        <w:t>电  话：                     电  话：</w:t>
      </w:r>
    </w:p>
    <w:p w14:paraId="0D7C85B7">
      <w:pPr>
        <w:wordWrap/>
        <w:topLinePunct w:val="0"/>
        <w:ind w:firstLine="600"/>
        <w:rPr>
          <w:rFonts w:ascii="仿宋_GB2312" w:eastAsia="仿宋_GB2312"/>
          <w:sz w:val="30"/>
          <w:szCs w:val="30"/>
        </w:rPr>
      </w:pPr>
      <w:r>
        <w:rPr>
          <w:rFonts w:hint="eastAsia" w:ascii="仿宋_GB2312" w:eastAsia="仿宋_GB2312"/>
          <w:sz w:val="30"/>
          <w:szCs w:val="30"/>
        </w:rPr>
        <w:t xml:space="preserve">传  真：                     传  真：  </w:t>
      </w:r>
    </w:p>
    <w:p w14:paraId="28E81A14">
      <w:pPr>
        <w:wordWrap/>
        <w:topLinePunct w:val="0"/>
        <w:ind w:firstLine="600"/>
        <w:rPr>
          <w:rFonts w:ascii="仿宋_GB2312" w:eastAsia="仿宋_GB2312"/>
          <w:sz w:val="30"/>
          <w:szCs w:val="30"/>
        </w:rPr>
      </w:pPr>
      <w:r>
        <w:rPr>
          <w:rFonts w:hint="eastAsia" w:ascii="仿宋_GB2312" w:eastAsia="仿宋_GB2312"/>
          <w:sz w:val="30"/>
          <w:szCs w:val="30"/>
        </w:rPr>
        <w:t>开户银行：                   开户银行：</w:t>
      </w:r>
    </w:p>
    <w:p w14:paraId="13BBA96E">
      <w:pPr>
        <w:wordWrap/>
        <w:topLinePunct w:val="0"/>
        <w:ind w:firstLine="600"/>
        <w:rPr>
          <w:rFonts w:hint="eastAsia" w:ascii="仿宋_GB2312" w:eastAsia="仿宋_GB2312"/>
          <w:sz w:val="30"/>
          <w:szCs w:val="30"/>
        </w:rPr>
      </w:pPr>
      <w:r>
        <w:rPr>
          <w:rFonts w:hint="eastAsia" w:ascii="仿宋_GB2312" w:eastAsia="仿宋_GB2312"/>
          <w:sz w:val="30"/>
          <w:szCs w:val="30"/>
        </w:rPr>
        <w:t xml:space="preserve">账  号：                     账  号： </w:t>
      </w:r>
    </w:p>
    <w:p w14:paraId="485AF2F7">
      <w:pPr>
        <w:wordWrap/>
        <w:topLinePunct w:val="0"/>
        <w:ind w:firstLine="600"/>
        <w:rPr>
          <w:rFonts w:ascii="仿宋_GB2312" w:eastAsia="仿宋_GB2312"/>
          <w:sz w:val="30"/>
          <w:szCs w:val="30"/>
        </w:rPr>
      </w:pPr>
      <w:r>
        <w:rPr>
          <w:rFonts w:hint="eastAsia" w:ascii="仿宋_GB2312" w:eastAsia="仿宋_GB2312"/>
          <w:sz w:val="30"/>
          <w:szCs w:val="30"/>
        </w:rPr>
        <w:t xml:space="preserve">邮政编码：                   邮政编码：   </w:t>
      </w:r>
    </w:p>
    <w:p w14:paraId="674059B5">
      <w:pPr>
        <w:wordWrap/>
        <w:topLinePunct w:val="0"/>
        <w:adjustRightInd/>
        <w:snapToGrid/>
        <w:spacing w:after="0" w:afterLines="0" w:line="240" w:lineRule="auto"/>
        <w:ind w:firstLine="0" w:firstLineChars="0"/>
        <w:jc w:val="left"/>
        <w:rPr>
          <w:sz w:val="30"/>
          <w:szCs w:val="30"/>
        </w:rPr>
      </w:pPr>
      <w:r>
        <w:rPr>
          <w:sz w:val="30"/>
          <w:szCs w:val="30"/>
        </w:rPr>
        <w:br w:type="page"/>
      </w:r>
    </w:p>
    <w:p w14:paraId="75328C9A">
      <w:pPr>
        <w:pStyle w:val="79"/>
        <w:numPr>
          <w:ilvl w:val="0"/>
          <w:numId w:val="0"/>
        </w:numPr>
      </w:pPr>
      <w:bookmarkStart w:id="763" w:name="_Toc54862355"/>
      <w:bookmarkStart w:id="764" w:name="_Toc20171896"/>
      <w:r>
        <w:rPr>
          <w:rFonts w:hint="eastAsia"/>
        </w:rPr>
        <w:t>附件4</w:t>
      </w:r>
      <w:r>
        <w:t xml:space="preserve"> 主要建设工程文件目录</w:t>
      </w:r>
      <w:bookmarkEnd w:id="763"/>
      <w:bookmarkEnd w:id="764"/>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02EA15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032B8BFB">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文件名称</w:t>
            </w:r>
          </w:p>
        </w:tc>
        <w:tc>
          <w:tcPr>
            <w:tcW w:w="1276" w:type="dxa"/>
            <w:tcBorders>
              <w:top w:val="single" w:color="auto" w:sz="12" w:space="0"/>
              <w:bottom w:val="double" w:color="auto" w:sz="6" w:space="0"/>
            </w:tcBorders>
            <w:noWrap w:val="0"/>
            <w:vAlign w:val="center"/>
          </w:tcPr>
          <w:p w14:paraId="419E7485">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套数</w:t>
            </w:r>
          </w:p>
        </w:tc>
        <w:tc>
          <w:tcPr>
            <w:tcW w:w="1450" w:type="dxa"/>
            <w:tcBorders>
              <w:top w:val="single" w:color="auto" w:sz="12" w:space="0"/>
              <w:bottom w:val="double" w:color="auto" w:sz="6" w:space="0"/>
            </w:tcBorders>
            <w:noWrap w:val="0"/>
            <w:vAlign w:val="center"/>
          </w:tcPr>
          <w:p w14:paraId="7FA9A3B6">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费用（元）</w:t>
            </w:r>
          </w:p>
        </w:tc>
        <w:tc>
          <w:tcPr>
            <w:tcW w:w="1243" w:type="dxa"/>
            <w:tcBorders>
              <w:top w:val="single" w:color="auto" w:sz="12" w:space="0"/>
              <w:bottom w:val="double" w:color="auto" w:sz="6" w:space="0"/>
            </w:tcBorders>
            <w:noWrap w:val="0"/>
            <w:vAlign w:val="center"/>
          </w:tcPr>
          <w:p w14:paraId="4BD912C1">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质量</w:t>
            </w:r>
          </w:p>
        </w:tc>
        <w:tc>
          <w:tcPr>
            <w:tcW w:w="1450" w:type="dxa"/>
            <w:tcBorders>
              <w:top w:val="single" w:color="auto" w:sz="12" w:space="0"/>
              <w:bottom w:val="double" w:color="auto" w:sz="6" w:space="0"/>
            </w:tcBorders>
            <w:noWrap w:val="0"/>
            <w:vAlign w:val="top"/>
          </w:tcPr>
          <w:p w14:paraId="3182EDF2">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移交时间</w:t>
            </w:r>
          </w:p>
        </w:tc>
        <w:tc>
          <w:tcPr>
            <w:tcW w:w="1670" w:type="dxa"/>
            <w:tcBorders>
              <w:top w:val="single" w:color="auto" w:sz="12" w:space="0"/>
              <w:bottom w:val="double" w:color="auto" w:sz="6" w:space="0"/>
            </w:tcBorders>
            <w:noWrap w:val="0"/>
            <w:vAlign w:val="top"/>
          </w:tcPr>
          <w:p w14:paraId="3E735512">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责任人</w:t>
            </w:r>
          </w:p>
        </w:tc>
      </w:tr>
      <w:tr w14:paraId="514D28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6DDB6CA5">
            <w:pPr>
              <w:pStyle w:val="15"/>
              <w:wordWrap/>
              <w:topLinePunct w:val="0"/>
              <w:rPr>
                <w:rFonts w:ascii="仿宋_GB2312" w:eastAsia="仿宋_GB2312"/>
              </w:rPr>
            </w:pPr>
          </w:p>
        </w:tc>
        <w:tc>
          <w:tcPr>
            <w:tcW w:w="1276" w:type="dxa"/>
            <w:tcBorders>
              <w:top w:val="double" w:color="auto" w:sz="6" w:space="0"/>
              <w:bottom w:val="single" w:color="auto" w:sz="6" w:space="0"/>
            </w:tcBorders>
            <w:noWrap w:val="0"/>
            <w:vAlign w:val="center"/>
          </w:tcPr>
          <w:p w14:paraId="0CA5A7A7">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6F7A3819">
            <w:pPr>
              <w:pStyle w:val="15"/>
              <w:wordWrap/>
              <w:topLinePunct w:val="0"/>
              <w:rPr>
                <w:rFonts w:ascii="仿宋_GB2312" w:eastAsia="仿宋_GB2312"/>
              </w:rPr>
            </w:pPr>
          </w:p>
        </w:tc>
        <w:tc>
          <w:tcPr>
            <w:tcW w:w="1243" w:type="dxa"/>
            <w:tcBorders>
              <w:top w:val="double" w:color="auto" w:sz="6" w:space="0"/>
              <w:bottom w:val="single" w:color="auto" w:sz="6" w:space="0"/>
            </w:tcBorders>
            <w:noWrap w:val="0"/>
            <w:vAlign w:val="center"/>
          </w:tcPr>
          <w:p w14:paraId="52A0CE59">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339C42F2">
            <w:pPr>
              <w:pStyle w:val="15"/>
              <w:wordWrap/>
              <w:topLinePunct w:val="0"/>
              <w:rPr>
                <w:rFonts w:ascii="仿宋_GB2312" w:eastAsia="仿宋_GB2312"/>
              </w:rPr>
            </w:pPr>
          </w:p>
        </w:tc>
        <w:tc>
          <w:tcPr>
            <w:tcW w:w="1670" w:type="dxa"/>
            <w:tcBorders>
              <w:top w:val="double" w:color="auto" w:sz="6" w:space="0"/>
              <w:bottom w:val="single" w:color="auto" w:sz="6" w:space="0"/>
            </w:tcBorders>
            <w:noWrap w:val="0"/>
            <w:vAlign w:val="center"/>
          </w:tcPr>
          <w:p w14:paraId="4F76130E">
            <w:pPr>
              <w:pStyle w:val="15"/>
              <w:wordWrap/>
              <w:topLinePunct w:val="0"/>
              <w:rPr>
                <w:rFonts w:ascii="仿宋_GB2312" w:eastAsia="仿宋_GB2312"/>
              </w:rPr>
            </w:pPr>
          </w:p>
        </w:tc>
      </w:tr>
      <w:tr w14:paraId="7C8D09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09D97B20">
            <w:pPr>
              <w:pStyle w:val="15"/>
              <w:wordWrap/>
              <w:topLinePunct w:val="0"/>
              <w:rPr>
                <w:rFonts w:ascii="仿宋_GB2312" w:eastAsia="仿宋_GB2312"/>
              </w:rPr>
            </w:pPr>
          </w:p>
        </w:tc>
        <w:tc>
          <w:tcPr>
            <w:tcW w:w="1276" w:type="dxa"/>
            <w:tcBorders>
              <w:top w:val="nil"/>
            </w:tcBorders>
            <w:noWrap w:val="0"/>
            <w:vAlign w:val="center"/>
          </w:tcPr>
          <w:p w14:paraId="1194B314">
            <w:pPr>
              <w:pStyle w:val="15"/>
              <w:wordWrap/>
              <w:topLinePunct w:val="0"/>
              <w:rPr>
                <w:rFonts w:ascii="仿宋_GB2312" w:eastAsia="仿宋_GB2312"/>
              </w:rPr>
            </w:pPr>
          </w:p>
        </w:tc>
        <w:tc>
          <w:tcPr>
            <w:tcW w:w="1450" w:type="dxa"/>
            <w:tcBorders>
              <w:top w:val="nil"/>
            </w:tcBorders>
            <w:noWrap w:val="0"/>
            <w:vAlign w:val="center"/>
          </w:tcPr>
          <w:p w14:paraId="65943761">
            <w:pPr>
              <w:pStyle w:val="15"/>
              <w:wordWrap/>
              <w:topLinePunct w:val="0"/>
              <w:rPr>
                <w:rFonts w:ascii="仿宋_GB2312" w:eastAsia="仿宋_GB2312"/>
              </w:rPr>
            </w:pPr>
          </w:p>
        </w:tc>
        <w:tc>
          <w:tcPr>
            <w:tcW w:w="1243" w:type="dxa"/>
            <w:tcBorders>
              <w:top w:val="nil"/>
            </w:tcBorders>
            <w:noWrap w:val="0"/>
            <w:vAlign w:val="center"/>
          </w:tcPr>
          <w:p w14:paraId="1CEC1E00">
            <w:pPr>
              <w:pStyle w:val="15"/>
              <w:wordWrap/>
              <w:topLinePunct w:val="0"/>
              <w:rPr>
                <w:rFonts w:ascii="仿宋_GB2312" w:eastAsia="仿宋_GB2312"/>
              </w:rPr>
            </w:pPr>
          </w:p>
        </w:tc>
        <w:tc>
          <w:tcPr>
            <w:tcW w:w="1450" w:type="dxa"/>
            <w:tcBorders>
              <w:top w:val="nil"/>
            </w:tcBorders>
            <w:noWrap w:val="0"/>
            <w:vAlign w:val="center"/>
          </w:tcPr>
          <w:p w14:paraId="361AD51A">
            <w:pPr>
              <w:pStyle w:val="15"/>
              <w:wordWrap/>
              <w:topLinePunct w:val="0"/>
              <w:rPr>
                <w:rFonts w:ascii="仿宋_GB2312" w:eastAsia="仿宋_GB2312"/>
              </w:rPr>
            </w:pPr>
          </w:p>
        </w:tc>
        <w:tc>
          <w:tcPr>
            <w:tcW w:w="1670" w:type="dxa"/>
            <w:tcBorders>
              <w:top w:val="nil"/>
            </w:tcBorders>
            <w:noWrap w:val="0"/>
            <w:vAlign w:val="center"/>
          </w:tcPr>
          <w:p w14:paraId="6DF95598">
            <w:pPr>
              <w:pStyle w:val="15"/>
              <w:wordWrap/>
              <w:topLinePunct w:val="0"/>
              <w:rPr>
                <w:rFonts w:ascii="仿宋_GB2312" w:eastAsia="仿宋_GB2312"/>
              </w:rPr>
            </w:pPr>
          </w:p>
        </w:tc>
      </w:tr>
      <w:tr w14:paraId="11EA7A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1BD3169">
            <w:pPr>
              <w:pStyle w:val="15"/>
              <w:wordWrap/>
              <w:topLinePunct w:val="0"/>
              <w:rPr>
                <w:rFonts w:ascii="仿宋_GB2312" w:eastAsia="仿宋_GB2312"/>
              </w:rPr>
            </w:pPr>
          </w:p>
        </w:tc>
        <w:tc>
          <w:tcPr>
            <w:tcW w:w="1276" w:type="dxa"/>
            <w:noWrap w:val="0"/>
            <w:vAlign w:val="center"/>
          </w:tcPr>
          <w:p w14:paraId="10DE6EE5">
            <w:pPr>
              <w:pStyle w:val="15"/>
              <w:wordWrap/>
              <w:topLinePunct w:val="0"/>
              <w:rPr>
                <w:rFonts w:ascii="仿宋_GB2312" w:eastAsia="仿宋_GB2312"/>
              </w:rPr>
            </w:pPr>
          </w:p>
        </w:tc>
        <w:tc>
          <w:tcPr>
            <w:tcW w:w="1450" w:type="dxa"/>
            <w:noWrap w:val="0"/>
            <w:vAlign w:val="center"/>
          </w:tcPr>
          <w:p w14:paraId="647236CD">
            <w:pPr>
              <w:pStyle w:val="15"/>
              <w:wordWrap/>
              <w:topLinePunct w:val="0"/>
              <w:rPr>
                <w:rFonts w:ascii="仿宋_GB2312" w:eastAsia="仿宋_GB2312"/>
              </w:rPr>
            </w:pPr>
          </w:p>
        </w:tc>
        <w:tc>
          <w:tcPr>
            <w:tcW w:w="1243" w:type="dxa"/>
            <w:noWrap w:val="0"/>
            <w:vAlign w:val="center"/>
          </w:tcPr>
          <w:p w14:paraId="7BA1CDCF">
            <w:pPr>
              <w:pStyle w:val="15"/>
              <w:wordWrap/>
              <w:topLinePunct w:val="0"/>
              <w:rPr>
                <w:rFonts w:ascii="仿宋_GB2312" w:eastAsia="仿宋_GB2312"/>
              </w:rPr>
            </w:pPr>
          </w:p>
        </w:tc>
        <w:tc>
          <w:tcPr>
            <w:tcW w:w="1450" w:type="dxa"/>
            <w:noWrap w:val="0"/>
            <w:vAlign w:val="center"/>
          </w:tcPr>
          <w:p w14:paraId="2003ED41">
            <w:pPr>
              <w:pStyle w:val="15"/>
              <w:wordWrap/>
              <w:topLinePunct w:val="0"/>
              <w:rPr>
                <w:rFonts w:ascii="仿宋_GB2312" w:eastAsia="仿宋_GB2312"/>
              </w:rPr>
            </w:pPr>
          </w:p>
        </w:tc>
        <w:tc>
          <w:tcPr>
            <w:tcW w:w="1670" w:type="dxa"/>
            <w:noWrap w:val="0"/>
            <w:vAlign w:val="center"/>
          </w:tcPr>
          <w:p w14:paraId="4AC5A486">
            <w:pPr>
              <w:pStyle w:val="15"/>
              <w:wordWrap/>
              <w:topLinePunct w:val="0"/>
              <w:rPr>
                <w:rFonts w:ascii="仿宋_GB2312" w:eastAsia="仿宋_GB2312"/>
              </w:rPr>
            </w:pPr>
          </w:p>
        </w:tc>
      </w:tr>
      <w:tr w14:paraId="4025B8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52B071F2">
            <w:pPr>
              <w:pStyle w:val="15"/>
              <w:wordWrap/>
              <w:topLinePunct w:val="0"/>
              <w:rPr>
                <w:rFonts w:ascii="仿宋_GB2312" w:eastAsia="仿宋_GB2312"/>
              </w:rPr>
            </w:pPr>
          </w:p>
        </w:tc>
        <w:tc>
          <w:tcPr>
            <w:tcW w:w="1276" w:type="dxa"/>
            <w:noWrap w:val="0"/>
            <w:vAlign w:val="center"/>
          </w:tcPr>
          <w:p w14:paraId="022780AB">
            <w:pPr>
              <w:pStyle w:val="15"/>
              <w:wordWrap/>
              <w:topLinePunct w:val="0"/>
              <w:rPr>
                <w:rFonts w:ascii="仿宋_GB2312" w:eastAsia="仿宋_GB2312"/>
              </w:rPr>
            </w:pPr>
          </w:p>
        </w:tc>
        <w:tc>
          <w:tcPr>
            <w:tcW w:w="1450" w:type="dxa"/>
            <w:noWrap w:val="0"/>
            <w:vAlign w:val="center"/>
          </w:tcPr>
          <w:p w14:paraId="72F55E87">
            <w:pPr>
              <w:pStyle w:val="15"/>
              <w:wordWrap/>
              <w:topLinePunct w:val="0"/>
              <w:rPr>
                <w:rFonts w:ascii="仿宋_GB2312" w:eastAsia="仿宋_GB2312"/>
              </w:rPr>
            </w:pPr>
          </w:p>
        </w:tc>
        <w:tc>
          <w:tcPr>
            <w:tcW w:w="1243" w:type="dxa"/>
            <w:noWrap w:val="0"/>
            <w:vAlign w:val="center"/>
          </w:tcPr>
          <w:p w14:paraId="6EF50B76">
            <w:pPr>
              <w:pStyle w:val="15"/>
              <w:wordWrap/>
              <w:topLinePunct w:val="0"/>
              <w:rPr>
                <w:rFonts w:ascii="仿宋_GB2312" w:eastAsia="仿宋_GB2312"/>
              </w:rPr>
            </w:pPr>
          </w:p>
        </w:tc>
        <w:tc>
          <w:tcPr>
            <w:tcW w:w="1450" w:type="dxa"/>
            <w:noWrap w:val="0"/>
            <w:vAlign w:val="center"/>
          </w:tcPr>
          <w:p w14:paraId="3BE5F7E1">
            <w:pPr>
              <w:pStyle w:val="15"/>
              <w:wordWrap/>
              <w:topLinePunct w:val="0"/>
              <w:rPr>
                <w:rFonts w:ascii="仿宋_GB2312" w:eastAsia="仿宋_GB2312"/>
              </w:rPr>
            </w:pPr>
          </w:p>
        </w:tc>
        <w:tc>
          <w:tcPr>
            <w:tcW w:w="1670" w:type="dxa"/>
            <w:noWrap w:val="0"/>
            <w:vAlign w:val="center"/>
          </w:tcPr>
          <w:p w14:paraId="1599584B">
            <w:pPr>
              <w:pStyle w:val="15"/>
              <w:wordWrap/>
              <w:topLinePunct w:val="0"/>
              <w:rPr>
                <w:rFonts w:ascii="仿宋_GB2312" w:eastAsia="仿宋_GB2312"/>
              </w:rPr>
            </w:pPr>
          </w:p>
        </w:tc>
      </w:tr>
      <w:tr w14:paraId="3A5D05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45D14F8">
            <w:pPr>
              <w:pStyle w:val="15"/>
              <w:wordWrap/>
              <w:topLinePunct w:val="0"/>
              <w:rPr>
                <w:rFonts w:ascii="仿宋_GB2312" w:eastAsia="仿宋_GB2312"/>
              </w:rPr>
            </w:pPr>
          </w:p>
        </w:tc>
        <w:tc>
          <w:tcPr>
            <w:tcW w:w="1276" w:type="dxa"/>
            <w:noWrap w:val="0"/>
            <w:vAlign w:val="center"/>
          </w:tcPr>
          <w:p w14:paraId="68472327">
            <w:pPr>
              <w:pStyle w:val="15"/>
              <w:wordWrap/>
              <w:topLinePunct w:val="0"/>
              <w:rPr>
                <w:rFonts w:ascii="仿宋_GB2312" w:eastAsia="仿宋_GB2312"/>
              </w:rPr>
            </w:pPr>
          </w:p>
        </w:tc>
        <w:tc>
          <w:tcPr>
            <w:tcW w:w="1450" w:type="dxa"/>
            <w:noWrap w:val="0"/>
            <w:vAlign w:val="center"/>
          </w:tcPr>
          <w:p w14:paraId="12AF2028">
            <w:pPr>
              <w:pStyle w:val="15"/>
              <w:wordWrap/>
              <w:topLinePunct w:val="0"/>
              <w:rPr>
                <w:rFonts w:ascii="仿宋_GB2312" w:eastAsia="仿宋_GB2312"/>
              </w:rPr>
            </w:pPr>
          </w:p>
        </w:tc>
        <w:tc>
          <w:tcPr>
            <w:tcW w:w="1243" w:type="dxa"/>
            <w:noWrap w:val="0"/>
            <w:vAlign w:val="center"/>
          </w:tcPr>
          <w:p w14:paraId="14CDD416">
            <w:pPr>
              <w:pStyle w:val="15"/>
              <w:wordWrap/>
              <w:topLinePunct w:val="0"/>
              <w:rPr>
                <w:rFonts w:ascii="仿宋_GB2312" w:eastAsia="仿宋_GB2312"/>
              </w:rPr>
            </w:pPr>
          </w:p>
        </w:tc>
        <w:tc>
          <w:tcPr>
            <w:tcW w:w="1450" w:type="dxa"/>
            <w:noWrap w:val="0"/>
            <w:vAlign w:val="center"/>
          </w:tcPr>
          <w:p w14:paraId="7B2885B3">
            <w:pPr>
              <w:pStyle w:val="15"/>
              <w:wordWrap/>
              <w:topLinePunct w:val="0"/>
              <w:rPr>
                <w:rFonts w:ascii="仿宋_GB2312" w:eastAsia="仿宋_GB2312"/>
              </w:rPr>
            </w:pPr>
          </w:p>
        </w:tc>
        <w:tc>
          <w:tcPr>
            <w:tcW w:w="1670" w:type="dxa"/>
            <w:noWrap w:val="0"/>
            <w:vAlign w:val="center"/>
          </w:tcPr>
          <w:p w14:paraId="1F970D79">
            <w:pPr>
              <w:pStyle w:val="15"/>
              <w:wordWrap/>
              <w:topLinePunct w:val="0"/>
              <w:rPr>
                <w:rFonts w:ascii="仿宋_GB2312" w:eastAsia="仿宋_GB2312"/>
              </w:rPr>
            </w:pPr>
          </w:p>
        </w:tc>
      </w:tr>
      <w:tr w14:paraId="6E5BA8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D6F6932">
            <w:pPr>
              <w:pStyle w:val="15"/>
              <w:wordWrap/>
              <w:topLinePunct w:val="0"/>
              <w:rPr>
                <w:rFonts w:ascii="仿宋_GB2312" w:eastAsia="仿宋_GB2312"/>
              </w:rPr>
            </w:pPr>
          </w:p>
        </w:tc>
        <w:tc>
          <w:tcPr>
            <w:tcW w:w="1276" w:type="dxa"/>
            <w:noWrap w:val="0"/>
            <w:vAlign w:val="center"/>
          </w:tcPr>
          <w:p w14:paraId="41BEAEC7">
            <w:pPr>
              <w:pStyle w:val="15"/>
              <w:wordWrap/>
              <w:topLinePunct w:val="0"/>
              <w:rPr>
                <w:rFonts w:ascii="仿宋_GB2312" w:eastAsia="仿宋_GB2312"/>
              </w:rPr>
            </w:pPr>
          </w:p>
        </w:tc>
        <w:tc>
          <w:tcPr>
            <w:tcW w:w="1450" w:type="dxa"/>
            <w:noWrap w:val="0"/>
            <w:vAlign w:val="center"/>
          </w:tcPr>
          <w:p w14:paraId="605BA762">
            <w:pPr>
              <w:pStyle w:val="15"/>
              <w:wordWrap/>
              <w:topLinePunct w:val="0"/>
              <w:rPr>
                <w:rFonts w:ascii="仿宋_GB2312" w:eastAsia="仿宋_GB2312"/>
              </w:rPr>
            </w:pPr>
          </w:p>
        </w:tc>
        <w:tc>
          <w:tcPr>
            <w:tcW w:w="1243" w:type="dxa"/>
            <w:noWrap w:val="0"/>
            <w:vAlign w:val="center"/>
          </w:tcPr>
          <w:p w14:paraId="4FC25650">
            <w:pPr>
              <w:pStyle w:val="15"/>
              <w:wordWrap/>
              <w:topLinePunct w:val="0"/>
              <w:rPr>
                <w:rFonts w:ascii="仿宋_GB2312" w:eastAsia="仿宋_GB2312"/>
              </w:rPr>
            </w:pPr>
          </w:p>
        </w:tc>
        <w:tc>
          <w:tcPr>
            <w:tcW w:w="1450" w:type="dxa"/>
            <w:noWrap w:val="0"/>
            <w:vAlign w:val="center"/>
          </w:tcPr>
          <w:p w14:paraId="0589A190">
            <w:pPr>
              <w:pStyle w:val="15"/>
              <w:wordWrap/>
              <w:topLinePunct w:val="0"/>
              <w:rPr>
                <w:rFonts w:ascii="仿宋_GB2312" w:eastAsia="仿宋_GB2312"/>
              </w:rPr>
            </w:pPr>
          </w:p>
        </w:tc>
        <w:tc>
          <w:tcPr>
            <w:tcW w:w="1670" w:type="dxa"/>
            <w:noWrap w:val="0"/>
            <w:vAlign w:val="center"/>
          </w:tcPr>
          <w:p w14:paraId="7E7E0FF4">
            <w:pPr>
              <w:pStyle w:val="15"/>
              <w:wordWrap/>
              <w:topLinePunct w:val="0"/>
              <w:rPr>
                <w:rFonts w:ascii="仿宋_GB2312" w:eastAsia="仿宋_GB2312"/>
              </w:rPr>
            </w:pPr>
          </w:p>
        </w:tc>
      </w:tr>
      <w:tr w14:paraId="03659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E3708A4">
            <w:pPr>
              <w:pStyle w:val="15"/>
              <w:wordWrap/>
              <w:topLinePunct w:val="0"/>
              <w:rPr>
                <w:rFonts w:ascii="仿宋_GB2312" w:eastAsia="仿宋_GB2312"/>
              </w:rPr>
            </w:pPr>
          </w:p>
        </w:tc>
        <w:tc>
          <w:tcPr>
            <w:tcW w:w="1276" w:type="dxa"/>
            <w:noWrap w:val="0"/>
            <w:vAlign w:val="center"/>
          </w:tcPr>
          <w:p w14:paraId="059DED0A">
            <w:pPr>
              <w:pStyle w:val="15"/>
              <w:wordWrap/>
              <w:topLinePunct w:val="0"/>
              <w:rPr>
                <w:rFonts w:ascii="仿宋_GB2312" w:eastAsia="仿宋_GB2312"/>
              </w:rPr>
            </w:pPr>
          </w:p>
        </w:tc>
        <w:tc>
          <w:tcPr>
            <w:tcW w:w="1450" w:type="dxa"/>
            <w:noWrap w:val="0"/>
            <w:vAlign w:val="center"/>
          </w:tcPr>
          <w:p w14:paraId="5A9E8B98">
            <w:pPr>
              <w:pStyle w:val="15"/>
              <w:wordWrap/>
              <w:topLinePunct w:val="0"/>
              <w:rPr>
                <w:rFonts w:ascii="仿宋_GB2312" w:eastAsia="仿宋_GB2312"/>
              </w:rPr>
            </w:pPr>
          </w:p>
        </w:tc>
        <w:tc>
          <w:tcPr>
            <w:tcW w:w="1243" w:type="dxa"/>
            <w:noWrap w:val="0"/>
            <w:vAlign w:val="center"/>
          </w:tcPr>
          <w:p w14:paraId="48AD46DF">
            <w:pPr>
              <w:pStyle w:val="15"/>
              <w:wordWrap/>
              <w:topLinePunct w:val="0"/>
              <w:rPr>
                <w:rFonts w:ascii="仿宋_GB2312" w:eastAsia="仿宋_GB2312"/>
              </w:rPr>
            </w:pPr>
          </w:p>
        </w:tc>
        <w:tc>
          <w:tcPr>
            <w:tcW w:w="1450" w:type="dxa"/>
            <w:noWrap w:val="0"/>
            <w:vAlign w:val="center"/>
          </w:tcPr>
          <w:p w14:paraId="4D1FD968">
            <w:pPr>
              <w:pStyle w:val="15"/>
              <w:wordWrap/>
              <w:topLinePunct w:val="0"/>
              <w:rPr>
                <w:rFonts w:ascii="仿宋_GB2312" w:eastAsia="仿宋_GB2312"/>
              </w:rPr>
            </w:pPr>
          </w:p>
        </w:tc>
        <w:tc>
          <w:tcPr>
            <w:tcW w:w="1670" w:type="dxa"/>
            <w:noWrap w:val="0"/>
            <w:vAlign w:val="center"/>
          </w:tcPr>
          <w:p w14:paraId="786EA162">
            <w:pPr>
              <w:pStyle w:val="15"/>
              <w:wordWrap/>
              <w:topLinePunct w:val="0"/>
              <w:rPr>
                <w:rFonts w:ascii="仿宋_GB2312" w:eastAsia="仿宋_GB2312"/>
              </w:rPr>
            </w:pPr>
          </w:p>
        </w:tc>
      </w:tr>
      <w:tr w14:paraId="7BF55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50B4DCA">
            <w:pPr>
              <w:pStyle w:val="15"/>
              <w:wordWrap/>
              <w:topLinePunct w:val="0"/>
              <w:rPr>
                <w:rFonts w:ascii="仿宋_GB2312" w:eastAsia="仿宋_GB2312"/>
              </w:rPr>
            </w:pPr>
          </w:p>
        </w:tc>
        <w:tc>
          <w:tcPr>
            <w:tcW w:w="1276" w:type="dxa"/>
            <w:noWrap w:val="0"/>
            <w:vAlign w:val="center"/>
          </w:tcPr>
          <w:p w14:paraId="203DCF5F">
            <w:pPr>
              <w:pStyle w:val="15"/>
              <w:wordWrap/>
              <w:topLinePunct w:val="0"/>
              <w:rPr>
                <w:rFonts w:ascii="仿宋_GB2312" w:eastAsia="仿宋_GB2312"/>
              </w:rPr>
            </w:pPr>
          </w:p>
        </w:tc>
        <w:tc>
          <w:tcPr>
            <w:tcW w:w="1450" w:type="dxa"/>
            <w:noWrap w:val="0"/>
            <w:vAlign w:val="center"/>
          </w:tcPr>
          <w:p w14:paraId="56BF6BFA">
            <w:pPr>
              <w:pStyle w:val="15"/>
              <w:wordWrap/>
              <w:topLinePunct w:val="0"/>
              <w:rPr>
                <w:rFonts w:ascii="仿宋_GB2312" w:eastAsia="仿宋_GB2312"/>
              </w:rPr>
            </w:pPr>
          </w:p>
        </w:tc>
        <w:tc>
          <w:tcPr>
            <w:tcW w:w="1243" w:type="dxa"/>
            <w:noWrap w:val="0"/>
            <w:vAlign w:val="center"/>
          </w:tcPr>
          <w:p w14:paraId="3AF220CB">
            <w:pPr>
              <w:pStyle w:val="15"/>
              <w:wordWrap/>
              <w:topLinePunct w:val="0"/>
              <w:rPr>
                <w:rFonts w:ascii="仿宋_GB2312" w:eastAsia="仿宋_GB2312"/>
              </w:rPr>
            </w:pPr>
          </w:p>
        </w:tc>
        <w:tc>
          <w:tcPr>
            <w:tcW w:w="1450" w:type="dxa"/>
            <w:noWrap w:val="0"/>
            <w:vAlign w:val="center"/>
          </w:tcPr>
          <w:p w14:paraId="2975217F">
            <w:pPr>
              <w:pStyle w:val="15"/>
              <w:wordWrap/>
              <w:topLinePunct w:val="0"/>
              <w:rPr>
                <w:rFonts w:ascii="仿宋_GB2312" w:eastAsia="仿宋_GB2312"/>
              </w:rPr>
            </w:pPr>
          </w:p>
        </w:tc>
        <w:tc>
          <w:tcPr>
            <w:tcW w:w="1670" w:type="dxa"/>
            <w:noWrap w:val="0"/>
            <w:vAlign w:val="center"/>
          </w:tcPr>
          <w:p w14:paraId="735A872B">
            <w:pPr>
              <w:pStyle w:val="15"/>
              <w:wordWrap/>
              <w:topLinePunct w:val="0"/>
              <w:rPr>
                <w:rFonts w:ascii="仿宋_GB2312" w:eastAsia="仿宋_GB2312"/>
              </w:rPr>
            </w:pPr>
          </w:p>
        </w:tc>
      </w:tr>
      <w:tr w14:paraId="6EEE0A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9920CC9">
            <w:pPr>
              <w:wordWrap/>
              <w:topLinePunct w:val="0"/>
              <w:rPr>
                <w:rFonts w:ascii="仿宋_GB2312" w:eastAsia="仿宋_GB2312"/>
              </w:rPr>
            </w:pPr>
          </w:p>
        </w:tc>
        <w:tc>
          <w:tcPr>
            <w:tcW w:w="1276" w:type="dxa"/>
            <w:noWrap w:val="0"/>
            <w:vAlign w:val="top"/>
          </w:tcPr>
          <w:p w14:paraId="512513AC">
            <w:pPr>
              <w:wordWrap/>
              <w:topLinePunct w:val="0"/>
              <w:rPr>
                <w:rFonts w:ascii="仿宋_GB2312" w:eastAsia="仿宋_GB2312"/>
              </w:rPr>
            </w:pPr>
          </w:p>
        </w:tc>
        <w:tc>
          <w:tcPr>
            <w:tcW w:w="1450" w:type="dxa"/>
            <w:noWrap w:val="0"/>
            <w:vAlign w:val="top"/>
          </w:tcPr>
          <w:p w14:paraId="7964A001">
            <w:pPr>
              <w:wordWrap/>
              <w:topLinePunct w:val="0"/>
              <w:rPr>
                <w:rFonts w:ascii="仿宋_GB2312" w:eastAsia="仿宋_GB2312"/>
              </w:rPr>
            </w:pPr>
          </w:p>
        </w:tc>
        <w:tc>
          <w:tcPr>
            <w:tcW w:w="1243" w:type="dxa"/>
            <w:noWrap w:val="0"/>
            <w:vAlign w:val="top"/>
          </w:tcPr>
          <w:p w14:paraId="33C55A13">
            <w:pPr>
              <w:wordWrap/>
              <w:topLinePunct w:val="0"/>
              <w:rPr>
                <w:rFonts w:ascii="仿宋_GB2312" w:eastAsia="仿宋_GB2312"/>
              </w:rPr>
            </w:pPr>
          </w:p>
        </w:tc>
        <w:tc>
          <w:tcPr>
            <w:tcW w:w="1450" w:type="dxa"/>
            <w:noWrap w:val="0"/>
            <w:vAlign w:val="top"/>
          </w:tcPr>
          <w:p w14:paraId="47EA75E5">
            <w:pPr>
              <w:wordWrap/>
              <w:topLinePunct w:val="0"/>
              <w:rPr>
                <w:rFonts w:ascii="仿宋_GB2312" w:eastAsia="仿宋_GB2312"/>
              </w:rPr>
            </w:pPr>
          </w:p>
        </w:tc>
        <w:tc>
          <w:tcPr>
            <w:tcW w:w="1670" w:type="dxa"/>
            <w:noWrap w:val="0"/>
            <w:vAlign w:val="top"/>
          </w:tcPr>
          <w:p w14:paraId="5A715ABB">
            <w:pPr>
              <w:wordWrap/>
              <w:topLinePunct w:val="0"/>
              <w:rPr>
                <w:rFonts w:ascii="仿宋_GB2312" w:eastAsia="仿宋_GB2312"/>
              </w:rPr>
            </w:pPr>
          </w:p>
        </w:tc>
      </w:tr>
      <w:tr w14:paraId="76F09B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60D0EA8">
            <w:pPr>
              <w:pStyle w:val="15"/>
              <w:wordWrap/>
              <w:topLinePunct w:val="0"/>
              <w:rPr>
                <w:rFonts w:ascii="仿宋_GB2312" w:eastAsia="仿宋_GB2312"/>
              </w:rPr>
            </w:pPr>
          </w:p>
        </w:tc>
        <w:tc>
          <w:tcPr>
            <w:tcW w:w="1276" w:type="dxa"/>
            <w:noWrap w:val="0"/>
            <w:vAlign w:val="center"/>
          </w:tcPr>
          <w:p w14:paraId="758AB2F6">
            <w:pPr>
              <w:pStyle w:val="15"/>
              <w:wordWrap/>
              <w:topLinePunct w:val="0"/>
              <w:rPr>
                <w:rFonts w:ascii="仿宋_GB2312" w:eastAsia="仿宋_GB2312"/>
              </w:rPr>
            </w:pPr>
          </w:p>
        </w:tc>
        <w:tc>
          <w:tcPr>
            <w:tcW w:w="1450" w:type="dxa"/>
            <w:noWrap w:val="0"/>
            <w:vAlign w:val="center"/>
          </w:tcPr>
          <w:p w14:paraId="4CF248C4">
            <w:pPr>
              <w:pStyle w:val="15"/>
              <w:wordWrap/>
              <w:topLinePunct w:val="0"/>
              <w:rPr>
                <w:rFonts w:ascii="仿宋_GB2312" w:eastAsia="仿宋_GB2312"/>
              </w:rPr>
            </w:pPr>
          </w:p>
        </w:tc>
        <w:tc>
          <w:tcPr>
            <w:tcW w:w="1243" w:type="dxa"/>
            <w:noWrap w:val="0"/>
            <w:vAlign w:val="center"/>
          </w:tcPr>
          <w:p w14:paraId="3A8A7C22">
            <w:pPr>
              <w:pStyle w:val="15"/>
              <w:wordWrap/>
              <w:topLinePunct w:val="0"/>
              <w:rPr>
                <w:rFonts w:ascii="仿宋_GB2312" w:eastAsia="仿宋_GB2312"/>
              </w:rPr>
            </w:pPr>
          </w:p>
        </w:tc>
        <w:tc>
          <w:tcPr>
            <w:tcW w:w="1450" w:type="dxa"/>
            <w:noWrap w:val="0"/>
            <w:vAlign w:val="center"/>
          </w:tcPr>
          <w:p w14:paraId="476B67F4">
            <w:pPr>
              <w:pStyle w:val="15"/>
              <w:wordWrap/>
              <w:topLinePunct w:val="0"/>
              <w:rPr>
                <w:rFonts w:ascii="仿宋_GB2312" w:eastAsia="仿宋_GB2312"/>
              </w:rPr>
            </w:pPr>
          </w:p>
        </w:tc>
        <w:tc>
          <w:tcPr>
            <w:tcW w:w="1670" w:type="dxa"/>
            <w:noWrap w:val="0"/>
            <w:vAlign w:val="center"/>
          </w:tcPr>
          <w:p w14:paraId="2ED3D575">
            <w:pPr>
              <w:pStyle w:val="15"/>
              <w:wordWrap/>
              <w:topLinePunct w:val="0"/>
              <w:rPr>
                <w:rFonts w:ascii="仿宋_GB2312" w:eastAsia="仿宋_GB2312"/>
              </w:rPr>
            </w:pPr>
          </w:p>
        </w:tc>
      </w:tr>
      <w:tr w14:paraId="419A41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03540B9">
            <w:pPr>
              <w:wordWrap/>
              <w:topLinePunct w:val="0"/>
              <w:rPr>
                <w:rFonts w:ascii="仿宋_GB2312" w:eastAsia="仿宋_GB2312"/>
              </w:rPr>
            </w:pPr>
          </w:p>
        </w:tc>
        <w:tc>
          <w:tcPr>
            <w:tcW w:w="1276" w:type="dxa"/>
            <w:noWrap w:val="0"/>
            <w:vAlign w:val="top"/>
          </w:tcPr>
          <w:p w14:paraId="65CD604D">
            <w:pPr>
              <w:wordWrap/>
              <w:topLinePunct w:val="0"/>
              <w:rPr>
                <w:rFonts w:ascii="仿宋_GB2312" w:eastAsia="仿宋_GB2312"/>
              </w:rPr>
            </w:pPr>
          </w:p>
        </w:tc>
        <w:tc>
          <w:tcPr>
            <w:tcW w:w="1450" w:type="dxa"/>
            <w:noWrap w:val="0"/>
            <w:vAlign w:val="top"/>
          </w:tcPr>
          <w:p w14:paraId="3D4567B4">
            <w:pPr>
              <w:wordWrap/>
              <w:topLinePunct w:val="0"/>
              <w:rPr>
                <w:rFonts w:ascii="仿宋_GB2312" w:eastAsia="仿宋_GB2312"/>
              </w:rPr>
            </w:pPr>
          </w:p>
        </w:tc>
        <w:tc>
          <w:tcPr>
            <w:tcW w:w="1243" w:type="dxa"/>
            <w:noWrap w:val="0"/>
            <w:vAlign w:val="top"/>
          </w:tcPr>
          <w:p w14:paraId="7F30B9D1">
            <w:pPr>
              <w:wordWrap/>
              <w:topLinePunct w:val="0"/>
              <w:rPr>
                <w:rFonts w:ascii="仿宋_GB2312" w:eastAsia="仿宋_GB2312"/>
              </w:rPr>
            </w:pPr>
          </w:p>
        </w:tc>
        <w:tc>
          <w:tcPr>
            <w:tcW w:w="1450" w:type="dxa"/>
            <w:noWrap w:val="0"/>
            <w:vAlign w:val="top"/>
          </w:tcPr>
          <w:p w14:paraId="6E168A3B">
            <w:pPr>
              <w:wordWrap/>
              <w:topLinePunct w:val="0"/>
              <w:rPr>
                <w:rFonts w:ascii="仿宋_GB2312" w:eastAsia="仿宋_GB2312"/>
              </w:rPr>
            </w:pPr>
          </w:p>
        </w:tc>
        <w:tc>
          <w:tcPr>
            <w:tcW w:w="1670" w:type="dxa"/>
            <w:noWrap w:val="0"/>
            <w:vAlign w:val="top"/>
          </w:tcPr>
          <w:p w14:paraId="604FD6D7">
            <w:pPr>
              <w:wordWrap/>
              <w:topLinePunct w:val="0"/>
              <w:rPr>
                <w:rFonts w:ascii="仿宋_GB2312" w:eastAsia="仿宋_GB2312"/>
              </w:rPr>
            </w:pPr>
          </w:p>
        </w:tc>
      </w:tr>
      <w:tr w14:paraId="6FDC2C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6E84F4C">
            <w:pPr>
              <w:wordWrap/>
              <w:topLinePunct w:val="0"/>
              <w:rPr>
                <w:rFonts w:ascii="仿宋_GB2312" w:eastAsia="仿宋_GB2312"/>
              </w:rPr>
            </w:pPr>
          </w:p>
        </w:tc>
        <w:tc>
          <w:tcPr>
            <w:tcW w:w="1276" w:type="dxa"/>
            <w:noWrap w:val="0"/>
            <w:vAlign w:val="top"/>
          </w:tcPr>
          <w:p w14:paraId="023A37BF">
            <w:pPr>
              <w:wordWrap/>
              <w:topLinePunct w:val="0"/>
              <w:rPr>
                <w:rFonts w:ascii="仿宋_GB2312" w:eastAsia="仿宋_GB2312"/>
              </w:rPr>
            </w:pPr>
          </w:p>
        </w:tc>
        <w:tc>
          <w:tcPr>
            <w:tcW w:w="1450" w:type="dxa"/>
            <w:noWrap w:val="0"/>
            <w:vAlign w:val="top"/>
          </w:tcPr>
          <w:p w14:paraId="58A68FA7">
            <w:pPr>
              <w:wordWrap/>
              <w:topLinePunct w:val="0"/>
              <w:rPr>
                <w:rFonts w:ascii="仿宋_GB2312" w:eastAsia="仿宋_GB2312"/>
              </w:rPr>
            </w:pPr>
          </w:p>
        </w:tc>
        <w:tc>
          <w:tcPr>
            <w:tcW w:w="1243" w:type="dxa"/>
            <w:noWrap w:val="0"/>
            <w:vAlign w:val="top"/>
          </w:tcPr>
          <w:p w14:paraId="2387AAF4">
            <w:pPr>
              <w:wordWrap/>
              <w:topLinePunct w:val="0"/>
              <w:rPr>
                <w:rFonts w:ascii="仿宋_GB2312" w:eastAsia="仿宋_GB2312"/>
              </w:rPr>
            </w:pPr>
          </w:p>
        </w:tc>
        <w:tc>
          <w:tcPr>
            <w:tcW w:w="1450" w:type="dxa"/>
            <w:noWrap w:val="0"/>
            <w:vAlign w:val="top"/>
          </w:tcPr>
          <w:p w14:paraId="24881F3D">
            <w:pPr>
              <w:wordWrap/>
              <w:topLinePunct w:val="0"/>
              <w:rPr>
                <w:rFonts w:ascii="仿宋_GB2312" w:eastAsia="仿宋_GB2312"/>
              </w:rPr>
            </w:pPr>
          </w:p>
        </w:tc>
        <w:tc>
          <w:tcPr>
            <w:tcW w:w="1670" w:type="dxa"/>
            <w:noWrap w:val="0"/>
            <w:vAlign w:val="top"/>
          </w:tcPr>
          <w:p w14:paraId="470242D3">
            <w:pPr>
              <w:wordWrap/>
              <w:topLinePunct w:val="0"/>
              <w:rPr>
                <w:rFonts w:ascii="仿宋_GB2312" w:eastAsia="仿宋_GB2312"/>
              </w:rPr>
            </w:pPr>
          </w:p>
        </w:tc>
      </w:tr>
      <w:tr w14:paraId="0A9E4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AAA85D6">
            <w:pPr>
              <w:wordWrap/>
              <w:topLinePunct w:val="0"/>
              <w:rPr>
                <w:rFonts w:ascii="仿宋_GB2312" w:eastAsia="仿宋_GB2312"/>
              </w:rPr>
            </w:pPr>
          </w:p>
        </w:tc>
        <w:tc>
          <w:tcPr>
            <w:tcW w:w="1276" w:type="dxa"/>
            <w:noWrap w:val="0"/>
            <w:vAlign w:val="top"/>
          </w:tcPr>
          <w:p w14:paraId="1822AA4D">
            <w:pPr>
              <w:wordWrap/>
              <w:topLinePunct w:val="0"/>
              <w:rPr>
                <w:rFonts w:ascii="仿宋_GB2312" w:eastAsia="仿宋_GB2312"/>
              </w:rPr>
            </w:pPr>
          </w:p>
        </w:tc>
        <w:tc>
          <w:tcPr>
            <w:tcW w:w="1450" w:type="dxa"/>
            <w:noWrap w:val="0"/>
            <w:vAlign w:val="top"/>
          </w:tcPr>
          <w:p w14:paraId="4C5D00A5">
            <w:pPr>
              <w:wordWrap/>
              <w:topLinePunct w:val="0"/>
              <w:rPr>
                <w:rFonts w:ascii="仿宋_GB2312" w:eastAsia="仿宋_GB2312"/>
              </w:rPr>
            </w:pPr>
          </w:p>
        </w:tc>
        <w:tc>
          <w:tcPr>
            <w:tcW w:w="1243" w:type="dxa"/>
            <w:noWrap w:val="0"/>
            <w:vAlign w:val="top"/>
          </w:tcPr>
          <w:p w14:paraId="7C2A423C">
            <w:pPr>
              <w:wordWrap/>
              <w:topLinePunct w:val="0"/>
              <w:rPr>
                <w:rFonts w:ascii="仿宋_GB2312" w:eastAsia="仿宋_GB2312"/>
              </w:rPr>
            </w:pPr>
          </w:p>
        </w:tc>
        <w:tc>
          <w:tcPr>
            <w:tcW w:w="1450" w:type="dxa"/>
            <w:noWrap w:val="0"/>
            <w:vAlign w:val="top"/>
          </w:tcPr>
          <w:p w14:paraId="477C2FB5">
            <w:pPr>
              <w:wordWrap/>
              <w:topLinePunct w:val="0"/>
              <w:rPr>
                <w:rFonts w:ascii="仿宋_GB2312" w:eastAsia="仿宋_GB2312"/>
              </w:rPr>
            </w:pPr>
          </w:p>
        </w:tc>
        <w:tc>
          <w:tcPr>
            <w:tcW w:w="1670" w:type="dxa"/>
            <w:noWrap w:val="0"/>
            <w:vAlign w:val="top"/>
          </w:tcPr>
          <w:p w14:paraId="454809F9">
            <w:pPr>
              <w:wordWrap/>
              <w:topLinePunct w:val="0"/>
              <w:rPr>
                <w:rFonts w:ascii="仿宋_GB2312" w:eastAsia="仿宋_GB2312"/>
              </w:rPr>
            </w:pPr>
          </w:p>
        </w:tc>
      </w:tr>
      <w:tr w14:paraId="5754D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60564E0">
            <w:pPr>
              <w:wordWrap/>
              <w:topLinePunct w:val="0"/>
              <w:rPr>
                <w:rFonts w:ascii="仿宋_GB2312" w:eastAsia="仿宋_GB2312"/>
              </w:rPr>
            </w:pPr>
          </w:p>
        </w:tc>
        <w:tc>
          <w:tcPr>
            <w:tcW w:w="1276" w:type="dxa"/>
            <w:noWrap w:val="0"/>
            <w:vAlign w:val="top"/>
          </w:tcPr>
          <w:p w14:paraId="5B54214F">
            <w:pPr>
              <w:wordWrap/>
              <w:topLinePunct w:val="0"/>
              <w:rPr>
                <w:rFonts w:ascii="仿宋_GB2312" w:eastAsia="仿宋_GB2312"/>
              </w:rPr>
            </w:pPr>
          </w:p>
        </w:tc>
        <w:tc>
          <w:tcPr>
            <w:tcW w:w="1450" w:type="dxa"/>
            <w:noWrap w:val="0"/>
            <w:vAlign w:val="top"/>
          </w:tcPr>
          <w:p w14:paraId="3B6D73CF">
            <w:pPr>
              <w:wordWrap/>
              <w:topLinePunct w:val="0"/>
              <w:rPr>
                <w:rFonts w:ascii="仿宋_GB2312" w:eastAsia="仿宋_GB2312"/>
              </w:rPr>
            </w:pPr>
          </w:p>
        </w:tc>
        <w:tc>
          <w:tcPr>
            <w:tcW w:w="1243" w:type="dxa"/>
            <w:noWrap w:val="0"/>
            <w:vAlign w:val="top"/>
          </w:tcPr>
          <w:p w14:paraId="02F2876A">
            <w:pPr>
              <w:wordWrap/>
              <w:topLinePunct w:val="0"/>
              <w:rPr>
                <w:rFonts w:ascii="仿宋_GB2312" w:eastAsia="仿宋_GB2312"/>
              </w:rPr>
            </w:pPr>
          </w:p>
        </w:tc>
        <w:tc>
          <w:tcPr>
            <w:tcW w:w="1450" w:type="dxa"/>
            <w:noWrap w:val="0"/>
            <w:vAlign w:val="top"/>
          </w:tcPr>
          <w:p w14:paraId="02F7948C">
            <w:pPr>
              <w:wordWrap/>
              <w:topLinePunct w:val="0"/>
              <w:rPr>
                <w:rFonts w:ascii="仿宋_GB2312" w:eastAsia="仿宋_GB2312"/>
              </w:rPr>
            </w:pPr>
          </w:p>
        </w:tc>
        <w:tc>
          <w:tcPr>
            <w:tcW w:w="1670" w:type="dxa"/>
            <w:noWrap w:val="0"/>
            <w:vAlign w:val="top"/>
          </w:tcPr>
          <w:p w14:paraId="5113FA85">
            <w:pPr>
              <w:wordWrap/>
              <w:topLinePunct w:val="0"/>
              <w:rPr>
                <w:rFonts w:ascii="仿宋_GB2312" w:eastAsia="仿宋_GB2312"/>
              </w:rPr>
            </w:pPr>
          </w:p>
        </w:tc>
      </w:tr>
      <w:tr w14:paraId="414DD0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D8AE70D">
            <w:pPr>
              <w:wordWrap/>
              <w:topLinePunct w:val="0"/>
              <w:rPr>
                <w:rFonts w:ascii="仿宋_GB2312" w:eastAsia="仿宋_GB2312"/>
              </w:rPr>
            </w:pPr>
          </w:p>
        </w:tc>
        <w:tc>
          <w:tcPr>
            <w:tcW w:w="1276" w:type="dxa"/>
            <w:noWrap w:val="0"/>
            <w:vAlign w:val="top"/>
          </w:tcPr>
          <w:p w14:paraId="6F2535BA">
            <w:pPr>
              <w:wordWrap/>
              <w:topLinePunct w:val="0"/>
              <w:rPr>
                <w:rFonts w:ascii="仿宋_GB2312" w:eastAsia="仿宋_GB2312"/>
              </w:rPr>
            </w:pPr>
          </w:p>
        </w:tc>
        <w:tc>
          <w:tcPr>
            <w:tcW w:w="1450" w:type="dxa"/>
            <w:noWrap w:val="0"/>
            <w:vAlign w:val="top"/>
          </w:tcPr>
          <w:p w14:paraId="5786F0A6">
            <w:pPr>
              <w:wordWrap/>
              <w:topLinePunct w:val="0"/>
              <w:rPr>
                <w:rFonts w:ascii="仿宋_GB2312" w:eastAsia="仿宋_GB2312"/>
              </w:rPr>
            </w:pPr>
          </w:p>
        </w:tc>
        <w:tc>
          <w:tcPr>
            <w:tcW w:w="1243" w:type="dxa"/>
            <w:noWrap w:val="0"/>
            <w:vAlign w:val="top"/>
          </w:tcPr>
          <w:p w14:paraId="66646BA9">
            <w:pPr>
              <w:wordWrap/>
              <w:topLinePunct w:val="0"/>
              <w:rPr>
                <w:rFonts w:ascii="仿宋_GB2312" w:eastAsia="仿宋_GB2312"/>
              </w:rPr>
            </w:pPr>
          </w:p>
        </w:tc>
        <w:tc>
          <w:tcPr>
            <w:tcW w:w="1450" w:type="dxa"/>
            <w:noWrap w:val="0"/>
            <w:vAlign w:val="top"/>
          </w:tcPr>
          <w:p w14:paraId="132B8BE1">
            <w:pPr>
              <w:wordWrap/>
              <w:topLinePunct w:val="0"/>
              <w:rPr>
                <w:rFonts w:ascii="仿宋_GB2312" w:eastAsia="仿宋_GB2312"/>
              </w:rPr>
            </w:pPr>
          </w:p>
        </w:tc>
        <w:tc>
          <w:tcPr>
            <w:tcW w:w="1670" w:type="dxa"/>
            <w:noWrap w:val="0"/>
            <w:vAlign w:val="top"/>
          </w:tcPr>
          <w:p w14:paraId="7AF200BD">
            <w:pPr>
              <w:wordWrap/>
              <w:topLinePunct w:val="0"/>
              <w:rPr>
                <w:rFonts w:ascii="仿宋_GB2312" w:eastAsia="仿宋_GB2312"/>
              </w:rPr>
            </w:pPr>
          </w:p>
        </w:tc>
      </w:tr>
      <w:tr w14:paraId="5FF3D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C7EA892">
            <w:pPr>
              <w:wordWrap/>
              <w:topLinePunct w:val="0"/>
              <w:rPr>
                <w:rFonts w:ascii="仿宋_GB2312" w:eastAsia="仿宋_GB2312"/>
              </w:rPr>
            </w:pPr>
          </w:p>
        </w:tc>
        <w:tc>
          <w:tcPr>
            <w:tcW w:w="1276" w:type="dxa"/>
            <w:noWrap w:val="0"/>
            <w:vAlign w:val="top"/>
          </w:tcPr>
          <w:p w14:paraId="52B90973">
            <w:pPr>
              <w:wordWrap/>
              <w:topLinePunct w:val="0"/>
              <w:rPr>
                <w:rFonts w:ascii="仿宋_GB2312" w:eastAsia="仿宋_GB2312"/>
              </w:rPr>
            </w:pPr>
          </w:p>
        </w:tc>
        <w:tc>
          <w:tcPr>
            <w:tcW w:w="1450" w:type="dxa"/>
            <w:noWrap w:val="0"/>
            <w:vAlign w:val="top"/>
          </w:tcPr>
          <w:p w14:paraId="38F1FCCD">
            <w:pPr>
              <w:wordWrap/>
              <w:topLinePunct w:val="0"/>
              <w:rPr>
                <w:rFonts w:ascii="仿宋_GB2312" w:eastAsia="仿宋_GB2312"/>
              </w:rPr>
            </w:pPr>
          </w:p>
        </w:tc>
        <w:tc>
          <w:tcPr>
            <w:tcW w:w="1243" w:type="dxa"/>
            <w:noWrap w:val="0"/>
            <w:vAlign w:val="top"/>
          </w:tcPr>
          <w:p w14:paraId="53F33E84">
            <w:pPr>
              <w:wordWrap/>
              <w:topLinePunct w:val="0"/>
              <w:rPr>
                <w:rFonts w:ascii="仿宋_GB2312" w:eastAsia="仿宋_GB2312"/>
              </w:rPr>
            </w:pPr>
          </w:p>
        </w:tc>
        <w:tc>
          <w:tcPr>
            <w:tcW w:w="1450" w:type="dxa"/>
            <w:noWrap w:val="0"/>
            <w:vAlign w:val="top"/>
          </w:tcPr>
          <w:p w14:paraId="54200FA4">
            <w:pPr>
              <w:wordWrap/>
              <w:topLinePunct w:val="0"/>
              <w:rPr>
                <w:rFonts w:ascii="仿宋_GB2312" w:eastAsia="仿宋_GB2312"/>
              </w:rPr>
            </w:pPr>
          </w:p>
        </w:tc>
        <w:tc>
          <w:tcPr>
            <w:tcW w:w="1670" w:type="dxa"/>
            <w:noWrap w:val="0"/>
            <w:vAlign w:val="top"/>
          </w:tcPr>
          <w:p w14:paraId="6443CFEE">
            <w:pPr>
              <w:wordWrap/>
              <w:topLinePunct w:val="0"/>
              <w:rPr>
                <w:rFonts w:ascii="仿宋_GB2312" w:eastAsia="仿宋_GB2312"/>
              </w:rPr>
            </w:pPr>
          </w:p>
        </w:tc>
      </w:tr>
      <w:tr w14:paraId="6F7898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0080E14">
            <w:pPr>
              <w:wordWrap/>
              <w:topLinePunct w:val="0"/>
              <w:rPr>
                <w:rFonts w:ascii="仿宋_GB2312" w:eastAsia="仿宋_GB2312"/>
              </w:rPr>
            </w:pPr>
          </w:p>
        </w:tc>
        <w:tc>
          <w:tcPr>
            <w:tcW w:w="1276" w:type="dxa"/>
            <w:noWrap w:val="0"/>
            <w:vAlign w:val="top"/>
          </w:tcPr>
          <w:p w14:paraId="77BA1E8B">
            <w:pPr>
              <w:wordWrap/>
              <w:topLinePunct w:val="0"/>
              <w:rPr>
                <w:rFonts w:ascii="仿宋_GB2312" w:eastAsia="仿宋_GB2312"/>
              </w:rPr>
            </w:pPr>
          </w:p>
        </w:tc>
        <w:tc>
          <w:tcPr>
            <w:tcW w:w="1450" w:type="dxa"/>
            <w:noWrap w:val="0"/>
            <w:vAlign w:val="top"/>
          </w:tcPr>
          <w:p w14:paraId="266E06FA">
            <w:pPr>
              <w:wordWrap/>
              <w:topLinePunct w:val="0"/>
              <w:rPr>
                <w:rFonts w:ascii="仿宋_GB2312" w:eastAsia="仿宋_GB2312"/>
              </w:rPr>
            </w:pPr>
          </w:p>
        </w:tc>
        <w:tc>
          <w:tcPr>
            <w:tcW w:w="1243" w:type="dxa"/>
            <w:noWrap w:val="0"/>
            <w:vAlign w:val="top"/>
          </w:tcPr>
          <w:p w14:paraId="64B1720A">
            <w:pPr>
              <w:wordWrap/>
              <w:topLinePunct w:val="0"/>
              <w:rPr>
                <w:rFonts w:ascii="仿宋_GB2312" w:eastAsia="仿宋_GB2312"/>
              </w:rPr>
            </w:pPr>
          </w:p>
        </w:tc>
        <w:tc>
          <w:tcPr>
            <w:tcW w:w="1450" w:type="dxa"/>
            <w:noWrap w:val="0"/>
            <w:vAlign w:val="top"/>
          </w:tcPr>
          <w:p w14:paraId="44B10C93">
            <w:pPr>
              <w:wordWrap/>
              <w:topLinePunct w:val="0"/>
              <w:rPr>
                <w:rFonts w:ascii="仿宋_GB2312" w:eastAsia="仿宋_GB2312"/>
              </w:rPr>
            </w:pPr>
          </w:p>
        </w:tc>
        <w:tc>
          <w:tcPr>
            <w:tcW w:w="1670" w:type="dxa"/>
            <w:noWrap w:val="0"/>
            <w:vAlign w:val="top"/>
          </w:tcPr>
          <w:p w14:paraId="0028A699">
            <w:pPr>
              <w:wordWrap/>
              <w:topLinePunct w:val="0"/>
              <w:rPr>
                <w:rFonts w:ascii="仿宋_GB2312" w:eastAsia="仿宋_GB2312"/>
              </w:rPr>
            </w:pPr>
          </w:p>
        </w:tc>
      </w:tr>
      <w:tr w14:paraId="7842E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21AF290">
            <w:pPr>
              <w:wordWrap/>
              <w:topLinePunct w:val="0"/>
              <w:rPr>
                <w:rFonts w:ascii="仿宋_GB2312" w:eastAsia="仿宋_GB2312"/>
              </w:rPr>
            </w:pPr>
          </w:p>
        </w:tc>
        <w:tc>
          <w:tcPr>
            <w:tcW w:w="1276" w:type="dxa"/>
            <w:noWrap w:val="0"/>
            <w:vAlign w:val="top"/>
          </w:tcPr>
          <w:p w14:paraId="6A4A7C13">
            <w:pPr>
              <w:wordWrap/>
              <w:topLinePunct w:val="0"/>
              <w:rPr>
                <w:rFonts w:ascii="仿宋_GB2312" w:eastAsia="仿宋_GB2312"/>
              </w:rPr>
            </w:pPr>
          </w:p>
        </w:tc>
        <w:tc>
          <w:tcPr>
            <w:tcW w:w="1450" w:type="dxa"/>
            <w:noWrap w:val="0"/>
            <w:vAlign w:val="top"/>
          </w:tcPr>
          <w:p w14:paraId="1CEEFAB9">
            <w:pPr>
              <w:wordWrap/>
              <w:topLinePunct w:val="0"/>
              <w:rPr>
                <w:rFonts w:ascii="仿宋_GB2312" w:eastAsia="仿宋_GB2312"/>
              </w:rPr>
            </w:pPr>
          </w:p>
        </w:tc>
        <w:tc>
          <w:tcPr>
            <w:tcW w:w="1243" w:type="dxa"/>
            <w:noWrap w:val="0"/>
            <w:vAlign w:val="top"/>
          </w:tcPr>
          <w:p w14:paraId="465BE0EA">
            <w:pPr>
              <w:wordWrap/>
              <w:topLinePunct w:val="0"/>
              <w:rPr>
                <w:rFonts w:ascii="仿宋_GB2312" w:eastAsia="仿宋_GB2312"/>
              </w:rPr>
            </w:pPr>
          </w:p>
        </w:tc>
        <w:tc>
          <w:tcPr>
            <w:tcW w:w="1450" w:type="dxa"/>
            <w:noWrap w:val="0"/>
            <w:vAlign w:val="top"/>
          </w:tcPr>
          <w:p w14:paraId="05BBC529">
            <w:pPr>
              <w:wordWrap/>
              <w:topLinePunct w:val="0"/>
              <w:rPr>
                <w:rFonts w:ascii="仿宋_GB2312" w:eastAsia="仿宋_GB2312"/>
              </w:rPr>
            </w:pPr>
          </w:p>
        </w:tc>
        <w:tc>
          <w:tcPr>
            <w:tcW w:w="1670" w:type="dxa"/>
            <w:noWrap w:val="0"/>
            <w:vAlign w:val="top"/>
          </w:tcPr>
          <w:p w14:paraId="0A25503E">
            <w:pPr>
              <w:wordWrap/>
              <w:topLinePunct w:val="0"/>
              <w:rPr>
                <w:rFonts w:ascii="仿宋_GB2312" w:eastAsia="仿宋_GB2312"/>
              </w:rPr>
            </w:pPr>
          </w:p>
        </w:tc>
      </w:tr>
      <w:tr w14:paraId="266149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AD4A0A8">
            <w:pPr>
              <w:wordWrap/>
              <w:topLinePunct w:val="0"/>
              <w:rPr>
                <w:rFonts w:ascii="仿宋_GB2312" w:eastAsia="仿宋_GB2312"/>
              </w:rPr>
            </w:pPr>
          </w:p>
        </w:tc>
        <w:tc>
          <w:tcPr>
            <w:tcW w:w="1276" w:type="dxa"/>
            <w:noWrap w:val="0"/>
            <w:vAlign w:val="top"/>
          </w:tcPr>
          <w:p w14:paraId="0D340D78">
            <w:pPr>
              <w:wordWrap/>
              <w:topLinePunct w:val="0"/>
              <w:rPr>
                <w:rFonts w:ascii="仿宋_GB2312" w:eastAsia="仿宋_GB2312"/>
              </w:rPr>
            </w:pPr>
          </w:p>
        </w:tc>
        <w:tc>
          <w:tcPr>
            <w:tcW w:w="1450" w:type="dxa"/>
            <w:noWrap w:val="0"/>
            <w:vAlign w:val="top"/>
          </w:tcPr>
          <w:p w14:paraId="0BD35DDE">
            <w:pPr>
              <w:wordWrap/>
              <w:topLinePunct w:val="0"/>
              <w:rPr>
                <w:rFonts w:ascii="仿宋_GB2312" w:eastAsia="仿宋_GB2312"/>
              </w:rPr>
            </w:pPr>
          </w:p>
        </w:tc>
        <w:tc>
          <w:tcPr>
            <w:tcW w:w="1243" w:type="dxa"/>
            <w:noWrap w:val="0"/>
            <w:vAlign w:val="top"/>
          </w:tcPr>
          <w:p w14:paraId="032EAD05">
            <w:pPr>
              <w:wordWrap/>
              <w:topLinePunct w:val="0"/>
              <w:rPr>
                <w:rFonts w:ascii="仿宋_GB2312" w:eastAsia="仿宋_GB2312"/>
              </w:rPr>
            </w:pPr>
          </w:p>
        </w:tc>
        <w:tc>
          <w:tcPr>
            <w:tcW w:w="1450" w:type="dxa"/>
            <w:noWrap w:val="0"/>
            <w:vAlign w:val="top"/>
          </w:tcPr>
          <w:p w14:paraId="7DDF1EBD">
            <w:pPr>
              <w:wordWrap/>
              <w:topLinePunct w:val="0"/>
              <w:rPr>
                <w:rFonts w:ascii="仿宋_GB2312" w:eastAsia="仿宋_GB2312"/>
              </w:rPr>
            </w:pPr>
          </w:p>
        </w:tc>
        <w:tc>
          <w:tcPr>
            <w:tcW w:w="1670" w:type="dxa"/>
            <w:noWrap w:val="0"/>
            <w:vAlign w:val="top"/>
          </w:tcPr>
          <w:p w14:paraId="70A1E5C3">
            <w:pPr>
              <w:wordWrap/>
              <w:topLinePunct w:val="0"/>
              <w:rPr>
                <w:rFonts w:ascii="仿宋_GB2312" w:eastAsia="仿宋_GB2312"/>
              </w:rPr>
            </w:pPr>
          </w:p>
        </w:tc>
      </w:tr>
    </w:tbl>
    <w:p w14:paraId="176F5C5A">
      <w:pPr>
        <w:wordWrap/>
        <w:topLinePunct w:val="0"/>
      </w:pPr>
    </w:p>
    <w:p w14:paraId="266344A3">
      <w:pPr>
        <w:wordWrap/>
        <w:topLinePunct w:val="0"/>
      </w:pPr>
    </w:p>
    <w:p w14:paraId="607FBC23">
      <w:pPr>
        <w:wordWrap/>
        <w:topLinePunct w:val="0"/>
        <w:sectPr>
          <w:pgSz w:w="11906" w:h="16838"/>
          <w:pgMar w:top="1440" w:right="1800" w:bottom="1440" w:left="1800" w:header="720" w:footer="998" w:gutter="0"/>
          <w:cols w:space="720" w:num="1"/>
          <w:docGrid w:linePitch="326" w:charSpace="0"/>
        </w:sectPr>
      </w:pPr>
    </w:p>
    <w:p w14:paraId="7A2C46F4">
      <w:pPr>
        <w:pStyle w:val="79"/>
        <w:numPr>
          <w:ilvl w:val="0"/>
          <w:numId w:val="0"/>
        </w:numPr>
      </w:pPr>
      <w:bookmarkStart w:id="765" w:name="_Toc20171897"/>
      <w:bookmarkStart w:id="766" w:name="_Toc54862356"/>
      <w:r>
        <w:rPr>
          <w:rFonts w:hint="eastAsia"/>
        </w:rPr>
        <w:t>附件</w:t>
      </w:r>
      <w:r>
        <w:t>5 承包人主要管理人员表</w:t>
      </w:r>
      <w:bookmarkEnd w:id="765"/>
      <w:bookmarkEnd w:id="766"/>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249E3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505" w:type="dxa"/>
            <w:tcBorders>
              <w:top w:val="single" w:color="auto" w:sz="12" w:space="0"/>
              <w:bottom w:val="double" w:color="auto" w:sz="6" w:space="0"/>
            </w:tcBorders>
            <w:noWrap w:val="0"/>
            <w:vAlign w:val="center"/>
          </w:tcPr>
          <w:p w14:paraId="324FA6F3">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名    称</w:t>
            </w:r>
          </w:p>
        </w:tc>
        <w:tc>
          <w:tcPr>
            <w:tcW w:w="1418" w:type="dxa"/>
            <w:tcBorders>
              <w:top w:val="single" w:color="auto" w:sz="12" w:space="0"/>
              <w:bottom w:val="double" w:color="auto" w:sz="6" w:space="0"/>
            </w:tcBorders>
            <w:noWrap w:val="0"/>
            <w:vAlign w:val="center"/>
          </w:tcPr>
          <w:p w14:paraId="2C0C1FCA">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姓名</w:t>
            </w:r>
          </w:p>
        </w:tc>
        <w:tc>
          <w:tcPr>
            <w:tcW w:w="1134" w:type="dxa"/>
            <w:tcBorders>
              <w:top w:val="single" w:color="auto" w:sz="12" w:space="0"/>
              <w:bottom w:val="double" w:color="auto" w:sz="6" w:space="0"/>
            </w:tcBorders>
            <w:noWrap w:val="0"/>
            <w:vAlign w:val="center"/>
          </w:tcPr>
          <w:p w14:paraId="2814FEA1">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职务</w:t>
            </w:r>
          </w:p>
        </w:tc>
        <w:tc>
          <w:tcPr>
            <w:tcW w:w="1134" w:type="dxa"/>
            <w:tcBorders>
              <w:top w:val="single" w:color="auto" w:sz="12" w:space="0"/>
              <w:bottom w:val="double" w:color="auto" w:sz="6" w:space="0"/>
            </w:tcBorders>
            <w:noWrap w:val="0"/>
            <w:vAlign w:val="center"/>
          </w:tcPr>
          <w:p w14:paraId="67EE2BA7">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职称</w:t>
            </w:r>
          </w:p>
        </w:tc>
        <w:tc>
          <w:tcPr>
            <w:tcW w:w="3896" w:type="dxa"/>
            <w:tcBorders>
              <w:top w:val="single" w:color="auto" w:sz="12" w:space="0"/>
              <w:bottom w:val="double" w:color="auto" w:sz="6" w:space="0"/>
            </w:tcBorders>
            <w:noWrap w:val="0"/>
            <w:vAlign w:val="center"/>
          </w:tcPr>
          <w:p w14:paraId="3715283D">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主要资历、经验及承担过的项目</w:t>
            </w:r>
          </w:p>
        </w:tc>
      </w:tr>
      <w:tr w14:paraId="72CB7C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00F5D3AC">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一、总部人员</w:t>
            </w:r>
          </w:p>
        </w:tc>
      </w:tr>
      <w:tr w14:paraId="40953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770668A2">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项目主管</w:t>
            </w:r>
          </w:p>
        </w:tc>
        <w:tc>
          <w:tcPr>
            <w:tcW w:w="1418" w:type="dxa"/>
            <w:tcBorders>
              <w:top w:val="nil"/>
            </w:tcBorders>
            <w:noWrap w:val="0"/>
            <w:vAlign w:val="center"/>
          </w:tcPr>
          <w:p w14:paraId="718C3DE2">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1E6DDC6F">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7565485C">
            <w:pPr>
              <w:pStyle w:val="15"/>
              <w:wordWrap/>
              <w:topLinePunct w:val="0"/>
              <w:spacing w:after="0" w:afterLines="0"/>
              <w:ind w:firstLine="420"/>
              <w:rPr>
                <w:rFonts w:ascii="仿宋_GB2312" w:eastAsia="仿宋_GB2312"/>
                <w:sz w:val="21"/>
                <w:szCs w:val="21"/>
              </w:rPr>
            </w:pPr>
          </w:p>
        </w:tc>
        <w:tc>
          <w:tcPr>
            <w:tcW w:w="3896" w:type="dxa"/>
            <w:tcBorders>
              <w:top w:val="nil"/>
            </w:tcBorders>
            <w:noWrap w:val="0"/>
            <w:vAlign w:val="center"/>
          </w:tcPr>
          <w:p w14:paraId="046D8131">
            <w:pPr>
              <w:pStyle w:val="15"/>
              <w:wordWrap/>
              <w:topLinePunct w:val="0"/>
              <w:spacing w:after="0" w:afterLines="0"/>
              <w:ind w:firstLine="420"/>
              <w:rPr>
                <w:rFonts w:ascii="仿宋_GB2312" w:eastAsia="仿宋_GB2312"/>
                <w:sz w:val="21"/>
                <w:szCs w:val="21"/>
              </w:rPr>
            </w:pPr>
          </w:p>
        </w:tc>
      </w:tr>
      <w:tr w14:paraId="61122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01F7C183">
            <w:pPr>
              <w:pStyle w:val="15"/>
              <w:wordWrap/>
              <w:topLinePunct w:val="0"/>
              <w:spacing w:after="0" w:afterLines="0"/>
              <w:ind w:firstLine="420"/>
              <w:rPr>
                <w:rFonts w:ascii="仿宋_GB2312" w:eastAsia="仿宋_GB2312"/>
                <w:sz w:val="21"/>
                <w:szCs w:val="21"/>
              </w:rPr>
            </w:pPr>
          </w:p>
        </w:tc>
        <w:tc>
          <w:tcPr>
            <w:tcW w:w="1418" w:type="dxa"/>
            <w:noWrap w:val="0"/>
            <w:vAlign w:val="center"/>
          </w:tcPr>
          <w:p w14:paraId="122CAAF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BF7E68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99CE76A">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A506143">
            <w:pPr>
              <w:pStyle w:val="15"/>
              <w:wordWrap/>
              <w:topLinePunct w:val="0"/>
              <w:spacing w:after="0" w:afterLines="0"/>
              <w:ind w:firstLine="420"/>
              <w:rPr>
                <w:rFonts w:ascii="仿宋_GB2312" w:eastAsia="仿宋_GB2312"/>
                <w:sz w:val="21"/>
                <w:szCs w:val="21"/>
              </w:rPr>
            </w:pPr>
          </w:p>
        </w:tc>
      </w:tr>
      <w:tr w14:paraId="6FF004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13429100">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766DA18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248200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49B6264">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D2E33F1">
            <w:pPr>
              <w:pStyle w:val="15"/>
              <w:wordWrap/>
              <w:topLinePunct w:val="0"/>
              <w:spacing w:after="0" w:afterLines="0"/>
              <w:ind w:firstLine="420"/>
              <w:rPr>
                <w:rFonts w:ascii="仿宋_GB2312" w:eastAsia="仿宋_GB2312"/>
                <w:sz w:val="21"/>
                <w:szCs w:val="21"/>
              </w:rPr>
            </w:pPr>
          </w:p>
        </w:tc>
      </w:tr>
      <w:tr w14:paraId="764B02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368CE2DD">
            <w:pPr>
              <w:pStyle w:val="15"/>
              <w:wordWrap/>
              <w:topLinePunct w:val="0"/>
              <w:spacing w:after="0" w:afterLines="0"/>
              <w:ind w:firstLine="420"/>
              <w:rPr>
                <w:rFonts w:ascii="仿宋_GB2312" w:eastAsia="仿宋_GB2312"/>
                <w:sz w:val="21"/>
                <w:szCs w:val="21"/>
              </w:rPr>
            </w:pPr>
          </w:p>
        </w:tc>
        <w:tc>
          <w:tcPr>
            <w:tcW w:w="1418" w:type="dxa"/>
            <w:noWrap w:val="0"/>
            <w:vAlign w:val="center"/>
          </w:tcPr>
          <w:p w14:paraId="2C821EB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66E8F1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FC56F14">
            <w:pPr>
              <w:pStyle w:val="15"/>
              <w:wordWrap/>
              <w:topLinePunct w:val="0"/>
              <w:spacing w:after="0" w:afterLines="0"/>
              <w:ind w:firstLine="420"/>
              <w:rPr>
                <w:rFonts w:ascii="仿宋_GB2312" w:eastAsia="仿宋_GB2312"/>
                <w:sz w:val="21"/>
                <w:szCs w:val="21"/>
              </w:rPr>
            </w:pPr>
          </w:p>
        </w:tc>
        <w:tc>
          <w:tcPr>
            <w:tcW w:w="3896" w:type="dxa"/>
            <w:noWrap w:val="0"/>
            <w:vAlign w:val="center"/>
          </w:tcPr>
          <w:p w14:paraId="0323CFE3">
            <w:pPr>
              <w:pStyle w:val="15"/>
              <w:wordWrap/>
              <w:topLinePunct w:val="0"/>
              <w:spacing w:after="0" w:afterLines="0"/>
              <w:ind w:firstLine="420"/>
              <w:rPr>
                <w:rFonts w:ascii="仿宋_GB2312" w:eastAsia="仿宋_GB2312"/>
                <w:sz w:val="21"/>
                <w:szCs w:val="21"/>
              </w:rPr>
            </w:pPr>
          </w:p>
        </w:tc>
      </w:tr>
      <w:tr w14:paraId="2D2A2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07663FAA">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二、现场人员</w:t>
            </w:r>
          </w:p>
        </w:tc>
      </w:tr>
      <w:tr w14:paraId="62E7A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0C290F7">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工程总承包</w:t>
            </w:r>
          </w:p>
          <w:p w14:paraId="6689F105">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项目经理</w:t>
            </w:r>
          </w:p>
        </w:tc>
        <w:tc>
          <w:tcPr>
            <w:tcW w:w="1418" w:type="dxa"/>
            <w:noWrap w:val="0"/>
            <w:vAlign w:val="center"/>
          </w:tcPr>
          <w:p w14:paraId="522D9D3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8A106A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0C51425">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55205A7">
            <w:pPr>
              <w:pStyle w:val="15"/>
              <w:wordWrap/>
              <w:topLinePunct w:val="0"/>
              <w:spacing w:after="0" w:afterLines="0"/>
              <w:ind w:firstLine="420"/>
              <w:rPr>
                <w:rFonts w:ascii="仿宋_GB2312" w:eastAsia="仿宋_GB2312"/>
                <w:sz w:val="21"/>
                <w:szCs w:val="21"/>
              </w:rPr>
            </w:pPr>
          </w:p>
          <w:p w14:paraId="7254ACFA">
            <w:pPr>
              <w:pStyle w:val="15"/>
              <w:wordWrap/>
              <w:topLinePunct w:val="0"/>
              <w:spacing w:after="0" w:afterLines="0"/>
              <w:ind w:firstLine="420"/>
              <w:rPr>
                <w:rFonts w:ascii="仿宋_GB2312" w:eastAsia="仿宋_GB2312"/>
                <w:sz w:val="21"/>
                <w:szCs w:val="21"/>
              </w:rPr>
            </w:pPr>
          </w:p>
        </w:tc>
      </w:tr>
      <w:tr w14:paraId="66C4D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D84C229">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项目副经理</w:t>
            </w:r>
          </w:p>
        </w:tc>
        <w:tc>
          <w:tcPr>
            <w:tcW w:w="1418" w:type="dxa"/>
            <w:noWrap w:val="0"/>
            <w:vAlign w:val="center"/>
          </w:tcPr>
          <w:p w14:paraId="3C43139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AD7740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C371911">
            <w:pPr>
              <w:pStyle w:val="15"/>
              <w:wordWrap/>
              <w:topLinePunct w:val="0"/>
              <w:spacing w:after="0" w:afterLines="0"/>
              <w:ind w:firstLine="420"/>
              <w:rPr>
                <w:rFonts w:ascii="仿宋_GB2312" w:eastAsia="仿宋_GB2312"/>
                <w:sz w:val="21"/>
                <w:szCs w:val="21"/>
              </w:rPr>
            </w:pPr>
          </w:p>
        </w:tc>
        <w:tc>
          <w:tcPr>
            <w:tcW w:w="3896" w:type="dxa"/>
            <w:noWrap w:val="0"/>
            <w:vAlign w:val="center"/>
          </w:tcPr>
          <w:p w14:paraId="6CE3509A">
            <w:pPr>
              <w:pStyle w:val="15"/>
              <w:wordWrap/>
              <w:topLinePunct w:val="0"/>
              <w:spacing w:after="0" w:afterLines="0"/>
              <w:ind w:firstLine="420"/>
              <w:rPr>
                <w:rFonts w:ascii="仿宋_GB2312" w:eastAsia="仿宋_GB2312"/>
                <w:sz w:val="21"/>
                <w:szCs w:val="21"/>
              </w:rPr>
            </w:pPr>
          </w:p>
        </w:tc>
      </w:tr>
      <w:tr w14:paraId="14260F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562AFEE">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设计负责人</w:t>
            </w:r>
          </w:p>
        </w:tc>
        <w:tc>
          <w:tcPr>
            <w:tcW w:w="1418" w:type="dxa"/>
            <w:noWrap w:val="0"/>
            <w:vAlign w:val="center"/>
          </w:tcPr>
          <w:p w14:paraId="54BD222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C7F9DB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0E53E71">
            <w:pPr>
              <w:pStyle w:val="15"/>
              <w:wordWrap/>
              <w:topLinePunct w:val="0"/>
              <w:spacing w:after="0" w:afterLines="0"/>
              <w:ind w:firstLine="420"/>
              <w:rPr>
                <w:rFonts w:ascii="仿宋_GB2312" w:eastAsia="仿宋_GB2312"/>
                <w:sz w:val="21"/>
                <w:szCs w:val="21"/>
              </w:rPr>
            </w:pPr>
          </w:p>
        </w:tc>
        <w:tc>
          <w:tcPr>
            <w:tcW w:w="3896" w:type="dxa"/>
            <w:noWrap w:val="0"/>
            <w:vAlign w:val="center"/>
          </w:tcPr>
          <w:p w14:paraId="34E44125">
            <w:pPr>
              <w:pStyle w:val="15"/>
              <w:wordWrap/>
              <w:topLinePunct w:val="0"/>
              <w:spacing w:after="0" w:afterLines="0"/>
              <w:ind w:firstLine="420"/>
              <w:rPr>
                <w:rFonts w:ascii="仿宋_GB2312" w:eastAsia="仿宋_GB2312"/>
                <w:sz w:val="21"/>
                <w:szCs w:val="21"/>
              </w:rPr>
            </w:pPr>
          </w:p>
        </w:tc>
      </w:tr>
      <w:tr w14:paraId="1041E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215F8E2">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采购负责人</w:t>
            </w:r>
          </w:p>
        </w:tc>
        <w:tc>
          <w:tcPr>
            <w:tcW w:w="1418" w:type="dxa"/>
            <w:noWrap w:val="0"/>
            <w:vAlign w:val="center"/>
          </w:tcPr>
          <w:p w14:paraId="3D0C9E9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2A56726">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802FD7D">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14E87F4">
            <w:pPr>
              <w:pStyle w:val="15"/>
              <w:wordWrap/>
              <w:topLinePunct w:val="0"/>
              <w:spacing w:after="0" w:afterLines="0"/>
              <w:ind w:firstLine="420"/>
              <w:rPr>
                <w:rFonts w:ascii="仿宋_GB2312" w:eastAsia="仿宋_GB2312"/>
                <w:sz w:val="21"/>
                <w:szCs w:val="21"/>
              </w:rPr>
            </w:pPr>
          </w:p>
        </w:tc>
      </w:tr>
      <w:tr w14:paraId="126D68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1DC065C">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施工负责人</w:t>
            </w:r>
          </w:p>
        </w:tc>
        <w:tc>
          <w:tcPr>
            <w:tcW w:w="1418" w:type="dxa"/>
            <w:noWrap w:val="0"/>
            <w:vAlign w:val="center"/>
          </w:tcPr>
          <w:p w14:paraId="05BE86A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E63675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577693B">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1184A6C">
            <w:pPr>
              <w:pStyle w:val="15"/>
              <w:wordWrap/>
              <w:topLinePunct w:val="0"/>
              <w:spacing w:after="0" w:afterLines="0"/>
              <w:ind w:firstLine="420"/>
              <w:rPr>
                <w:rFonts w:ascii="仿宋_GB2312" w:eastAsia="仿宋_GB2312"/>
                <w:sz w:val="21"/>
                <w:szCs w:val="21"/>
              </w:rPr>
            </w:pPr>
          </w:p>
        </w:tc>
      </w:tr>
      <w:tr w14:paraId="669BCE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98D57F2">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技术负责人</w:t>
            </w:r>
          </w:p>
        </w:tc>
        <w:tc>
          <w:tcPr>
            <w:tcW w:w="1418" w:type="dxa"/>
            <w:noWrap w:val="0"/>
            <w:vAlign w:val="center"/>
          </w:tcPr>
          <w:p w14:paraId="429992C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77F156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2128D29">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D1D30D5">
            <w:pPr>
              <w:pStyle w:val="15"/>
              <w:wordWrap/>
              <w:topLinePunct w:val="0"/>
              <w:spacing w:after="0" w:afterLines="0"/>
              <w:ind w:firstLine="420"/>
              <w:rPr>
                <w:rFonts w:ascii="仿宋_GB2312" w:eastAsia="仿宋_GB2312"/>
                <w:sz w:val="21"/>
                <w:szCs w:val="21"/>
              </w:rPr>
            </w:pPr>
          </w:p>
        </w:tc>
      </w:tr>
      <w:tr w14:paraId="04014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9E92F78">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造价管理</w:t>
            </w:r>
          </w:p>
        </w:tc>
        <w:tc>
          <w:tcPr>
            <w:tcW w:w="1418" w:type="dxa"/>
            <w:noWrap w:val="0"/>
            <w:vAlign w:val="center"/>
          </w:tcPr>
          <w:p w14:paraId="327BD2E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2750D3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9998C39">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46D09D9">
            <w:pPr>
              <w:pStyle w:val="15"/>
              <w:wordWrap/>
              <w:topLinePunct w:val="0"/>
              <w:spacing w:after="0" w:afterLines="0"/>
              <w:ind w:firstLine="420"/>
              <w:rPr>
                <w:rFonts w:ascii="仿宋_GB2312" w:eastAsia="仿宋_GB2312"/>
                <w:sz w:val="21"/>
                <w:szCs w:val="21"/>
              </w:rPr>
            </w:pPr>
          </w:p>
        </w:tc>
      </w:tr>
      <w:tr w14:paraId="2EFB6A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1ABE8EB">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质量管理</w:t>
            </w:r>
          </w:p>
        </w:tc>
        <w:tc>
          <w:tcPr>
            <w:tcW w:w="1418" w:type="dxa"/>
            <w:noWrap w:val="0"/>
            <w:vAlign w:val="center"/>
          </w:tcPr>
          <w:p w14:paraId="4FB3171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837A98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47D86A5">
            <w:pPr>
              <w:pStyle w:val="15"/>
              <w:wordWrap/>
              <w:topLinePunct w:val="0"/>
              <w:spacing w:after="0" w:afterLines="0"/>
              <w:ind w:firstLine="420"/>
              <w:rPr>
                <w:rFonts w:ascii="仿宋_GB2312" w:eastAsia="仿宋_GB2312"/>
                <w:sz w:val="21"/>
                <w:szCs w:val="21"/>
              </w:rPr>
            </w:pPr>
          </w:p>
        </w:tc>
        <w:tc>
          <w:tcPr>
            <w:tcW w:w="3896" w:type="dxa"/>
            <w:noWrap w:val="0"/>
            <w:vAlign w:val="center"/>
          </w:tcPr>
          <w:p w14:paraId="3DC6FDE0">
            <w:pPr>
              <w:pStyle w:val="15"/>
              <w:wordWrap/>
              <w:topLinePunct w:val="0"/>
              <w:spacing w:after="0" w:afterLines="0"/>
              <w:ind w:firstLine="420"/>
              <w:rPr>
                <w:rFonts w:ascii="仿宋_GB2312" w:eastAsia="仿宋_GB2312"/>
                <w:sz w:val="21"/>
                <w:szCs w:val="21"/>
              </w:rPr>
            </w:pPr>
          </w:p>
        </w:tc>
      </w:tr>
      <w:tr w14:paraId="740C5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69D16BD">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计划管理</w:t>
            </w:r>
          </w:p>
        </w:tc>
        <w:tc>
          <w:tcPr>
            <w:tcW w:w="1418" w:type="dxa"/>
            <w:noWrap w:val="0"/>
            <w:vAlign w:val="center"/>
          </w:tcPr>
          <w:p w14:paraId="24E424E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415CB8A">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D2C1ABC">
            <w:pPr>
              <w:pStyle w:val="15"/>
              <w:wordWrap/>
              <w:topLinePunct w:val="0"/>
              <w:spacing w:after="0" w:afterLines="0"/>
              <w:ind w:firstLine="420"/>
              <w:rPr>
                <w:rFonts w:ascii="仿宋_GB2312" w:eastAsia="仿宋_GB2312"/>
                <w:sz w:val="21"/>
                <w:szCs w:val="21"/>
              </w:rPr>
            </w:pPr>
          </w:p>
        </w:tc>
        <w:tc>
          <w:tcPr>
            <w:tcW w:w="3896" w:type="dxa"/>
            <w:noWrap w:val="0"/>
            <w:vAlign w:val="center"/>
          </w:tcPr>
          <w:p w14:paraId="34944210">
            <w:pPr>
              <w:pStyle w:val="15"/>
              <w:wordWrap/>
              <w:topLinePunct w:val="0"/>
              <w:spacing w:after="0" w:afterLines="0"/>
              <w:ind w:firstLine="420"/>
              <w:rPr>
                <w:rFonts w:ascii="仿宋_GB2312" w:eastAsia="仿宋_GB2312"/>
                <w:sz w:val="21"/>
                <w:szCs w:val="21"/>
              </w:rPr>
            </w:pPr>
          </w:p>
        </w:tc>
      </w:tr>
      <w:tr w14:paraId="04C41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B58B258">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安全管理</w:t>
            </w:r>
          </w:p>
        </w:tc>
        <w:tc>
          <w:tcPr>
            <w:tcW w:w="1418" w:type="dxa"/>
            <w:noWrap w:val="0"/>
            <w:vAlign w:val="center"/>
          </w:tcPr>
          <w:p w14:paraId="5F8243BA">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66C5C8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FE49F0B">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6F20EFC">
            <w:pPr>
              <w:pStyle w:val="15"/>
              <w:wordWrap/>
              <w:topLinePunct w:val="0"/>
              <w:spacing w:after="0" w:afterLines="0"/>
              <w:ind w:firstLine="420"/>
              <w:rPr>
                <w:rFonts w:ascii="仿宋_GB2312" w:eastAsia="仿宋_GB2312"/>
                <w:sz w:val="21"/>
                <w:szCs w:val="21"/>
              </w:rPr>
            </w:pPr>
          </w:p>
        </w:tc>
      </w:tr>
      <w:tr w14:paraId="2A4041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4598D95">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环境管理</w:t>
            </w:r>
          </w:p>
        </w:tc>
        <w:tc>
          <w:tcPr>
            <w:tcW w:w="1418" w:type="dxa"/>
            <w:noWrap w:val="0"/>
            <w:vAlign w:val="center"/>
          </w:tcPr>
          <w:p w14:paraId="21337659">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2D7706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2A6B35E">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B2C25D3">
            <w:pPr>
              <w:pStyle w:val="15"/>
              <w:wordWrap/>
              <w:topLinePunct w:val="0"/>
              <w:spacing w:after="0" w:afterLines="0"/>
              <w:ind w:firstLine="420"/>
              <w:rPr>
                <w:rFonts w:ascii="仿宋_GB2312" w:eastAsia="仿宋_GB2312"/>
                <w:sz w:val="21"/>
                <w:szCs w:val="21"/>
              </w:rPr>
            </w:pPr>
          </w:p>
        </w:tc>
      </w:tr>
      <w:tr w14:paraId="40C765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53AAD758">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422751BE">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8B2B86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8604765">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DCEBB08">
            <w:pPr>
              <w:pStyle w:val="15"/>
              <w:wordWrap/>
              <w:topLinePunct w:val="0"/>
              <w:spacing w:after="0" w:afterLines="0"/>
              <w:ind w:firstLine="420"/>
              <w:rPr>
                <w:rFonts w:ascii="仿宋_GB2312" w:eastAsia="仿宋_GB2312"/>
                <w:sz w:val="21"/>
                <w:szCs w:val="21"/>
              </w:rPr>
            </w:pPr>
          </w:p>
        </w:tc>
      </w:tr>
      <w:tr w14:paraId="121556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2555DA97">
            <w:pPr>
              <w:pStyle w:val="15"/>
              <w:wordWrap/>
              <w:topLinePunct w:val="0"/>
              <w:spacing w:after="0" w:afterLines="0"/>
              <w:ind w:firstLine="420"/>
              <w:rPr>
                <w:rFonts w:ascii="仿宋_GB2312" w:eastAsia="仿宋_GB2312"/>
                <w:sz w:val="21"/>
                <w:szCs w:val="21"/>
              </w:rPr>
            </w:pPr>
          </w:p>
        </w:tc>
        <w:tc>
          <w:tcPr>
            <w:tcW w:w="1418" w:type="dxa"/>
            <w:tcBorders>
              <w:bottom w:val="nil"/>
            </w:tcBorders>
            <w:noWrap w:val="0"/>
            <w:vAlign w:val="center"/>
          </w:tcPr>
          <w:p w14:paraId="275135C3">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6220390D">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769DB12D">
            <w:pPr>
              <w:pStyle w:val="15"/>
              <w:wordWrap/>
              <w:topLinePunct w:val="0"/>
              <w:spacing w:after="0" w:afterLines="0"/>
              <w:ind w:firstLine="420"/>
              <w:rPr>
                <w:rFonts w:ascii="仿宋_GB2312" w:eastAsia="仿宋_GB2312"/>
                <w:sz w:val="21"/>
                <w:szCs w:val="21"/>
              </w:rPr>
            </w:pPr>
          </w:p>
        </w:tc>
        <w:tc>
          <w:tcPr>
            <w:tcW w:w="3896" w:type="dxa"/>
            <w:tcBorders>
              <w:bottom w:val="nil"/>
            </w:tcBorders>
            <w:noWrap w:val="0"/>
            <w:vAlign w:val="center"/>
          </w:tcPr>
          <w:p w14:paraId="14F742AC">
            <w:pPr>
              <w:pStyle w:val="15"/>
              <w:wordWrap/>
              <w:topLinePunct w:val="0"/>
              <w:spacing w:after="0" w:afterLines="0"/>
              <w:ind w:firstLine="420"/>
              <w:rPr>
                <w:rFonts w:ascii="仿宋_GB2312" w:eastAsia="仿宋_GB2312"/>
                <w:sz w:val="21"/>
                <w:szCs w:val="21"/>
              </w:rPr>
            </w:pPr>
          </w:p>
        </w:tc>
      </w:tr>
      <w:tr w14:paraId="1E62AA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388FC0E6">
            <w:pPr>
              <w:pStyle w:val="15"/>
              <w:wordWrap/>
              <w:topLinePunct w:val="0"/>
              <w:spacing w:after="0" w:afterLines="0"/>
              <w:ind w:firstLine="420"/>
              <w:rPr>
                <w:rFonts w:ascii="仿宋_GB2312" w:eastAsia="仿宋_GB2312"/>
                <w:sz w:val="21"/>
                <w:szCs w:val="21"/>
              </w:rPr>
            </w:pPr>
          </w:p>
        </w:tc>
        <w:tc>
          <w:tcPr>
            <w:tcW w:w="1418" w:type="dxa"/>
            <w:noWrap w:val="0"/>
            <w:vAlign w:val="center"/>
          </w:tcPr>
          <w:p w14:paraId="1E51AD8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F3363B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D032250">
            <w:pPr>
              <w:pStyle w:val="15"/>
              <w:wordWrap/>
              <w:topLinePunct w:val="0"/>
              <w:spacing w:after="0" w:afterLines="0"/>
              <w:ind w:firstLine="420"/>
              <w:rPr>
                <w:rFonts w:ascii="仿宋_GB2312" w:eastAsia="仿宋_GB2312"/>
                <w:sz w:val="21"/>
                <w:szCs w:val="21"/>
              </w:rPr>
            </w:pPr>
          </w:p>
        </w:tc>
        <w:tc>
          <w:tcPr>
            <w:tcW w:w="3896" w:type="dxa"/>
            <w:noWrap w:val="0"/>
            <w:vAlign w:val="center"/>
          </w:tcPr>
          <w:p w14:paraId="0BA5D7E4">
            <w:pPr>
              <w:pStyle w:val="15"/>
              <w:wordWrap/>
              <w:topLinePunct w:val="0"/>
              <w:spacing w:after="0" w:afterLines="0"/>
              <w:ind w:firstLine="420"/>
              <w:rPr>
                <w:rFonts w:ascii="仿宋_GB2312" w:eastAsia="仿宋_GB2312"/>
                <w:sz w:val="21"/>
                <w:szCs w:val="21"/>
              </w:rPr>
            </w:pPr>
          </w:p>
        </w:tc>
      </w:tr>
      <w:tr w14:paraId="02329D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0D8D4467">
            <w:pPr>
              <w:pStyle w:val="15"/>
              <w:wordWrap/>
              <w:topLinePunct w:val="0"/>
              <w:spacing w:after="0" w:afterLines="0"/>
              <w:ind w:firstLine="420"/>
              <w:rPr>
                <w:rFonts w:ascii="仿宋_GB2312" w:eastAsia="仿宋_GB2312"/>
                <w:sz w:val="21"/>
                <w:szCs w:val="21"/>
              </w:rPr>
            </w:pPr>
          </w:p>
        </w:tc>
        <w:tc>
          <w:tcPr>
            <w:tcW w:w="1418" w:type="dxa"/>
            <w:noWrap w:val="0"/>
            <w:vAlign w:val="center"/>
          </w:tcPr>
          <w:p w14:paraId="348DB45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B8D4B2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86B0F04">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B93C16A">
            <w:pPr>
              <w:pStyle w:val="15"/>
              <w:wordWrap/>
              <w:topLinePunct w:val="0"/>
              <w:spacing w:after="0" w:afterLines="0"/>
              <w:ind w:firstLine="420"/>
              <w:rPr>
                <w:rFonts w:ascii="仿宋_GB2312" w:eastAsia="仿宋_GB2312"/>
                <w:sz w:val="21"/>
                <w:szCs w:val="21"/>
              </w:rPr>
            </w:pPr>
          </w:p>
        </w:tc>
      </w:tr>
      <w:tr w14:paraId="07023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5E61812E">
            <w:pPr>
              <w:pStyle w:val="15"/>
              <w:wordWrap/>
              <w:topLinePunct w:val="0"/>
              <w:spacing w:after="0" w:afterLines="0"/>
              <w:ind w:firstLine="420"/>
              <w:rPr>
                <w:rFonts w:ascii="仿宋_GB2312" w:eastAsia="仿宋_GB2312"/>
                <w:sz w:val="21"/>
                <w:szCs w:val="21"/>
              </w:rPr>
            </w:pPr>
          </w:p>
        </w:tc>
        <w:tc>
          <w:tcPr>
            <w:tcW w:w="1418" w:type="dxa"/>
            <w:noWrap w:val="0"/>
            <w:vAlign w:val="center"/>
          </w:tcPr>
          <w:p w14:paraId="447BCB5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84E9569">
            <w:pPr>
              <w:pStyle w:val="15"/>
              <w:wordWrap/>
              <w:topLinePunct w:val="0"/>
              <w:spacing w:after="0" w:afterLines="0"/>
              <w:ind w:firstLine="420"/>
              <w:rPr>
                <w:rFonts w:ascii="仿宋_GB2312" w:eastAsia="仿宋_GB2312"/>
                <w:sz w:val="21"/>
                <w:szCs w:val="21"/>
              </w:rPr>
            </w:pPr>
          </w:p>
        </w:tc>
        <w:tc>
          <w:tcPr>
            <w:tcW w:w="1134" w:type="dxa"/>
            <w:noWrap w:val="0"/>
            <w:vAlign w:val="center"/>
          </w:tcPr>
          <w:p w14:paraId="1126EAC7">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DF593C5">
            <w:pPr>
              <w:pStyle w:val="15"/>
              <w:wordWrap/>
              <w:topLinePunct w:val="0"/>
              <w:spacing w:after="0" w:afterLines="0"/>
              <w:ind w:firstLine="420"/>
              <w:rPr>
                <w:rFonts w:ascii="仿宋_GB2312" w:eastAsia="仿宋_GB2312"/>
                <w:sz w:val="21"/>
                <w:szCs w:val="21"/>
              </w:rPr>
            </w:pPr>
          </w:p>
        </w:tc>
      </w:tr>
      <w:tr w14:paraId="164243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76419847">
            <w:pPr>
              <w:pStyle w:val="15"/>
              <w:wordWrap/>
              <w:topLinePunct w:val="0"/>
              <w:rPr>
                <w:rFonts w:ascii="仿宋_GB2312" w:eastAsia="仿宋_GB2312"/>
              </w:rPr>
            </w:pPr>
          </w:p>
        </w:tc>
        <w:tc>
          <w:tcPr>
            <w:tcW w:w="1418" w:type="dxa"/>
            <w:tcBorders>
              <w:bottom w:val="single" w:color="auto" w:sz="12" w:space="0"/>
            </w:tcBorders>
            <w:noWrap w:val="0"/>
            <w:vAlign w:val="center"/>
          </w:tcPr>
          <w:p w14:paraId="179E1650">
            <w:pPr>
              <w:pStyle w:val="15"/>
              <w:wordWrap/>
              <w:topLinePunct w:val="0"/>
              <w:rPr>
                <w:rFonts w:ascii="仿宋_GB2312" w:eastAsia="仿宋_GB2312"/>
              </w:rPr>
            </w:pPr>
          </w:p>
        </w:tc>
        <w:tc>
          <w:tcPr>
            <w:tcW w:w="1134" w:type="dxa"/>
            <w:tcBorders>
              <w:bottom w:val="single" w:color="auto" w:sz="12" w:space="0"/>
            </w:tcBorders>
            <w:noWrap w:val="0"/>
            <w:vAlign w:val="center"/>
          </w:tcPr>
          <w:p w14:paraId="62A6E70C">
            <w:pPr>
              <w:pStyle w:val="15"/>
              <w:wordWrap/>
              <w:topLinePunct w:val="0"/>
              <w:rPr>
                <w:rFonts w:ascii="仿宋_GB2312" w:eastAsia="仿宋_GB2312"/>
              </w:rPr>
            </w:pPr>
          </w:p>
        </w:tc>
        <w:tc>
          <w:tcPr>
            <w:tcW w:w="1134" w:type="dxa"/>
            <w:tcBorders>
              <w:bottom w:val="single" w:color="auto" w:sz="12" w:space="0"/>
            </w:tcBorders>
            <w:noWrap w:val="0"/>
            <w:vAlign w:val="center"/>
          </w:tcPr>
          <w:p w14:paraId="0D69152D">
            <w:pPr>
              <w:pStyle w:val="15"/>
              <w:wordWrap/>
              <w:topLinePunct w:val="0"/>
              <w:rPr>
                <w:rFonts w:ascii="仿宋_GB2312" w:eastAsia="仿宋_GB2312"/>
              </w:rPr>
            </w:pPr>
          </w:p>
        </w:tc>
        <w:tc>
          <w:tcPr>
            <w:tcW w:w="3896" w:type="dxa"/>
            <w:tcBorders>
              <w:bottom w:val="single" w:color="auto" w:sz="12" w:space="0"/>
            </w:tcBorders>
            <w:noWrap w:val="0"/>
            <w:vAlign w:val="center"/>
          </w:tcPr>
          <w:p w14:paraId="4DC6A0D9">
            <w:pPr>
              <w:pStyle w:val="15"/>
              <w:wordWrap/>
              <w:topLinePunct w:val="0"/>
              <w:rPr>
                <w:rFonts w:ascii="仿宋_GB2312" w:eastAsia="仿宋_GB2312"/>
              </w:rPr>
            </w:pPr>
          </w:p>
        </w:tc>
      </w:tr>
    </w:tbl>
    <w:p w14:paraId="10854C9D">
      <w:pPr>
        <w:wordWrap/>
        <w:topLinePunct w:val="0"/>
      </w:pPr>
      <w:r>
        <w:br w:type="page"/>
      </w:r>
    </w:p>
    <w:p w14:paraId="3B3E0516">
      <w:pPr>
        <w:pStyle w:val="79"/>
        <w:numPr>
          <w:ilvl w:val="0"/>
          <w:numId w:val="0"/>
        </w:numPr>
      </w:pPr>
      <w:bookmarkStart w:id="767" w:name="_Toc54862357"/>
      <w:r>
        <w:rPr>
          <w:rFonts w:hint="eastAsia"/>
        </w:rPr>
        <w:t>附件6</w:t>
      </w:r>
      <w:r>
        <w:t xml:space="preserve"> </w:t>
      </w:r>
      <w:r>
        <w:rPr>
          <w:rFonts w:hint="eastAsia"/>
        </w:rPr>
        <w:t>价格指数权重表</w:t>
      </w:r>
      <w:bookmarkEnd w:id="767"/>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584"/>
        <w:gridCol w:w="876"/>
        <w:gridCol w:w="1215"/>
        <w:gridCol w:w="1080"/>
        <w:gridCol w:w="1215"/>
        <w:gridCol w:w="1230"/>
        <w:gridCol w:w="1380"/>
      </w:tblGrid>
      <w:tr w14:paraId="01F42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29" w:type="dxa"/>
            <w:vMerge w:val="restart"/>
            <w:noWrap w:val="0"/>
            <w:vAlign w:val="top"/>
          </w:tcPr>
          <w:p w14:paraId="725622C6">
            <w:pPr>
              <w:wordWrap/>
              <w:topLinePunct w:val="0"/>
              <w:ind w:firstLine="0" w:firstLineChars="0"/>
              <w:rPr>
                <w:rFonts w:ascii="仿宋_GB2312" w:eastAsia="仿宋_GB2312"/>
              </w:rPr>
            </w:pPr>
            <w:r>
              <w:rPr>
                <w:rFonts w:hint="eastAsia" w:ascii="仿宋_GB2312" w:eastAsia="仿宋_GB2312"/>
              </w:rPr>
              <w:t>序号</w:t>
            </w:r>
          </w:p>
        </w:tc>
        <w:tc>
          <w:tcPr>
            <w:tcW w:w="1460" w:type="dxa"/>
            <w:gridSpan w:val="2"/>
            <w:vMerge w:val="restart"/>
            <w:noWrap w:val="0"/>
            <w:vAlign w:val="top"/>
          </w:tcPr>
          <w:p w14:paraId="6B6CE90B">
            <w:pPr>
              <w:wordWrap/>
              <w:topLinePunct w:val="0"/>
              <w:ind w:firstLine="0" w:firstLineChars="0"/>
              <w:rPr>
                <w:rFonts w:ascii="仿宋_GB2312" w:eastAsia="仿宋_GB2312"/>
              </w:rPr>
            </w:pPr>
            <w:r>
              <w:rPr>
                <w:rFonts w:hint="eastAsia" w:ascii="仿宋_GB2312" w:eastAsia="仿宋_GB2312"/>
              </w:rPr>
              <w:t>名称</w:t>
            </w:r>
          </w:p>
        </w:tc>
        <w:tc>
          <w:tcPr>
            <w:tcW w:w="2295" w:type="dxa"/>
            <w:gridSpan w:val="2"/>
            <w:noWrap w:val="0"/>
            <w:vAlign w:val="top"/>
          </w:tcPr>
          <w:p w14:paraId="7DDEEB22">
            <w:pPr>
              <w:wordWrap/>
              <w:topLinePunct w:val="0"/>
              <w:ind w:firstLine="0" w:firstLineChars="0"/>
              <w:rPr>
                <w:rFonts w:ascii="仿宋_GB2312" w:eastAsia="仿宋_GB2312"/>
              </w:rPr>
            </w:pPr>
            <w:r>
              <w:rPr>
                <w:rFonts w:hint="eastAsia" w:ascii="仿宋_GB2312" w:eastAsia="仿宋_GB2312"/>
              </w:rPr>
              <w:t>变更权重B</w:t>
            </w:r>
          </w:p>
        </w:tc>
        <w:tc>
          <w:tcPr>
            <w:tcW w:w="2445" w:type="dxa"/>
            <w:gridSpan w:val="2"/>
            <w:noWrap w:val="0"/>
            <w:vAlign w:val="top"/>
          </w:tcPr>
          <w:p w14:paraId="10341121">
            <w:pPr>
              <w:wordWrap/>
              <w:topLinePunct w:val="0"/>
              <w:ind w:firstLine="0" w:firstLineChars="0"/>
              <w:rPr>
                <w:rFonts w:ascii="仿宋_GB2312" w:eastAsia="仿宋_GB2312"/>
              </w:rPr>
            </w:pPr>
            <w:r>
              <w:rPr>
                <w:rFonts w:hint="eastAsia" w:ascii="仿宋_GB2312" w:eastAsia="仿宋_GB2312"/>
              </w:rPr>
              <w:t>基本价格指数F0</w:t>
            </w:r>
          </w:p>
        </w:tc>
        <w:tc>
          <w:tcPr>
            <w:tcW w:w="1380" w:type="dxa"/>
            <w:noWrap w:val="0"/>
            <w:vAlign w:val="top"/>
          </w:tcPr>
          <w:p w14:paraId="72B4699A">
            <w:pPr>
              <w:wordWrap/>
              <w:topLinePunct w:val="0"/>
              <w:ind w:firstLine="0" w:firstLineChars="0"/>
              <w:rPr>
                <w:rFonts w:ascii="仿宋_GB2312" w:eastAsia="仿宋_GB2312"/>
              </w:rPr>
            </w:pPr>
            <w:r>
              <w:rPr>
                <w:rFonts w:hint="eastAsia" w:ascii="仿宋_GB2312" w:eastAsia="仿宋_GB2312"/>
              </w:rPr>
              <w:t>备注</w:t>
            </w:r>
          </w:p>
        </w:tc>
      </w:tr>
      <w:tr w14:paraId="19A7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29" w:type="dxa"/>
            <w:vMerge w:val="continue"/>
            <w:noWrap w:val="0"/>
            <w:vAlign w:val="top"/>
          </w:tcPr>
          <w:p w14:paraId="5C1EC52B">
            <w:pPr>
              <w:wordWrap/>
              <w:topLinePunct w:val="0"/>
              <w:ind w:firstLine="0" w:firstLineChars="0"/>
              <w:rPr>
                <w:rFonts w:ascii="仿宋_GB2312" w:eastAsia="仿宋_GB2312"/>
              </w:rPr>
            </w:pPr>
          </w:p>
        </w:tc>
        <w:tc>
          <w:tcPr>
            <w:tcW w:w="1460" w:type="dxa"/>
            <w:gridSpan w:val="2"/>
            <w:vMerge w:val="continue"/>
            <w:noWrap w:val="0"/>
            <w:vAlign w:val="top"/>
          </w:tcPr>
          <w:p w14:paraId="58BED8DE">
            <w:pPr>
              <w:wordWrap/>
              <w:topLinePunct w:val="0"/>
              <w:ind w:firstLine="0" w:firstLineChars="0"/>
              <w:rPr>
                <w:rFonts w:ascii="仿宋_GB2312" w:eastAsia="仿宋_GB2312"/>
              </w:rPr>
            </w:pPr>
          </w:p>
        </w:tc>
        <w:tc>
          <w:tcPr>
            <w:tcW w:w="1215" w:type="dxa"/>
            <w:noWrap w:val="0"/>
            <w:vAlign w:val="top"/>
          </w:tcPr>
          <w:p w14:paraId="5E594584">
            <w:pPr>
              <w:wordWrap/>
              <w:topLinePunct w:val="0"/>
              <w:ind w:firstLine="0" w:firstLineChars="0"/>
              <w:rPr>
                <w:rFonts w:ascii="仿宋_GB2312" w:eastAsia="仿宋_GB2312"/>
              </w:rPr>
            </w:pPr>
            <w:r>
              <w:rPr>
                <w:rFonts w:hint="eastAsia" w:ascii="仿宋_GB2312" w:eastAsia="仿宋_GB2312"/>
              </w:rPr>
              <w:t>代号</w:t>
            </w:r>
          </w:p>
        </w:tc>
        <w:tc>
          <w:tcPr>
            <w:tcW w:w="1080" w:type="dxa"/>
            <w:noWrap w:val="0"/>
            <w:vAlign w:val="top"/>
          </w:tcPr>
          <w:p w14:paraId="32048F84">
            <w:pPr>
              <w:wordWrap/>
              <w:topLinePunct w:val="0"/>
              <w:ind w:firstLine="0" w:firstLineChars="0"/>
              <w:rPr>
                <w:rFonts w:ascii="仿宋_GB2312" w:eastAsia="仿宋_GB2312"/>
              </w:rPr>
            </w:pPr>
            <w:r>
              <w:rPr>
                <w:rFonts w:hint="eastAsia" w:ascii="仿宋_GB2312" w:eastAsia="仿宋_GB2312"/>
              </w:rPr>
              <w:t>权重</w:t>
            </w:r>
          </w:p>
        </w:tc>
        <w:tc>
          <w:tcPr>
            <w:tcW w:w="1215" w:type="dxa"/>
            <w:noWrap w:val="0"/>
            <w:vAlign w:val="top"/>
          </w:tcPr>
          <w:p w14:paraId="7AA06EA8">
            <w:pPr>
              <w:wordWrap/>
              <w:topLinePunct w:val="0"/>
              <w:ind w:firstLine="0" w:firstLineChars="0"/>
              <w:rPr>
                <w:rFonts w:ascii="仿宋_GB2312" w:eastAsia="仿宋_GB2312"/>
              </w:rPr>
            </w:pPr>
            <w:r>
              <w:rPr>
                <w:rFonts w:hint="eastAsia" w:ascii="仿宋_GB2312" w:eastAsia="仿宋_GB2312"/>
              </w:rPr>
              <w:t>代号</w:t>
            </w:r>
          </w:p>
        </w:tc>
        <w:tc>
          <w:tcPr>
            <w:tcW w:w="1230" w:type="dxa"/>
            <w:noWrap w:val="0"/>
            <w:vAlign w:val="top"/>
          </w:tcPr>
          <w:p w14:paraId="2A0F836F">
            <w:pPr>
              <w:wordWrap/>
              <w:topLinePunct w:val="0"/>
              <w:ind w:firstLine="0" w:firstLineChars="0"/>
              <w:rPr>
                <w:rFonts w:ascii="仿宋_GB2312" w:eastAsia="仿宋_GB2312"/>
              </w:rPr>
            </w:pPr>
            <w:r>
              <w:rPr>
                <w:rFonts w:hint="eastAsia" w:ascii="仿宋_GB2312" w:eastAsia="仿宋_GB2312"/>
              </w:rPr>
              <w:t>指数</w:t>
            </w:r>
          </w:p>
        </w:tc>
        <w:tc>
          <w:tcPr>
            <w:tcW w:w="1380" w:type="dxa"/>
            <w:noWrap w:val="0"/>
            <w:vAlign w:val="top"/>
          </w:tcPr>
          <w:p w14:paraId="7DB162C1">
            <w:pPr>
              <w:wordWrap/>
              <w:topLinePunct w:val="0"/>
              <w:ind w:firstLine="0" w:firstLineChars="0"/>
              <w:rPr>
                <w:rFonts w:ascii="仿宋_GB2312" w:eastAsia="仿宋_GB2312"/>
              </w:rPr>
            </w:pPr>
          </w:p>
        </w:tc>
      </w:tr>
      <w:tr w14:paraId="3B1F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53FA8371">
            <w:pPr>
              <w:wordWrap/>
              <w:topLinePunct w:val="0"/>
              <w:ind w:firstLine="0" w:firstLineChars="0"/>
              <w:rPr>
                <w:rFonts w:ascii="仿宋_GB2312" w:eastAsia="仿宋_GB2312"/>
              </w:rPr>
            </w:pPr>
          </w:p>
        </w:tc>
        <w:tc>
          <w:tcPr>
            <w:tcW w:w="584" w:type="dxa"/>
            <w:vMerge w:val="restart"/>
            <w:noWrap w:val="0"/>
            <w:vAlign w:val="top"/>
          </w:tcPr>
          <w:p w14:paraId="68795532">
            <w:pPr>
              <w:wordWrap/>
              <w:topLinePunct w:val="0"/>
              <w:ind w:firstLine="0" w:firstLineChars="0"/>
              <w:rPr>
                <w:rFonts w:ascii="仿宋_GB2312" w:eastAsia="仿宋_GB2312"/>
              </w:rPr>
            </w:pPr>
            <w:r>
              <w:rPr>
                <w:rFonts w:hint="eastAsia" w:ascii="仿宋_GB2312" w:eastAsia="仿宋_GB2312"/>
              </w:rPr>
              <w:t>变</w:t>
            </w:r>
          </w:p>
          <w:p w14:paraId="3589B364">
            <w:pPr>
              <w:wordWrap/>
              <w:topLinePunct w:val="0"/>
              <w:ind w:firstLine="0" w:firstLineChars="0"/>
              <w:rPr>
                <w:rFonts w:ascii="仿宋_GB2312" w:eastAsia="仿宋_GB2312"/>
              </w:rPr>
            </w:pPr>
            <w:r>
              <w:rPr>
                <w:rFonts w:hint="eastAsia" w:ascii="仿宋_GB2312" w:eastAsia="仿宋_GB2312"/>
              </w:rPr>
              <w:t>值</w:t>
            </w:r>
          </w:p>
          <w:p w14:paraId="338019A2">
            <w:pPr>
              <w:wordWrap/>
              <w:topLinePunct w:val="0"/>
              <w:ind w:firstLine="0" w:firstLineChars="0"/>
              <w:rPr>
                <w:rFonts w:ascii="仿宋_GB2312" w:eastAsia="仿宋_GB2312"/>
              </w:rPr>
            </w:pPr>
            <w:r>
              <w:rPr>
                <w:rFonts w:hint="eastAsia" w:ascii="仿宋_GB2312" w:eastAsia="仿宋_GB2312"/>
              </w:rPr>
              <w:t>部</w:t>
            </w:r>
          </w:p>
          <w:p w14:paraId="08C14E6D">
            <w:pPr>
              <w:wordWrap/>
              <w:topLinePunct w:val="0"/>
              <w:ind w:firstLine="0" w:firstLineChars="0"/>
              <w:rPr>
                <w:rFonts w:ascii="仿宋_GB2312" w:eastAsia="仿宋_GB2312"/>
              </w:rPr>
            </w:pPr>
            <w:r>
              <w:rPr>
                <w:rFonts w:hint="eastAsia" w:ascii="仿宋_GB2312" w:eastAsia="仿宋_GB2312"/>
              </w:rPr>
              <w:t>分</w:t>
            </w:r>
          </w:p>
        </w:tc>
        <w:tc>
          <w:tcPr>
            <w:tcW w:w="876" w:type="dxa"/>
            <w:noWrap w:val="0"/>
            <w:vAlign w:val="top"/>
          </w:tcPr>
          <w:p w14:paraId="62A5DD1A">
            <w:pPr>
              <w:wordWrap/>
              <w:topLinePunct w:val="0"/>
              <w:ind w:firstLine="0" w:firstLineChars="0"/>
              <w:rPr>
                <w:rFonts w:ascii="仿宋_GB2312" w:eastAsia="仿宋_GB2312"/>
              </w:rPr>
            </w:pPr>
          </w:p>
        </w:tc>
        <w:tc>
          <w:tcPr>
            <w:tcW w:w="1215" w:type="dxa"/>
            <w:noWrap w:val="0"/>
            <w:vAlign w:val="top"/>
          </w:tcPr>
          <w:p w14:paraId="783BFF20">
            <w:pPr>
              <w:wordWrap/>
              <w:topLinePunct w:val="0"/>
              <w:ind w:firstLine="0" w:firstLineChars="0"/>
              <w:rPr>
                <w:rFonts w:ascii="仿宋_GB2312" w:eastAsia="仿宋_GB2312"/>
              </w:rPr>
            </w:pPr>
            <w:r>
              <w:rPr>
                <w:rFonts w:hint="eastAsia" w:ascii="仿宋_GB2312" w:eastAsia="仿宋_GB2312"/>
              </w:rPr>
              <w:t>B1</w:t>
            </w:r>
          </w:p>
        </w:tc>
        <w:tc>
          <w:tcPr>
            <w:tcW w:w="1080" w:type="dxa"/>
            <w:noWrap w:val="0"/>
            <w:vAlign w:val="top"/>
          </w:tcPr>
          <w:p w14:paraId="5C997BFD">
            <w:pPr>
              <w:wordWrap/>
              <w:topLinePunct w:val="0"/>
              <w:ind w:firstLine="0" w:firstLineChars="0"/>
              <w:rPr>
                <w:rFonts w:ascii="仿宋_GB2312" w:eastAsia="仿宋_GB2312"/>
              </w:rPr>
            </w:pPr>
          </w:p>
        </w:tc>
        <w:tc>
          <w:tcPr>
            <w:tcW w:w="1215" w:type="dxa"/>
            <w:noWrap w:val="0"/>
            <w:vAlign w:val="top"/>
          </w:tcPr>
          <w:p w14:paraId="31A2703B">
            <w:pPr>
              <w:wordWrap/>
              <w:topLinePunct w:val="0"/>
              <w:ind w:firstLine="0" w:firstLineChars="0"/>
              <w:rPr>
                <w:rFonts w:ascii="仿宋_GB2312" w:eastAsia="仿宋_GB2312"/>
              </w:rPr>
            </w:pPr>
            <w:r>
              <w:rPr>
                <w:rFonts w:hint="eastAsia" w:ascii="仿宋_GB2312" w:eastAsia="仿宋_GB2312"/>
              </w:rPr>
              <w:t>F01</w:t>
            </w:r>
          </w:p>
        </w:tc>
        <w:tc>
          <w:tcPr>
            <w:tcW w:w="1230" w:type="dxa"/>
            <w:noWrap w:val="0"/>
            <w:vAlign w:val="top"/>
          </w:tcPr>
          <w:p w14:paraId="04771489">
            <w:pPr>
              <w:wordWrap/>
              <w:topLinePunct w:val="0"/>
              <w:ind w:firstLine="0" w:firstLineChars="0"/>
              <w:rPr>
                <w:rFonts w:ascii="仿宋_GB2312" w:eastAsia="仿宋_GB2312"/>
              </w:rPr>
            </w:pPr>
          </w:p>
        </w:tc>
        <w:tc>
          <w:tcPr>
            <w:tcW w:w="1380" w:type="dxa"/>
            <w:noWrap w:val="0"/>
            <w:vAlign w:val="top"/>
          </w:tcPr>
          <w:p w14:paraId="5A7547D9">
            <w:pPr>
              <w:wordWrap/>
              <w:topLinePunct w:val="0"/>
              <w:ind w:firstLine="0" w:firstLineChars="0"/>
              <w:rPr>
                <w:rFonts w:ascii="仿宋_GB2312" w:eastAsia="仿宋_GB2312"/>
              </w:rPr>
            </w:pPr>
          </w:p>
        </w:tc>
      </w:tr>
      <w:tr w14:paraId="1A3C4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0DCDCFA4">
            <w:pPr>
              <w:wordWrap/>
              <w:topLinePunct w:val="0"/>
              <w:ind w:firstLine="0" w:firstLineChars="0"/>
              <w:rPr>
                <w:rFonts w:ascii="仿宋_GB2312" w:eastAsia="仿宋_GB2312"/>
              </w:rPr>
            </w:pPr>
          </w:p>
        </w:tc>
        <w:tc>
          <w:tcPr>
            <w:tcW w:w="584" w:type="dxa"/>
            <w:vMerge w:val="continue"/>
            <w:noWrap w:val="0"/>
            <w:vAlign w:val="top"/>
          </w:tcPr>
          <w:p w14:paraId="4EFA85EF">
            <w:pPr>
              <w:wordWrap/>
              <w:topLinePunct w:val="0"/>
              <w:ind w:firstLine="0" w:firstLineChars="0"/>
              <w:rPr>
                <w:rFonts w:ascii="仿宋_GB2312" w:eastAsia="仿宋_GB2312"/>
              </w:rPr>
            </w:pPr>
          </w:p>
        </w:tc>
        <w:tc>
          <w:tcPr>
            <w:tcW w:w="876" w:type="dxa"/>
            <w:noWrap w:val="0"/>
            <w:vAlign w:val="top"/>
          </w:tcPr>
          <w:p w14:paraId="073046B6">
            <w:pPr>
              <w:wordWrap/>
              <w:topLinePunct w:val="0"/>
              <w:ind w:firstLine="0" w:firstLineChars="0"/>
              <w:rPr>
                <w:rFonts w:ascii="仿宋_GB2312" w:eastAsia="仿宋_GB2312"/>
              </w:rPr>
            </w:pPr>
          </w:p>
        </w:tc>
        <w:tc>
          <w:tcPr>
            <w:tcW w:w="1215" w:type="dxa"/>
            <w:noWrap w:val="0"/>
            <w:vAlign w:val="top"/>
          </w:tcPr>
          <w:p w14:paraId="75B64E37">
            <w:pPr>
              <w:wordWrap/>
              <w:topLinePunct w:val="0"/>
              <w:ind w:firstLine="0" w:firstLineChars="0"/>
              <w:rPr>
                <w:rFonts w:ascii="仿宋_GB2312" w:eastAsia="仿宋_GB2312"/>
              </w:rPr>
            </w:pPr>
            <w:r>
              <w:rPr>
                <w:rFonts w:hint="eastAsia" w:ascii="仿宋_GB2312" w:eastAsia="仿宋_GB2312"/>
              </w:rPr>
              <w:t>B2</w:t>
            </w:r>
          </w:p>
        </w:tc>
        <w:tc>
          <w:tcPr>
            <w:tcW w:w="1080" w:type="dxa"/>
            <w:noWrap w:val="0"/>
            <w:vAlign w:val="top"/>
          </w:tcPr>
          <w:p w14:paraId="2A49A3CA">
            <w:pPr>
              <w:wordWrap/>
              <w:topLinePunct w:val="0"/>
              <w:ind w:firstLine="0" w:firstLineChars="0"/>
              <w:rPr>
                <w:rFonts w:ascii="仿宋_GB2312" w:eastAsia="仿宋_GB2312"/>
              </w:rPr>
            </w:pPr>
          </w:p>
        </w:tc>
        <w:tc>
          <w:tcPr>
            <w:tcW w:w="1215" w:type="dxa"/>
            <w:noWrap w:val="0"/>
            <w:vAlign w:val="top"/>
          </w:tcPr>
          <w:p w14:paraId="3CA0F37F">
            <w:pPr>
              <w:wordWrap/>
              <w:topLinePunct w:val="0"/>
              <w:ind w:firstLine="0" w:firstLineChars="0"/>
              <w:rPr>
                <w:rFonts w:ascii="仿宋_GB2312" w:eastAsia="仿宋_GB2312"/>
              </w:rPr>
            </w:pPr>
            <w:r>
              <w:rPr>
                <w:rFonts w:hint="eastAsia" w:ascii="仿宋_GB2312" w:eastAsia="仿宋_GB2312"/>
              </w:rPr>
              <w:t>F02</w:t>
            </w:r>
          </w:p>
        </w:tc>
        <w:tc>
          <w:tcPr>
            <w:tcW w:w="1230" w:type="dxa"/>
            <w:noWrap w:val="0"/>
            <w:vAlign w:val="top"/>
          </w:tcPr>
          <w:p w14:paraId="050572A5">
            <w:pPr>
              <w:wordWrap/>
              <w:topLinePunct w:val="0"/>
              <w:ind w:firstLine="0" w:firstLineChars="0"/>
              <w:rPr>
                <w:rFonts w:ascii="仿宋_GB2312" w:eastAsia="仿宋_GB2312"/>
              </w:rPr>
            </w:pPr>
          </w:p>
        </w:tc>
        <w:tc>
          <w:tcPr>
            <w:tcW w:w="1380" w:type="dxa"/>
            <w:noWrap w:val="0"/>
            <w:vAlign w:val="top"/>
          </w:tcPr>
          <w:p w14:paraId="77451C53">
            <w:pPr>
              <w:wordWrap/>
              <w:topLinePunct w:val="0"/>
              <w:ind w:firstLine="0" w:firstLineChars="0"/>
              <w:rPr>
                <w:rFonts w:ascii="仿宋_GB2312" w:eastAsia="仿宋_GB2312"/>
              </w:rPr>
            </w:pPr>
          </w:p>
        </w:tc>
      </w:tr>
      <w:tr w14:paraId="0B1F6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06BE7271">
            <w:pPr>
              <w:wordWrap/>
              <w:topLinePunct w:val="0"/>
              <w:ind w:firstLine="0" w:firstLineChars="0"/>
              <w:rPr>
                <w:rFonts w:ascii="仿宋_GB2312" w:eastAsia="仿宋_GB2312"/>
              </w:rPr>
            </w:pPr>
          </w:p>
        </w:tc>
        <w:tc>
          <w:tcPr>
            <w:tcW w:w="584" w:type="dxa"/>
            <w:vMerge w:val="continue"/>
            <w:noWrap w:val="0"/>
            <w:vAlign w:val="top"/>
          </w:tcPr>
          <w:p w14:paraId="08C35430">
            <w:pPr>
              <w:wordWrap/>
              <w:topLinePunct w:val="0"/>
              <w:ind w:firstLine="0" w:firstLineChars="0"/>
              <w:rPr>
                <w:rFonts w:ascii="仿宋_GB2312" w:eastAsia="仿宋_GB2312"/>
              </w:rPr>
            </w:pPr>
          </w:p>
        </w:tc>
        <w:tc>
          <w:tcPr>
            <w:tcW w:w="876" w:type="dxa"/>
            <w:noWrap w:val="0"/>
            <w:vAlign w:val="top"/>
          </w:tcPr>
          <w:p w14:paraId="79AC2D16">
            <w:pPr>
              <w:wordWrap/>
              <w:topLinePunct w:val="0"/>
              <w:ind w:firstLine="0" w:firstLineChars="0"/>
              <w:rPr>
                <w:rFonts w:ascii="仿宋_GB2312" w:eastAsia="仿宋_GB2312"/>
              </w:rPr>
            </w:pPr>
          </w:p>
        </w:tc>
        <w:tc>
          <w:tcPr>
            <w:tcW w:w="1215" w:type="dxa"/>
            <w:noWrap w:val="0"/>
            <w:vAlign w:val="top"/>
          </w:tcPr>
          <w:p w14:paraId="744A9BD9">
            <w:pPr>
              <w:wordWrap/>
              <w:topLinePunct w:val="0"/>
              <w:ind w:firstLine="0" w:firstLineChars="0"/>
              <w:rPr>
                <w:rFonts w:ascii="仿宋_GB2312" w:eastAsia="仿宋_GB2312"/>
              </w:rPr>
            </w:pPr>
            <w:r>
              <w:rPr>
                <w:rFonts w:hint="eastAsia" w:ascii="仿宋_GB2312" w:eastAsia="仿宋_GB2312"/>
              </w:rPr>
              <w:t>B3</w:t>
            </w:r>
          </w:p>
        </w:tc>
        <w:tc>
          <w:tcPr>
            <w:tcW w:w="1080" w:type="dxa"/>
            <w:noWrap w:val="0"/>
            <w:vAlign w:val="top"/>
          </w:tcPr>
          <w:p w14:paraId="0786CA52">
            <w:pPr>
              <w:wordWrap/>
              <w:topLinePunct w:val="0"/>
              <w:ind w:firstLine="0" w:firstLineChars="0"/>
              <w:rPr>
                <w:rFonts w:ascii="仿宋_GB2312" w:eastAsia="仿宋_GB2312"/>
              </w:rPr>
            </w:pPr>
          </w:p>
        </w:tc>
        <w:tc>
          <w:tcPr>
            <w:tcW w:w="1215" w:type="dxa"/>
            <w:noWrap w:val="0"/>
            <w:vAlign w:val="top"/>
          </w:tcPr>
          <w:p w14:paraId="5286F367">
            <w:pPr>
              <w:wordWrap/>
              <w:topLinePunct w:val="0"/>
              <w:ind w:firstLine="0" w:firstLineChars="0"/>
              <w:rPr>
                <w:rFonts w:ascii="仿宋_GB2312" w:eastAsia="仿宋_GB2312"/>
              </w:rPr>
            </w:pPr>
            <w:r>
              <w:rPr>
                <w:rFonts w:hint="eastAsia" w:ascii="仿宋_GB2312" w:eastAsia="仿宋_GB2312"/>
              </w:rPr>
              <w:t>F03</w:t>
            </w:r>
          </w:p>
        </w:tc>
        <w:tc>
          <w:tcPr>
            <w:tcW w:w="1230" w:type="dxa"/>
            <w:noWrap w:val="0"/>
            <w:vAlign w:val="top"/>
          </w:tcPr>
          <w:p w14:paraId="7455AD6F">
            <w:pPr>
              <w:wordWrap/>
              <w:topLinePunct w:val="0"/>
              <w:ind w:firstLine="0" w:firstLineChars="0"/>
              <w:rPr>
                <w:rFonts w:ascii="仿宋_GB2312" w:eastAsia="仿宋_GB2312"/>
              </w:rPr>
            </w:pPr>
          </w:p>
        </w:tc>
        <w:tc>
          <w:tcPr>
            <w:tcW w:w="1380" w:type="dxa"/>
            <w:noWrap w:val="0"/>
            <w:vAlign w:val="top"/>
          </w:tcPr>
          <w:p w14:paraId="67BAD49B">
            <w:pPr>
              <w:wordWrap/>
              <w:topLinePunct w:val="0"/>
              <w:ind w:firstLine="0" w:firstLineChars="0"/>
              <w:rPr>
                <w:rFonts w:ascii="仿宋_GB2312" w:eastAsia="仿宋_GB2312"/>
              </w:rPr>
            </w:pPr>
          </w:p>
        </w:tc>
      </w:tr>
      <w:tr w14:paraId="3190D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612FFD64">
            <w:pPr>
              <w:wordWrap/>
              <w:topLinePunct w:val="0"/>
              <w:ind w:firstLine="0" w:firstLineChars="0"/>
              <w:rPr>
                <w:rFonts w:ascii="仿宋_GB2312" w:eastAsia="仿宋_GB2312"/>
              </w:rPr>
            </w:pPr>
          </w:p>
        </w:tc>
        <w:tc>
          <w:tcPr>
            <w:tcW w:w="584" w:type="dxa"/>
            <w:vMerge w:val="continue"/>
            <w:noWrap w:val="0"/>
            <w:vAlign w:val="top"/>
          </w:tcPr>
          <w:p w14:paraId="3B0791E8">
            <w:pPr>
              <w:wordWrap/>
              <w:topLinePunct w:val="0"/>
              <w:ind w:firstLine="0" w:firstLineChars="0"/>
              <w:rPr>
                <w:rFonts w:ascii="仿宋_GB2312" w:eastAsia="仿宋_GB2312"/>
              </w:rPr>
            </w:pPr>
          </w:p>
        </w:tc>
        <w:tc>
          <w:tcPr>
            <w:tcW w:w="876" w:type="dxa"/>
            <w:noWrap w:val="0"/>
            <w:vAlign w:val="top"/>
          </w:tcPr>
          <w:p w14:paraId="49935D58">
            <w:pPr>
              <w:wordWrap/>
              <w:topLinePunct w:val="0"/>
              <w:ind w:firstLine="0" w:firstLineChars="0"/>
              <w:rPr>
                <w:rFonts w:ascii="仿宋_GB2312" w:eastAsia="仿宋_GB2312"/>
              </w:rPr>
            </w:pPr>
          </w:p>
        </w:tc>
        <w:tc>
          <w:tcPr>
            <w:tcW w:w="1215" w:type="dxa"/>
            <w:noWrap w:val="0"/>
            <w:vAlign w:val="top"/>
          </w:tcPr>
          <w:p w14:paraId="0DBE1ABA">
            <w:pPr>
              <w:wordWrap/>
              <w:topLinePunct w:val="0"/>
              <w:ind w:firstLine="0" w:firstLineChars="0"/>
              <w:rPr>
                <w:rFonts w:ascii="仿宋_GB2312" w:eastAsia="仿宋_GB2312"/>
              </w:rPr>
            </w:pPr>
            <w:r>
              <w:rPr>
                <w:rFonts w:hint="eastAsia" w:ascii="仿宋_GB2312" w:eastAsia="仿宋_GB2312"/>
              </w:rPr>
              <w:t>B4</w:t>
            </w:r>
          </w:p>
        </w:tc>
        <w:tc>
          <w:tcPr>
            <w:tcW w:w="1080" w:type="dxa"/>
            <w:noWrap w:val="0"/>
            <w:vAlign w:val="top"/>
          </w:tcPr>
          <w:p w14:paraId="76AA9CE9">
            <w:pPr>
              <w:wordWrap/>
              <w:topLinePunct w:val="0"/>
              <w:ind w:firstLine="0" w:firstLineChars="0"/>
              <w:rPr>
                <w:rFonts w:ascii="仿宋_GB2312" w:eastAsia="仿宋_GB2312"/>
              </w:rPr>
            </w:pPr>
          </w:p>
        </w:tc>
        <w:tc>
          <w:tcPr>
            <w:tcW w:w="1215" w:type="dxa"/>
            <w:noWrap w:val="0"/>
            <w:vAlign w:val="top"/>
          </w:tcPr>
          <w:p w14:paraId="5A5A6B6F">
            <w:pPr>
              <w:wordWrap/>
              <w:topLinePunct w:val="0"/>
              <w:ind w:firstLine="0" w:firstLineChars="0"/>
              <w:rPr>
                <w:rFonts w:ascii="仿宋_GB2312" w:eastAsia="仿宋_GB2312"/>
              </w:rPr>
            </w:pPr>
            <w:r>
              <w:rPr>
                <w:rFonts w:hint="eastAsia" w:ascii="仿宋_GB2312" w:eastAsia="仿宋_GB2312"/>
              </w:rPr>
              <w:t>F04</w:t>
            </w:r>
          </w:p>
        </w:tc>
        <w:tc>
          <w:tcPr>
            <w:tcW w:w="1230" w:type="dxa"/>
            <w:noWrap w:val="0"/>
            <w:vAlign w:val="top"/>
          </w:tcPr>
          <w:p w14:paraId="57319AF0">
            <w:pPr>
              <w:wordWrap/>
              <w:topLinePunct w:val="0"/>
              <w:ind w:firstLine="0" w:firstLineChars="0"/>
              <w:rPr>
                <w:rFonts w:ascii="仿宋_GB2312" w:eastAsia="仿宋_GB2312"/>
              </w:rPr>
            </w:pPr>
          </w:p>
        </w:tc>
        <w:tc>
          <w:tcPr>
            <w:tcW w:w="1380" w:type="dxa"/>
            <w:noWrap w:val="0"/>
            <w:vAlign w:val="top"/>
          </w:tcPr>
          <w:p w14:paraId="08350A77">
            <w:pPr>
              <w:wordWrap/>
              <w:topLinePunct w:val="0"/>
              <w:ind w:firstLine="0" w:firstLineChars="0"/>
              <w:rPr>
                <w:rFonts w:ascii="仿宋_GB2312" w:eastAsia="仿宋_GB2312"/>
              </w:rPr>
            </w:pPr>
          </w:p>
        </w:tc>
      </w:tr>
      <w:tr w14:paraId="776F4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1B3446A6">
            <w:pPr>
              <w:wordWrap/>
              <w:topLinePunct w:val="0"/>
              <w:ind w:firstLine="0" w:firstLineChars="0"/>
              <w:rPr>
                <w:rFonts w:ascii="仿宋_GB2312" w:eastAsia="仿宋_GB2312"/>
              </w:rPr>
            </w:pPr>
          </w:p>
        </w:tc>
        <w:tc>
          <w:tcPr>
            <w:tcW w:w="584" w:type="dxa"/>
            <w:vMerge w:val="continue"/>
            <w:noWrap w:val="0"/>
            <w:vAlign w:val="top"/>
          </w:tcPr>
          <w:p w14:paraId="39C220E0">
            <w:pPr>
              <w:wordWrap/>
              <w:topLinePunct w:val="0"/>
              <w:ind w:firstLine="0" w:firstLineChars="0"/>
              <w:rPr>
                <w:rFonts w:ascii="仿宋_GB2312" w:eastAsia="仿宋_GB2312"/>
              </w:rPr>
            </w:pPr>
          </w:p>
        </w:tc>
        <w:tc>
          <w:tcPr>
            <w:tcW w:w="876" w:type="dxa"/>
            <w:noWrap w:val="0"/>
            <w:vAlign w:val="top"/>
          </w:tcPr>
          <w:p w14:paraId="33FC4B2A">
            <w:pPr>
              <w:wordWrap/>
              <w:topLinePunct w:val="0"/>
              <w:ind w:firstLine="0" w:firstLineChars="0"/>
              <w:rPr>
                <w:rFonts w:ascii="仿宋_GB2312" w:eastAsia="仿宋_GB2312"/>
              </w:rPr>
            </w:pPr>
          </w:p>
        </w:tc>
        <w:tc>
          <w:tcPr>
            <w:tcW w:w="1215" w:type="dxa"/>
            <w:noWrap w:val="0"/>
            <w:vAlign w:val="top"/>
          </w:tcPr>
          <w:p w14:paraId="0A63A215">
            <w:pPr>
              <w:wordWrap/>
              <w:topLinePunct w:val="0"/>
              <w:ind w:firstLine="0" w:firstLineChars="0"/>
              <w:rPr>
                <w:rFonts w:ascii="仿宋_GB2312" w:eastAsia="仿宋_GB2312"/>
              </w:rPr>
            </w:pPr>
          </w:p>
        </w:tc>
        <w:tc>
          <w:tcPr>
            <w:tcW w:w="1080" w:type="dxa"/>
            <w:noWrap w:val="0"/>
            <w:vAlign w:val="top"/>
          </w:tcPr>
          <w:p w14:paraId="4620B9E3">
            <w:pPr>
              <w:wordWrap/>
              <w:topLinePunct w:val="0"/>
              <w:ind w:firstLine="0" w:firstLineChars="0"/>
              <w:rPr>
                <w:rFonts w:ascii="仿宋_GB2312" w:eastAsia="仿宋_GB2312"/>
              </w:rPr>
            </w:pPr>
          </w:p>
        </w:tc>
        <w:tc>
          <w:tcPr>
            <w:tcW w:w="1215" w:type="dxa"/>
            <w:noWrap w:val="0"/>
            <w:vAlign w:val="top"/>
          </w:tcPr>
          <w:p w14:paraId="2131BD6C">
            <w:pPr>
              <w:wordWrap/>
              <w:topLinePunct w:val="0"/>
              <w:ind w:firstLine="0" w:firstLineChars="0"/>
              <w:rPr>
                <w:rFonts w:ascii="仿宋_GB2312" w:eastAsia="仿宋_GB2312"/>
              </w:rPr>
            </w:pPr>
          </w:p>
        </w:tc>
        <w:tc>
          <w:tcPr>
            <w:tcW w:w="1230" w:type="dxa"/>
            <w:noWrap w:val="0"/>
            <w:vAlign w:val="top"/>
          </w:tcPr>
          <w:p w14:paraId="60937FD3">
            <w:pPr>
              <w:wordWrap/>
              <w:topLinePunct w:val="0"/>
              <w:ind w:firstLine="0" w:firstLineChars="0"/>
              <w:rPr>
                <w:rFonts w:ascii="仿宋_GB2312" w:eastAsia="仿宋_GB2312"/>
              </w:rPr>
            </w:pPr>
          </w:p>
        </w:tc>
        <w:tc>
          <w:tcPr>
            <w:tcW w:w="1380" w:type="dxa"/>
            <w:noWrap w:val="0"/>
            <w:vAlign w:val="top"/>
          </w:tcPr>
          <w:p w14:paraId="7244A96B">
            <w:pPr>
              <w:wordWrap/>
              <w:topLinePunct w:val="0"/>
              <w:ind w:firstLine="0" w:firstLineChars="0"/>
              <w:rPr>
                <w:rFonts w:ascii="仿宋_GB2312" w:eastAsia="仿宋_GB2312"/>
              </w:rPr>
            </w:pPr>
          </w:p>
        </w:tc>
      </w:tr>
      <w:tr w14:paraId="18598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5E9D4E89">
            <w:pPr>
              <w:wordWrap/>
              <w:topLinePunct w:val="0"/>
              <w:ind w:firstLine="0" w:firstLineChars="0"/>
              <w:rPr>
                <w:rFonts w:ascii="仿宋_GB2312" w:eastAsia="仿宋_GB2312"/>
              </w:rPr>
            </w:pPr>
          </w:p>
        </w:tc>
        <w:tc>
          <w:tcPr>
            <w:tcW w:w="584" w:type="dxa"/>
            <w:vMerge w:val="continue"/>
            <w:noWrap w:val="0"/>
            <w:vAlign w:val="top"/>
          </w:tcPr>
          <w:p w14:paraId="68871D9F">
            <w:pPr>
              <w:wordWrap/>
              <w:topLinePunct w:val="0"/>
              <w:ind w:firstLine="0" w:firstLineChars="0"/>
              <w:rPr>
                <w:rFonts w:ascii="仿宋_GB2312" w:eastAsia="仿宋_GB2312"/>
              </w:rPr>
            </w:pPr>
          </w:p>
        </w:tc>
        <w:tc>
          <w:tcPr>
            <w:tcW w:w="876" w:type="dxa"/>
            <w:noWrap w:val="0"/>
            <w:vAlign w:val="top"/>
          </w:tcPr>
          <w:p w14:paraId="175A91B3">
            <w:pPr>
              <w:wordWrap/>
              <w:topLinePunct w:val="0"/>
              <w:ind w:firstLine="0" w:firstLineChars="0"/>
              <w:rPr>
                <w:rFonts w:ascii="仿宋_GB2312" w:eastAsia="仿宋_GB2312"/>
              </w:rPr>
            </w:pPr>
          </w:p>
        </w:tc>
        <w:tc>
          <w:tcPr>
            <w:tcW w:w="1215" w:type="dxa"/>
            <w:noWrap w:val="0"/>
            <w:vAlign w:val="top"/>
          </w:tcPr>
          <w:p w14:paraId="26228EF9">
            <w:pPr>
              <w:wordWrap/>
              <w:topLinePunct w:val="0"/>
              <w:ind w:firstLine="0" w:firstLineChars="0"/>
              <w:rPr>
                <w:rFonts w:ascii="仿宋_GB2312" w:eastAsia="仿宋_GB2312"/>
              </w:rPr>
            </w:pPr>
          </w:p>
        </w:tc>
        <w:tc>
          <w:tcPr>
            <w:tcW w:w="1080" w:type="dxa"/>
            <w:noWrap w:val="0"/>
            <w:vAlign w:val="top"/>
          </w:tcPr>
          <w:p w14:paraId="290DA214">
            <w:pPr>
              <w:wordWrap/>
              <w:topLinePunct w:val="0"/>
              <w:ind w:firstLine="0" w:firstLineChars="0"/>
              <w:rPr>
                <w:rFonts w:ascii="仿宋_GB2312" w:eastAsia="仿宋_GB2312"/>
              </w:rPr>
            </w:pPr>
          </w:p>
        </w:tc>
        <w:tc>
          <w:tcPr>
            <w:tcW w:w="1215" w:type="dxa"/>
            <w:noWrap w:val="0"/>
            <w:vAlign w:val="top"/>
          </w:tcPr>
          <w:p w14:paraId="271C0D7E">
            <w:pPr>
              <w:wordWrap/>
              <w:topLinePunct w:val="0"/>
              <w:ind w:firstLine="0" w:firstLineChars="0"/>
              <w:rPr>
                <w:rFonts w:ascii="仿宋_GB2312" w:eastAsia="仿宋_GB2312"/>
              </w:rPr>
            </w:pPr>
          </w:p>
        </w:tc>
        <w:tc>
          <w:tcPr>
            <w:tcW w:w="1230" w:type="dxa"/>
            <w:noWrap w:val="0"/>
            <w:vAlign w:val="top"/>
          </w:tcPr>
          <w:p w14:paraId="7E94B1F4">
            <w:pPr>
              <w:wordWrap/>
              <w:topLinePunct w:val="0"/>
              <w:ind w:firstLine="0" w:firstLineChars="0"/>
              <w:rPr>
                <w:rFonts w:ascii="仿宋_GB2312" w:eastAsia="仿宋_GB2312"/>
              </w:rPr>
            </w:pPr>
          </w:p>
        </w:tc>
        <w:tc>
          <w:tcPr>
            <w:tcW w:w="1380" w:type="dxa"/>
            <w:noWrap w:val="0"/>
            <w:vAlign w:val="top"/>
          </w:tcPr>
          <w:p w14:paraId="1399DB7F">
            <w:pPr>
              <w:wordWrap/>
              <w:topLinePunct w:val="0"/>
              <w:ind w:firstLine="0" w:firstLineChars="0"/>
              <w:rPr>
                <w:rFonts w:ascii="仿宋_GB2312" w:eastAsia="仿宋_GB2312"/>
              </w:rPr>
            </w:pPr>
          </w:p>
        </w:tc>
      </w:tr>
      <w:tr w14:paraId="0D3AE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noWrap w:val="0"/>
            <w:vAlign w:val="top"/>
          </w:tcPr>
          <w:p w14:paraId="02BF79DA">
            <w:pPr>
              <w:wordWrap/>
              <w:topLinePunct w:val="0"/>
              <w:ind w:firstLine="0" w:firstLineChars="0"/>
              <w:rPr>
                <w:rFonts w:ascii="仿宋_GB2312" w:eastAsia="仿宋_GB2312"/>
              </w:rPr>
            </w:pPr>
            <w:r>
              <w:rPr>
                <w:rFonts w:hint="eastAsia" w:ascii="仿宋_GB2312" w:eastAsia="仿宋_GB2312"/>
              </w:rPr>
              <w:t>定值部分权重A</w:t>
            </w:r>
          </w:p>
        </w:tc>
        <w:tc>
          <w:tcPr>
            <w:tcW w:w="1215" w:type="dxa"/>
            <w:noWrap w:val="0"/>
            <w:vAlign w:val="top"/>
          </w:tcPr>
          <w:p w14:paraId="5AB56B06">
            <w:pPr>
              <w:wordWrap/>
              <w:topLinePunct w:val="0"/>
              <w:ind w:firstLine="0" w:firstLineChars="0"/>
              <w:rPr>
                <w:rFonts w:ascii="仿宋_GB2312" w:eastAsia="仿宋_GB2312"/>
              </w:rPr>
            </w:pPr>
          </w:p>
        </w:tc>
        <w:tc>
          <w:tcPr>
            <w:tcW w:w="1080" w:type="dxa"/>
            <w:noWrap w:val="0"/>
            <w:vAlign w:val="top"/>
          </w:tcPr>
          <w:p w14:paraId="1CAFE202">
            <w:pPr>
              <w:wordWrap/>
              <w:topLinePunct w:val="0"/>
              <w:ind w:firstLine="0" w:firstLineChars="0"/>
              <w:rPr>
                <w:rFonts w:ascii="仿宋_GB2312" w:eastAsia="仿宋_GB2312"/>
              </w:rPr>
            </w:pPr>
          </w:p>
        </w:tc>
        <w:tc>
          <w:tcPr>
            <w:tcW w:w="1215" w:type="dxa"/>
            <w:noWrap w:val="0"/>
            <w:vAlign w:val="top"/>
          </w:tcPr>
          <w:p w14:paraId="0D0DD3FE">
            <w:pPr>
              <w:wordWrap/>
              <w:topLinePunct w:val="0"/>
              <w:ind w:firstLine="0" w:firstLineChars="0"/>
              <w:rPr>
                <w:rFonts w:ascii="仿宋_GB2312" w:eastAsia="仿宋_GB2312"/>
              </w:rPr>
            </w:pPr>
          </w:p>
        </w:tc>
        <w:tc>
          <w:tcPr>
            <w:tcW w:w="1230" w:type="dxa"/>
            <w:noWrap w:val="0"/>
            <w:vAlign w:val="top"/>
          </w:tcPr>
          <w:p w14:paraId="00EAF651">
            <w:pPr>
              <w:wordWrap/>
              <w:topLinePunct w:val="0"/>
              <w:ind w:firstLine="0" w:firstLineChars="0"/>
              <w:rPr>
                <w:rFonts w:ascii="仿宋_GB2312" w:eastAsia="仿宋_GB2312"/>
              </w:rPr>
            </w:pPr>
          </w:p>
        </w:tc>
        <w:tc>
          <w:tcPr>
            <w:tcW w:w="1380" w:type="dxa"/>
            <w:noWrap w:val="0"/>
            <w:vAlign w:val="top"/>
          </w:tcPr>
          <w:p w14:paraId="757B13C3">
            <w:pPr>
              <w:wordWrap/>
              <w:topLinePunct w:val="0"/>
              <w:ind w:firstLine="0" w:firstLineChars="0"/>
              <w:rPr>
                <w:rFonts w:ascii="仿宋_GB2312" w:eastAsia="仿宋_GB2312"/>
              </w:rPr>
            </w:pPr>
          </w:p>
        </w:tc>
      </w:tr>
      <w:tr w14:paraId="437C7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noWrap w:val="0"/>
            <w:vAlign w:val="top"/>
          </w:tcPr>
          <w:p w14:paraId="18736A52">
            <w:pPr>
              <w:wordWrap/>
              <w:topLinePunct w:val="0"/>
              <w:ind w:firstLine="0" w:firstLineChars="0"/>
              <w:rPr>
                <w:rFonts w:ascii="仿宋_GB2312" w:eastAsia="仿宋_GB2312"/>
              </w:rPr>
            </w:pPr>
            <w:r>
              <w:rPr>
                <w:rFonts w:hint="eastAsia" w:ascii="仿宋_GB2312" w:eastAsia="仿宋_GB2312"/>
              </w:rPr>
              <w:t>合计</w:t>
            </w:r>
          </w:p>
        </w:tc>
        <w:tc>
          <w:tcPr>
            <w:tcW w:w="2295" w:type="dxa"/>
            <w:gridSpan w:val="2"/>
            <w:noWrap w:val="0"/>
            <w:vAlign w:val="top"/>
          </w:tcPr>
          <w:p w14:paraId="4D486A59">
            <w:pPr>
              <w:wordWrap/>
              <w:topLinePunct w:val="0"/>
              <w:ind w:firstLine="0" w:firstLineChars="0"/>
              <w:rPr>
                <w:rFonts w:ascii="仿宋_GB2312" w:eastAsia="仿宋_GB2312"/>
              </w:rPr>
            </w:pPr>
          </w:p>
        </w:tc>
        <w:tc>
          <w:tcPr>
            <w:tcW w:w="2445" w:type="dxa"/>
            <w:gridSpan w:val="2"/>
            <w:noWrap w:val="0"/>
            <w:vAlign w:val="top"/>
          </w:tcPr>
          <w:p w14:paraId="69FFE82F">
            <w:pPr>
              <w:wordWrap/>
              <w:topLinePunct w:val="0"/>
              <w:ind w:firstLine="0" w:firstLineChars="0"/>
              <w:rPr>
                <w:rFonts w:ascii="仿宋_GB2312" w:eastAsia="仿宋_GB2312"/>
              </w:rPr>
            </w:pPr>
          </w:p>
        </w:tc>
        <w:tc>
          <w:tcPr>
            <w:tcW w:w="1380" w:type="dxa"/>
            <w:noWrap w:val="0"/>
            <w:vAlign w:val="top"/>
          </w:tcPr>
          <w:p w14:paraId="63A83161">
            <w:pPr>
              <w:wordWrap/>
              <w:topLinePunct w:val="0"/>
              <w:ind w:firstLine="0" w:firstLineChars="0"/>
              <w:rPr>
                <w:rFonts w:ascii="仿宋_GB2312" w:eastAsia="仿宋_GB2312"/>
              </w:rPr>
            </w:pPr>
          </w:p>
        </w:tc>
      </w:tr>
    </w:tbl>
    <w:p w14:paraId="397C379C">
      <w:pPr>
        <w:wordWrap/>
        <w:topLinePunct w:val="0"/>
      </w:pPr>
    </w:p>
    <w:p w14:paraId="13C35444">
      <w:pPr>
        <w:wordWrap/>
        <w:topLinePunct w:val="0"/>
        <w:adjustRightInd/>
        <w:snapToGrid/>
        <w:spacing w:after="0" w:afterLines="0" w:line="240" w:lineRule="auto"/>
        <w:ind w:firstLine="0" w:firstLineChars="0"/>
        <w:jc w:val="left"/>
      </w:pPr>
    </w:p>
    <w:sectPr>
      <w:pgSz w:w="11906" w:h="16838"/>
      <w:pgMar w:top="1440" w:right="1800" w:bottom="1440" w:left="1800" w:header="720" w:footer="998"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G Times">
    <w:altName w:val="Times New Roman"/>
    <w:panose1 w:val="02020603050405020304"/>
    <w:charset w:val="00"/>
    <w:family w:val="roman"/>
    <w:pitch w:val="default"/>
    <w:sig w:usb0="00000007" w:usb1="00000000" w:usb2="00000000" w:usb3="00000000" w:csb0="00000093" w:csb1="00000000"/>
  </w:font>
  <w:font w:name="Times">
    <w:altName w:val="Times New Roman"/>
    <w:panose1 w:val="02020603050405020304"/>
    <w:charset w:val="00"/>
    <w:family w:val="roman"/>
    <w:pitch w:val="default"/>
    <w:sig w:usb0="00000007" w:usb1="00000000" w:usb2="00000000" w:usb3="00000000" w:csb0="00000093"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55E73">
    <w:pPr>
      <w:pStyle w:val="22"/>
    </w:pPr>
    <w:r>
      <w:rPr>
        <w:rFonts w:hint="eastAsia"/>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1F8A5">
    <w:r>
      <w:fldChar w:fldCharType="begin"/>
    </w:r>
    <w:r>
      <w:instrText xml:space="preserve"> PAGE   \* MERGEFORMAT </w:instrText>
    </w:r>
    <w:r>
      <w:fldChar w:fldCharType="separate"/>
    </w:r>
    <w:r>
      <w:rPr>
        <w:rFonts w:eastAsia="Times New Roman"/>
        <w:sz w:val="18"/>
      </w:rPr>
      <w:t>1</w:t>
    </w:r>
    <w:r>
      <w:rPr>
        <w:rFonts w:eastAsia="Times New Roman"/>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2404D">
    <w:pPr>
      <w:pStyle w:val="22"/>
    </w:pPr>
    <w:r>
      <w:fldChar w:fldCharType="begin"/>
    </w:r>
    <w:r>
      <w:instrText xml:space="preserve">PAGE   \* MERGEFORMAT</w:instrText>
    </w:r>
    <w:r>
      <w:fldChar w:fldCharType="separate"/>
    </w:r>
    <w:r>
      <w:rPr>
        <w:lang w:val="zh-CN"/>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2CFAE">
    <w:pPr>
      <w:pStyle w:val="22"/>
    </w:pPr>
    <w:r>
      <w:fldChar w:fldCharType="begin"/>
    </w:r>
    <w:r>
      <w:instrText xml:space="preserve">PAGE   \* MERGEFORMAT</w:instrText>
    </w:r>
    <w:r>
      <w:fldChar w:fldCharType="separate"/>
    </w:r>
    <w:r>
      <w:rPr>
        <w:lang w:val="zh-CN"/>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7FDBF">
    <w:pPr>
      <w:pStyle w:val="22"/>
    </w:pPr>
    <w:r>
      <w:fldChar w:fldCharType="begin"/>
    </w:r>
    <w:r>
      <w:instrText xml:space="preserve">PAGE   \* MERGEFORMAT</w:instrText>
    </w:r>
    <w:r>
      <w:fldChar w:fldCharType="separate"/>
    </w:r>
    <w:r>
      <w:rPr>
        <w:lang w:val="zh-CN"/>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734D6">
    <w:pPr>
      <w:pStyle w:val="22"/>
      <w:rPr>
        <w:rFonts w:hint="eastAsia" w:cs="宋体"/>
      </w:rPr>
    </w:pPr>
    <w:r>
      <w:rPr>
        <w:rFonts w:hint="eastAsia" w:cs="宋体"/>
      </w:rPr>
      <w:fldChar w:fldCharType="begin"/>
    </w:r>
    <w:r>
      <w:rPr>
        <w:rFonts w:hint="eastAsia" w:cs="宋体"/>
      </w:rPr>
      <w:instrText xml:space="preserve"> PAGE   \* MERGEFORMAT </w:instrText>
    </w:r>
    <w:r>
      <w:rPr>
        <w:rFonts w:hint="eastAsia" w:cs="宋体"/>
      </w:rPr>
      <w:fldChar w:fldCharType="separate"/>
    </w:r>
    <w:r>
      <w:rPr>
        <w:rFonts w:hint="eastAsia" w:cs="宋体"/>
      </w:rPr>
      <w:t>154</w:t>
    </w:r>
    <w:r>
      <w:rPr>
        <w:rFonts w:hint="eastAsia" w:cs="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11EB7">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967D5"/>
    <w:multiLevelType w:val="multilevel"/>
    <w:tmpl w:val="01E967D5"/>
    <w:lvl w:ilvl="0" w:tentative="0">
      <w:start w:val="1"/>
      <w:numFmt w:val="chineseCountingThousand"/>
      <w:pStyle w:val="102"/>
      <w:lvlText w:val="%1、"/>
      <w:lvlJc w:val="left"/>
      <w:pPr>
        <w:ind w:left="0" w:firstLine="4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D8C6054"/>
    <w:multiLevelType w:val="multilevel"/>
    <w:tmpl w:val="0D8C6054"/>
    <w:lvl w:ilvl="0" w:tentative="0">
      <w:start w:val="1"/>
      <w:numFmt w:val="decimal"/>
      <w:pStyle w:val="94"/>
      <w:lvlText w:val="%1."/>
      <w:lvlJc w:val="left"/>
      <w:pPr>
        <w:ind w:left="78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tentative="0">
      <w:start w:val="1"/>
      <w:numFmt w:val="decimal"/>
      <w:lvlText w:val="%2)"/>
      <w:lvlJc w:val="left"/>
      <w:pPr>
        <w:ind w:left="1200" w:hanging="36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3">
    <w:nsid w:val="28D9536E"/>
    <w:multiLevelType w:val="multilevel"/>
    <w:tmpl w:val="28D9536E"/>
    <w:lvl w:ilvl="0" w:tentative="0">
      <w:start w:val="1"/>
      <w:numFmt w:val="upperLetter"/>
      <w:pStyle w:val="93"/>
      <w:lvlText w:val="(%1)"/>
      <w:lvlJc w:val="left"/>
      <w:pPr>
        <w:tabs>
          <w:tab w:val="left" w:pos="624"/>
        </w:tabs>
        <w:ind w:left="624" w:hanging="624"/>
      </w:pPr>
    </w:lvl>
    <w:lvl w:ilvl="1" w:tentative="0">
      <w:start w:val="1"/>
      <w:numFmt w:val="upperLetter"/>
      <w:pStyle w:val="72"/>
      <w:lvlText w:val="(%2)"/>
      <w:lvlJc w:val="left"/>
      <w:pPr>
        <w:tabs>
          <w:tab w:val="left" w:pos="1417"/>
        </w:tabs>
        <w:ind w:left="1417" w:hanging="793"/>
      </w:pPr>
    </w:lvl>
    <w:lvl w:ilvl="2" w:tentative="0">
      <w:start w:val="1"/>
      <w:numFmt w:val="upperLetter"/>
      <w:pStyle w:val="99"/>
      <w:lvlText w:val="(%3)"/>
      <w:lvlJc w:val="left"/>
      <w:pPr>
        <w:tabs>
          <w:tab w:val="left" w:pos="1928"/>
        </w:tabs>
        <w:ind w:left="1928" w:hanging="511"/>
      </w:pPr>
    </w:lvl>
    <w:lvl w:ilvl="3" w:tentative="0">
      <w:start w:val="1"/>
      <w:numFmt w:val="lowerLetter"/>
      <w:lvlText w:val="(%4)"/>
      <w:lvlJc w:val="left"/>
      <w:pPr>
        <w:tabs>
          <w:tab w:val="left" w:pos="1928"/>
        </w:tabs>
        <w:ind w:left="1928" w:hanging="511"/>
      </w:pPr>
    </w:lvl>
    <w:lvl w:ilvl="4" w:tentative="0">
      <w:start w:val="1"/>
      <w:numFmt w:val="lowerRoman"/>
      <w:lvlText w:val="(%5)"/>
      <w:lvlJc w:val="left"/>
      <w:pPr>
        <w:tabs>
          <w:tab w:val="left" w:pos="2438"/>
        </w:tabs>
        <w:ind w:left="2438" w:hanging="510"/>
      </w:pPr>
    </w:lvl>
    <w:lvl w:ilvl="5" w:tentative="0">
      <w:start w:val="1"/>
      <w:numFmt w:val="decimal"/>
      <w:lvlText w:val="(%6)"/>
      <w:lvlJc w:val="left"/>
      <w:pPr>
        <w:tabs>
          <w:tab w:val="left" w:pos="2948"/>
        </w:tabs>
        <w:ind w:left="2948" w:hanging="51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decimal"/>
      <w:lvlRestart w:val="0"/>
      <w:lvlText w:val="SCHEDULE %9"/>
      <w:lvlJc w:val="left"/>
      <w:pPr>
        <w:tabs>
          <w:tab w:val="left" w:pos="0"/>
        </w:tabs>
        <w:ind w:left="0" w:firstLine="0"/>
      </w:pPr>
    </w:lvl>
  </w:abstractNum>
  <w:abstractNum w:abstractNumId="4">
    <w:nsid w:val="301F5202"/>
    <w:multiLevelType w:val="multilevel"/>
    <w:tmpl w:val="301F5202"/>
    <w:lvl w:ilvl="0" w:tentative="0">
      <w:start w:val="1"/>
      <w:numFmt w:val="decimal"/>
      <w:lvlText w:val="第%1条"/>
      <w:lvlJc w:val="left"/>
      <w:pPr>
        <w:ind w:left="851" w:firstLine="0"/>
      </w:pPr>
    </w:lvl>
    <w:lvl w:ilvl="1" w:tentative="0">
      <w:start w:val="1"/>
      <w:numFmt w:val="decimal"/>
      <w:pStyle w:val="92"/>
      <w:lvlText w:val="%1.%2"/>
      <w:lvlJc w:val="left"/>
      <w:pPr>
        <w:ind w:left="991" w:hanging="567"/>
      </w:pPr>
    </w:lvl>
    <w:lvl w:ilvl="2" w:tentative="0">
      <w:start w:val="1"/>
      <w:numFmt w:val="decimal"/>
      <w:pStyle w:val="73"/>
      <w:lvlText w:val="%1.%2.%3"/>
      <w:lvlJc w:val="left"/>
      <w:pPr>
        <w:ind w:left="2835" w:hanging="567"/>
      </w:pPr>
    </w:lvl>
    <w:lvl w:ilvl="3" w:tentative="0">
      <w:start w:val="1"/>
      <w:numFmt w:val="decimal"/>
      <w:lvlText w:val="%1.%2.%3.%4"/>
      <w:lvlJc w:val="left"/>
      <w:pPr>
        <w:ind w:left="1983" w:hanging="708"/>
      </w:pPr>
    </w:lvl>
    <w:lvl w:ilvl="4" w:tentative="0">
      <w:start w:val="1"/>
      <w:numFmt w:val="decimal"/>
      <w:lvlText w:val="%1.%2.%3.%4.%5"/>
      <w:lvlJc w:val="left"/>
      <w:pPr>
        <w:ind w:left="2550" w:hanging="850"/>
      </w:pPr>
    </w:lvl>
    <w:lvl w:ilvl="5" w:tentative="0">
      <w:start w:val="1"/>
      <w:numFmt w:val="decimal"/>
      <w:lvlText w:val="%1.%2.%3.%4.%5.%6"/>
      <w:lvlJc w:val="left"/>
      <w:pPr>
        <w:ind w:left="3259" w:hanging="1134"/>
      </w:pPr>
    </w:lvl>
    <w:lvl w:ilvl="6" w:tentative="0">
      <w:start w:val="1"/>
      <w:numFmt w:val="decimal"/>
      <w:lvlText w:val="%1.%2.%3.%4.%5.%6.%7"/>
      <w:lvlJc w:val="left"/>
      <w:pPr>
        <w:ind w:left="3826" w:hanging="1276"/>
      </w:pPr>
    </w:lvl>
    <w:lvl w:ilvl="7" w:tentative="0">
      <w:start w:val="1"/>
      <w:numFmt w:val="decimal"/>
      <w:lvlText w:val="%1.%2.%3.%4.%5.%6.%7.%8"/>
      <w:lvlJc w:val="left"/>
      <w:pPr>
        <w:ind w:left="4393" w:hanging="1418"/>
      </w:pPr>
    </w:lvl>
    <w:lvl w:ilvl="8" w:tentative="0">
      <w:start w:val="1"/>
      <w:numFmt w:val="decimal"/>
      <w:lvlText w:val="%1.%2.%3.%4.%5.%6.%7.%8.%9"/>
      <w:lvlJc w:val="left"/>
      <w:pPr>
        <w:ind w:left="5101" w:hanging="1700"/>
      </w:pPr>
    </w:lvl>
  </w:abstractNum>
  <w:abstractNum w:abstractNumId="5">
    <w:nsid w:val="3AA800C6"/>
    <w:multiLevelType w:val="multilevel"/>
    <w:tmpl w:val="3AA800C6"/>
    <w:lvl w:ilvl="0" w:tentative="0">
      <w:start w:val="1"/>
      <w:numFmt w:val="decimal"/>
      <w:pStyle w:val="89"/>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pStyle w:val="80"/>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6">
    <w:nsid w:val="61BD6C99"/>
    <w:multiLevelType w:val="multilevel"/>
    <w:tmpl w:val="61BD6C99"/>
    <w:lvl w:ilvl="0" w:tentative="0">
      <w:start w:val="1"/>
      <w:numFmt w:val="lowerRoman"/>
      <w:pStyle w:val="82"/>
      <w:lvlText w:val="(%1)"/>
      <w:lvlJc w:val="left"/>
      <w:pPr>
        <w:ind w:left="1560" w:hanging="7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62687BB6"/>
    <w:multiLevelType w:val="multilevel"/>
    <w:tmpl w:val="62687BB6"/>
    <w:lvl w:ilvl="0" w:tentative="0">
      <w:start w:val="1"/>
      <w:numFmt w:val="decimal"/>
      <w:pStyle w:val="79"/>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8">
    <w:nsid w:val="6E87019F"/>
    <w:multiLevelType w:val="multilevel"/>
    <w:tmpl w:val="6E87019F"/>
    <w:lvl w:ilvl="0" w:tentative="0">
      <w:start w:val="1"/>
      <w:numFmt w:val="chineseCountingThousand"/>
      <w:pStyle w:val="88"/>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9">
    <w:nsid w:val="72DF347D"/>
    <w:multiLevelType w:val="multilevel"/>
    <w:tmpl w:val="72DF347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pStyle w:val="95"/>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113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543651A"/>
    <w:multiLevelType w:val="multilevel"/>
    <w:tmpl w:val="7543651A"/>
    <w:lvl w:ilvl="0" w:tentative="0">
      <w:start w:val="1"/>
      <w:numFmt w:val="lowerLetter"/>
      <w:pStyle w:val="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4"/>
  </w:num>
  <w:num w:numId="3">
    <w:abstractNumId w:val="10"/>
  </w:num>
  <w:num w:numId="4">
    <w:abstractNumId w:val="7"/>
  </w:num>
  <w:num w:numId="5">
    <w:abstractNumId w:val="5"/>
  </w:num>
  <w:num w:numId="6">
    <w:abstractNumId w:val="6"/>
  </w:num>
  <w:num w:numId="7">
    <w:abstractNumId w:val="2"/>
    <w:lvlOverride w:ilvl="0">
      <w:lvl w:ilvl="0" w:tentative="1">
        <w:start w:val="1"/>
        <w:numFmt w:val="decimal"/>
        <w:lvlText w:val="第%1条"/>
        <w:lvlJc w:val="left"/>
        <w:pPr>
          <w:ind w:left="0" w:firstLine="0"/>
        </w:pPr>
      </w:lvl>
    </w:lvlOverride>
    <w:lvlOverride w:ilvl="1">
      <w:lvl w:ilvl="1" w:tentative="1">
        <w:start w:val="1"/>
        <w:numFmt w:val="decimal"/>
        <w:pStyle w:val="103"/>
        <w:lvlText w:val="%1.%2"/>
        <w:lvlJc w:val="left"/>
        <w:pPr>
          <w:ind w:left="1843" w:firstLine="0"/>
        </w:pPr>
      </w:lvl>
    </w:lvlOverride>
    <w:lvlOverride w:ilvl="2">
      <w:lvl w:ilvl="2" w:tentative="1">
        <w:start w:val="1"/>
        <w:numFmt w:val="decimal"/>
        <w:pStyle w:val="87"/>
        <w:lvlText w:val="%1.%2.%3"/>
        <w:lvlJc w:val="left"/>
        <w:pPr>
          <w:ind w:left="2126" w:firstLine="0"/>
        </w:pPr>
      </w:lvl>
    </w:lvlOverride>
    <w:lvlOverride w:ilvl="3">
      <w:lvl w:ilvl="3" w:tentative="1">
        <w:start w:val="1"/>
        <w:numFmt w:val="decimal"/>
        <w:pStyle w:val="98"/>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8">
    <w:abstractNumId w:val="8"/>
  </w:num>
  <w:num w:numId="9">
    <w:abstractNumId w:val="1"/>
  </w:num>
  <w:num w:numId="10">
    <w:abstractNumId w:val="9"/>
  </w:num>
  <w:num w:numId="11">
    <w:abstractNumId w:val="2"/>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96"/>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hyphenationZone w:val="360"/>
  <w:drawingGridHorizontalSpacing w:val="120"/>
  <w:drawingGridVerticalSpacing w:val="163"/>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61A"/>
    <w:rsid w:val="000008ED"/>
    <w:rsid w:val="0000175A"/>
    <w:rsid w:val="00001FE2"/>
    <w:rsid w:val="0000210C"/>
    <w:rsid w:val="00002ED2"/>
    <w:rsid w:val="0000331A"/>
    <w:rsid w:val="00003350"/>
    <w:rsid w:val="000037F7"/>
    <w:rsid w:val="0000448C"/>
    <w:rsid w:val="000044DB"/>
    <w:rsid w:val="00004A15"/>
    <w:rsid w:val="00004F02"/>
    <w:rsid w:val="0000540C"/>
    <w:rsid w:val="00005BB0"/>
    <w:rsid w:val="00005E7C"/>
    <w:rsid w:val="00005F84"/>
    <w:rsid w:val="0000615D"/>
    <w:rsid w:val="00006265"/>
    <w:rsid w:val="00010067"/>
    <w:rsid w:val="00011B94"/>
    <w:rsid w:val="00011D8A"/>
    <w:rsid w:val="0001206D"/>
    <w:rsid w:val="0001256D"/>
    <w:rsid w:val="00012ABF"/>
    <w:rsid w:val="00014436"/>
    <w:rsid w:val="00014D40"/>
    <w:rsid w:val="00015363"/>
    <w:rsid w:val="00015AC3"/>
    <w:rsid w:val="00015CFF"/>
    <w:rsid w:val="00015FC1"/>
    <w:rsid w:val="00016183"/>
    <w:rsid w:val="00016498"/>
    <w:rsid w:val="0001718A"/>
    <w:rsid w:val="00017225"/>
    <w:rsid w:val="000174A0"/>
    <w:rsid w:val="000174B1"/>
    <w:rsid w:val="00020626"/>
    <w:rsid w:val="00020DA7"/>
    <w:rsid w:val="00020DE7"/>
    <w:rsid w:val="00021AE9"/>
    <w:rsid w:val="00021E9B"/>
    <w:rsid w:val="00022B50"/>
    <w:rsid w:val="00023675"/>
    <w:rsid w:val="00023962"/>
    <w:rsid w:val="000239D0"/>
    <w:rsid w:val="00024601"/>
    <w:rsid w:val="00024725"/>
    <w:rsid w:val="00024862"/>
    <w:rsid w:val="000250C3"/>
    <w:rsid w:val="00027113"/>
    <w:rsid w:val="00027A15"/>
    <w:rsid w:val="00027BD6"/>
    <w:rsid w:val="00030D02"/>
    <w:rsid w:val="00031237"/>
    <w:rsid w:val="000314BB"/>
    <w:rsid w:val="00031DD9"/>
    <w:rsid w:val="000320AD"/>
    <w:rsid w:val="0003241E"/>
    <w:rsid w:val="000325AB"/>
    <w:rsid w:val="00032622"/>
    <w:rsid w:val="00033BBE"/>
    <w:rsid w:val="00033F6D"/>
    <w:rsid w:val="00033FF5"/>
    <w:rsid w:val="000344A8"/>
    <w:rsid w:val="0003452C"/>
    <w:rsid w:val="00036458"/>
    <w:rsid w:val="000365E8"/>
    <w:rsid w:val="00037012"/>
    <w:rsid w:val="00037D23"/>
    <w:rsid w:val="00040385"/>
    <w:rsid w:val="000403EA"/>
    <w:rsid w:val="00040F94"/>
    <w:rsid w:val="00041122"/>
    <w:rsid w:val="000415A5"/>
    <w:rsid w:val="000421CB"/>
    <w:rsid w:val="00042C2E"/>
    <w:rsid w:val="00042FFA"/>
    <w:rsid w:val="000431FD"/>
    <w:rsid w:val="0004336E"/>
    <w:rsid w:val="00043959"/>
    <w:rsid w:val="00043F50"/>
    <w:rsid w:val="0004492B"/>
    <w:rsid w:val="00044F61"/>
    <w:rsid w:val="000455BC"/>
    <w:rsid w:val="00046640"/>
    <w:rsid w:val="000469C6"/>
    <w:rsid w:val="00047623"/>
    <w:rsid w:val="00047BC4"/>
    <w:rsid w:val="00047C24"/>
    <w:rsid w:val="00050126"/>
    <w:rsid w:val="00050273"/>
    <w:rsid w:val="0005050E"/>
    <w:rsid w:val="00050770"/>
    <w:rsid w:val="0005087B"/>
    <w:rsid w:val="00050B41"/>
    <w:rsid w:val="00051F3C"/>
    <w:rsid w:val="00052763"/>
    <w:rsid w:val="000527D2"/>
    <w:rsid w:val="00052B60"/>
    <w:rsid w:val="00052E40"/>
    <w:rsid w:val="00053163"/>
    <w:rsid w:val="00053CCC"/>
    <w:rsid w:val="000541A1"/>
    <w:rsid w:val="00054404"/>
    <w:rsid w:val="00054539"/>
    <w:rsid w:val="000545C0"/>
    <w:rsid w:val="00054A06"/>
    <w:rsid w:val="00054A5F"/>
    <w:rsid w:val="00055A04"/>
    <w:rsid w:val="000563E5"/>
    <w:rsid w:val="000572A3"/>
    <w:rsid w:val="000578B9"/>
    <w:rsid w:val="00057DFA"/>
    <w:rsid w:val="000604FA"/>
    <w:rsid w:val="00061F6E"/>
    <w:rsid w:val="00062388"/>
    <w:rsid w:val="00062DB6"/>
    <w:rsid w:val="0006317A"/>
    <w:rsid w:val="00063C7A"/>
    <w:rsid w:val="000644FD"/>
    <w:rsid w:val="00064953"/>
    <w:rsid w:val="00065796"/>
    <w:rsid w:val="00065F71"/>
    <w:rsid w:val="00066535"/>
    <w:rsid w:val="0007074C"/>
    <w:rsid w:val="000716FA"/>
    <w:rsid w:val="000717A9"/>
    <w:rsid w:val="00071B0F"/>
    <w:rsid w:val="00071DD7"/>
    <w:rsid w:val="00071F37"/>
    <w:rsid w:val="00072BFA"/>
    <w:rsid w:val="00073405"/>
    <w:rsid w:val="000734D1"/>
    <w:rsid w:val="00073B6B"/>
    <w:rsid w:val="00074099"/>
    <w:rsid w:val="00074C93"/>
    <w:rsid w:val="00075EAB"/>
    <w:rsid w:val="000763A2"/>
    <w:rsid w:val="000771D6"/>
    <w:rsid w:val="00077CC0"/>
    <w:rsid w:val="00080257"/>
    <w:rsid w:val="000804F6"/>
    <w:rsid w:val="00080FF8"/>
    <w:rsid w:val="00082BD3"/>
    <w:rsid w:val="00083A85"/>
    <w:rsid w:val="00083BCC"/>
    <w:rsid w:val="00084365"/>
    <w:rsid w:val="00084385"/>
    <w:rsid w:val="00084CC0"/>
    <w:rsid w:val="00085057"/>
    <w:rsid w:val="00085490"/>
    <w:rsid w:val="00085B4B"/>
    <w:rsid w:val="00085DE8"/>
    <w:rsid w:val="000864BC"/>
    <w:rsid w:val="00086505"/>
    <w:rsid w:val="00086766"/>
    <w:rsid w:val="00086ABF"/>
    <w:rsid w:val="00086B70"/>
    <w:rsid w:val="00086F67"/>
    <w:rsid w:val="00090295"/>
    <w:rsid w:val="00090A0E"/>
    <w:rsid w:val="00090B22"/>
    <w:rsid w:val="00090B88"/>
    <w:rsid w:val="00090E47"/>
    <w:rsid w:val="0009187E"/>
    <w:rsid w:val="00091A38"/>
    <w:rsid w:val="00091D27"/>
    <w:rsid w:val="00092A34"/>
    <w:rsid w:val="0009323B"/>
    <w:rsid w:val="000935C3"/>
    <w:rsid w:val="00093B05"/>
    <w:rsid w:val="00093F37"/>
    <w:rsid w:val="00093FC6"/>
    <w:rsid w:val="00094ACE"/>
    <w:rsid w:val="00096643"/>
    <w:rsid w:val="00096ADA"/>
    <w:rsid w:val="0009711C"/>
    <w:rsid w:val="0009723A"/>
    <w:rsid w:val="000974F5"/>
    <w:rsid w:val="000979DF"/>
    <w:rsid w:val="00097F7A"/>
    <w:rsid w:val="000A0B31"/>
    <w:rsid w:val="000A14FE"/>
    <w:rsid w:val="000A1597"/>
    <w:rsid w:val="000A1661"/>
    <w:rsid w:val="000A1DE8"/>
    <w:rsid w:val="000A35E4"/>
    <w:rsid w:val="000A41B0"/>
    <w:rsid w:val="000A4754"/>
    <w:rsid w:val="000A4AD5"/>
    <w:rsid w:val="000A63B0"/>
    <w:rsid w:val="000A65F1"/>
    <w:rsid w:val="000A6A2C"/>
    <w:rsid w:val="000A74F4"/>
    <w:rsid w:val="000A7F33"/>
    <w:rsid w:val="000A7F50"/>
    <w:rsid w:val="000B0882"/>
    <w:rsid w:val="000B106C"/>
    <w:rsid w:val="000B1829"/>
    <w:rsid w:val="000B2290"/>
    <w:rsid w:val="000B3397"/>
    <w:rsid w:val="000B4158"/>
    <w:rsid w:val="000B43B6"/>
    <w:rsid w:val="000B46FF"/>
    <w:rsid w:val="000B5040"/>
    <w:rsid w:val="000B59A2"/>
    <w:rsid w:val="000B694C"/>
    <w:rsid w:val="000B6958"/>
    <w:rsid w:val="000B6CD4"/>
    <w:rsid w:val="000B6D52"/>
    <w:rsid w:val="000B7E1D"/>
    <w:rsid w:val="000C0144"/>
    <w:rsid w:val="000C0745"/>
    <w:rsid w:val="000C11F3"/>
    <w:rsid w:val="000C1568"/>
    <w:rsid w:val="000C1F2D"/>
    <w:rsid w:val="000C304E"/>
    <w:rsid w:val="000C3B05"/>
    <w:rsid w:val="000C3E8E"/>
    <w:rsid w:val="000C4089"/>
    <w:rsid w:val="000C464B"/>
    <w:rsid w:val="000C46FB"/>
    <w:rsid w:val="000C5009"/>
    <w:rsid w:val="000C50B9"/>
    <w:rsid w:val="000C5651"/>
    <w:rsid w:val="000C59A0"/>
    <w:rsid w:val="000C59CC"/>
    <w:rsid w:val="000C5D76"/>
    <w:rsid w:val="000C621B"/>
    <w:rsid w:val="000C633C"/>
    <w:rsid w:val="000C70C2"/>
    <w:rsid w:val="000C7172"/>
    <w:rsid w:val="000D0EE3"/>
    <w:rsid w:val="000D18B7"/>
    <w:rsid w:val="000D1900"/>
    <w:rsid w:val="000D207F"/>
    <w:rsid w:val="000D21E3"/>
    <w:rsid w:val="000D24E1"/>
    <w:rsid w:val="000D333B"/>
    <w:rsid w:val="000D4184"/>
    <w:rsid w:val="000D4711"/>
    <w:rsid w:val="000D4D7D"/>
    <w:rsid w:val="000D4E79"/>
    <w:rsid w:val="000D4EC6"/>
    <w:rsid w:val="000D571E"/>
    <w:rsid w:val="000D5907"/>
    <w:rsid w:val="000D5B3D"/>
    <w:rsid w:val="000D62E6"/>
    <w:rsid w:val="000D775A"/>
    <w:rsid w:val="000D7BBC"/>
    <w:rsid w:val="000D7BC2"/>
    <w:rsid w:val="000D7E6A"/>
    <w:rsid w:val="000E0149"/>
    <w:rsid w:val="000E03AD"/>
    <w:rsid w:val="000E0DAE"/>
    <w:rsid w:val="000E0EED"/>
    <w:rsid w:val="000E1BDB"/>
    <w:rsid w:val="000E2C91"/>
    <w:rsid w:val="000E2DEB"/>
    <w:rsid w:val="000E36A7"/>
    <w:rsid w:val="000E3F65"/>
    <w:rsid w:val="000E46A3"/>
    <w:rsid w:val="000E4B93"/>
    <w:rsid w:val="000E4C5D"/>
    <w:rsid w:val="000E55E9"/>
    <w:rsid w:val="000E59F4"/>
    <w:rsid w:val="000E5D4B"/>
    <w:rsid w:val="000E61D9"/>
    <w:rsid w:val="000E639B"/>
    <w:rsid w:val="000E6F24"/>
    <w:rsid w:val="000E73D5"/>
    <w:rsid w:val="000E760F"/>
    <w:rsid w:val="000E7965"/>
    <w:rsid w:val="000E7E15"/>
    <w:rsid w:val="000F032D"/>
    <w:rsid w:val="000F05DD"/>
    <w:rsid w:val="000F06FF"/>
    <w:rsid w:val="000F09EA"/>
    <w:rsid w:val="000F0BFA"/>
    <w:rsid w:val="000F13BB"/>
    <w:rsid w:val="000F183E"/>
    <w:rsid w:val="000F2393"/>
    <w:rsid w:val="000F24DD"/>
    <w:rsid w:val="000F344C"/>
    <w:rsid w:val="000F3845"/>
    <w:rsid w:val="000F3968"/>
    <w:rsid w:val="000F4B92"/>
    <w:rsid w:val="000F4F59"/>
    <w:rsid w:val="000F535E"/>
    <w:rsid w:val="000F597C"/>
    <w:rsid w:val="000F631C"/>
    <w:rsid w:val="000F664F"/>
    <w:rsid w:val="000F6FA9"/>
    <w:rsid w:val="000F71C5"/>
    <w:rsid w:val="000F7FDB"/>
    <w:rsid w:val="00100161"/>
    <w:rsid w:val="00100A6C"/>
    <w:rsid w:val="00100D5D"/>
    <w:rsid w:val="0010142B"/>
    <w:rsid w:val="00101F88"/>
    <w:rsid w:val="001031AA"/>
    <w:rsid w:val="00103465"/>
    <w:rsid w:val="00103AFE"/>
    <w:rsid w:val="00103E17"/>
    <w:rsid w:val="00104847"/>
    <w:rsid w:val="00107194"/>
    <w:rsid w:val="00107521"/>
    <w:rsid w:val="00110195"/>
    <w:rsid w:val="00110873"/>
    <w:rsid w:val="00110DE1"/>
    <w:rsid w:val="001110AE"/>
    <w:rsid w:val="00111127"/>
    <w:rsid w:val="001115EC"/>
    <w:rsid w:val="00111E99"/>
    <w:rsid w:val="00111FD9"/>
    <w:rsid w:val="001128C0"/>
    <w:rsid w:val="00113483"/>
    <w:rsid w:val="001139A9"/>
    <w:rsid w:val="00113A6D"/>
    <w:rsid w:val="00116814"/>
    <w:rsid w:val="00116A27"/>
    <w:rsid w:val="00117345"/>
    <w:rsid w:val="00117816"/>
    <w:rsid w:val="00117AB9"/>
    <w:rsid w:val="0012053C"/>
    <w:rsid w:val="00120E62"/>
    <w:rsid w:val="00120EF1"/>
    <w:rsid w:val="00121366"/>
    <w:rsid w:val="00122A69"/>
    <w:rsid w:val="00123214"/>
    <w:rsid w:val="00123E94"/>
    <w:rsid w:val="0012425C"/>
    <w:rsid w:val="001248CB"/>
    <w:rsid w:val="00124E70"/>
    <w:rsid w:val="00125116"/>
    <w:rsid w:val="001251BB"/>
    <w:rsid w:val="001257BE"/>
    <w:rsid w:val="00125933"/>
    <w:rsid w:val="00126032"/>
    <w:rsid w:val="00126379"/>
    <w:rsid w:val="00126A45"/>
    <w:rsid w:val="001272D1"/>
    <w:rsid w:val="001278D6"/>
    <w:rsid w:val="00127E8F"/>
    <w:rsid w:val="001303E9"/>
    <w:rsid w:val="00130CD4"/>
    <w:rsid w:val="00130DCE"/>
    <w:rsid w:val="00131E8B"/>
    <w:rsid w:val="00132481"/>
    <w:rsid w:val="001328E0"/>
    <w:rsid w:val="00132B9F"/>
    <w:rsid w:val="001331FB"/>
    <w:rsid w:val="00133A69"/>
    <w:rsid w:val="00134079"/>
    <w:rsid w:val="00134094"/>
    <w:rsid w:val="00136097"/>
    <w:rsid w:val="001362CA"/>
    <w:rsid w:val="00136472"/>
    <w:rsid w:val="001366EC"/>
    <w:rsid w:val="001370BF"/>
    <w:rsid w:val="00137250"/>
    <w:rsid w:val="00137691"/>
    <w:rsid w:val="001376E1"/>
    <w:rsid w:val="00137853"/>
    <w:rsid w:val="0013793E"/>
    <w:rsid w:val="00137BCA"/>
    <w:rsid w:val="00137D96"/>
    <w:rsid w:val="00137F8C"/>
    <w:rsid w:val="00140384"/>
    <w:rsid w:val="001406F6"/>
    <w:rsid w:val="001407A6"/>
    <w:rsid w:val="00140859"/>
    <w:rsid w:val="00140F7C"/>
    <w:rsid w:val="00141617"/>
    <w:rsid w:val="00141910"/>
    <w:rsid w:val="00141B16"/>
    <w:rsid w:val="0014207F"/>
    <w:rsid w:val="00142270"/>
    <w:rsid w:val="00142366"/>
    <w:rsid w:val="00143257"/>
    <w:rsid w:val="0014356B"/>
    <w:rsid w:val="001438A3"/>
    <w:rsid w:val="0014496F"/>
    <w:rsid w:val="001450AE"/>
    <w:rsid w:val="001451BC"/>
    <w:rsid w:val="001456AE"/>
    <w:rsid w:val="001465AC"/>
    <w:rsid w:val="00146E62"/>
    <w:rsid w:val="00147B2D"/>
    <w:rsid w:val="001512F4"/>
    <w:rsid w:val="001519F9"/>
    <w:rsid w:val="00151EB0"/>
    <w:rsid w:val="0015238E"/>
    <w:rsid w:val="00152877"/>
    <w:rsid w:val="001528A9"/>
    <w:rsid w:val="00152AAB"/>
    <w:rsid w:val="00152FCD"/>
    <w:rsid w:val="001530C8"/>
    <w:rsid w:val="001531E0"/>
    <w:rsid w:val="0015361F"/>
    <w:rsid w:val="00153F3B"/>
    <w:rsid w:val="001547D0"/>
    <w:rsid w:val="00154E3C"/>
    <w:rsid w:val="001575A9"/>
    <w:rsid w:val="001575F4"/>
    <w:rsid w:val="00157AE7"/>
    <w:rsid w:val="00160075"/>
    <w:rsid w:val="00160A9E"/>
    <w:rsid w:val="00160CA1"/>
    <w:rsid w:val="0016130F"/>
    <w:rsid w:val="00162A3F"/>
    <w:rsid w:val="00162C92"/>
    <w:rsid w:val="00163363"/>
    <w:rsid w:val="00163627"/>
    <w:rsid w:val="001643C5"/>
    <w:rsid w:val="00164579"/>
    <w:rsid w:val="001651A4"/>
    <w:rsid w:val="00165454"/>
    <w:rsid w:val="00165C83"/>
    <w:rsid w:val="00165EC9"/>
    <w:rsid w:val="00166121"/>
    <w:rsid w:val="001666A7"/>
    <w:rsid w:val="0016679A"/>
    <w:rsid w:val="00167530"/>
    <w:rsid w:val="001675AD"/>
    <w:rsid w:val="00170552"/>
    <w:rsid w:val="00170D71"/>
    <w:rsid w:val="001717B3"/>
    <w:rsid w:val="00171B67"/>
    <w:rsid w:val="00171D0C"/>
    <w:rsid w:val="00171D48"/>
    <w:rsid w:val="00171F3E"/>
    <w:rsid w:val="00172962"/>
    <w:rsid w:val="00172AA5"/>
    <w:rsid w:val="001737D6"/>
    <w:rsid w:val="00173BDD"/>
    <w:rsid w:val="00173FC5"/>
    <w:rsid w:val="00174444"/>
    <w:rsid w:val="00174A25"/>
    <w:rsid w:val="00175577"/>
    <w:rsid w:val="00175DB5"/>
    <w:rsid w:val="0017679D"/>
    <w:rsid w:val="00176F42"/>
    <w:rsid w:val="0017771A"/>
    <w:rsid w:val="00180093"/>
    <w:rsid w:val="00180154"/>
    <w:rsid w:val="00180227"/>
    <w:rsid w:val="00180E46"/>
    <w:rsid w:val="00180EB8"/>
    <w:rsid w:val="001811D1"/>
    <w:rsid w:val="001819AF"/>
    <w:rsid w:val="001819E4"/>
    <w:rsid w:val="0018213A"/>
    <w:rsid w:val="00182254"/>
    <w:rsid w:val="001825A6"/>
    <w:rsid w:val="00183800"/>
    <w:rsid w:val="00183840"/>
    <w:rsid w:val="00183949"/>
    <w:rsid w:val="00184C99"/>
    <w:rsid w:val="00184E32"/>
    <w:rsid w:val="00185800"/>
    <w:rsid w:val="00186257"/>
    <w:rsid w:val="00186437"/>
    <w:rsid w:val="0018672F"/>
    <w:rsid w:val="00186A61"/>
    <w:rsid w:val="001874B8"/>
    <w:rsid w:val="001877C9"/>
    <w:rsid w:val="001878FD"/>
    <w:rsid w:val="0018797D"/>
    <w:rsid w:val="00190C01"/>
    <w:rsid w:val="00190C2D"/>
    <w:rsid w:val="00190F09"/>
    <w:rsid w:val="00191A37"/>
    <w:rsid w:val="0019297D"/>
    <w:rsid w:val="0019374E"/>
    <w:rsid w:val="0019387D"/>
    <w:rsid w:val="00194095"/>
    <w:rsid w:val="00194744"/>
    <w:rsid w:val="00195C62"/>
    <w:rsid w:val="00195F96"/>
    <w:rsid w:val="00196028"/>
    <w:rsid w:val="00197279"/>
    <w:rsid w:val="00197D64"/>
    <w:rsid w:val="001A004F"/>
    <w:rsid w:val="001A03FF"/>
    <w:rsid w:val="001A173C"/>
    <w:rsid w:val="001A1E82"/>
    <w:rsid w:val="001A2646"/>
    <w:rsid w:val="001A2F39"/>
    <w:rsid w:val="001A35E8"/>
    <w:rsid w:val="001A3D59"/>
    <w:rsid w:val="001A3F85"/>
    <w:rsid w:val="001A41E4"/>
    <w:rsid w:val="001A43B7"/>
    <w:rsid w:val="001A48AE"/>
    <w:rsid w:val="001A5397"/>
    <w:rsid w:val="001A6691"/>
    <w:rsid w:val="001A6D50"/>
    <w:rsid w:val="001A7316"/>
    <w:rsid w:val="001A78B3"/>
    <w:rsid w:val="001A79FA"/>
    <w:rsid w:val="001A7A91"/>
    <w:rsid w:val="001A7ACC"/>
    <w:rsid w:val="001B0274"/>
    <w:rsid w:val="001B0FF7"/>
    <w:rsid w:val="001B150A"/>
    <w:rsid w:val="001B174A"/>
    <w:rsid w:val="001B211B"/>
    <w:rsid w:val="001B2131"/>
    <w:rsid w:val="001B23A3"/>
    <w:rsid w:val="001B2CA3"/>
    <w:rsid w:val="001B2E0D"/>
    <w:rsid w:val="001B44AE"/>
    <w:rsid w:val="001B46A7"/>
    <w:rsid w:val="001B4DBE"/>
    <w:rsid w:val="001B4EC7"/>
    <w:rsid w:val="001B515D"/>
    <w:rsid w:val="001B52E5"/>
    <w:rsid w:val="001B5437"/>
    <w:rsid w:val="001B57C9"/>
    <w:rsid w:val="001B57E8"/>
    <w:rsid w:val="001B5E91"/>
    <w:rsid w:val="001B67EC"/>
    <w:rsid w:val="001B6D01"/>
    <w:rsid w:val="001B7CB2"/>
    <w:rsid w:val="001B7CB4"/>
    <w:rsid w:val="001C034D"/>
    <w:rsid w:val="001C143A"/>
    <w:rsid w:val="001C1DEA"/>
    <w:rsid w:val="001C2433"/>
    <w:rsid w:val="001C3234"/>
    <w:rsid w:val="001C4F4A"/>
    <w:rsid w:val="001C5071"/>
    <w:rsid w:val="001C54B6"/>
    <w:rsid w:val="001C57AF"/>
    <w:rsid w:val="001C5FC4"/>
    <w:rsid w:val="001C6165"/>
    <w:rsid w:val="001C6BFD"/>
    <w:rsid w:val="001C70A4"/>
    <w:rsid w:val="001C7270"/>
    <w:rsid w:val="001C7745"/>
    <w:rsid w:val="001C786F"/>
    <w:rsid w:val="001C7FCD"/>
    <w:rsid w:val="001D05B5"/>
    <w:rsid w:val="001D0613"/>
    <w:rsid w:val="001D0A3B"/>
    <w:rsid w:val="001D0BD6"/>
    <w:rsid w:val="001D0E30"/>
    <w:rsid w:val="001D0FAA"/>
    <w:rsid w:val="001D2206"/>
    <w:rsid w:val="001D2430"/>
    <w:rsid w:val="001D2DFC"/>
    <w:rsid w:val="001D2FCE"/>
    <w:rsid w:val="001D3C49"/>
    <w:rsid w:val="001D58D7"/>
    <w:rsid w:val="001D59A9"/>
    <w:rsid w:val="001D5C46"/>
    <w:rsid w:val="001D6BEC"/>
    <w:rsid w:val="001D74B2"/>
    <w:rsid w:val="001E045E"/>
    <w:rsid w:val="001E15AB"/>
    <w:rsid w:val="001E1FB6"/>
    <w:rsid w:val="001E2695"/>
    <w:rsid w:val="001E3CFD"/>
    <w:rsid w:val="001E3F29"/>
    <w:rsid w:val="001E4D4E"/>
    <w:rsid w:val="001E51B8"/>
    <w:rsid w:val="001E5621"/>
    <w:rsid w:val="001E5849"/>
    <w:rsid w:val="001E5B6C"/>
    <w:rsid w:val="001E618E"/>
    <w:rsid w:val="001E688C"/>
    <w:rsid w:val="001E70D7"/>
    <w:rsid w:val="001E7F32"/>
    <w:rsid w:val="001F084E"/>
    <w:rsid w:val="001F160B"/>
    <w:rsid w:val="001F1A31"/>
    <w:rsid w:val="001F20F4"/>
    <w:rsid w:val="001F232A"/>
    <w:rsid w:val="001F2E00"/>
    <w:rsid w:val="001F33FD"/>
    <w:rsid w:val="001F3D6C"/>
    <w:rsid w:val="001F4885"/>
    <w:rsid w:val="001F52F6"/>
    <w:rsid w:val="001F538C"/>
    <w:rsid w:val="001F7B83"/>
    <w:rsid w:val="002005FC"/>
    <w:rsid w:val="00200B8B"/>
    <w:rsid w:val="002012C3"/>
    <w:rsid w:val="00201450"/>
    <w:rsid w:val="00202002"/>
    <w:rsid w:val="002026C1"/>
    <w:rsid w:val="00202C17"/>
    <w:rsid w:val="00202DFA"/>
    <w:rsid w:val="00202EE3"/>
    <w:rsid w:val="00203137"/>
    <w:rsid w:val="00203425"/>
    <w:rsid w:val="00203CCE"/>
    <w:rsid w:val="002059DB"/>
    <w:rsid w:val="00205E49"/>
    <w:rsid w:val="002061F7"/>
    <w:rsid w:val="002075FB"/>
    <w:rsid w:val="00207A13"/>
    <w:rsid w:val="00207E55"/>
    <w:rsid w:val="00207EF8"/>
    <w:rsid w:val="002100B9"/>
    <w:rsid w:val="002124FD"/>
    <w:rsid w:val="00213F48"/>
    <w:rsid w:val="00214B77"/>
    <w:rsid w:val="00214DED"/>
    <w:rsid w:val="00215010"/>
    <w:rsid w:val="00216574"/>
    <w:rsid w:val="0021680E"/>
    <w:rsid w:val="00216A6A"/>
    <w:rsid w:val="00216E07"/>
    <w:rsid w:val="002171AE"/>
    <w:rsid w:val="00217698"/>
    <w:rsid w:val="002176FE"/>
    <w:rsid w:val="00220451"/>
    <w:rsid w:val="002211A5"/>
    <w:rsid w:val="00221831"/>
    <w:rsid w:val="0022183E"/>
    <w:rsid w:val="00221885"/>
    <w:rsid w:val="00222F38"/>
    <w:rsid w:val="00223A55"/>
    <w:rsid w:val="0022459A"/>
    <w:rsid w:val="00224B20"/>
    <w:rsid w:val="00225902"/>
    <w:rsid w:val="00225A28"/>
    <w:rsid w:val="00225A78"/>
    <w:rsid w:val="00225DC4"/>
    <w:rsid w:val="00226127"/>
    <w:rsid w:val="00226470"/>
    <w:rsid w:val="00226689"/>
    <w:rsid w:val="002268D9"/>
    <w:rsid w:val="00226CCF"/>
    <w:rsid w:val="00227A33"/>
    <w:rsid w:val="00227D93"/>
    <w:rsid w:val="00230115"/>
    <w:rsid w:val="0023051C"/>
    <w:rsid w:val="002305E3"/>
    <w:rsid w:val="00231E61"/>
    <w:rsid w:val="00232BCD"/>
    <w:rsid w:val="00233EEF"/>
    <w:rsid w:val="0023439C"/>
    <w:rsid w:val="002357D4"/>
    <w:rsid w:val="00235BAE"/>
    <w:rsid w:val="00235CA3"/>
    <w:rsid w:val="00236442"/>
    <w:rsid w:val="00236A1D"/>
    <w:rsid w:val="0023714F"/>
    <w:rsid w:val="0023757B"/>
    <w:rsid w:val="00237CB9"/>
    <w:rsid w:val="00240B42"/>
    <w:rsid w:val="00240BFB"/>
    <w:rsid w:val="00241293"/>
    <w:rsid w:val="0024160C"/>
    <w:rsid w:val="0024178A"/>
    <w:rsid w:val="00241BE5"/>
    <w:rsid w:val="00242A86"/>
    <w:rsid w:val="00242B43"/>
    <w:rsid w:val="00242D35"/>
    <w:rsid w:val="00244BBF"/>
    <w:rsid w:val="00244FAD"/>
    <w:rsid w:val="00244FCF"/>
    <w:rsid w:val="0024542A"/>
    <w:rsid w:val="00250056"/>
    <w:rsid w:val="00250991"/>
    <w:rsid w:val="00250CD1"/>
    <w:rsid w:val="00250E7C"/>
    <w:rsid w:val="00251202"/>
    <w:rsid w:val="00251374"/>
    <w:rsid w:val="00251818"/>
    <w:rsid w:val="00251FD6"/>
    <w:rsid w:val="0025268B"/>
    <w:rsid w:val="00252AB0"/>
    <w:rsid w:val="00252B68"/>
    <w:rsid w:val="00252C9C"/>
    <w:rsid w:val="00253036"/>
    <w:rsid w:val="0025341A"/>
    <w:rsid w:val="00253AA1"/>
    <w:rsid w:val="00253F5C"/>
    <w:rsid w:val="002542D5"/>
    <w:rsid w:val="00254641"/>
    <w:rsid w:val="00254733"/>
    <w:rsid w:val="00254BBE"/>
    <w:rsid w:val="00254FCF"/>
    <w:rsid w:val="00255885"/>
    <w:rsid w:val="00255B13"/>
    <w:rsid w:val="00255EAA"/>
    <w:rsid w:val="00256E0D"/>
    <w:rsid w:val="00257EA8"/>
    <w:rsid w:val="00257F12"/>
    <w:rsid w:val="00260180"/>
    <w:rsid w:val="00260500"/>
    <w:rsid w:val="00261349"/>
    <w:rsid w:val="0026134F"/>
    <w:rsid w:val="002615A0"/>
    <w:rsid w:val="00261671"/>
    <w:rsid w:val="00261790"/>
    <w:rsid w:val="00262ED7"/>
    <w:rsid w:val="002630C5"/>
    <w:rsid w:val="002639E4"/>
    <w:rsid w:val="00263C74"/>
    <w:rsid w:val="002644DA"/>
    <w:rsid w:val="00264537"/>
    <w:rsid w:val="0026477A"/>
    <w:rsid w:val="0026486A"/>
    <w:rsid w:val="00264F68"/>
    <w:rsid w:val="002652A9"/>
    <w:rsid w:val="0026690E"/>
    <w:rsid w:val="00266B91"/>
    <w:rsid w:val="00266BA0"/>
    <w:rsid w:val="002670C7"/>
    <w:rsid w:val="00267811"/>
    <w:rsid w:val="00267AA7"/>
    <w:rsid w:val="002704ED"/>
    <w:rsid w:val="002714E8"/>
    <w:rsid w:val="00272A76"/>
    <w:rsid w:val="002732A3"/>
    <w:rsid w:val="00273CE6"/>
    <w:rsid w:val="00274784"/>
    <w:rsid w:val="00274D81"/>
    <w:rsid w:val="00275A95"/>
    <w:rsid w:val="00275D0A"/>
    <w:rsid w:val="00275E3B"/>
    <w:rsid w:val="002765E5"/>
    <w:rsid w:val="0027689A"/>
    <w:rsid w:val="0027750B"/>
    <w:rsid w:val="00277E8B"/>
    <w:rsid w:val="002804EB"/>
    <w:rsid w:val="002821EE"/>
    <w:rsid w:val="00282BAD"/>
    <w:rsid w:val="00283BBC"/>
    <w:rsid w:val="00283EBD"/>
    <w:rsid w:val="002847CD"/>
    <w:rsid w:val="002849FA"/>
    <w:rsid w:val="00284C5F"/>
    <w:rsid w:val="00284F46"/>
    <w:rsid w:val="002852B4"/>
    <w:rsid w:val="00285974"/>
    <w:rsid w:val="00285E5A"/>
    <w:rsid w:val="002868B4"/>
    <w:rsid w:val="00287308"/>
    <w:rsid w:val="00287E11"/>
    <w:rsid w:val="0029025C"/>
    <w:rsid w:val="00290A2F"/>
    <w:rsid w:val="00290E8E"/>
    <w:rsid w:val="00293441"/>
    <w:rsid w:val="002939BF"/>
    <w:rsid w:val="00293D35"/>
    <w:rsid w:val="00293EE1"/>
    <w:rsid w:val="00294B3D"/>
    <w:rsid w:val="00294D0F"/>
    <w:rsid w:val="00295362"/>
    <w:rsid w:val="00295C5A"/>
    <w:rsid w:val="002965B0"/>
    <w:rsid w:val="00296BE0"/>
    <w:rsid w:val="00296D08"/>
    <w:rsid w:val="00297C4E"/>
    <w:rsid w:val="002A063A"/>
    <w:rsid w:val="002A1219"/>
    <w:rsid w:val="002A14AE"/>
    <w:rsid w:val="002A15E6"/>
    <w:rsid w:val="002A2097"/>
    <w:rsid w:val="002A330E"/>
    <w:rsid w:val="002A3900"/>
    <w:rsid w:val="002A4016"/>
    <w:rsid w:val="002A4054"/>
    <w:rsid w:val="002A456F"/>
    <w:rsid w:val="002A5095"/>
    <w:rsid w:val="002A50F9"/>
    <w:rsid w:val="002A5261"/>
    <w:rsid w:val="002A5AB6"/>
    <w:rsid w:val="002A6973"/>
    <w:rsid w:val="002B0E8D"/>
    <w:rsid w:val="002B0F2F"/>
    <w:rsid w:val="002B0FB0"/>
    <w:rsid w:val="002B11AE"/>
    <w:rsid w:val="002B12CB"/>
    <w:rsid w:val="002B15B6"/>
    <w:rsid w:val="002B2753"/>
    <w:rsid w:val="002B3076"/>
    <w:rsid w:val="002B3A55"/>
    <w:rsid w:val="002B3A84"/>
    <w:rsid w:val="002B40B7"/>
    <w:rsid w:val="002B45B0"/>
    <w:rsid w:val="002B46E8"/>
    <w:rsid w:val="002B4BC9"/>
    <w:rsid w:val="002B4CBA"/>
    <w:rsid w:val="002B52CA"/>
    <w:rsid w:val="002B6C29"/>
    <w:rsid w:val="002B6F3F"/>
    <w:rsid w:val="002B77B9"/>
    <w:rsid w:val="002C0BC1"/>
    <w:rsid w:val="002C0D0A"/>
    <w:rsid w:val="002C1275"/>
    <w:rsid w:val="002C1910"/>
    <w:rsid w:val="002C203A"/>
    <w:rsid w:val="002C20F6"/>
    <w:rsid w:val="002C230E"/>
    <w:rsid w:val="002C2FFE"/>
    <w:rsid w:val="002C3631"/>
    <w:rsid w:val="002C402E"/>
    <w:rsid w:val="002C42F5"/>
    <w:rsid w:val="002C49B6"/>
    <w:rsid w:val="002C5DA1"/>
    <w:rsid w:val="002C5F8F"/>
    <w:rsid w:val="002C6647"/>
    <w:rsid w:val="002C6D04"/>
    <w:rsid w:val="002C7035"/>
    <w:rsid w:val="002C7367"/>
    <w:rsid w:val="002C76AD"/>
    <w:rsid w:val="002C7948"/>
    <w:rsid w:val="002D0A1A"/>
    <w:rsid w:val="002D0AA3"/>
    <w:rsid w:val="002D17D4"/>
    <w:rsid w:val="002D1827"/>
    <w:rsid w:val="002D1AEA"/>
    <w:rsid w:val="002D24A6"/>
    <w:rsid w:val="002D2690"/>
    <w:rsid w:val="002D2716"/>
    <w:rsid w:val="002D291B"/>
    <w:rsid w:val="002D3484"/>
    <w:rsid w:val="002D4055"/>
    <w:rsid w:val="002D40F5"/>
    <w:rsid w:val="002D4613"/>
    <w:rsid w:val="002D5C50"/>
    <w:rsid w:val="002D5F5B"/>
    <w:rsid w:val="002D6D37"/>
    <w:rsid w:val="002D6FDA"/>
    <w:rsid w:val="002D73E1"/>
    <w:rsid w:val="002D79FC"/>
    <w:rsid w:val="002E1561"/>
    <w:rsid w:val="002E1646"/>
    <w:rsid w:val="002E1ED1"/>
    <w:rsid w:val="002E2E33"/>
    <w:rsid w:val="002E3C10"/>
    <w:rsid w:val="002E4AEF"/>
    <w:rsid w:val="002E61E0"/>
    <w:rsid w:val="002E6602"/>
    <w:rsid w:val="002E6D9E"/>
    <w:rsid w:val="002E784C"/>
    <w:rsid w:val="002F03BF"/>
    <w:rsid w:val="002F05D5"/>
    <w:rsid w:val="002F14F8"/>
    <w:rsid w:val="002F1768"/>
    <w:rsid w:val="002F1D40"/>
    <w:rsid w:val="002F2A4B"/>
    <w:rsid w:val="002F2E4B"/>
    <w:rsid w:val="002F4477"/>
    <w:rsid w:val="002F4B2A"/>
    <w:rsid w:val="002F6380"/>
    <w:rsid w:val="002F646E"/>
    <w:rsid w:val="002F64B3"/>
    <w:rsid w:val="002F64EA"/>
    <w:rsid w:val="002F69EE"/>
    <w:rsid w:val="002F741B"/>
    <w:rsid w:val="002F7857"/>
    <w:rsid w:val="003007E5"/>
    <w:rsid w:val="00300FB1"/>
    <w:rsid w:val="0030135A"/>
    <w:rsid w:val="003013BB"/>
    <w:rsid w:val="00301601"/>
    <w:rsid w:val="00301C7D"/>
    <w:rsid w:val="00301F3E"/>
    <w:rsid w:val="003020AD"/>
    <w:rsid w:val="00302541"/>
    <w:rsid w:val="00302703"/>
    <w:rsid w:val="003029A7"/>
    <w:rsid w:val="00302E13"/>
    <w:rsid w:val="00302F65"/>
    <w:rsid w:val="003032F8"/>
    <w:rsid w:val="00303706"/>
    <w:rsid w:val="00303795"/>
    <w:rsid w:val="003037E9"/>
    <w:rsid w:val="003068C2"/>
    <w:rsid w:val="003070BF"/>
    <w:rsid w:val="00307809"/>
    <w:rsid w:val="003103F1"/>
    <w:rsid w:val="00310B67"/>
    <w:rsid w:val="0031163B"/>
    <w:rsid w:val="00312955"/>
    <w:rsid w:val="0031376F"/>
    <w:rsid w:val="0031399D"/>
    <w:rsid w:val="003139A5"/>
    <w:rsid w:val="00315CCC"/>
    <w:rsid w:val="00316557"/>
    <w:rsid w:val="00316619"/>
    <w:rsid w:val="0031774C"/>
    <w:rsid w:val="00317927"/>
    <w:rsid w:val="00321F3C"/>
    <w:rsid w:val="003227B6"/>
    <w:rsid w:val="00322990"/>
    <w:rsid w:val="00322DCB"/>
    <w:rsid w:val="00323F11"/>
    <w:rsid w:val="0032428C"/>
    <w:rsid w:val="003246A4"/>
    <w:rsid w:val="00324960"/>
    <w:rsid w:val="00324B60"/>
    <w:rsid w:val="00324BB2"/>
    <w:rsid w:val="00324D1D"/>
    <w:rsid w:val="0032513C"/>
    <w:rsid w:val="003251FC"/>
    <w:rsid w:val="003258C4"/>
    <w:rsid w:val="00326054"/>
    <w:rsid w:val="003261E2"/>
    <w:rsid w:val="003264C3"/>
    <w:rsid w:val="00326B14"/>
    <w:rsid w:val="00326F3A"/>
    <w:rsid w:val="00330768"/>
    <w:rsid w:val="003309C1"/>
    <w:rsid w:val="003312F7"/>
    <w:rsid w:val="0033183F"/>
    <w:rsid w:val="00332D35"/>
    <w:rsid w:val="003334AA"/>
    <w:rsid w:val="003334F4"/>
    <w:rsid w:val="003338E4"/>
    <w:rsid w:val="00334678"/>
    <w:rsid w:val="00334ADD"/>
    <w:rsid w:val="003350EC"/>
    <w:rsid w:val="00335500"/>
    <w:rsid w:val="00335A83"/>
    <w:rsid w:val="00336C99"/>
    <w:rsid w:val="003371FC"/>
    <w:rsid w:val="003378E5"/>
    <w:rsid w:val="003409C8"/>
    <w:rsid w:val="00341D18"/>
    <w:rsid w:val="00341FB1"/>
    <w:rsid w:val="003421B6"/>
    <w:rsid w:val="00342A3F"/>
    <w:rsid w:val="00342C03"/>
    <w:rsid w:val="00342F77"/>
    <w:rsid w:val="00343031"/>
    <w:rsid w:val="00343EC4"/>
    <w:rsid w:val="003447BD"/>
    <w:rsid w:val="00344D43"/>
    <w:rsid w:val="0034653C"/>
    <w:rsid w:val="003465B8"/>
    <w:rsid w:val="00346807"/>
    <w:rsid w:val="0034743B"/>
    <w:rsid w:val="0035065B"/>
    <w:rsid w:val="003506A0"/>
    <w:rsid w:val="00350DC9"/>
    <w:rsid w:val="00350E54"/>
    <w:rsid w:val="00350F88"/>
    <w:rsid w:val="00351185"/>
    <w:rsid w:val="0035219D"/>
    <w:rsid w:val="00352230"/>
    <w:rsid w:val="0035281D"/>
    <w:rsid w:val="003531C5"/>
    <w:rsid w:val="003542F6"/>
    <w:rsid w:val="003545DE"/>
    <w:rsid w:val="00354842"/>
    <w:rsid w:val="00355C19"/>
    <w:rsid w:val="00356C38"/>
    <w:rsid w:val="00356D39"/>
    <w:rsid w:val="00357FD7"/>
    <w:rsid w:val="00360755"/>
    <w:rsid w:val="00360ACE"/>
    <w:rsid w:val="00361CC8"/>
    <w:rsid w:val="00361CDF"/>
    <w:rsid w:val="00361DE2"/>
    <w:rsid w:val="00362249"/>
    <w:rsid w:val="003625FD"/>
    <w:rsid w:val="003627D8"/>
    <w:rsid w:val="00362A69"/>
    <w:rsid w:val="003631BD"/>
    <w:rsid w:val="00363BEC"/>
    <w:rsid w:val="003642B8"/>
    <w:rsid w:val="003647EF"/>
    <w:rsid w:val="00364B4D"/>
    <w:rsid w:val="00364BEC"/>
    <w:rsid w:val="00365672"/>
    <w:rsid w:val="0036579A"/>
    <w:rsid w:val="00365A31"/>
    <w:rsid w:val="00365C41"/>
    <w:rsid w:val="00366365"/>
    <w:rsid w:val="00366915"/>
    <w:rsid w:val="003675AF"/>
    <w:rsid w:val="003676AE"/>
    <w:rsid w:val="00367ADE"/>
    <w:rsid w:val="00371CEC"/>
    <w:rsid w:val="003733D4"/>
    <w:rsid w:val="00373D20"/>
    <w:rsid w:val="003742FC"/>
    <w:rsid w:val="0037472C"/>
    <w:rsid w:val="00374F3B"/>
    <w:rsid w:val="00376191"/>
    <w:rsid w:val="003765B8"/>
    <w:rsid w:val="00376BFA"/>
    <w:rsid w:val="00377C1D"/>
    <w:rsid w:val="00377F88"/>
    <w:rsid w:val="0038057C"/>
    <w:rsid w:val="00380E6E"/>
    <w:rsid w:val="00380F92"/>
    <w:rsid w:val="00381AF5"/>
    <w:rsid w:val="003820D1"/>
    <w:rsid w:val="003826BB"/>
    <w:rsid w:val="003836AD"/>
    <w:rsid w:val="00384D25"/>
    <w:rsid w:val="00384FBB"/>
    <w:rsid w:val="003859F7"/>
    <w:rsid w:val="00385D48"/>
    <w:rsid w:val="0038607F"/>
    <w:rsid w:val="00386B0D"/>
    <w:rsid w:val="00386BC8"/>
    <w:rsid w:val="00386C65"/>
    <w:rsid w:val="0038714C"/>
    <w:rsid w:val="00390906"/>
    <w:rsid w:val="0039123D"/>
    <w:rsid w:val="003915BC"/>
    <w:rsid w:val="00391CC1"/>
    <w:rsid w:val="00392142"/>
    <w:rsid w:val="00392B69"/>
    <w:rsid w:val="00392E18"/>
    <w:rsid w:val="003933C1"/>
    <w:rsid w:val="003936A8"/>
    <w:rsid w:val="00393BB0"/>
    <w:rsid w:val="00394084"/>
    <w:rsid w:val="0039417C"/>
    <w:rsid w:val="00395056"/>
    <w:rsid w:val="0039597A"/>
    <w:rsid w:val="00396211"/>
    <w:rsid w:val="00396651"/>
    <w:rsid w:val="003973C9"/>
    <w:rsid w:val="00397A31"/>
    <w:rsid w:val="003A0B9E"/>
    <w:rsid w:val="003A12D8"/>
    <w:rsid w:val="003A2269"/>
    <w:rsid w:val="003A2315"/>
    <w:rsid w:val="003A2B6A"/>
    <w:rsid w:val="003A2E69"/>
    <w:rsid w:val="003A2E7D"/>
    <w:rsid w:val="003A3659"/>
    <w:rsid w:val="003A4469"/>
    <w:rsid w:val="003A4AF6"/>
    <w:rsid w:val="003A6D75"/>
    <w:rsid w:val="003A769B"/>
    <w:rsid w:val="003A7BE2"/>
    <w:rsid w:val="003B0213"/>
    <w:rsid w:val="003B053F"/>
    <w:rsid w:val="003B1620"/>
    <w:rsid w:val="003B20CB"/>
    <w:rsid w:val="003B4BD7"/>
    <w:rsid w:val="003B5EBB"/>
    <w:rsid w:val="003B617A"/>
    <w:rsid w:val="003B75A3"/>
    <w:rsid w:val="003B7F88"/>
    <w:rsid w:val="003C0EC9"/>
    <w:rsid w:val="003C0F29"/>
    <w:rsid w:val="003C0F77"/>
    <w:rsid w:val="003C2B9B"/>
    <w:rsid w:val="003C302B"/>
    <w:rsid w:val="003C4E4F"/>
    <w:rsid w:val="003C59B9"/>
    <w:rsid w:val="003C5B8B"/>
    <w:rsid w:val="003C5F06"/>
    <w:rsid w:val="003C604B"/>
    <w:rsid w:val="003C65A2"/>
    <w:rsid w:val="003C6C7B"/>
    <w:rsid w:val="003C6D06"/>
    <w:rsid w:val="003C6D37"/>
    <w:rsid w:val="003C6FEB"/>
    <w:rsid w:val="003C7AD8"/>
    <w:rsid w:val="003C7BF5"/>
    <w:rsid w:val="003C7D6F"/>
    <w:rsid w:val="003D0967"/>
    <w:rsid w:val="003D13AA"/>
    <w:rsid w:val="003D20DD"/>
    <w:rsid w:val="003D223F"/>
    <w:rsid w:val="003D2506"/>
    <w:rsid w:val="003D2786"/>
    <w:rsid w:val="003D294B"/>
    <w:rsid w:val="003D2CED"/>
    <w:rsid w:val="003D2F38"/>
    <w:rsid w:val="003D46EA"/>
    <w:rsid w:val="003D4B13"/>
    <w:rsid w:val="003D54CA"/>
    <w:rsid w:val="003D5A97"/>
    <w:rsid w:val="003D5C44"/>
    <w:rsid w:val="003D6214"/>
    <w:rsid w:val="003D6E27"/>
    <w:rsid w:val="003D7F0B"/>
    <w:rsid w:val="003E0494"/>
    <w:rsid w:val="003E0957"/>
    <w:rsid w:val="003E09E3"/>
    <w:rsid w:val="003E0ACC"/>
    <w:rsid w:val="003E16F5"/>
    <w:rsid w:val="003E18DE"/>
    <w:rsid w:val="003E1A15"/>
    <w:rsid w:val="003E2AA8"/>
    <w:rsid w:val="003E2FDA"/>
    <w:rsid w:val="003E3240"/>
    <w:rsid w:val="003E3C1E"/>
    <w:rsid w:val="003E409D"/>
    <w:rsid w:val="003E44D0"/>
    <w:rsid w:val="003E4617"/>
    <w:rsid w:val="003E4D80"/>
    <w:rsid w:val="003E6444"/>
    <w:rsid w:val="003E663D"/>
    <w:rsid w:val="003F01E1"/>
    <w:rsid w:val="003F07A1"/>
    <w:rsid w:val="003F22FD"/>
    <w:rsid w:val="003F2E23"/>
    <w:rsid w:val="003F3C01"/>
    <w:rsid w:val="003F41D4"/>
    <w:rsid w:val="003F4A8C"/>
    <w:rsid w:val="003F4AE4"/>
    <w:rsid w:val="003F525A"/>
    <w:rsid w:val="003F52EA"/>
    <w:rsid w:val="003F6D23"/>
    <w:rsid w:val="003F7255"/>
    <w:rsid w:val="003F77C8"/>
    <w:rsid w:val="003F78D0"/>
    <w:rsid w:val="003F7E77"/>
    <w:rsid w:val="004015D2"/>
    <w:rsid w:val="004040B4"/>
    <w:rsid w:val="00404118"/>
    <w:rsid w:val="00404F19"/>
    <w:rsid w:val="004057A8"/>
    <w:rsid w:val="004061C8"/>
    <w:rsid w:val="004066E8"/>
    <w:rsid w:val="0041007C"/>
    <w:rsid w:val="004109CD"/>
    <w:rsid w:val="00410DC5"/>
    <w:rsid w:val="00410FEA"/>
    <w:rsid w:val="00411905"/>
    <w:rsid w:val="00411B74"/>
    <w:rsid w:val="00411D0F"/>
    <w:rsid w:val="004124B2"/>
    <w:rsid w:val="00412528"/>
    <w:rsid w:val="004128A3"/>
    <w:rsid w:val="00413229"/>
    <w:rsid w:val="00413BC2"/>
    <w:rsid w:val="00413DF9"/>
    <w:rsid w:val="00414216"/>
    <w:rsid w:val="00414409"/>
    <w:rsid w:val="004154B7"/>
    <w:rsid w:val="00415F0C"/>
    <w:rsid w:val="0041626C"/>
    <w:rsid w:val="0041653D"/>
    <w:rsid w:val="004168F7"/>
    <w:rsid w:val="00417424"/>
    <w:rsid w:val="00417A97"/>
    <w:rsid w:val="00421668"/>
    <w:rsid w:val="004223EA"/>
    <w:rsid w:val="00422754"/>
    <w:rsid w:val="00422D19"/>
    <w:rsid w:val="0042304A"/>
    <w:rsid w:val="004232EA"/>
    <w:rsid w:val="00423440"/>
    <w:rsid w:val="0042368E"/>
    <w:rsid w:val="004236BC"/>
    <w:rsid w:val="00423FBF"/>
    <w:rsid w:val="00424CF2"/>
    <w:rsid w:val="0042589E"/>
    <w:rsid w:val="00426D9C"/>
    <w:rsid w:val="00427387"/>
    <w:rsid w:val="004307C5"/>
    <w:rsid w:val="00430E9E"/>
    <w:rsid w:val="00430F3C"/>
    <w:rsid w:val="004316AE"/>
    <w:rsid w:val="004318EC"/>
    <w:rsid w:val="00431D82"/>
    <w:rsid w:val="004340A1"/>
    <w:rsid w:val="00434565"/>
    <w:rsid w:val="00434B7A"/>
    <w:rsid w:val="00434D11"/>
    <w:rsid w:val="0043541E"/>
    <w:rsid w:val="004354F6"/>
    <w:rsid w:val="00435832"/>
    <w:rsid w:val="004361A7"/>
    <w:rsid w:val="004361FB"/>
    <w:rsid w:val="004362A1"/>
    <w:rsid w:val="00436716"/>
    <w:rsid w:val="00437359"/>
    <w:rsid w:val="00441F1D"/>
    <w:rsid w:val="00444CBE"/>
    <w:rsid w:val="0044521A"/>
    <w:rsid w:val="00445969"/>
    <w:rsid w:val="00445A9E"/>
    <w:rsid w:val="00445DEA"/>
    <w:rsid w:val="004462A6"/>
    <w:rsid w:val="00446414"/>
    <w:rsid w:val="00446AF8"/>
    <w:rsid w:val="00447222"/>
    <w:rsid w:val="00447C0B"/>
    <w:rsid w:val="00447C1E"/>
    <w:rsid w:val="00450AB6"/>
    <w:rsid w:val="0045110D"/>
    <w:rsid w:val="00451860"/>
    <w:rsid w:val="004524E0"/>
    <w:rsid w:val="004526E2"/>
    <w:rsid w:val="00452DB5"/>
    <w:rsid w:val="004542E1"/>
    <w:rsid w:val="00454FB6"/>
    <w:rsid w:val="004553C7"/>
    <w:rsid w:val="0045548E"/>
    <w:rsid w:val="0045549E"/>
    <w:rsid w:val="00456343"/>
    <w:rsid w:val="00456547"/>
    <w:rsid w:val="00456557"/>
    <w:rsid w:val="00456791"/>
    <w:rsid w:val="0045735C"/>
    <w:rsid w:val="00457891"/>
    <w:rsid w:val="00457E80"/>
    <w:rsid w:val="004608AB"/>
    <w:rsid w:val="004611CE"/>
    <w:rsid w:val="00461243"/>
    <w:rsid w:val="004619F9"/>
    <w:rsid w:val="00462784"/>
    <w:rsid w:val="004628E1"/>
    <w:rsid w:val="00462CFB"/>
    <w:rsid w:val="00462E89"/>
    <w:rsid w:val="00463809"/>
    <w:rsid w:val="0046382F"/>
    <w:rsid w:val="00463906"/>
    <w:rsid w:val="00463940"/>
    <w:rsid w:val="00463B39"/>
    <w:rsid w:val="004640D3"/>
    <w:rsid w:val="00464D1B"/>
    <w:rsid w:val="004654AA"/>
    <w:rsid w:val="004658C0"/>
    <w:rsid w:val="00465DCE"/>
    <w:rsid w:val="0046663C"/>
    <w:rsid w:val="00470D54"/>
    <w:rsid w:val="0047132B"/>
    <w:rsid w:val="00471692"/>
    <w:rsid w:val="00471800"/>
    <w:rsid w:val="00471B76"/>
    <w:rsid w:val="00471CBC"/>
    <w:rsid w:val="00471E09"/>
    <w:rsid w:val="00472A6B"/>
    <w:rsid w:val="004744D4"/>
    <w:rsid w:val="004745E1"/>
    <w:rsid w:val="00474A4A"/>
    <w:rsid w:val="00475261"/>
    <w:rsid w:val="00475824"/>
    <w:rsid w:val="00475F26"/>
    <w:rsid w:val="004767BA"/>
    <w:rsid w:val="00480E2E"/>
    <w:rsid w:val="00481224"/>
    <w:rsid w:val="004817BB"/>
    <w:rsid w:val="004822C9"/>
    <w:rsid w:val="00482896"/>
    <w:rsid w:val="00483239"/>
    <w:rsid w:val="0048339A"/>
    <w:rsid w:val="004838EF"/>
    <w:rsid w:val="0048399D"/>
    <w:rsid w:val="00483AB7"/>
    <w:rsid w:val="004851EC"/>
    <w:rsid w:val="004857EA"/>
    <w:rsid w:val="00486C25"/>
    <w:rsid w:val="00486EAA"/>
    <w:rsid w:val="00486FBF"/>
    <w:rsid w:val="004874B2"/>
    <w:rsid w:val="0049058D"/>
    <w:rsid w:val="00490F08"/>
    <w:rsid w:val="004910A4"/>
    <w:rsid w:val="004911D1"/>
    <w:rsid w:val="00491663"/>
    <w:rsid w:val="00492916"/>
    <w:rsid w:val="00492D79"/>
    <w:rsid w:val="004937EB"/>
    <w:rsid w:val="00493A05"/>
    <w:rsid w:val="004950A7"/>
    <w:rsid w:val="004952D1"/>
    <w:rsid w:val="00495354"/>
    <w:rsid w:val="00495A54"/>
    <w:rsid w:val="00495CA0"/>
    <w:rsid w:val="0049604A"/>
    <w:rsid w:val="004960E8"/>
    <w:rsid w:val="00496154"/>
    <w:rsid w:val="00496471"/>
    <w:rsid w:val="00496653"/>
    <w:rsid w:val="004966E8"/>
    <w:rsid w:val="00497BB4"/>
    <w:rsid w:val="004A0A11"/>
    <w:rsid w:val="004A0A9B"/>
    <w:rsid w:val="004A0D74"/>
    <w:rsid w:val="004A14ED"/>
    <w:rsid w:val="004A161D"/>
    <w:rsid w:val="004A1831"/>
    <w:rsid w:val="004A1B22"/>
    <w:rsid w:val="004A1E97"/>
    <w:rsid w:val="004A1EDA"/>
    <w:rsid w:val="004A34A5"/>
    <w:rsid w:val="004A34F6"/>
    <w:rsid w:val="004A37EC"/>
    <w:rsid w:val="004A4FB8"/>
    <w:rsid w:val="004A5368"/>
    <w:rsid w:val="004A5429"/>
    <w:rsid w:val="004A5AE3"/>
    <w:rsid w:val="004A62C1"/>
    <w:rsid w:val="004A651C"/>
    <w:rsid w:val="004A7667"/>
    <w:rsid w:val="004A767B"/>
    <w:rsid w:val="004A79EF"/>
    <w:rsid w:val="004B08F8"/>
    <w:rsid w:val="004B09D3"/>
    <w:rsid w:val="004B0B5A"/>
    <w:rsid w:val="004B0C6C"/>
    <w:rsid w:val="004B0D0A"/>
    <w:rsid w:val="004B0D62"/>
    <w:rsid w:val="004B3E55"/>
    <w:rsid w:val="004B41C8"/>
    <w:rsid w:val="004B423F"/>
    <w:rsid w:val="004B42A8"/>
    <w:rsid w:val="004B4568"/>
    <w:rsid w:val="004B4951"/>
    <w:rsid w:val="004B53D0"/>
    <w:rsid w:val="004B558F"/>
    <w:rsid w:val="004B593C"/>
    <w:rsid w:val="004B5D39"/>
    <w:rsid w:val="004B70EF"/>
    <w:rsid w:val="004B732B"/>
    <w:rsid w:val="004B73CF"/>
    <w:rsid w:val="004B7413"/>
    <w:rsid w:val="004B76DC"/>
    <w:rsid w:val="004C037B"/>
    <w:rsid w:val="004C08D8"/>
    <w:rsid w:val="004C0BAC"/>
    <w:rsid w:val="004C145A"/>
    <w:rsid w:val="004C17E6"/>
    <w:rsid w:val="004C214E"/>
    <w:rsid w:val="004C255D"/>
    <w:rsid w:val="004C318A"/>
    <w:rsid w:val="004C441C"/>
    <w:rsid w:val="004C47D0"/>
    <w:rsid w:val="004C5802"/>
    <w:rsid w:val="004C6146"/>
    <w:rsid w:val="004C69A5"/>
    <w:rsid w:val="004C6A32"/>
    <w:rsid w:val="004C700B"/>
    <w:rsid w:val="004C7490"/>
    <w:rsid w:val="004C7CD4"/>
    <w:rsid w:val="004D054F"/>
    <w:rsid w:val="004D058F"/>
    <w:rsid w:val="004D096E"/>
    <w:rsid w:val="004D1478"/>
    <w:rsid w:val="004D1573"/>
    <w:rsid w:val="004D1BF3"/>
    <w:rsid w:val="004D29C7"/>
    <w:rsid w:val="004D2AAC"/>
    <w:rsid w:val="004D3004"/>
    <w:rsid w:val="004D31D0"/>
    <w:rsid w:val="004D35F4"/>
    <w:rsid w:val="004D3BB5"/>
    <w:rsid w:val="004D3F6B"/>
    <w:rsid w:val="004D3F89"/>
    <w:rsid w:val="004D4EC6"/>
    <w:rsid w:val="004D5C00"/>
    <w:rsid w:val="004D5EEE"/>
    <w:rsid w:val="004D5FDD"/>
    <w:rsid w:val="004D620F"/>
    <w:rsid w:val="004D6C6A"/>
    <w:rsid w:val="004D6FEA"/>
    <w:rsid w:val="004E03B2"/>
    <w:rsid w:val="004E18B5"/>
    <w:rsid w:val="004E19B0"/>
    <w:rsid w:val="004E22DF"/>
    <w:rsid w:val="004E24DC"/>
    <w:rsid w:val="004E2818"/>
    <w:rsid w:val="004E37B8"/>
    <w:rsid w:val="004E4E01"/>
    <w:rsid w:val="004E513C"/>
    <w:rsid w:val="004E530B"/>
    <w:rsid w:val="004E5B7A"/>
    <w:rsid w:val="004E5B92"/>
    <w:rsid w:val="004E5BA9"/>
    <w:rsid w:val="004E5CA3"/>
    <w:rsid w:val="004E638B"/>
    <w:rsid w:val="004E6469"/>
    <w:rsid w:val="004E64D6"/>
    <w:rsid w:val="004E6A57"/>
    <w:rsid w:val="004E73AF"/>
    <w:rsid w:val="004E7F1C"/>
    <w:rsid w:val="004F144A"/>
    <w:rsid w:val="004F1A15"/>
    <w:rsid w:val="004F1C56"/>
    <w:rsid w:val="004F1EB6"/>
    <w:rsid w:val="004F31B8"/>
    <w:rsid w:val="004F3531"/>
    <w:rsid w:val="004F432F"/>
    <w:rsid w:val="004F4775"/>
    <w:rsid w:val="004F4866"/>
    <w:rsid w:val="004F4AA7"/>
    <w:rsid w:val="004F4EB2"/>
    <w:rsid w:val="004F5D79"/>
    <w:rsid w:val="004F681D"/>
    <w:rsid w:val="004F7123"/>
    <w:rsid w:val="004F7211"/>
    <w:rsid w:val="004F746E"/>
    <w:rsid w:val="004F7D80"/>
    <w:rsid w:val="0050132B"/>
    <w:rsid w:val="00502276"/>
    <w:rsid w:val="00503494"/>
    <w:rsid w:val="005036CD"/>
    <w:rsid w:val="00503766"/>
    <w:rsid w:val="005048FD"/>
    <w:rsid w:val="00504985"/>
    <w:rsid w:val="00504D95"/>
    <w:rsid w:val="00506126"/>
    <w:rsid w:val="0050777D"/>
    <w:rsid w:val="005100AD"/>
    <w:rsid w:val="0051041B"/>
    <w:rsid w:val="005108CC"/>
    <w:rsid w:val="00511E17"/>
    <w:rsid w:val="00512A9E"/>
    <w:rsid w:val="00512FA2"/>
    <w:rsid w:val="00513728"/>
    <w:rsid w:val="00514286"/>
    <w:rsid w:val="005144E9"/>
    <w:rsid w:val="0051532D"/>
    <w:rsid w:val="00516054"/>
    <w:rsid w:val="005160BB"/>
    <w:rsid w:val="005169E6"/>
    <w:rsid w:val="005176F4"/>
    <w:rsid w:val="00517BA2"/>
    <w:rsid w:val="0052015B"/>
    <w:rsid w:val="00520839"/>
    <w:rsid w:val="005208EA"/>
    <w:rsid w:val="00520BFF"/>
    <w:rsid w:val="00520E41"/>
    <w:rsid w:val="00520EAA"/>
    <w:rsid w:val="00523007"/>
    <w:rsid w:val="005237C0"/>
    <w:rsid w:val="00524519"/>
    <w:rsid w:val="00524572"/>
    <w:rsid w:val="005250BC"/>
    <w:rsid w:val="0052557D"/>
    <w:rsid w:val="00525857"/>
    <w:rsid w:val="00525A65"/>
    <w:rsid w:val="00526496"/>
    <w:rsid w:val="00526A55"/>
    <w:rsid w:val="00527843"/>
    <w:rsid w:val="00527BA3"/>
    <w:rsid w:val="005306F3"/>
    <w:rsid w:val="005313EF"/>
    <w:rsid w:val="00532527"/>
    <w:rsid w:val="00532885"/>
    <w:rsid w:val="00532900"/>
    <w:rsid w:val="00532C77"/>
    <w:rsid w:val="00532DD0"/>
    <w:rsid w:val="0053324A"/>
    <w:rsid w:val="005336EB"/>
    <w:rsid w:val="00534E07"/>
    <w:rsid w:val="005359BC"/>
    <w:rsid w:val="00535B30"/>
    <w:rsid w:val="00540D43"/>
    <w:rsid w:val="005412C3"/>
    <w:rsid w:val="00541C9A"/>
    <w:rsid w:val="0054260F"/>
    <w:rsid w:val="00542702"/>
    <w:rsid w:val="00542C3D"/>
    <w:rsid w:val="00542C61"/>
    <w:rsid w:val="0054451A"/>
    <w:rsid w:val="0054474B"/>
    <w:rsid w:val="00544C92"/>
    <w:rsid w:val="00545C5D"/>
    <w:rsid w:val="005462CB"/>
    <w:rsid w:val="00546471"/>
    <w:rsid w:val="005477DB"/>
    <w:rsid w:val="00547E10"/>
    <w:rsid w:val="0055017C"/>
    <w:rsid w:val="00550EBD"/>
    <w:rsid w:val="00551432"/>
    <w:rsid w:val="005524D9"/>
    <w:rsid w:val="00552EA3"/>
    <w:rsid w:val="0055361A"/>
    <w:rsid w:val="00553ED9"/>
    <w:rsid w:val="00553FD7"/>
    <w:rsid w:val="00554094"/>
    <w:rsid w:val="005540C9"/>
    <w:rsid w:val="00554306"/>
    <w:rsid w:val="00554E41"/>
    <w:rsid w:val="00555954"/>
    <w:rsid w:val="00556051"/>
    <w:rsid w:val="005564D4"/>
    <w:rsid w:val="0055718B"/>
    <w:rsid w:val="00557858"/>
    <w:rsid w:val="0055788E"/>
    <w:rsid w:val="00557B54"/>
    <w:rsid w:val="00557CDC"/>
    <w:rsid w:val="00557F97"/>
    <w:rsid w:val="00560899"/>
    <w:rsid w:val="00560CC0"/>
    <w:rsid w:val="00560CF7"/>
    <w:rsid w:val="00560F60"/>
    <w:rsid w:val="0056156A"/>
    <w:rsid w:val="0056227D"/>
    <w:rsid w:val="00562B9E"/>
    <w:rsid w:val="00562F64"/>
    <w:rsid w:val="005636A9"/>
    <w:rsid w:val="005638AA"/>
    <w:rsid w:val="00563C6B"/>
    <w:rsid w:val="00564827"/>
    <w:rsid w:val="00564ADF"/>
    <w:rsid w:val="00564EA7"/>
    <w:rsid w:val="00564F7B"/>
    <w:rsid w:val="005653FE"/>
    <w:rsid w:val="00565E15"/>
    <w:rsid w:val="00565F1F"/>
    <w:rsid w:val="005679F8"/>
    <w:rsid w:val="00567C0E"/>
    <w:rsid w:val="00570787"/>
    <w:rsid w:val="005708AA"/>
    <w:rsid w:val="00571839"/>
    <w:rsid w:val="00571840"/>
    <w:rsid w:val="00572789"/>
    <w:rsid w:val="005727B1"/>
    <w:rsid w:val="0057287D"/>
    <w:rsid w:val="00572C44"/>
    <w:rsid w:val="0057323B"/>
    <w:rsid w:val="005740AB"/>
    <w:rsid w:val="00574313"/>
    <w:rsid w:val="005746D2"/>
    <w:rsid w:val="0057590A"/>
    <w:rsid w:val="00576337"/>
    <w:rsid w:val="00576D50"/>
    <w:rsid w:val="00577BF4"/>
    <w:rsid w:val="00577EC8"/>
    <w:rsid w:val="00580F30"/>
    <w:rsid w:val="00581051"/>
    <w:rsid w:val="005815D1"/>
    <w:rsid w:val="005822CD"/>
    <w:rsid w:val="00582BAC"/>
    <w:rsid w:val="0058434F"/>
    <w:rsid w:val="005844D5"/>
    <w:rsid w:val="005848ED"/>
    <w:rsid w:val="00584B07"/>
    <w:rsid w:val="00585160"/>
    <w:rsid w:val="00585844"/>
    <w:rsid w:val="00586A7D"/>
    <w:rsid w:val="00590071"/>
    <w:rsid w:val="00590223"/>
    <w:rsid w:val="005902FF"/>
    <w:rsid w:val="00590653"/>
    <w:rsid w:val="00590CF0"/>
    <w:rsid w:val="00591729"/>
    <w:rsid w:val="00591A22"/>
    <w:rsid w:val="00592610"/>
    <w:rsid w:val="00593091"/>
    <w:rsid w:val="005930A4"/>
    <w:rsid w:val="005934F4"/>
    <w:rsid w:val="00593AF7"/>
    <w:rsid w:val="00594C9D"/>
    <w:rsid w:val="00595ADF"/>
    <w:rsid w:val="00595E0E"/>
    <w:rsid w:val="00596DD5"/>
    <w:rsid w:val="00596E45"/>
    <w:rsid w:val="00596E93"/>
    <w:rsid w:val="00597237"/>
    <w:rsid w:val="00597F34"/>
    <w:rsid w:val="005A07B9"/>
    <w:rsid w:val="005A099A"/>
    <w:rsid w:val="005A0C2C"/>
    <w:rsid w:val="005A0C9A"/>
    <w:rsid w:val="005A0F79"/>
    <w:rsid w:val="005A0FD9"/>
    <w:rsid w:val="005A11C6"/>
    <w:rsid w:val="005A176E"/>
    <w:rsid w:val="005A1ECD"/>
    <w:rsid w:val="005A2DA0"/>
    <w:rsid w:val="005A3612"/>
    <w:rsid w:val="005A37C7"/>
    <w:rsid w:val="005A3840"/>
    <w:rsid w:val="005A4637"/>
    <w:rsid w:val="005A4877"/>
    <w:rsid w:val="005A5225"/>
    <w:rsid w:val="005A5469"/>
    <w:rsid w:val="005A5B1E"/>
    <w:rsid w:val="005A5CB5"/>
    <w:rsid w:val="005A6296"/>
    <w:rsid w:val="005A6B6C"/>
    <w:rsid w:val="005A6FDD"/>
    <w:rsid w:val="005B0550"/>
    <w:rsid w:val="005B05EC"/>
    <w:rsid w:val="005B0EC7"/>
    <w:rsid w:val="005B1748"/>
    <w:rsid w:val="005B2AF0"/>
    <w:rsid w:val="005B375F"/>
    <w:rsid w:val="005B4258"/>
    <w:rsid w:val="005B46B5"/>
    <w:rsid w:val="005B4EA5"/>
    <w:rsid w:val="005B6016"/>
    <w:rsid w:val="005B6596"/>
    <w:rsid w:val="005B6955"/>
    <w:rsid w:val="005B6E07"/>
    <w:rsid w:val="005B733A"/>
    <w:rsid w:val="005B7BEC"/>
    <w:rsid w:val="005C048D"/>
    <w:rsid w:val="005C05D6"/>
    <w:rsid w:val="005C06A2"/>
    <w:rsid w:val="005C075D"/>
    <w:rsid w:val="005C15A9"/>
    <w:rsid w:val="005C1B11"/>
    <w:rsid w:val="005C1E5A"/>
    <w:rsid w:val="005C2754"/>
    <w:rsid w:val="005C2FFE"/>
    <w:rsid w:val="005C33CA"/>
    <w:rsid w:val="005C53BE"/>
    <w:rsid w:val="005C6B63"/>
    <w:rsid w:val="005C7069"/>
    <w:rsid w:val="005C761E"/>
    <w:rsid w:val="005C7B30"/>
    <w:rsid w:val="005D0486"/>
    <w:rsid w:val="005D081A"/>
    <w:rsid w:val="005D1530"/>
    <w:rsid w:val="005D261B"/>
    <w:rsid w:val="005D28E0"/>
    <w:rsid w:val="005D2A58"/>
    <w:rsid w:val="005D33C0"/>
    <w:rsid w:val="005D3AD0"/>
    <w:rsid w:val="005D3D65"/>
    <w:rsid w:val="005D3DEB"/>
    <w:rsid w:val="005D58D8"/>
    <w:rsid w:val="005D5CAD"/>
    <w:rsid w:val="005D5E94"/>
    <w:rsid w:val="005D6876"/>
    <w:rsid w:val="005D6E45"/>
    <w:rsid w:val="005D6EDA"/>
    <w:rsid w:val="005D7041"/>
    <w:rsid w:val="005D7632"/>
    <w:rsid w:val="005D79C6"/>
    <w:rsid w:val="005D7CF8"/>
    <w:rsid w:val="005E0446"/>
    <w:rsid w:val="005E10C4"/>
    <w:rsid w:val="005E1B1D"/>
    <w:rsid w:val="005E23CF"/>
    <w:rsid w:val="005E278C"/>
    <w:rsid w:val="005E2BB1"/>
    <w:rsid w:val="005E3055"/>
    <w:rsid w:val="005E3280"/>
    <w:rsid w:val="005E33D5"/>
    <w:rsid w:val="005E3723"/>
    <w:rsid w:val="005E390E"/>
    <w:rsid w:val="005E432C"/>
    <w:rsid w:val="005E4CB1"/>
    <w:rsid w:val="005E4D82"/>
    <w:rsid w:val="005E505B"/>
    <w:rsid w:val="005E5516"/>
    <w:rsid w:val="005E5771"/>
    <w:rsid w:val="005E64D3"/>
    <w:rsid w:val="005E6FFA"/>
    <w:rsid w:val="005E7A52"/>
    <w:rsid w:val="005E7ED9"/>
    <w:rsid w:val="005F058D"/>
    <w:rsid w:val="005F11F5"/>
    <w:rsid w:val="005F1F7E"/>
    <w:rsid w:val="005F2784"/>
    <w:rsid w:val="005F27F0"/>
    <w:rsid w:val="005F29E7"/>
    <w:rsid w:val="005F3706"/>
    <w:rsid w:val="005F3A50"/>
    <w:rsid w:val="005F4891"/>
    <w:rsid w:val="005F4BED"/>
    <w:rsid w:val="005F65C5"/>
    <w:rsid w:val="005F7136"/>
    <w:rsid w:val="005F766D"/>
    <w:rsid w:val="0060053E"/>
    <w:rsid w:val="00600616"/>
    <w:rsid w:val="0060077C"/>
    <w:rsid w:val="00601190"/>
    <w:rsid w:val="00601487"/>
    <w:rsid w:val="006014AF"/>
    <w:rsid w:val="0060216D"/>
    <w:rsid w:val="00602887"/>
    <w:rsid w:val="00602CEA"/>
    <w:rsid w:val="006036FD"/>
    <w:rsid w:val="0060409F"/>
    <w:rsid w:val="006044E6"/>
    <w:rsid w:val="00605B2F"/>
    <w:rsid w:val="00606405"/>
    <w:rsid w:val="00606414"/>
    <w:rsid w:val="00607246"/>
    <w:rsid w:val="00607432"/>
    <w:rsid w:val="00607A99"/>
    <w:rsid w:val="00607AD9"/>
    <w:rsid w:val="006105A7"/>
    <w:rsid w:val="006117D2"/>
    <w:rsid w:val="00611AE6"/>
    <w:rsid w:val="00611D63"/>
    <w:rsid w:val="00611DB9"/>
    <w:rsid w:val="00612613"/>
    <w:rsid w:val="00612BE5"/>
    <w:rsid w:val="00613469"/>
    <w:rsid w:val="00613664"/>
    <w:rsid w:val="00614602"/>
    <w:rsid w:val="00614638"/>
    <w:rsid w:val="00614D73"/>
    <w:rsid w:val="00614EA5"/>
    <w:rsid w:val="006154AC"/>
    <w:rsid w:val="00616BF7"/>
    <w:rsid w:val="00616E14"/>
    <w:rsid w:val="00616EC5"/>
    <w:rsid w:val="00617360"/>
    <w:rsid w:val="006179C4"/>
    <w:rsid w:val="00617A51"/>
    <w:rsid w:val="00620973"/>
    <w:rsid w:val="00620FFA"/>
    <w:rsid w:val="006228D5"/>
    <w:rsid w:val="006233E8"/>
    <w:rsid w:val="00623F8E"/>
    <w:rsid w:val="006250D2"/>
    <w:rsid w:val="00625746"/>
    <w:rsid w:val="00625A70"/>
    <w:rsid w:val="006260A5"/>
    <w:rsid w:val="00626386"/>
    <w:rsid w:val="00627E2A"/>
    <w:rsid w:val="00630536"/>
    <w:rsid w:val="006314F2"/>
    <w:rsid w:val="0063159C"/>
    <w:rsid w:val="00631FC9"/>
    <w:rsid w:val="006320DF"/>
    <w:rsid w:val="00633CED"/>
    <w:rsid w:val="00634242"/>
    <w:rsid w:val="00634820"/>
    <w:rsid w:val="006350DE"/>
    <w:rsid w:val="00636B51"/>
    <w:rsid w:val="006370C6"/>
    <w:rsid w:val="00640148"/>
    <w:rsid w:val="00640154"/>
    <w:rsid w:val="0064062F"/>
    <w:rsid w:val="0064108B"/>
    <w:rsid w:val="0064170D"/>
    <w:rsid w:val="006418DF"/>
    <w:rsid w:val="00641E1D"/>
    <w:rsid w:val="00642A89"/>
    <w:rsid w:val="00642BE9"/>
    <w:rsid w:val="00642CAD"/>
    <w:rsid w:val="00642CD3"/>
    <w:rsid w:val="00642E27"/>
    <w:rsid w:val="00643C90"/>
    <w:rsid w:val="006447AF"/>
    <w:rsid w:val="0064496E"/>
    <w:rsid w:val="006449E4"/>
    <w:rsid w:val="00645773"/>
    <w:rsid w:val="006457F9"/>
    <w:rsid w:val="00646412"/>
    <w:rsid w:val="00647BEB"/>
    <w:rsid w:val="00647F71"/>
    <w:rsid w:val="006504E0"/>
    <w:rsid w:val="0065054D"/>
    <w:rsid w:val="006505CA"/>
    <w:rsid w:val="00650E60"/>
    <w:rsid w:val="00651CCB"/>
    <w:rsid w:val="00652039"/>
    <w:rsid w:val="00652DE0"/>
    <w:rsid w:val="00653298"/>
    <w:rsid w:val="006539CB"/>
    <w:rsid w:val="00653AE5"/>
    <w:rsid w:val="00653D72"/>
    <w:rsid w:val="00653ED1"/>
    <w:rsid w:val="00654013"/>
    <w:rsid w:val="006551A4"/>
    <w:rsid w:val="00655916"/>
    <w:rsid w:val="00655D31"/>
    <w:rsid w:val="00656131"/>
    <w:rsid w:val="0065617E"/>
    <w:rsid w:val="00656CD2"/>
    <w:rsid w:val="00656E22"/>
    <w:rsid w:val="00657245"/>
    <w:rsid w:val="006575BC"/>
    <w:rsid w:val="006600BF"/>
    <w:rsid w:val="006611D3"/>
    <w:rsid w:val="00661E06"/>
    <w:rsid w:val="006623A1"/>
    <w:rsid w:val="00662E96"/>
    <w:rsid w:val="00663152"/>
    <w:rsid w:val="006635B4"/>
    <w:rsid w:val="00663753"/>
    <w:rsid w:val="00663DE8"/>
    <w:rsid w:val="00664708"/>
    <w:rsid w:val="006659F3"/>
    <w:rsid w:val="006660D3"/>
    <w:rsid w:val="0066616F"/>
    <w:rsid w:val="00666AF5"/>
    <w:rsid w:val="0066744E"/>
    <w:rsid w:val="0066755A"/>
    <w:rsid w:val="00667AAF"/>
    <w:rsid w:val="00667FC0"/>
    <w:rsid w:val="00670390"/>
    <w:rsid w:val="00671C03"/>
    <w:rsid w:val="00671DC5"/>
    <w:rsid w:val="00671EAD"/>
    <w:rsid w:val="00671F51"/>
    <w:rsid w:val="00672081"/>
    <w:rsid w:val="00673007"/>
    <w:rsid w:val="0067424B"/>
    <w:rsid w:val="006753BC"/>
    <w:rsid w:val="00675A0E"/>
    <w:rsid w:val="00675B84"/>
    <w:rsid w:val="00676A41"/>
    <w:rsid w:val="00676AA5"/>
    <w:rsid w:val="00677B55"/>
    <w:rsid w:val="00680011"/>
    <w:rsid w:val="006801BC"/>
    <w:rsid w:val="006801E8"/>
    <w:rsid w:val="00680A21"/>
    <w:rsid w:val="00681939"/>
    <w:rsid w:val="00682074"/>
    <w:rsid w:val="006823B5"/>
    <w:rsid w:val="00683205"/>
    <w:rsid w:val="006839CE"/>
    <w:rsid w:val="00683E2C"/>
    <w:rsid w:val="0068419F"/>
    <w:rsid w:val="0068624D"/>
    <w:rsid w:val="00686304"/>
    <w:rsid w:val="0068647F"/>
    <w:rsid w:val="00686C23"/>
    <w:rsid w:val="00687068"/>
    <w:rsid w:val="006876BA"/>
    <w:rsid w:val="00687AD0"/>
    <w:rsid w:val="0069038C"/>
    <w:rsid w:val="00690D20"/>
    <w:rsid w:val="006911B1"/>
    <w:rsid w:val="006918F7"/>
    <w:rsid w:val="00691F4B"/>
    <w:rsid w:val="00692393"/>
    <w:rsid w:val="00692981"/>
    <w:rsid w:val="00692E3B"/>
    <w:rsid w:val="00693327"/>
    <w:rsid w:val="006946B1"/>
    <w:rsid w:val="0069518B"/>
    <w:rsid w:val="00695543"/>
    <w:rsid w:val="006957E7"/>
    <w:rsid w:val="00695D22"/>
    <w:rsid w:val="00696214"/>
    <w:rsid w:val="006963CB"/>
    <w:rsid w:val="00696487"/>
    <w:rsid w:val="00697065"/>
    <w:rsid w:val="00697099"/>
    <w:rsid w:val="006977BF"/>
    <w:rsid w:val="006979C0"/>
    <w:rsid w:val="00697D3A"/>
    <w:rsid w:val="006A001F"/>
    <w:rsid w:val="006A04FD"/>
    <w:rsid w:val="006A057C"/>
    <w:rsid w:val="006A0DA4"/>
    <w:rsid w:val="006A14E8"/>
    <w:rsid w:val="006A2435"/>
    <w:rsid w:val="006A24E1"/>
    <w:rsid w:val="006A299B"/>
    <w:rsid w:val="006A31A6"/>
    <w:rsid w:val="006A47EC"/>
    <w:rsid w:val="006A4946"/>
    <w:rsid w:val="006A4B78"/>
    <w:rsid w:val="006A4F59"/>
    <w:rsid w:val="006A542A"/>
    <w:rsid w:val="006A5662"/>
    <w:rsid w:val="006A56F7"/>
    <w:rsid w:val="006A59DB"/>
    <w:rsid w:val="006A78F1"/>
    <w:rsid w:val="006A79C6"/>
    <w:rsid w:val="006A7A84"/>
    <w:rsid w:val="006A7AC8"/>
    <w:rsid w:val="006B07EA"/>
    <w:rsid w:val="006B1A68"/>
    <w:rsid w:val="006B26FA"/>
    <w:rsid w:val="006B2885"/>
    <w:rsid w:val="006B3845"/>
    <w:rsid w:val="006B387A"/>
    <w:rsid w:val="006B3CE4"/>
    <w:rsid w:val="006B4293"/>
    <w:rsid w:val="006B4ED4"/>
    <w:rsid w:val="006B5490"/>
    <w:rsid w:val="006B59B4"/>
    <w:rsid w:val="006B5BCA"/>
    <w:rsid w:val="006B5E83"/>
    <w:rsid w:val="006B64EA"/>
    <w:rsid w:val="006B6749"/>
    <w:rsid w:val="006B6AD0"/>
    <w:rsid w:val="006B6B21"/>
    <w:rsid w:val="006B6BDE"/>
    <w:rsid w:val="006B73A5"/>
    <w:rsid w:val="006C0028"/>
    <w:rsid w:val="006C1FD9"/>
    <w:rsid w:val="006C2111"/>
    <w:rsid w:val="006C2118"/>
    <w:rsid w:val="006C22D1"/>
    <w:rsid w:val="006C2AC1"/>
    <w:rsid w:val="006C3DDE"/>
    <w:rsid w:val="006C4206"/>
    <w:rsid w:val="006C4683"/>
    <w:rsid w:val="006C510E"/>
    <w:rsid w:val="006C5F50"/>
    <w:rsid w:val="006C60AE"/>
    <w:rsid w:val="006C60F8"/>
    <w:rsid w:val="006C6475"/>
    <w:rsid w:val="006C6752"/>
    <w:rsid w:val="006C73BE"/>
    <w:rsid w:val="006C74FC"/>
    <w:rsid w:val="006D0122"/>
    <w:rsid w:val="006D1EBC"/>
    <w:rsid w:val="006D2722"/>
    <w:rsid w:val="006D2C6D"/>
    <w:rsid w:val="006D3345"/>
    <w:rsid w:val="006D3BCC"/>
    <w:rsid w:val="006D4230"/>
    <w:rsid w:val="006D4EB3"/>
    <w:rsid w:val="006D53C3"/>
    <w:rsid w:val="006D55C3"/>
    <w:rsid w:val="006D55F2"/>
    <w:rsid w:val="006D55FF"/>
    <w:rsid w:val="006D5EFB"/>
    <w:rsid w:val="006D654B"/>
    <w:rsid w:val="006D6933"/>
    <w:rsid w:val="006D69F4"/>
    <w:rsid w:val="006D72DF"/>
    <w:rsid w:val="006D7524"/>
    <w:rsid w:val="006D7EBD"/>
    <w:rsid w:val="006D7F00"/>
    <w:rsid w:val="006E0522"/>
    <w:rsid w:val="006E0786"/>
    <w:rsid w:val="006E1938"/>
    <w:rsid w:val="006E19C3"/>
    <w:rsid w:val="006E1ABA"/>
    <w:rsid w:val="006E1C2A"/>
    <w:rsid w:val="006E2FA6"/>
    <w:rsid w:val="006E3166"/>
    <w:rsid w:val="006E331E"/>
    <w:rsid w:val="006E36F4"/>
    <w:rsid w:val="006E4119"/>
    <w:rsid w:val="006E4137"/>
    <w:rsid w:val="006E463F"/>
    <w:rsid w:val="006E50B5"/>
    <w:rsid w:val="006E510E"/>
    <w:rsid w:val="006E5810"/>
    <w:rsid w:val="006E6192"/>
    <w:rsid w:val="006E63DC"/>
    <w:rsid w:val="006E6619"/>
    <w:rsid w:val="006E6BE2"/>
    <w:rsid w:val="006E6D75"/>
    <w:rsid w:val="006F020B"/>
    <w:rsid w:val="006F08AC"/>
    <w:rsid w:val="006F176D"/>
    <w:rsid w:val="006F1C68"/>
    <w:rsid w:val="006F1DC8"/>
    <w:rsid w:val="006F1F5E"/>
    <w:rsid w:val="006F2294"/>
    <w:rsid w:val="006F29A3"/>
    <w:rsid w:val="006F5A77"/>
    <w:rsid w:val="006F5E55"/>
    <w:rsid w:val="006F6116"/>
    <w:rsid w:val="006F6282"/>
    <w:rsid w:val="006F637C"/>
    <w:rsid w:val="006F66D8"/>
    <w:rsid w:val="006F6BBF"/>
    <w:rsid w:val="006F6E0D"/>
    <w:rsid w:val="006F7050"/>
    <w:rsid w:val="006F7336"/>
    <w:rsid w:val="006F7E22"/>
    <w:rsid w:val="00700E09"/>
    <w:rsid w:val="00701478"/>
    <w:rsid w:val="007016E6"/>
    <w:rsid w:val="0070207C"/>
    <w:rsid w:val="00702D5C"/>
    <w:rsid w:val="0070338B"/>
    <w:rsid w:val="007040A9"/>
    <w:rsid w:val="00704503"/>
    <w:rsid w:val="007049B5"/>
    <w:rsid w:val="00706F6E"/>
    <w:rsid w:val="0070706E"/>
    <w:rsid w:val="007078B6"/>
    <w:rsid w:val="00707A6D"/>
    <w:rsid w:val="00710C52"/>
    <w:rsid w:val="00711078"/>
    <w:rsid w:val="00711425"/>
    <w:rsid w:val="00712EDE"/>
    <w:rsid w:val="00712F60"/>
    <w:rsid w:val="00712F6C"/>
    <w:rsid w:val="0071312D"/>
    <w:rsid w:val="00714244"/>
    <w:rsid w:val="00714264"/>
    <w:rsid w:val="00714FAF"/>
    <w:rsid w:val="00715511"/>
    <w:rsid w:val="007155A3"/>
    <w:rsid w:val="00715C3F"/>
    <w:rsid w:val="00715C45"/>
    <w:rsid w:val="007160E1"/>
    <w:rsid w:val="007162FD"/>
    <w:rsid w:val="00717263"/>
    <w:rsid w:val="00717335"/>
    <w:rsid w:val="00720985"/>
    <w:rsid w:val="0072109F"/>
    <w:rsid w:val="00721C56"/>
    <w:rsid w:val="00722236"/>
    <w:rsid w:val="007223B1"/>
    <w:rsid w:val="00722C09"/>
    <w:rsid w:val="00722D26"/>
    <w:rsid w:val="00722F72"/>
    <w:rsid w:val="007231A6"/>
    <w:rsid w:val="00723525"/>
    <w:rsid w:val="0072398D"/>
    <w:rsid w:val="007245C7"/>
    <w:rsid w:val="007247EE"/>
    <w:rsid w:val="00725439"/>
    <w:rsid w:val="007257AC"/>
    <w:rsid w:val="00725964"/>
    <w:rsid w:val="00725F48"/>
    <w:rsid w:val="00726386"/>
    <w:rsid w:val="0072646F"/>
    <w:rsid w:val="00730E3B"/>
    <w:rsid w:val="00731B02"/>
    <w:rsid w:val="0073212A"/>
    <w:rsid w:val="00734F96"/>
    <w:rsid w:val="00735531"/>
    <w:rsid w:val="00735B60"/>
    <w:rsid w:val="00735F43"/>
    <w:rsid w:val="00735FA1"/>
    <w:rsid w:val="0073649A"/>
    <w:rsid w:val="0074025A"/>
    <w:rsid w:val="0074090C"/>
    <w:rsid w:val="007415BF"/>
    <w:rsid w:val="007416BD"/>
    <w:rsid w:val="00741720"/>
    <w:rsid w:val="0074309F"/>
    <w:rsid w:val="00743519"/>
    <w:rsid w:val="00743ADA"/>
    <w:rsid w:val="00744567"/>
    <w:rsid w:val="00744948"/>
    <w:rsid w:val="007451A8"/>
    <w:rsid w:val="007455D7"/>
    <w:rsid w:val="00746B99"/>
    <w:rsid w:val="0074782A"/>
    <w:rsid w:val="00747FBC"/>
    <w:rsid w:val="00750720"/>
    <w:rsid w:val="00750EAE"/>
    <w:rsid w:val="00751F1C"/>
    <w:rsid w:val="007525F1"/>
    <w:rsid w:val="00753D53"/>
    <w:rsid w:val="0075466C"/>
    <w:rsid w:val="007554A8"/>
    <w:rsid w:val="007559F5"/>
    <w:rsid w:val="00755C16"/>
    <w:rsid w:val="007560AA"/>
    <w:rsid w:val="00756EEE"/>
    <w:rsid w:val="00756F01"/>
    <w:rsid w:val="00757127"/>
    <w:rsid w:val="00757507"/>
    <w:rsid w:val="00760865"/>
    <w:rsid w:val="0076093A"/>
    <w:rsid w:val="007613D2"/>
    <w:rsid w:val="00761849"/>
    <w:rsid w:val="00763645"/>
    <w:rsid w:val="007646A6"/>
    <w:rsid w:val="0076495D"/>
    <w:rsid w:val="007649B2"/>
    <w:rsid w:val="00764DCF"/>
    <w:rsid w:val="0076613C"/>
    <w:rsid w:val="00766293"/>
    <w:rsid w:val="0076652C"/>
    <w:rsid w:val="00766C2A"/>
    <w:rsid w:val="007700D4"/>
    <w:rsid w:val="00770699"/>
    <w:rsid w:val="0077080C"/>
    <w:rsid w:val="00770B1F"/>
    <w:rsid w:val="0077264F"/>
    <w:rsid w:val="00772894"/>
    <w:rsid w:val="007750EA"/>
    <w:rsid w:val="007754D8"/>
    <w:rsid w:val="0077556B"/>
    <w:rsid w:val="0077611B"/>
    <w:rsid w:val="007763F0"/>
    <w:rsid w:val="00776601"/>
    <w:rsid w:val="00780913"/>
    <w:rsid w:val="00780A9F"/>
    <w:rsid w:val="00780AE5"/>
    <w:rsid w:val="007819F2"/>
    <w:rsid w:val="00782C28"/>
    <w:rsid w:val="00782D3D"/>
    <w:rsid w:val="0078395D"/>
    <w:rsid w:val="00783E39"/>
    <w:rsid w:val="00784800"/>
    <w:rsid w:val="0078496A"/>
    <w:rsid w:val="007849CD"/>
    <w:rsid w:val="0078587E"/>
    <w:rsid w:val="00786170"/>
    <w:rsid w:val="00786C30"/>
    <w:rsid w:val="00787828"/>
    <w:rsid w:val="007900FC"/>
    <w:rsid w:val="00790221"/>
    <w:rsid w:val="007906A7"/>
    <w:rsid w:val="00790771"/>
    <w:rsid w:val="00790C09"/>
    <w:rsid w:val="00790C5C"/>
    <w:rsid w:val="00791013"/>
    <w:rsid w:val="007911BF"/>
    <w:rsid w:val="0079137E"/>
    <w:rsid w:val="00792723"/>
    <w:rsid w:val="007930C0"/>
    <w:rsid w:val="00793819"/>
    <w:rsid w:val="00793896"/>
    <w:rsid w:val="00794AB9"/>
    <w:rsid w:val="00794D4B"/>
    <w:rsid w:val="007951E2"/>
    <w:rsid w:val="0079530E"/>
    <w:rsid w:val="007955D4"/>
    <w:rsid w:val="0079574F"/>
    <w:rsid w:val="007957FA"/>
    <w:rsid w:val="00796566"/>
    <w:rsid w:val="007975C1"/>
    <w:rsid w:val="00797733"/>
    <w:rsid w:val="00797911"/>
    <w:rsid w:val="007A0BB7"/>
    <w:rsid w:val="007A0F33"/>
    <w:rsid w:val="007A1333"/>
    <w:rsid w:val="007A20E6"/>
    <w:rsid w:val="007A2B91"/>
    <w:rsid w:val="007A44F5"/>
    <w:rsid w:val="007A4CF2"/>
    <w:rsid w:val="007A5177"/>
    <w:rsid w:val="007A5E2C"/>
    <w:rsid w:val="007A5E30"/>
    <w:rsid w:val="007A5E92"/>
    <w:rsid w:val="007A655A"/>
    <w:rsid w:val="007A7305"/>
    <w:rsid w:val="007A74D9"/>
    <w:rsid w:val="007A7859"/>
    <w:rsid w:val="007A7AAF"/>
    <w:rsid w:val="007A7D44"/>
    <w:rsid w:val="007B027C"/>
    <w:rsid w:val="007B04B1"/>
    <w:rsid w:val="007B08CA"/>
    <w:rsid w:val="007B0E26"/>
    <w:rsid w:val="007B0E88"/>
    <w:rsid w:val="007B1157"/>
    <w:rsid w:val="007B20DC"/>
    <w:rsid w:val="007B23E8"/>
    <w:rsid w:val="007B27B2"/>
    <w:rsid w:val="007B3055"/>
    <w:rsid w:val="007B3225"/>
    <w:rsid w:val="007B3333"/>
    <w:rsid w:val="007B3558"/>
    <w:rsid w:val="007B38C1"/>
    <w:rsid w:val="007B3A80"/>
    <w:rsid w:val="007B4878"/>
    <w:rsid w:val="007B5223"/>
    <w:rsid w:val="007B52AB"/>
    <w:rsid w:val="007B54E8"/>
    <w:rsid w:val="007B620B"/>
    <w:rsid w:val="007B72CB"/>
    <w:rsid w:val="007B7346"/>
    <w:rsid w:val="007B7481"/>
    <w:rsid w:val="007B7C59"/>
    <w:rsid w:val="007B7F2B"/>
    <w:rsid w:val="007C06CA"/>
    <w:rsid w:val="007C0BC0"/>
    <w:rsid w:val="007C18EA"/>
    <w:rsid w:val="007C19E1"/>
    <w:rsid w:val="007C29DE"/>
    <w:rsid w:val="007C3613"/>
    <w:rsid w:val="007C3932"/>
    <w:rsid w:val="007C40D5"/>
    <w:rsid w:val="007C44C6"/>
    <w:rsid w:val="007C49D5"/>
    <w:rsid w:val="007C52B3"/>
    <w:rsid w:val="007C549D"/>
    <w:rsid w:val="007C5A90"/>
    <w:rsid w:val="007C613D"/>
    <w:rsid w:val="007C6AEC"/>
    <w:rsid w:val="007D1F9E"/>
    <w:rsid w:val="007D28B3"/>
    <w:rsid w:val="007D2EFE"/>
    <w:rsid w:val="007D4B4C"/>
    <w:rsid w:val="007D5857"/>
    <w:rsid w:val="007D6FA6"/>
    <w:rsid w:val="007E0432"/>
    <w:rsid w:val="007E15DF"/>
    <w:rsid w:val="007E1716"/>
    <w:rsid w:val="007E2339"/>
    <w:rsid w:val="007E3354"/>
    <w:rsid w:val="007E3E3D"/>
    <w:rsid w:val="007E3EA3"/>
    <w:rsid w:val="007E45E2"/>
    <w:rsid w:val="007E49B5"/>
    <w:rsid w:val="007E5AF3"/>
    <w:rsid w:val="007E615D"/>
    <w:rsid w:val="007E63A0"/>
    <w:rsid w:val="007E67BA"/>
    <w:rsid w:val="007E6825"/>
    <w:rsid w:val="007E6AA4"/>
    <w:rsid w:val="007E6CF4"/>
    <w:rsid w:val="007E6E7B"/>
    <w:rsid w:val="007E73AF"/>
    <w:rsid w:val="007E74A1"/>
    <w:rsid w:val="007E78B0"/>
    <w:rsid w:val="007E78FB"/>
    <w:rsid w:val="007F0163"/>
    <w:rsid w:val="007F0461"/>
    <w:rsid w:val="007F0530"/>
    <w:rsid w:val="007F096D"/>
    <w:rsid w:val="007F0F8E"/>
    <w:rsid w:val="007F113B"/>
    <w:rsid w:val="007F1422"/>
    <w:rsid w:val="007F17C1"/>
    <w:rsid w:val="007F23D9"/>
    <w:rsid w:val="007F2C69"/>
    <w:rsid w:val="007F34E8"/>
    <w:rsid w:val="007F3503"/>
    <w:rsid w:val="007F4000"/>
    <w:rsid w:val="007F4026"/>
    <w:rsid w:val="007F4FD8"/>
    <w:rsid w:val="007F57AD"/>
    <w:rsid w:val="007F60A5"/>
    <w:rsid w:val="007F60EA"/>
    <w:rsid w:val="007F6453"/>
    <w:rsid w:val="007F6E0D"/>
    <w:rsid w:val="008012A5"/>
    <w:rsid w:val="008021B4"/>
    <w:rsid w:val="00802E89"/>
    <w:rsid w:val="00802F47"/>
    <w:rsid w:val="00803A94"/>
    <w:rsid w:val="00803DB2"/>
    <w:rsid w:val="008047CA"/>
    <w:rsid w:val="00804923"/>
    <w:rsid w:val="0080611D"/>
    <w:rsid w:val="0080625A"/>
    <w:rsid w:val="008066BD"/>
    <w:rsid w:val="00807EEB"/>
    <w:rsid w:val="00810DB5"/>
    <w:rsid w:val="008112B6"/>
    <w:rsid w:val="008123ED"/>
    <w:rsid w:val="00812D38"/>
    <w:rsid w:val="00812F19"/>
    <w:rsid w:val="00813067"/>
    <w:rsid w:val="008132D1"/>
    <w:rsid w:val="008133FA"/>
    <w:rsid w:val="008139A1"/>
    <w:rsid w:val="00814ABA"/>
    <w:rsid w:val="00814CF6"/>
    <w:rsid w:val="00815CC9"/>
    <w:rsid w:val="00816295"/>
    <w:rsid w:val="008166ED"/>
    <w:rsid w:val="00816E7B"/>
    <w:rsid w:val="00817BB1"/>
    <w:rsid w:val="00817D87"/>
    <w:rsid w:val="0082079E"/>
    <w:rsid w:val="00820F07"/>
    <w:rsid w:val="00821996"/>
    <w:rsid w:val="008224B3"/>
    <w:rsid w:val="00823622"/>
    <w:rsid w:val="00823C3B"/>
    <w:rsid w:val="00823D5E"/>
    <w:rsid w:val="00825D6E"/>
    <w:rsid w:val="008267A8"/>
    <w:rsid w:val="00826F3F"/>
    <w:rsid w:val="008274BE"/>
    <w:rsid w:val="00827A41"/>
    <w:rsid w:val="00827E93"/>
    <w:rsid w:val="008301FE"/>
    <w:rsid w:val="008306ED"/>
    <w:rsid w:val="00830E37"/>
    <w:rsid w:val="00830ED0"/>
    <w:rsid w:val="00830EF1"/>
    <w:rsid w:val="00831C94"/>
    <w:rsid w:val="00832A09"/>
    <w:rsid w:val="00833484"/>
    <w:rsid w:val="00833B43"/>
    <w:rsid w:val="008341B9"/>
    <w:rsid w:val="008347B6"/>
    <w:rsid w:val="00834EC0"/>
    <w:rsid w:val="00835430"/>
    <w:rsid w:val="0083543F"/>
    <w:rsid w:val="00835C02"/>
    <w:rsid w:val="00835CFD"/>
    <w:rsid w:val="00835F13"/>
    <w:rsid w:val="00836002"/>
    <w:rsid w:val="00836487"/>
    <w:rsid w:val="00836D2A"/>
    <w:rsid w:val="00837370"/>
    <w:rsid w:val="00837EB9"/>
    <w:rsid w:val="008400CA"/>
    <w:rsid w:val="008406E0"/>
    <w:rsid w:val="00840A40"/>
    <w:rsid w:val="00840CE4"/>
    <w:rsid w:val="0084122E"/>
    <w:rsid w:val="00841B28"/>
    <w:rsid w:val="008420BB"/>
    <w:rsid w:val="00842930"/>
    <w:rsid w:val="00842A8E"/>
    <w:rsid w:val="00843B0F"/>
    <w:rsid w:val="008446D6"/>
    <w:rsid w:val="00844C15"/>
    <w:rsid w:val="00845234"/>
    <w:rsid w:val="00845599"/>
    <w:rsid w:val="008455FA"/>
    <w:rsid w:val="00845B71"/>
    <w:rsid w:val="00845D0E"/>
    <w:rsid w:val="00845D2A"/>
    <w:rsid w:val="00847240"/>
    <w:rsid w:val="008475F8"/>
    <w:rsid w:val="0084765D"/>
    <w:rsid w:val="008476E4"/>
    <w:rsid w:val="00847E4E"/>
    <w:rsid w:val="008504B1"/>
    <w:rsid w:val="00850870"/>
    <w:rsid w:val="00850FEF"/>
    <w:rsid w:val="0085129E"/>
    <w:rsid w:val="0085203A"/>
    <w:rsid w:val="00852DE9"/>
    <w:rsid w:val="008532C1"/>
    <w:rsid w:val="00853918"/>
    <w:rsid w:val="00854393"/>
    <w:rsid w:val="00854DB5"/>
    <w:rsid w:val="008554BE"/>
    <w:rsid w:val="00855893"/>
    <w:rsid w:val="008558C7"/>
    <w:rsid w:val="0085626B"/>
    <w:rsid w:val="0085640C"/>
    <w:rsid w:val="0085795F"/>
    <w:rsid w:val="00860D8F"/>
    <w:rsid w:val="008621A6"/>
    <w:rsid w:val="0086241C"/>
    <w:rsid w:val="0086256A"/>
    <w:rsid w:val="008626DA"/>
    <w:rsid w:val="0086288E"/>
    <w:rsid w:val="0086290C"/>
    <w:rsid w:val="00862CE8"/>
    <w:rsid w:val="0086339A"/>
    <w:rsid w:val="008649AC"/>
    <w:rsid w:val="00864EAF"/>
    <w:rsid w:val="00865182"/>
    <w:rsid w:val="00865BB9"/>
    <w:rsid w:val="00866B94"/>
    <w:rsid w:val="00867321"/>
    <w:rsid w:val="0087015A"/>
    <w:rsid w:val="0087047E"/>
    <w:rsid w:val="008708A0"/>
    <w:rsid w:val="00871954"/>
    <w:rsid w:val="00871C9F"/>
    <w:rsid w:val="00872F5D"/>
    <w:rsid w:val="008737FB"/>
    <w:rsid w:val="00874D08"/>
    <w:rsid w:val="0087581D"/>
    <w:rsid w:val="0087587B"/>
    <w:rsid w:val="008759F7"/>
    <w:rsid w:val="00875AA3"/>
    <w:rsid w:val="008770F0"/>
    <w:rsid w:val="008773AD"/>
    <w:rsid w:val="008811BC"/>
    <w:rsid w:val="008817D1"/>
    <w:rsid w:val="00881CF5"/>
    <w:rsid w:val="00882020"/>
    <w:rsid w:val="008826C0"/>
    <w:rsid w:val="00882A48"/>
    <w:rsid w:val="0088340B"/>
    <w:rsid w:val="00883523"/>
    <w:rsid w:val="0088394C"/>
    <w:rsid w:val="00884AD4"/>
    <w:rsid w:val="008853BC"/>
    <w:rsid w:val="00887476"/>
    <w:rsid w:val="008902FF"/>
    <w:rsid w:val="008904DC"/>
    <w:rsid w:val="00890609"/>
    <w:rsid w:val="008906CF"/>
    <w:rsid w:val="00890D6C"/>
    <w:rsid w:val="0089117D"/>
    <w:rsid w:val="00891715"/>
    <w:rsid w:val="00891AC1"/>
    <w:rsid w:val="00892385"/>
    <w:rsid w:val="00892462"/>
    <w:rsid w:val="0089252F"/>
    <w:rsid w:val="00892A8E"/>
    <w:rsid w:val="00892C58"/>
    <w:rsid w:val="00893200"/>
    <w:rsid w:val="008932FD"/>
    <w:rsid w:val="008936F4"/>
    <w:rsid w:val="008952F9"/>
    <w:rsid w:val="00895506"/>
    <w:rsid w:val="008957BD"/>
    <w:rsid w:val="00895907"/>
    <w:rsid w:val="008967C8"/>
    <w:rsid w:val="00896BAC"/>
    <w:rsid w:val="00896FAA"/>
    <w:rsid w:val="00897517"/>
    <w:rsid w:val="00897B62"/>
    <w:rsid w:val="008A005D"/>
    <w:rsid w:val="008A05F2"/>
    <w:rsid w:val="008A0DAE"/>
    <w:rsid w:val="008A182E"/>
    <w:rsid w:val="008A187B"/>
    <w:rsid w:val="008A2650"/>
    <w:rsid w:val="008A296C"/>
    <w:rsid w:val="008A3423"/>
    <w:rsid w:val="008A3581"/>
    <w:rsid w:val="008A3A05"/>
    <w:rsid w:val="008A4732"/>
    <w:rsid w:val="008A4839"/>
    <w:rsid w:val="008A4B5A"/>
    <w:rsid w:val="008A4E34"/>
    <w:rsid w:val="008A4E9F"/>
    <w:rsid w:val="008A5164"/>
    <w:rsid w:val="008A57D1"/>
    <w:rsid w:val="008A648B"/>
    <w:rsid w:val="008A6BB9"/>
    <w:rsid w:val="008A6D0A"/>
    <w:rsid w:val="008A7371"/>
    <w:rsid w:val="008A7375"/>
    <w:rsid w:val="008A765C"/>
    <w:rsid w:val="008A781B"/>
    <w:rsid w:val="008A7A79"/>
    <w:rsid w:val="008A7ED9"/>
    <w:rsid w:val="008B032C"/>
    <w:rsid w:val="008B04D4"/>
    <w:rsid w:val="008B0840"/>
    <w:rsid w:val="008B09EE"/>
    <w:rsid w:val="008B1004"/>
    <w:rsid w:val="008B1357"/>
    <w:rsid w:val="008B14F4"/>
    <w:rsid w:val="008B1617"/>
    <w:rsid w:val="008B231E"/>
    <w:rsid w:val="008B2753"/>
    <w:rsid w:val="008B29D9"/>
    <w:rsid w:val="008B2B45"/>
    <w:rsid w:val="008B3022"/>
    <w:rsid w:val="008B32C0"/>
    <w:rsid w:val="008B32F1"/>
    <w:rsid w:val="008B3593"/>
    <w:rsid w:val="008B4B00"/>
    <w:rsid w:val="008B637B"/>
    <w:rsid w:val="008B6579"/>
    <w:rsid w:val="008B7744"/>
    <w:rsid w:val="008B7F2E"/>
    <w:rsid w:val="008C01B7"/>
    <w:rsid w:val="008C04A0"/>
    <w:rsid w:val="008C20CD"/>
    <w:rsid w:val="008C23D2"/>
    <w:rsid w:val="008C2CC4"/>
    <w:rsid w:val="008C2E86"/>
    <w:rsid w:val="008C2E98"/>
    <w:rsid w:val="008C33DE"/>
    <w:rsid w:val="008C3AFC"/>
    <w:rsid w:val="008C467B"/>
    <w:rsid w:val="008C4FFC"/>
    <w:rsid w:val="008C645F"/>
    <w:rsid w:val="008C64CE"/>
    <w:rsid w:val="008C64F8"/>
    <w:rsid w:val="008C6CC9"/>
    <w:rsid w:val="008C77FB"/>
    <w:rsid w:val="008C7B8D"/>
    <w:rsid w:val="008D18BD"/>
    <w:rsid w:val="008D20EB"/>
    <w:rsid w:val="008D2135"/>
    <w:rsid w:val="008D219F"/>
    <w:rsid w:val="008D27C0"/>
    <w:rsid w:val="008D293F"/>
    <w:rsid w:val="008D38C8"/>
    <w:rsid w:val="008D3A48"/>
    <w:rsid w:val="008D468B"/>
    <w:rsid w:val="008D4824"/>
    <w:rsid w:val="008D4A94"/>
    <w:rsid w:val="008D4B61"/>
    <w:rsid w:val="008D5E3C"/>
    <w:rsid w:val="008D6AAC"/>
    <w:rsid w:val="008D6ECE"/>
    <w:rsid w:val="008D732E"/>
    <w:rsid w:val="008D76B5"/>
    <w:rsid w:val="008D7CA5"/>
    <w:rsid w:val="008E0291"/>
    <w:rsid w:val="008E08DD"/>
    <w:rsid w:val="008E09DD"/>
    <w:rsid w:val="008E0BF7"/>
    <w:rsid w:val="008E0E7A"/>
    <w:rsid w:val="008E0F9F"/>
    <w:rsid w:val="008E118D"/>
    <w:rsid w:val="008E1661"/>
    <w:rsid w:val="008E1BE5"/>
    <w:rsid w:val="008E36B9"/>
    <w:rsid w:val="008E4471"/>
    <w:rsid w:val="008E462B"/>
    <w:rsid w:val="008E4817"/>
    <w:rsid w:val="008E4E5B"/>
    <w:rsid w:val="008E4FA9"/>
    <w:rsid w:val="008E64D7"/>
    <w:rsid w:val="008E66D3"/>
    <w:rsid w:val="008E66F9"/>
    <w:rsid w:val="008E6FF5"/>
    <w:rsid w:val="008E7358"/>
    <w:rsid w:val="008E7C28"/>
    <w:rsid w:val="008F03F6"/>
    <w:rsid w:val="008F0D53"/>
    <w:rsid w:val="008F1080"/>
    <w:rsid w:val="008F11C4"/>
    <w:rsid w:val="008F1A58"/>
    <w:rsid w:val="008F1DDE"/>
    <w:rsid w:val="008F28D3"/>
    <w:rsid w:val="008F2EFC"/>
    <w:rsid w:val="008F322F"/>
    <w:rsid w:val="008F32E1"/>
    <w:rsid w:val="008F33F3"/>
    <w:rsid w:val="008F3CC9"/>
    <w:rsid w:val="008F40A9"/>
    <w:rsid w:val="008F4650"/>
    <w:rsid w:val="008F497A"/>
    <w:rsid w:val="008F4F5D"/>
    <w:rsid w:val="008F6800"/>
    <w:rsid w:val="008F7418"/>
    <w:rsid w:val="0090075C"/>
    <w:rsid w:val="009028D1"/>
    <w:rsid w:val="009028D3"/>
    <w:rsid w:val="00903120"/>
    <w:rsid w:val="009055E6"/>
    <w:rsid w:val="009056B5"/>
    <w:rsid w:val="00906D55"/>
    <w:rsid w:val="00907098"/>
    <w:rsid w:val="009070C5"/>
    <w:rsid w:val="0091131B"/>
    <w:rsid w:val="00911537"/>
    <w:rsid w:val="00912C1F"/>
    <w:rsid w:val="009132BF"/>
    <w:rsid w:val="00913EA2"/>
    <w:rsid w:val="00914B4B"/>
    <w:rsid w:val="00915A01"/>
    <w:rsid w:val="00915D99"/>
    <w:rsid w:val="0091616D"/>
    <w:rsid w:val="00916430"/>
    <w:rsid w:val="00916851"/>
    <w:rsid w:val="00916923"/>
    <w:rsid w:val="009172AF"/>
    <w:rsid w:val="00917333"/>
    <w:rsid w:val="00917A41"/>
    <w:rsid w:val="00920C75"/>
    <w:rsid w:val="00921692"/>
    <w:rsid w:val="00922903"/>
    <w:rsid w:val="00922C17"/>
    <w:rsid w:val="00922D4C"/>
    <w:rsid w:val="00923653"/>
    <w:rsid w:val="00923F2F"/>
    <w:rsid w:val="00924373"/>
    <w:rsid w:val="00924D08"/>
    <w:rsid w:val="009266D5"/>
    <w:rsid w:val="00926AAF"/>
    <w:rsid w:val="00926E22"/>
    <w:rsid w:val="00927153"/>
    <w:rsid w:val="00927759"/>
    <w:rsid w:val="00927780"/>
    <w:rsid w:val="00930254"/>
    <w:rsid w:val="00931620"/>
    <w:rsid w:val="00931870"/>
    <w:rsid w:val="00931C9D"/>
    <w:rsid w:val="00932025"/>
    <w:rsid w:val="00932B2F"/>
    <w:rsid w:val="00932DEA"/>
    <w:rsid w:val="00932E80"/>
    <w:rsid w:val="00933993"/>
    <w:rsid w:val="009341DD"/>
    <w:rsid w:val="00934F99"/>
    <w:rsid w:val="00935FB7"/>
    <w:rsid w:val="0093606F"/>
    <w:rsid w:val="00936239"/>
    <w:rsid w:val="00936677"/>
    <w:rsid w:val="009404CC"/>
    <w:rsid w:val="009408AD"/>
    <w:rsid w:val="00940DF6"/>
    <w:rsid w:val="00941492"/>
    <w:rsid w:val="009416D1"/>
    <w:rsid w:val="0094191B"/>
    <w:rsid w:val="00941934"/>
    <w:rsid w:val="00941A46"/>
    <w:rsid w:val="00941CC9"/>
    <w:rsid w:val="009432D5"/>
    <w:rsid w:val="00943644"/>
    <w:rsid w:val="00944623"/>
    <w:rsid w:val="009448F1"/>
    <w:rsid w:val="009449B0"/>
    <w:rsid w:val="00944D54"/>
    <w:rsid w:val="00945049"/>
    <w:rsid w:val="00945279"/>
    <w:rsid w:val="00945A7E"/>
    <w:rsid w:val="009461D3"/>
    <w:rsid w:val="0094687A"/>
    <w:rsid w:val="00946B17"/>
    <w:rsid w:val="00946B6C"/>
    <w:rsid w:val="00947197"/>
    <w:rsid w:val="009472B9"/>
    <w:rsid w:val="009477CE"/>
    <w:rsid w:val="00947A8D"/>
    <w:rsid w:val="009502CD"/>
    <w:rsid w:val="00950A50"/>
    <w:rsid w:val="009512A8"/>
    <w:rsid w:val="00951B70"/>
    <w:rsid w:val="00951BC5"/>
    <w:rsid w:val="00952BC8"/>
    <w:rsid w:val="00952EAA"/>
    <w:rsid w:val="00953704"/>
    <w:rsid w:val="009538C0"/>
    <w:rsid w:val="00953E75"/>
    <w:rsid w:val="009542DE"/>
    <w:rsid w:val="0095441F"/>
    <w:rsid w:val="009544E3"/>
    <w:rsid w:val="00956C83"/>
    <w:rsid w:val="00957021"/>
    <w:rsid w:val="009573A8"/>
    <w:rsid w:val="00957DC9"/>
    <w:rsid w:val="00957E6D"/>
    <w:rsid w:val="00957F9C"/>
    <w:rsid w:val="00960366"/>
    <w:rsid w:val="00960703"/>
    <w:rsid w:val="00960A97"/>
    <w:rsid w:val="00960D0D"/>
    <w:rsid w:val="0096114F"/>
    <w:rsid w:val="00962347"/>
    <w:rsid w:val="00963802"/>
    <w:rsid w:val="00963C13"/>
    <w:rsid w:val="0096406C"/>
    <w:rsid w:val="009645B8"/>
    <w:rsid w:val="00964698"/>
    <w:rsid w:val="0096510C"/>
    <w:rsid w:val="009657BB"/>
    <w:rsid w:val="00965807"/>
    <w:rsid w:val="009659F1"/>
    <w:rsid w:val="00965C04"/>
    <w:rsid w:val="00965F18"/>
    <w:rsid w:val="00967780"/>
    <w:rsid w:val="00967F5E"/>
    <w:rsid w:val="00970677"/>
    <w:rsid w:val="00970F96"/>
    <w:rsid w:val="00971B04"/>
    <w:rsid w:val="009723B5"/>
    <w:rsid w:val="0097269F"/>
    <w:rsid w:val="0097285D"/>
    <w:rsid w:val="0097295A"/>
    <w:rsid w:val="0097374E"/>
    <w:rsid w:val="009737BC"/>
    <w:rsid w:val="00973EBA"/>
    <w:rsid w:val="00975DC5"/>
    <w:rsid w:val="00976362"/>
    <w:rsid w:val="00976685"/>
    <w:rsid w:val="00976F4B"/>
    <w:rsid w:val="0097727E"/>
    <w:rsid w:val="00977391"/>
    <w:rsid w:val="009773AE"/>
    <w:rsid w:val="00977F4E"/>
    <w:rsid w:val="009806D0"/>
    <w:rsid w:val="00980700"/>
    <w:rsid w:val="0098082A"/>
    <w:rsid w:val="00980852"/>
    <w:rsid w:val="00980B35"/>
    <w:rsid w:val="00980C20"/>
    <w:rsid w:val="00981060"/>
    <w:rsid w:val="009813C4"/>
    <w:rsid w:val="00982969"/>
    <w:rsid w:val="00982E41"/>
    <w:rsid w:val="009830CB"/>
    <w:rsid w:val="00983398"/>
    <w:rsid w:val="00983C0D"/>
    <w:rsid w:val="009843C8"/>
    <w:rsid w:val="0098476A"/>
    <w:rsid w:val="0098498B"/>
    <w:rsid w:val="00984FAA"/>
    <w:rsid w:val="0098614F"/>
    <w:rsid w:val="00986D33"/>
    <w:rsid w:val="00987214"/>
    <w:rsid w:val="0098740B"/>
    <w:rsid w:val="009900F6"/>
    <w:rsid w:val="0099073D"/>
    <w:rsid w:val="009908A8"/>
    <w:rsid w:val="00990EA7"/>
    <w:rsid w:val="009928FE"/>
    <w:rsid w:val="009939BF"/>
    <w:rsid w:val="009946F9"/>
    <w:rsid w:val="00994AD7"/>
    <w:rsid w:val="00994B96"/>
    <w:rsid w:val="00996C5C"/>
    <w:rsid w:val="00996F5A"/>
    <w:rsid w:val="00996F8F"/>
    <w:rsid w:val="00997AA1"/>
    <w:rsid w:val="00997EE7"/>
    <w:rsid w:val="009A057F"/>
    <w:rsid w:val="009A074F"/>
    <w:rsid w:val="009A0B78"/>
    <w:rsid w:val="009A134A"/>
    <w:rsid w:val="009A2A05"/>
    <w:rsid w:val="009A3171"/>
    <w:rsid w:val="009A35F0"/>
    <w:rsid w:val="009A3B07"/>
    <w:rsid w:val="009A3C90"/>
    <w:rsid w:val="009A40B5"/>
    <w:rsid w:val="009A54BC"/>
    <w:rsid w:val="009A62CC"/>
    <w:rsid w:val="009A65FD"/>
    <w:rsid w:val="009A6757"/>
    <w:rsid w:val="009A68C3"/>
    <w:rsid w:val="009A7719"/>
    <w:rsid w:val="009A7AFD"/>
    <w:rsid w:val="009B061A"/>
    <w:rsid w:val="009B1044"/>
    <w:rsid w:val="009B146A"/>
    <w:rsid w:val="009B2BCB"/>
    <w:rsid w:val="009B3076"/>
    <w:rsid w:val="009B3971"/>
    <w:rsid w:val="009B4064"/>
    <w:rsid w:val="009B4711"/>
    <w:rsid w:val="009B4B4E"/>
    <w:rsid w:val="009B4BB4"/>
    <w:rsid w:val="009B4BE2"/>
    <w:rsid w:val="009B56E8"/>
    <w:rsid w:val="009B5EB1"/>
    <w:rsid w:val="009B681F"/>
    <w:rsid w:val="009B7193"/>
    <w:rsid w:val="009B7ABF"/>
    <w:rsid w:val="009C0431"/>
    <w:rsid w:val="009C144B"/>
    <w:rsid w:val="009C1A27"/>
    <w:rsid w:val="009C1C59"/>
    <w:rsid w:val="009C2629"/>
    <w:rsid w:val="009C2A3E"/>
    <w:rsid w:val="009C2C53"/>
    <w:rsid w:val="009C2DED"/>
    <w:rsid w:val="009C34EE"/>
    <w:rsid w:val="009C3BBD"/>
    <w:rsid w:val="009C48DF"/>
    <w:rsid w:val="009C4BDD"/>
    <w:rsid w:val="009C6A79"/>
    <w:rsid w:val="009C7697"/>
    <w:rsid w:val="009C76CB"/>
    <w:rsid w:val="009C77C7"/>
    <w:rsid w:val="009C7EE2"/>
    <w:rsid w:val="009C7FC2"/>
    <w:rsid w:val="009D0223"/>
    <w:rsid w:val="009D06A9"/>
    <w:rsid w:val="009D34AA"/>
    <w:rsid w:val="009D3899"/>
    <w:rsid w:val="009D3D49"/>
    <w:rsid w:val="009D3F55"/>
    <w:rsid w:val="009D436A"/>
    <w:rsid w:val="009D43A3"/>
    <w:rsid w:val="009D530B"/>
    <w:rsid w:val="009D6B72"/>
    <w:rsid w:val="009D72C9"/>
    <w:rsid w:val="009D77B6"/>
    <w:rsid w:val="009D7BFC"/>
    <w:rsid w:val="009D7E54"/>
    <w:rsid w:val="009D7FCB"/>
    <w:rsid w:val="009E0200"/>
    <w:rsid w:val="009E0278"/>
    <w:rsid w:val="009E059C"/>
    <w:rsid w:val="009E1104"/>
    <w:rsid w:val="009E1845"/>
    <w:rsid w:val="009E1F4D"/>
    <w:rsid w:val="009E2232"/>
    <w:rsid w:val="009E2D47"/>
    <w:rsid w:val="009E2E1D"/>
    <w:rsid w:val="009E36E4"/>
    <w:rsid w:val="009E37F4"/>
    <w:rsid w:val="009E459D"/>
    <w:rsid w:val="009E47D9"/>
    <w:rsid w:val="009E5894"/>
    <w:rsid w:val="009E694F"/>
    <w:rsid w:val="009E6CD5"/>
    <w:rsid w:val="009E72D2"/>
    <w:rsid w:val="009E73BF"/>
    <w:rsid w:val="009E78CA"/>
    <w:rsid w:val="009E7DC6"/>
    <w:rsid w:val="009F0556"/>
    <w:rsid w:val="009F05EB"/>
    <w:rsid w:val="009F0990"/>
    <w:rsid w:val="009F0E80"/>
    <w:rsid w:val="009F1210"/>
    <w:rsid w:val="009F147C"/>
    <w:rsid w:val="009F154F"/>
    <w:rsid w:val="009F214E"/>
    <w:rsid w:val="009F258A"/>
    <w:rsid w:val="009F32DF"/>
    <w:rsid w:val="009F3A9A"/>
    <w:rsid w:val="009F4690"/>
    <w:rsid w:val="009F48A5"/>
    <w:rsid w:val="009F4A02"/>
    <w:rsid w:val="009F5101"/>
    <w:rsid w:val="009F6207"/>
    <w:rsid w:val="009F65F0"/>
    <w:rsid w:val="009F6A5D"/>
    <w:rsid w:val="009F6C74"/>
    <w:rsid w:val="009F6EA7"/>
    <w:rsid w:val="009F7727"/>
    <w:rsid w:val="009F77DA"/>
    <w:rsid w:val="00A003E7"/>
    <w:rsid w:val="00A016E4"/>
    <w:rsid w:val="00A01D7C"/>
    <w:rsid w:val="00A031A5"/>
    <w:rsid w:val="00A05723"/>
    <w:rsid w:val="00A07167"/>
    <w:rsid w:val="00A07808"/>
    <w:rsid w:val="00A079E9"/>
    <w:rsid w:val="00A10035"/>
    <w:rsid w:val="00A104E5"/>
    <w:rsid w:val="00A1127F"/>
    <w:rsid w:val="00A11EFC"/>
    <w:rsid w:val="00A12048"/>
    <w:rsid w:val="00A122CC"/>
    <w:rsid w:val="00A123D6"/>
    <w:rsid w:val="00A13717"/>
    <w:rsid w:val="00A13ABC"/>
    <w:rsid w:val="00A149D5"/>
    <w:rsid w:val="00A1547F"/>
    <w:rsid w:val="00A15A15"/>
    <w:rsid w:val="00A15B28"/>
    <w:rsid w:val="00A171A1"/>
    <w:rsid w:val="00A207CB"/>
    <w:rsid w:val="00A21056"/>
    <w:rsid w:val="00A21285"/>
    <w:rsid w:val="00A22371"/>
    <w:rsid w:val="00A23B81"/>
    <w:rsid w:val="00A23C2D"/>
    <w:rsid w:val="00A23D11"/>
    <w:rsid w:val="00A2413E"/>
    <w:rsid w:val="00A242D8"/>
    <w:rsid w:val="00A2453D"/>
    <w:rsid w:val="00A24E93"/>
    <w:rsid w:val="00A2541D"/>
    <w:rsid w:val="00A259A7"/>
    <w:rsid w:val="00A259E1"/>
    <w:rsid w:val="00A25A18"/>
    <w:rsid w:val="00A26286"/>
    <w:rsid w:val="00A26FF7"/>
    <w:rsid w:val="00A270D6"/>
    <w:rsid w:val="00A273F7"/>
    <w:rsid w:val="00A27426"/>
    <w:rsid w:val="00A2768E"/>
    <w:rsid w:val="00A30046"/>
    <w:rsid w:val="00A30C53"/>
    <w:rsid w:val="00A30D6D"/>
    <w:rsid w:val="00A31EBD"/>
    <w:rsid w:val="00A332AF"/>
    <w:rsid w:val="00A33D5D"/>
    <w:rsid w:val="00A3494F"/>
    <w:rsid w:val="00A34F58"/>
    <w:rsid w:val="00A35B57"/>
    <w:rsid w:val="00A36A94"/>
    <w:rsid w:val="00A36ACE"/>
    <w:rsid w:val="00A405C4"/>
    <w:rsid w:val="00A41B7F"/>
    <w:rsid w:val="00A42940"/>
    <w:rsid w:val="00A42DBA"/>
    <w:rsid w:val="00A434BB"/>
    <w:rsid w:val="00A4357E"/>
    <w:rsid w:val="00A43843"/>
    <w:rsid w:val="00A4432F"/>
    <w:rsid w:val="00A4453F"/>
    <w:rsid w:val="00A45507"/>
    <w:rsid w:val="00A45D5C"/>
    <w:rsid w:val="00A46352"/>
    <w:rsid w:val="00A4641A"/>
    <w:rsid w:val="00A46AD1"/>
    <w:rsid w:val="00A4771E"/>
    <w:rsid w:val="00A501B1"/>
    <w:rsid w:val="00A505B4"/>
    <w:rsid w:val="00A51840"/>
    <w:rsid w:val="00A53161"/>
    <w:rsid w:val="00A5588E"/>
    <w:rsid w:val="00A559E8"/>
    <w:rsid w:val="00A55FB6"/>
    <w:rsid w:val="00A566B8"/>
    <w:rsid w:val="00A57805"/>
    <w:rsid w:val="00A57B1C"/>
    <w:rsid w:val="00A60751"/>
    <w:rsid w:val="00A60C3A"/>
    <w:rsid w:val="00A6104E"/>
    <w:rsid w:val="00A61364"/>
    <w:rsid w:val="00A61705"/>
    <w:rsid w:val="00A61B82"/>
    <w:rsid w:val="00A621FA"/>
    <w:rsid w:val="00A624D3"/>
    <w:rsid w:val="00A63B5B"/>
    <w:rsid w:val="00A63F11"/>
    <w:rsid w:val="00A65C82"/>
    <w:rsid w:val="00A66943"/>
    <w:rsid w:val="00A67F46"/>
    <w:rsid w:val="00A703A1"/>
    <w:rsid w:val="00A70DA2"/>
    <w:rsid w:val="00A71417"/>
    <w:rsid w:val="00A7182D"/>
    <w:rsid w:val="00A7233F"/>
    <w:rsid w:val="00A723C3"/>
    <w:rsid w:val="00A7277A"/>
    <w:rsid w:val="00A72946"/>
    <w:rsid w:val="00A72983"/>
    <w:rsid w:val="00A72C5A"/>
    <w:rsid w:val="00A73E4D"/>
    <w:rsid w:val="00A7447D"/>
    <w:rsid w:val="00A755E8"/>
    <w:rsid w:val="00A75AE4"/>
    <w:rsid w:val="00A75FA3"/>
    <w:rsid w:val="00A7690D"/>
    <w:rsid w:val="00A76D0F"/>
    <w:rsid w:val="00A770F6"/>
    <w:rsid w:val="00A80CBA"/>
    <w:rsid w:val="00A814AD"/>
    <w:rsid w:val="00A81913"/>
    <w:rsid w:val="00A81C49"/>
    <w:rsid w:val="00A82238"/>
    <w:rsid w:val="00A823B4"/>
    <w:rsid w:val="00A82ADD"/>
    <w:rsid w:val="00A82C5E"/>
    <w:rsid w:val="00A85400"/>
    <w:rsid w:val="00A85E97"/>
    <w:rsid w:val="00A86039"/>
    <w:rsid w:val="00A869CA"/>
    <w:rsid w:val="00A87484"/>
    <w:rsid w:val="00A87F8A"/>
    <w:rsid w:val="00A90E29"/>
    <w:rsid w:val="00A90E9F"/>
    <w:rsid w:val="00A91412"/>
    <w:rsid w:val="00A916F2"/>
    <w:rsid w:val="00A91A14"/>
    <w:rsid w:val="00A91BD5"/>
    <w:rsid w:val="00A92381"/>
    <w:rsid w:val="00A925C7"/>
    <w:rsid w:val="00A925E6"/>
    <w:rsid w:val="00A93402"/>
    <w:rsid w:val="00A94DAA"/>
    <w:rsid w:val="00A94E0C"/>
    <w:rsid w:val="00A953ED"/>
    <w:rsid w:val="00A96142"/>
    <w:rsid w:val="00A961ED"/>
    <w:rsid w:val="00A96300"/>
    <w:rsid w:val="00A97A2E"/>
    <w:rsid w:val="00A97A82"/>
    <w:rsid w:val="00A97F27"/>
    <w:rsid w:val="00AA0BF5"/>
    <w:rsid w:val="00AA16F9"/>
    <w:rsid w:val="00AA1DF2"/>
    <w:rsid w:val="00AA2234"/>
    <w:rsid w:val="00AA23E3"/>
    <w:rsid w:val="00AA2DCA"/>
    <w:rsid w:val="00AA2EE5"/>
    <w:rsid w:val="00AA541B"/>
    <w:rsid w:val="00AA5E4B"/>
    <w:rsid w:val="00AA63CB"/>
    <w:rsid w:val="00AA69F5"/>
    <w:rsid w:val="00AA6D1A"/>
    <w:rsid w:val="00AA74D4"/>
    <w:rsid w:val="00AA7858"/>
    <w:rsid w:val="00AA7A1B"/>
    <w:rsid w:val="00AB080E"/>
    <w:rsid w:val="00AB0E1F"/>
    <w:rsid w:val="00AB0FBE"/>
    <w:rsid w:val="00AB159A"/>
    <w:rsid w:val="00AB1B20"/>
    <w:rsid w:val="00AB2FF6"/>
    <w:rsid w:val="00AB3057"/>
    <w:rsid w:val="00AB380D"/>
    <w:rsid w:val="00AB5CCC"/>
    <w:rsid w:val="00AB6412"/>
    <w:rsid w:val="00AB6CE2"/>
    <w:rsid w:val="00AB7053"/>
    <w:rsid w:val="00AC0A6D"/>
    <w:rsid w:val="00AC1391"/>
    <w:rsid w:val="00AC2E87"/>
    <w:rsid w:val="00AC342E"/>
    <w:rsid w:val="00AC37F3"/>
    <w:rsid w:val="00AC3CA7"/>
    <w:rsid w:val="00AC42A8"/>
    <w:rsid w:val="00AC449F"/>
    <w:rsid w:val="00AC4D26"/>
    <w:rsid w:val="00AC4D89"/>
    <w:rsid w:val="00AC4EB8"/>
    <w:rsid w:val="00AC4FC7"/>
    <w:rsid w:val="00AC5492"/>
    <w:rsid w:val="00AC5D74"/>
    <w:rsid w:val="00AC5FDE"/>
    <w:rsid w:val="00AC63D1"/>
    <w:rsid w:val="00AC688F"/>
    <w:rsid w:val="00AC7438"/>
    <w:rsid w:val="00AC75A3"/>
    <w:rsid w:val="00AC7C31"/>
    <w:rsid w:val="00AC7E85"/>
    <w:rsid w:val="00AD0186"/>
    <w:rsid w:val="00AD043F"/>
    <w:rsid w:val="00AD0537"/>
    <w:rsid w:val="00AD08EE"/>
    <w:rsid w:val="00AD21E9"/>
    <w:rsid w:val="00AD2909"/>
    <w:rsid w:val="00AD2980"/>
    <w:rsid w:val="00AD2D3B"/>
    <w:rsid w:val="00AD477B"/>
    <w:rsid w:val="00AD4F00"/>
    <w:rsid w:val="00AD5185"/>
    <w:rsid w:val="00AD5792"/>
    <w:rsid w:val="00AD6F1A"/>
    <w:rsid w:val="00AD71F7"/>
    <w:rsid w:val="00AD7B42"/>
    <w:rsid w:val="00AE0B1C"/>
    <w:rsid w:val="00AE0B1F"/>
    <w:rsid w:val="00AE11C6"/>
    <w:rsid w:val="00AE132C"/>
    <w:rsid w:val="00AE14F6"/>
    <w:rsid w:val="00AE177E"/>
    <w:rsid w:val="00AE21A5"/>
    <w:rsid w:val="00AE2EF5"/>
    <w:rsid w:val="00AE2FF4"/>
    <w:rsid w:val="00AE377B"/>
    <w:rsid w:val="00AE3D54"/>
    <w:rsid w:val="00AE3DEA"/>
    <w:rsid w:val="00AE44E9"/>
    <w:rsid w:val="00AE4AE9"/>
    <w:rsid w:val="00AE55B8"/>
    <w:rsid w:val="00AE5F27"/>
    <w:rsid w:val="00AE6F91"/>
    <w:rsid w:val="00AE7710"/>
    <w:rsid w:val="00AE7953"/>
    <w:rsid w:val="00AE7A9A"/>
    <w:rsid w:val="00AF0C36"/>
    <w:rsid w:val="00AF0D55"/>
    <w:rsid w:val="00AF0DCC"/>
    <w:rsid w:val="00AF1D47"/>
    <w:rsid w:val="00AF2064"/>
    <w:rsid w:val="00AF20A7"/>
    <w:rsid w:val="00AF266F"/>
    <w:rsid w:val="00AF2DCF"/>
    <w:rsid w:val="00AF39A7"/>
    <w:rsid w:val="00AF3A10"/>
    <w:rsid w:val="00AF3DDA"/>
    <w:rsid w:val="00AF43C7"/>
    <w:rsid w:val="00AF45FE"/>
    <w:rsid w:val="00AF5281"/>
    <w:rsid w:val="00AF534E"/>
    <w:rsid w:val="00AF5536"/>
    <w:rsid w:val="00AF589F"/>
    <w:rsid w:val="00AF5D6E"/>
    <w:rsid w:val="00AF61C3"/>
    <w:rsid w:val="00AF6B34"/>
    <w:rsid w:val="00B01453"/>
    <w:rsid w:val="00B0147C"/>
    <w:rsid w:val="00B01AEC"/>
    <w:rsid w:val="00B01C2D"/>
    <w:rsid w:val="00B021BD"/>
    <w:rsid w:val="00B02A46"/>
    <w:rsid w:val="00B03CB7"/>
    <w:rsid w:val="00B049C7"/>
    <w:rsid w:val="00B0537B"/>
    <w:rsid w:val="00B05C44"/>
    <w:rsid w:val="00B05FBC"/>
    <w:rsid w:val="00B069A5"/>
    <w:rsid w:val="00B06A5B"/>
    <w:rsid w:val="00B06A72"/>
    <w:rsid w:val="00B06D01"/>
    <w:rsid w:val="00B077C9"/>
    <w:rsid w:val="00B1111A"/>
    <w:rsid w:val="00B11C82"/>
    <w:rsid w:val="00B12339"/>
    <w:rsid w:val="00B12A65"/>
    <w:rsid w:val="00B136FC"/>
    <w:rsid w:val="00B13898"/>
    <w:rsid w:val="00B13E47"/>
    <w:rsid w:val="00B13F07"/>
    <w:rsid w:val="00B13F4B"/>
    <w:rsid w:val="00B140AB"/>
    <w:rsid w:val="00B1462C"/>
    <w:rsid w:val="00B1488B"/>
    <w:rsid w:val="00B15523"/>
    <w:rsid w:val="00B15E12"/>
    <w:rsid w:val="00B16126"/>
    <w:rsid w:val="00B1644A"/>
    <w:rsid w:val="00B176C1"/>
    <w:rsid w:val="00B20165"/>
    <w:rsid w:val="00B20268"/>
    <w:rsid w:val="00B2101E"/>
    <w:rsid w:val="00B21676"/>
    <w:rsid w:val="00B2185E"/>
    <w:rsid w:val="00B22025"/>
    <w:rsid w:val="00B22A90"/>
    <w:rsid w:val="00B23487"/>
    <w:rsid w:val="00B237F8"/>
    <w:rsid w:val="00B2380B"/>
    <w:rsid w:val="00B23DDB"/>
    <w:rsid w:val="00B23DEF"/>
    <w:rsid w:val="00B23F0D"/>
    <w:rsid w:val="00B24061"/>
    <w:rsid w:val="00B24176"/>
    <w:rsid w:val="00B24460"/>
    <w:rsid w:val="00B25062"/>
    <w:rsid w:val="00B25DA9"/>
    <w:rsid w:val="00B25EA7"/>
    <w:rsid w:val="00B25F11"/>
    <w:rsid w:val="00B263FE"/>
    <w:rsid w:val="00B268BB"/>
    <w:rsid w:val="00B26FA5"/>
    <w:rsid w:val="00B272DC"/>
    <w:rsid w:val="00B30130"/>
    <w:rsid w:val="00B302C9"/>
    <w:rsid w:val="00B30432"/>
    <w:rsid w:val="00B31FF0"/>
    <w:rsid w:val="00B32028"/>
    <w:rsid w:val="00B32925"/>
    <w:rsid w:val="00B32D2D"/>
    <w:rsid w:val="00B33083"/>
    <w:rsid w:val="00B34140"/>
    <w:rsid w:val="00B34E81"/>
    <w:rsid w:val="00B353E9"/>
    <w:rsid w:val="00B35A96"/>
    <w:rsid w:val="00B3674D"/>
    <w:rsid w:val="00B36E00"/>
    <w:rsid w:val="00B3702B"/>
    <w:rsid w:val="00B373A3"/>
    <w:rsid w:val="00B402B1"/>
    <w:rsid w:val="00B40AFE"/>
    <w:rsid w:val="00B40B4D"/>
    <w:rsid w:val="00B40D01"/>
    <w:rsid w:val="00B41D20"/>
    <w:rsid w:val="00B42DF9"/>
    <w:rsid w:val="00B4418F"/>
    <w:rsid w:val="00B44467"/>
    <w:rsid w:val="00B4460A"/>
    <w:rsid w:val="00B44A8B"/>
    <w:rsid w:val="00B44BB7"/>
    <w:rsid w:val="00B44C50"/>
    <w:rsid w:val="00B44D66"/>
    <w:rsid w:val="00B45575"/>
    <w:rsid w:val="00B460B3"/>
    <w:rsid w:val="00B466F7"/>
    <w:rsid w:val="00B46CCD"/>
    <w:rsid w:val="00B475A6"/>
    <w:rsid w:val="00B47793"/>
    <w:rsid w:val="00B47A18"/>
    <w:rsid w:val="00B47C6F"/>
    <w:rsid w:val="00B5028B"/>
    <w:rsid w:val="00B50598"/>
    <w:rsid w:val="00B50D61"/>
    <w:rsid w:val="00B50DE0"/>
    <w:rsid w:val="00B51720"/>
    <w:rsid w:val="00B517DD"/>
    <w:rsid w:val="00B51831"/>
    <w:rsid w:val="00B51E15"/>
    <w:rsid w:val="00B532D4"/>
    <w:rsid w:val="00B5330F"/>
    <w:rsid w:val="00B53A95"/>
    <w:rsid w:val="00B53B9C"/>
    <w:rsid w:val="00B53C20"/>
    <w:rsid w:val="00B5453F"/>
    <w:rsid w:val="00B545D4"/>
    <w:rsid w:val="00B5481B"/>
    <w:rsid w:val="00B54C11"/>
    <w:rsid w:val="00B54CD4"/>
    <w:rsid w:val="00B550C1"/>
    <w:rsid w:val="00B555E3"/>
    <w:rsid w:val="00B55ED4"/>
    <w:rsid w:val="00B5634E"/>
    <w:rsid w:val="00B56C27"/>
    <w:rsid w:val="00B60624"/>
    <w:rsid w:val="00B60DC1"/>
    <w:rsid w:val="00B61313"/>
    <w:rsid w:val="00B61D5C"/>
    <w:rsid w:val="00B61E74"/>
    <w:rsid w:val="00B6213F"/>
    <w:rsid w:val="00B6223F"/>
    <w:rsid w:val="00B62595"/>
    <w:rsid w:val="00B625CB"/>
    <w:rsid w:val="00B626F4"/>
    <w:rsid w:val="00B62C01"/>
    <w:rsid w:val="00B64016"/>
    <w:rsid w:val="00B646DA"/>
    <w:rsid w:val="00B64864"/>
    <w:rsid w:val="00B64930"/>
    <w:rsid w:val="00B64E49"/>
    <w:rsid w:val="00B651FC"/>
    <w:rsid w:val="00B6537A"/>
    <w:rsid w:val="00B65CB3"/>
    <w:rsid w:val="00B66486"/>
    <w:rsid w:val="00B66569"/>
    <w:rsid w:val="00B675F2"/>
    <w:rsid w:val="00B70363"/>
    <w:rsid w:val="00B706E8"/>
    <w:rsid w:val="00B70D52"/>
    <w:rsid w:val="00B7114D"/>
    <w:rsid w:val="00B715E6"/>
    <w:rsid w:val="00B716D2"/>
    <w:rsid w:val="00B718EA"/>
    <w:rsid w:val="00B71E31"/>
    <w:rsid w:val="00B72B17"/>
    <w:rsid w:val="00B73869"/>
    <w:rsid w:val="00B73A3D"/>
    <w:rsid w:val="00B74E67"/>
    <w:rsid w:val="00B75511"/>
    <w:rsid w:val="00B76DA9"/>
    <w:rsid w:val="00B7732F"/>
    <w:rsid w:val="00B7780B"/>
    <w:rsid w:val="00B77A98"/>
    <w:rsid w:val="00B80DDD"/>
    <w:rsid w:val="00B81557"/>
    <w:rsid w:val="00B823C1"/>
    <w:rsid w:val="00B82C4E"/>
    <w:rsid w:val="00B82D43"/>
    <w:rsid w:val="00B834CE"/>
    <w:rsid w:val="00B837D0"/>
    <w:rsid w:val="00B839F2"/>
    <w:rsid w:val="00B8420D"/>
    <w:rsid w:val="00B84457"/>
    <w:rsid w:val="00B84996"/>
    <w:rsid w:val="00B84A94"/>
    <w:rsid w:val="00B85D96"/>
    <w:rsid w:val="00B85DB0"/>
    <w:rsid w:val="00B85E0E"/>
    <w:rsid w:val="00B85F47"/>
    <w:rsid w:val="00B870C1"/>
    <w:rsid w:val="00B87593"/>
    <w:rsid w:val="00B91C1D"/>
    <w:rsid w:val="00B91E17"/>
    <w:rsid w:val="00B91E70"/>
    <w:rsid w:val="00B925A3"/>
    <w:rsid w:val="00B925B6"/>
    <w:rsid w:val="00B937CF"/>
    <w:rsid w:val="00B93955"/>
    <w:rsid w:val="00B940D2"/>
    <w:rsid w:val="00B953B4"/>
    <w:rsid w:val="00B96CA2"/>
    <w:rsid w:val="00B97282"/>
    <w:rsid w:val="00B97BFD"/>
    <w:rsid w:val="00B97D96"/>
    <w:rsid w:val="00BA0839"/>
    <w:rsid w:val="00BA0F23"/>
    <w:rsid w:val="00BA1140"/>
    <w:rsid w:val="00BA15F0"/>
    <w:rsid w:val="00BA228E"/>
    <w:rsid w:val="00BA2B12"/>
    <w:rsid w:val="00BA2CEB"/>
    <w:rsid w:val="00BA368B"/>
    <w:rsid w:val="00BA40FC"/>
    <w:rsid w:val="00BA4721"/>
    <w:rsid w:val="00BA4A84"/>
    <w:rsid w:val="00BA4C5A"/>
    <w:rsid w:val="00BA4DE8"/>
    <w:rsid w:val="00BA51F5"/>
    <w:rsid w:val="00BA534C"/>
    <w:rsid w:val="00BA6DE4"/>
    <w:rsid w:val="00BA7BDB"/>
    <w:rsid w:val="00BB0089"/>
    <w:rsid w:val="00BB0A61"/>
    <w:rsid w:val="00BB0D21"/>
    <w:rsid w:val="00BB1015"/>
    <w:rsid w:val="00BB14B2"/>
    <w:rsid w:val="00BB2540"/>
    <w:rsid w:val="00BB28BA"/>
    <w:rsid w:val="00BB3350"/>
    <w:rsid w:val="00BB486F"/>
    <w:rsid w:val="00BB4997"/>
    <w:rsid w:val="00BB4E19"/>
    <w:rsid w:val="00BB55A4"/>
    <w:rsid w:val="00BB5762"/>
    <w:rsid w:val="00BB5AF6"/>
    <w:rsid w:val="00BB6619"/>
    <w:rsid w:val="00BB6824"/>
    <w:rsid w:val="00BB6BA0"/>
    <w:rsid w:val="00BB6DEF"/>
    <w:rsid w:val="00BB75E5"/>
    <w:rsid w:val="00BB761A"/>
    <w:rsid w:val="00BB77EE"/>
    <w:rsid w:val="00BB781D"/>
    <w:rsid w:val="00BB7AF7"/>
    <w:rsid w:val="00BB7D32"/>
    <w:rsid w:val="00BB7FBB"/>
    <w:rsid w:val="00BC07C2"/>
    <w:rsid w:val="00BC0D6A"/>
    <w:rsid w:val="00BC13FE"/>
    <w:rsid w:val="00BC2282"/>
    <w:rsid w:val="00BC27C1"/>
    <w:rsid w:val="00BC292A"/>
    <w:rsid w:val="00BC2C6F"/>
    <w:rsid w:val="00BC3B9F"/>
    <w:rsid w:val="00BC3DAE"/>
    <w:rsid w:val="00BC434D"/>
    <w:rsid w:val="00BC4662"/>
    <w:rsid w:val="00BC51DE"/>
    <w:rsid w:val="00BC5ABF"/>
    <w:rsid w:val="00BC6012"/>
    <w:rsid w:val="00BC699C"/>
    <w:rsid w:val="00BC76E4"/>
    <w:rsid w:val="00BC7704"/>
    <w:rsid w:val="00BC78E8"/>
    <w:rsid w:val="00BC7B86"/>
    <w:rsid w:val="00BC7EDE"/>
    <w:rsid w:val="00BD0A1B"/>
    <w:rsid w:val="00BD0D1C"/>
    <w:rsid w:val="00BD1432"/>
    <w:rsid w:val="00BD2FD2"/>
    <w:rsid w:val="00BD3E5E"/>
    <w:rsid w:val="00BD5854"/>
    <w:rsid w:val="00BD5BAB"/>
    <w:rsid w:val="00BD675A"/>
    <w:rsid w:val="00BE0074"/>
    <w:rsid w:val="00BE045B"/>
    <w:rsid w:val="00BE176E"/>
    <w:rsid w:val="00BE1BCB"/>
    <w:rsid w:val="00BE2057"/>
    <w:rsid w:val="00BE20D4"/>
    <w:rsid w:val="00BE24EA"/>
    <w:rsid w:val="00BE35C1"/>
    <w:rsid w:val="00BE3611"/>
    <w:rsid w:val="00BE4AFB"/>
    <w:rsid w:val="00BE4D29"/>
    <w:rsid w:val="00BE5295"/>
    <w:rsid w:val="00BE561A"/>
    <w:rsid w:val="00BE59F9"/>
    <w:rsid w:val="00BE5C99"/>
    <w:rsid w:val="00BE6C82"/>
    <w:rsid w:val="00BE7266"/>
    <w:rsid w:val="00BE72EC"/>
    <w:rsid w:val="00BE748F"/>
    <w:rsid w:val="00BE7744"/>
    <w:rsid w:val="00BE7E2C"/>
    <w:rsid w:val="00BE7E95"/>
    <w:rsid w:val="00BE7F57"/>
    <w:rsid w:val="00BF0042"/>
    <w:rsid w:val="00BF0725"/>
    <w:rsid w:val="00BF0FF5"/>
    <w:rsid w:val="00BF1124"/>
    <w:rsid w:val="00BF13A0"/>
    <w:rsid w:val="00BF1D5B"/>
    <w:rsid w:val="00BF2317"/>
    <w:rsid w:val="00BF27F5"/>
    <w:rsid w:val="00BF28D9"/>
    <w:rsid w:val="00BF2D85"/>
    <w:rsid w:val="00BF4245"/>
    <w:rsid w:val="00BF4682"/>
    <w:rsid w:val="00BF4961"/>
    <w:rsid w:val="00BF4FE9"/>
    <w:rsid w:val="00BF522B"/>
    <w:rsid w:val="00BF5C92"/>
    <w:rsid w:val="00BF5D71"/>
    <w:rsid w:val="00BF681B"/>
    <w:rsid w:val="00BF7DA9"/>
    <w:rsid w:val="00C00442"/>
    <w:rsid w:val="00C00918"/>
    <w:rsid w:val="00C01A16"/>
    <w:rsid w:val="00C01EBA"/>
    <w:rsid w:val="00C02043"/>
    <w:rsid w:val="00C02432"/>
    <w:rsid w:val="00C025C7"/>
    <w:rsid w:val="00C02653"/>
    <w:rsid w:val="00C026E8"/>
    <w:rsid w:val="00C02782"/>
    <w:rsid w:val="00C02D69"/>
    <w:rsid w:val="00C03053"/>
    <w:rsid w:val="00C03B83"/>
    <w:rsid w:val="00C03F75"/>
    <w:rsid w:val="00C04587"/>
    <w:rsid w:val="00C0512D"/>
    <w:rsid w:val="00C05790"/>
    <w:rsid w:val="00C057D7"/>
    <w:rsid w:val="00C05915"/>
    <w:rsid w:val="00C059EB"/>
    <w:rsid w:val="00C05ECA"/>
    <w:rsid w:val="00C06A70"/>
    <w:rsid w:val="00C06B63"/>
    <w:rsid w:val="00C105AF"/>
    <w:rsid w:val="00C106A6"/>
    <w:rsid w:val="00C106EF"/>
    <w:rsid w:val="00C10AF9"/>
    <w:rsid w:val="00C116EE"/>
    <w:rsid w:val="00C11705"/>
    <w:rsid w:val="00C127DD"/>
    <w:rsid w:val="00C1282A"/>
    <w:rsid w:val="00C12958"/>
    <w:rsid w:val="00C12BD9"/>
    <w:rsid w:val="00C1311F"/>
    <w:rsid w:val="00C13F09"/>
    <w:rsid w:val="00C14A74"/>
    <w:rsid w:val="00C14DAE"/>
    <w:rsid w:val="00C150B4"/>
    <w:rsid w:val="00C15265"/>
    <w:rsid w:val="00C15292"/>
    <w:rsid w:val="00C15FED"/>
    <w:rsid w:val="00C16050"/>
    <w:rsid w:val="00C16064"/>
    <w:rsid w:val="00C16682"/>
    <w:rsid w:val="00C16863"/>
    <w:rsid w:val="00C171E8"/>
    <w:rsid w:val="00C175C8"/>
    <w:rsid w:val="00C17F96"/>
    <w:rsid w:val="00C2025E"/>
    <w:rsid w:val="00C204D9"/>
    <w:rsid w:val="00C21089"/>
    <w:rsid w:val="00C21504"/>
    <w:rsid w:val="00C215E1"/>
    <w:rsid w:val="00C222C4"/>
    <w:rsid w:val="00C2289C"/>
    <w:rsid w:val="00C22D64"/>
    <w:rsid w:val="00C22F94"/>
    <w:rsid w:val="00C2312D"/>
    <w:rsid w:val="00C2431F"/>
    <w:rsid w:val="00C24649"/>
    <w:rsid w:val="00C27CB4"/>
    <w:rsid w:val="00C27CFA"/>
    <w:rsid w:val="00C305FE"/>
    <w:rsid w:val="00C31550"/>
    <w:rsid w:val="00C31728"/>
    <w:rsid w:val="00C318D8"/>
    <w:rsid w:val="00C3285C"/>
    <w:rsid w:val="00C32B47"/>
    <w:rsid w:val="00C3343B"/>
    <w:rsid w:val="00C34339"/>
    <w:rsid w:val="00C34704"/>
    <w:rsid w:val="00C34919"/>
    <w:rsid w:val="00C35044"/>
    <w:rsid w:val="00C3573E"/>
    <w:rsid w:val="00C357DE"/>
    <w:rsid w:val="00C35A53"/>
    <w:rsid w:val="00C35C80"/>
    <w:rsid w:val="00C35FA1"/>
    <w:rsid w:val="00C36630"/>
    <w:rsid w:val="00C3698F"/>
    <w:rsid w:val="00C371D9"/>
    <w:rsid w:val="00C37690"/>
    <w:rsid w:val="00C379FA"/>
    <w:rsid w:val="00C4012C"/>
    <w:rsid w:val="00C40557"/>
    <w:rsid w:val="00C417DB"/>
    <w:rsid w:val="00C41805"/>
    <w:rsid w:val="00C42032"/>
    <w:rsid w:val="00C422B4"/>
    <w:rsid w:val="00C423F2"/>
    <w:rsid w:val="00C42CED"/>
    <w:rsid w:val="00C438B4"/>
    <w:rsid w:val="00C4402C"/>
    <w:rsid w:val="00C44253"/>
    <w:rsid w:val="00C4598F"/>
    <w:rsid w:val="00C45BE8"/>
    <w:rsid w:val="00C45C11"/>
    <w:rsid w:val="00C45C91"/>
    <w:rsid w:val="00C472BD"/>
    <w:rsid w:val="00C474F5"/>
    <w:rsid w:val="00C4787D"/>
    <w:rsid w:val="00C47DBB"/>
    <w:rsid w:val="00C50D0A"/>
    <w:rsid w:val="00C51B19"/>
    <w:rsid w:val="00C52BA7"/>
    <w:rsid w:val="00C52D44"/>
    <w:rsid w:val="00C53145"/>
    <w:rsid w:val="00C53535"/>
    <w:rsid w:val="00C53749"/>
    <w:rsid w:val="00C53D6D"/>
    <w:rsid w:val="00C54146"/>
    <w:rsid w:val="00C54A2D"/>
    <w:rsid w:val="00C54D0F"/>
    <w:rsid w:val="00C54F2C"/>
    <w:rsid w:val="00C55310"/>
    <w:rsid w:val="00C558D3"/>
    <w:rsid w:val="00C560C0"/>
    <w:rsid w:val="00C56501"/>
    <w:rsid w:val="00C56B9E"/>
    <w:rsid w:val="00C56BD4"/>
    <w:rsid w:val="00C57C49"/>
    <w:rsid w:val="00C606B9"/>
    <w:rsid w:val="00C60A78"/>
    <w:rsid w:val="00C60C68"/>
    <w:rsid w:val="00C60F77"/>
    <w:rsid w:val="00C6171E"/>
    <w:rsid w:val="00C6175A"/>
    <w:rsid w:val="00C6229C"/>
    <w:rsid w:val="00C62A69"/>
    <w:rsid w:val="00C62CE7"/>
    <w:rsid w:val="00C63A46"/>
    <w:rsid w:val="00C641EC"/>
    <w:rsid w:val="00C64297"/>
    <w:rsid w:val="00C647D7"/>
    <w:rsid w:val="00C64823"/>
    <w:rsid w:val="00C65252"/>
    <w:rsid w:val="00C653DE"/>
    <w:rsid w:val="00C654A2"/>
    <w:rsid w:val="00C65627"/>
    <w:rsid w:val="00C66DEB"/>
    <w:rsid w:val="00C66ECC"/>
    <w:rsid w:val="00C67C71"/>
    <w:rsid w:val="00C67F84"/>
    <w:rsid w:val="00C7014E"/>
    <w:rsid w:val="00C70A5F"/>
    <w:rsid w:val="00C70D4C"/>
    <w:rsid w:val="00C71123"/>
    <w:rsid w:val="00C714E0"/>
    <w:rsid w:val="00C71558"/>
    <w:rsid w:val="00C717F9"/>
    <w:rsid w:val="00C71B38"/>
    <w:rsid w:val="00C73B24"/>
    <w:rsid w:val="00C74122"/>
    <w:rsid w:val="00C74129"/>
    <w:rsid w:val="00C74705"/>
    <w:rsid w:val="00C74E5E"/>
    <w:rsid w:val="00C75092"/>
    <w:rsid w:val="00C751FB"/>
    <w:rsid w:val="00C76226"/>
    <w:rsid w:val="00C76352"/>
    <w:rsid w:val="00C76897"/>
    <w:rsid w:val="00C76A9D"/>
    <w:rsid w:val="00C7703E"/>
    <w:rsid w:val="00C778A4"/>
    <w:rsid w:val="00C77B60"/>
    <w:rsid w:val="00C77E2A"/>
    <w:rsid w:val="00C803D9"/>
    <w:rsid w:val="00C807F3"/>
    <w:rsid w:val="00C8084D"/>
    <w:rsid w:val="00C8113B"/>
    <w:rsid w:val="00C81205"/>
    <w:rsid w:val="00C81423"/>
    <w:rsid w:val="00C81A06"/>
    <w:rsid w:val="00C81CAA"/>
    <w:rsid w:val="00C832DB"/>
    <w:rsid w:val="00C8357F"/>
    <w:rsid w:val="00C8409F"/>
    <w:rsid w:val="00C8454B"/>
    <w:rsid w:val="00C84CBD"/>
    <w:rsid w:val="00C84F10"/>
    <w:rsid w:val="00C857B8"/>
    <w:rsid w:val="00C85A29"/>
    <w:rsid w:val="00C85D49"/>
    <w:rsid w:val="00C85DA8"/>
    <w:rsid w:val="00C86BFD"/>
    <w:rsid w:val="00C86C56"/>
    <w:rsid w:val="00C9078D"/>
    <w:rsid w:val="00C909C0"/>
    <w:rsid w:val="00C90C50"/>
    <w:rsid w:val="00C918FA"/>
    <w:rsid w:val="00C91D6D"/>
    <w:rsid w:val="00C93DC8"/>
    <w:rsid w:val="00C953D4"/>
    <w:rsid w:val="00C96C0E"/>
    <w:rsid w:val="00C96C0F"/>
    <w:rsid w:val="00C97257"/>
    <w:rsid w:val="00CA0267"/>
    <w:rsid w:val="00CA038C"/>
    <w:rsid w:val="00CA0F93"/>
    <w:rsid w:val="00CA11D1"/>
    <w:rsid w:val="00CA1AD5"/>
    <w:rsid w:val="00CA28E7"/>
    <w:rsid w:val="00CA3010"/>
    <w:rsid w:val="00CA30EC"/>
    <w:rsid w:val="00CA317A"/>
    <w:rsid w:val="00CA3EE8"/>
    <w:rsid w:val="00CA3F5F"/>
    <w:rsid w:val="00CA3FAC"/>
    <w:rsid w:val="00CA48F4"/>
    <w:rsid w:val="00CA4A23"/>
    <w:rsid w:val="00CA5413"/>
    <w:rsid w:val="00CA55AA"/>
    <w:rsid w:val="00CA600F"/>
    <w:rsid w:val="00CA7878"/>
    <w:rsid w:val="00CA794B"/>
    <w:rsid w:val="00CB04C3"/>
    <w:rsid w:val="00CB094A"/>
    <w:rsid w:val="00CB0E25"/>
    <w:rsid w:val="00CB173B"/>
    <w:rsid w:val="00CB1893"/>
    <w:rsid w:val="00CB245F"/>
    <w:rsid w:val="00CB2E4F"/>
    <w:rsid w:val="00CB321D"/>
    <w:rsid w:val="00CB34BE"/>
    <w:rsid w:val="00CB46F0"/>
    <w:rsid w:val="00CB4E2F"/>
    <w:rsid w:val="00CB5957"/>
    <w:rsid w:val="00CB5982"/>
    <w:rsid w:val="00CB5A80"/>
    <w:rsid w:val="00CB5D45"/>
    <w:rsid w:val="00CB5F4C"/>
    <w:rsid w:val="00CB60F3"/>
    <w:rsid w:val="00CB65E1"/>
    <w:rsid w:val="00CB661D"/>
    <w:rsid w:val="00CB6DD0"/>
    <w:rsid w:val="00CB72D2"/>
    <w:rsid w:val="00CB7CDE"/>
    <w:rsid w:val="00CC0D95"/>
    <w:rsid w:val="00CC1325"/>
    <w:rsid w:val="00CC142E"/>
    <w:rsid w:val="00CC22D7"/>
    <w:rsid w:val="00CC2617"/>
    <w:rsid w:val="00CC2AF1"/>
    <w:rsid w:val="00CC3AB5"/>
    <w:rsid w:val="00CC4720"/>
    <w:rsid w:val="00CC4779"/>
    <w:rsid w:val="00CC478F"/>
    <w:rsid w:val="00CC4A78"/>
    <w:rsid w:val="00CC5583"/>
    <w:rsid w:val="00CC5B7C"/>
    <w:rsid w:val="00CC6292"/>
    <w:rsid w:val="00CC6756"/>
    <w:rsid w:val="00CC6962"/>
    <w:rsid w:val="00CC71DA"/>
    <w:rsid w:val="00CC7591"/>
    <w:rsid w:val="00CC7601"/>
    <w:rsid w:val="00CD0177"/>
    <w:rsid w:val="00CD1778"/>
    <w:rsid w:val="00CD1A74"/>
    <w:rsid w:val="00CD24AA"/>
    <w:rsid w:val="00CD262A"/>
    <w:rsid w:val="00CD2A30"/>
    <w:rsid w:val="00CD2E0F"/>
    <w:rsid w:val="00CD3224"/>
    <w:rsid w:val="00CD45BC"/>
    <w:rsid w:val="00CD4B6D"/>
    <w:rsid w:val="00CD51E0"/>
    <w:rsid w:val="00CD5A13"/>
    <w:rsid w:val="00CD681D"/>
    <w:rsid w:val="00CD6C64"/>
    <w:rsid w:val="00CD6E2B"/>
    <w:rsid w:val="00CD7577"/>
    <w:rsid w:val="00CE00B8"/>
    <w:rsid w:val="00CE0244"/>
    <w:rsid w:val="00CE0401"/>
    <w:rsid w:val="00CE0575"/>
    <w:rsid w:val="00CE0AAF"/>
    <w:rsid w:val="00CE0D1C"/>
    <w:rsid w:val="00CE1F92"/>
    <w:rsid w:val="00CE1FF4"/>
    <w:rsid w:val="00CE2442"/>
    <w:rsid w:val="00CE298F"/>
    <w:rsid w:val="00CE3DA0"/>
    <w:rsid w:val="00CE5239"/>
    <w:rsid w:val="00CE5341"/>
    <w:rsid w:val="00CE55A5"/>
    <w:rsid w:val="00CE5690"/>
    <w:rsid w:val="00CE647A"/>
    <w:rsid w:val="00CE6502"/>
    <w:rsid w:val="00CE6897"/>
    <w:rsid w:val="00CE744F"/>
    <w:rsid w:val="00CE79D9"/>
    <w:rsid w:val="00CE7C0C"/>
    <w:rsid w:val="00CF0347"/>
    <w:rsid w:val="00CF08E2"/>
    <w:rsid w:val="00CF1A4A"/>
    <w:rsid w:val="00CF1EA6"/>
    <w:rsid w:val="00CF2AD7"/>
    <w:rsid w:val="00CF35CE"/>
    <w:rsid w:val="00CF3A49"/>
    <w:rsid w:val="00CF42B4"/>
    <w:rsid w:val="00CF4B17"/>
    <w:rsid w:val="00CF5165"/>
    <w:rsid w:val="00CF5CE0"/>
    <w:rsid w:val="00CF5F9A"/>
    <w:rsid w:val="00CF65D6"/>
    <w:rsid w:val="00CF6A33"/>
    <w:rsid w:val="00CF6E41"/>
    <w:rsid w:val="00CF6F61"/>
    <w:rsid w:val="00CF7818"/>
    <w:rsid w:val="00CF78BB"/>
    <w:rsid w:val="00CF7A9F"/>
    <w:rsid w:val="00CF7E46"/>
    <w:rsid w:val="00D004F4"/>
    <w:rsid w:val="00D00A7A"/>
    <w:rsid w:val="00D00F6C"/>
    <w:rsid w:val="00D01CEB"/>
    <w:rsid w:val="00D01FCF"/>
    <w:rsid w:val="00D023E1"/>
    <w:rsid w:val="00D03C3F"/>
    <w:rsid w:val="00D04C6D"/>
    <w:rsid w:val="00D04FAD"/>
    <w:rsid w:val="00D05F42"/>
    <w:rsid w:val="00D06200"/>
    <w:rsid w:val="00D0638D"/>
    <w:rsid w:val="00D0652C"/>
    <w:rsid w:val="00D066B8"/>
    <w:rsid w:val="00D06931"/>
    <w:rsid w:val="00D071CF"/>
    <w:rsid w:val="00D07313"/>
    <w:rsid w:val="00D07442"/>
    <w:rsid w:val="00D07519"/>
    <w:rsid w:val="00D07CC0"/>
    <w:rsid w:val="00D1015F"/>
    <w:rsid w:val="00D10F9C"/>
    <w:rsid w:val="00D11195"/>
    <w:rsid w:val="00D1184E"/>
    <w:rsid w:val="00D12472"/>
    <w:rsid w:val="00D1280C"/>
    <w:rsid w:val="00D13FBE"/>
    <w:rsid w:val="00D141D9"/>
    <w:rsid w:val="00D14288"/>
    <w:rsid w:val="00D150FF"/>
    <w:rsid w:val="00D1687A"/>
    <w:rsid w:val="00D17B6C"/>
    <w:rsid w:val="00D203E0"/>
    <w:rsid w:val="00D21200"/>
    <w:rsid w:val="00D2123B"/>
    <w:rsid w:val="00D219C7"/>
    <w:rsid w:val="00D22602"/>
    <w:rsid w:val="00D22A7E"/>
    <w:rsid w:val="00D22BA7"/>
    <w:rsid w:val="00D237E6"/>
    <w:rsid w:val="00D239EE"/>
    <w:rsid w:val="00D23A9F"/>
    <w:rsid w:val="00D23C62"/>
    <w:rsid w:val="00D243AB"/>
    <w:rsid w:val="00D24770"/>
    <w:rsid w:val="00D24F03"/>
    <w:rsid w:val="00D25428"/>
    <w:rsid w:val="00D254B9"/>
    <w:rsid w:val="00D25AB7"/>
    <w:rsid w:val="00D25B83"/>
    <w:rsid w:val="00D26C00"/>
    <w:rsid w:val="00D26F83"/>
    <w:rsid w:val="00D27387"/>
    <w:rsid w:val="00D273A2"/>
    <w:rsid w:val="00D276F9"/>
    <w:rsid w:val="00D27A02"/>
    <w:rsid w:val="00D304DE"/>
    <w:rsid w:val="00D30571"/>
    <w:rsid w:val="00D3070C"/>
    <w:rsid w:val="00D30AD0"/>
    <w:rsid w:val="00D310D9"/>
    <w:rsid w:val="00D316DC"/>
    <w:rsid w:val="00D316ED"/>
    <w:rsid w:val="00D31E52"/>
    <w:rsid w:val="00D32DC1"/>
    <w:rsid w:val="00D33312"/>
    <w:rsid w:val="00D3342A"/>
    <w:rsid w:val="00D33778"/>
    <w:rsid w:val="00D33D44"/>
    <w:rsid w:val="00D344AD"/>
    <w:rsid w:val="00D34983"/>
    <w:rsid w:val="00D34AFB"/>
    <w:rsid w:val="00D35209"/>
    <w:rsid w:val="00D3551B"/>
    <w:rsid w:val="00D359EB"/>
    <w:rsid w:val="00D36269"/>
    <w:rsid w:val="00D36339"/>
    <w:rsid w:val="00D36887"/>
    <w:rsid w:val="00D369AD"/>
    <w:rsid w:val="00D36AAC"/>
    <w:rsid w:val="00D36F2E"/>
    <w:rsid w:val="00D37121"/>
    <w:rsid w:val="00D40DFE"/>
    <w:rsid w:val="00D40E19"/>
    <w:rsid w:val="00D42BFE"/>
    <w:rsid w:val="00D4331F"/>
    <w:rsid w:val="00D44994"/>
    <w:rsid w:val="00D454B1"/>
    <w:rsid w:val="00D47A70"/>
    <w:rsid w:val="00D47BA9"/>
    <w:rsid w:val="00D516DE"/>
    <w:rsid w:val="00D51982"/>
    <w:rsid w:val="00D51A52"/>
    <w:rsid w:val="00D51DF2"/>
    <w:rsid w:val="00D522AE"/>
    <w:rsid w:val="00D525B6"/>
    <w:rsid w:val="00D53011"/>
    <w:rsid w:val="00D53096"/>
    <w:rsid w:val="00D542F0"/>
    <w:rsid w:val="00D54824"/>
    <w:rsid w:val="00D5482B"/>
    <w:rsid w:val="00D548AF"/>
    <w:rsid w:val="00D54E7A"/>
    <w:rsid w:val="00D54F7C"/>
    <w:rsid w:val="00D5527A"/>
    <w:rsid w:val="00D5545D"/>
    <w:rsid w:val="00D57C5D"/>
    <w:rsid w:val="00D60052"/>
    <w:rsid w:val="00D6043D"/>
    <w:rsid w:val="00D60EE4"/>
    <w:rsid w:val="00D610D0"/>
    <w:rsid w:val="00D62529"/>
    <w:rsid w:val="00D625B5"/>
    <w:rsid w:val="00D62FAB"/>
    <w:rsid w:val="00D637A3"/>
    <w:rsid w:val="00D645E7"/>
    <w:rsid w:val="00D65999"/>
    <w:rsid w:val="00D65F8A"/>
    <w:rsid w:val="00D6619C"/>
    <w:rsid w:val="00D66435"/>
    <w:rsid w:val="00D664B3"/>
    <w:rsid w:val="00D66857"/>
    <w:rsid w:val="00D66927"/>
    <w:rsid w:val="00D678F0"/>
    <w:rsid w:val="00D679A3"/>
    <w:rsid w:val="00D70032"/>
    <w:rsid w:val="00D703CB"/>
    <w:rsid w:val="00D70663"/>
    <w:rsid w:val="00D7076A"/>
    <w:rsid w:val="00D70BE5"/>
    <w:rsid w:val="00D70CEF"/>
    <w:rsid w:val="00D7148D"/>
    <w:rsid w:val="00D71834"/>
    <w:rsid w:val="00D71CBC"/>
    <w:rsid w:val="00D72629"/>
    <w:rsid w:val="00D72941"/>
    <w:rsid w:val="00D72CFD"/>
    <w:rsid w:val="00D7342E"/>
    <w:rsid w:val="00D73677"/>
    <w:rsid w:val="00D736F1"/>
    <w:rsid w:val="00D73ABB"/>
    <w:rsid w:val="00D73D84"/>
    <w:rsid w:val="00D752BB"/>
    <w:rsid w:val="00D75771"/>
    <w:rsid w:val="00D75785"/>
    <w:rsid w:val="00D75A3B"/>
    <w:rsid w:val="00D762D8"/>
    <w:rsid w:val="00D76353"/>
    <w:rsid w:val="00D76E13"/>
    <w:rsid w:val="00D77017"/>
    <w:rsid w:val="00D7744F"/>
    <w:rsid w:val="00D7796D"/>
    <w:rsid w:val="00D803AC"/>
    <w:rsid w:val="00D80437"/>
    <w:rsid w:val="00D808EC"/>
    <w:rsid w:val="00D81AEC"/>
    <w:rsid w:val="00D827BB"/>
    <w:rsid w:val="00D837F6"/>
    <w:rsid w:val="00D840F5"/>
    <w:rsid w:val="00D84627"/>
    <w:rsid w:val="00D84C0B"/>
    <w:rsid w:val="00D84E28"/>
    <w:rsid w:val="00D857E8"/>
    <w:rsid w:val="00D85AB0"/>
    <w:rsid w:val="00D85AC5"/>
    <w:rsid w:val="00D8621F"/>
    <w:rsid w:val="00D86E83"/>
    <w:rsid w:val="00D8778E"/>
    <w:rsid w:val="00D87829"/>
    <w:rsid w:val="00D87F4E"/>
    <w:rsid w:val="00D87F70"/>
    <w:rsid w:val="00D90261"/>
    <w:rsid w:val="00D902BE"/>
    <w:rsid w:val="00D907BD"/>
    <w:rsid w:val="00D90EE4"/>
    <w:rsid w:val="00D91436"/>
    <w:rsid w:val="00D91ADD"/>
    <w:rsid w:val="00D91FA5"/>
    <w:rsid w:val="00D927C4"/>
    <w:rsid w:val="00D9295E"/>
    <w:rsid w:val="00D93104"/>
    <w:rsid w:val="00D93150"/>
    <w:rsid w:val="00D93B88"/>
    <w:rsid w:val="00D93FDA"/>
    <w:rsid w:val="00D940B8"/>
    <w:rsid w:val="00D941C1"/>
    <w:rsid w:val="00D94319"/>
    <w:rsid w:val="00D95689"/>
    <w:rsid w:val="00D95D6D"/>
    <w:rsid w:val="00D96785"/>
    <w:rsid w:val="00D97ABC"/>
    <w:rsid w:val="00D97D52"/>
    <w:rsid w:val="00DA067B"/>
    <w:rsid w:val="00DA0D84"/>
    <w:rsid w:val="00DA0D9C"/>
    <w:rsid w:val="00DA1C90"/>
    <w:rsid w:val="00DA2942"/>
    <w:rsid w:val="00DA3B33"/>
    <w:rsid w:val="00DA52CB"/>
    <w:rsid w:val="00DA5CB7"/>
    <w:rsid w:val="00DA5D67"/>
    <w:rsid w:val="00DA669F"/>
    <w:rsid w:val="00DA70FD"/>
    <w:rsid w:val="00DA7F49"/>
    <w:rsid w:val="00DB032B"/>
    <w:rsid w:val="00DB057A"/>
    <w:rsid w:val="00DB0DA9"/>
    <w:rsid w:val="00DB17F3"/>
    <w:rsid w:val="00DB27F6"/>
    <w:rsid w:val="00DB2F2E"/>
    <w:rsid w:val="00DB3491"/>
    <w:rsid w:val="00DB3F2E"/>
    <w:rsid w:val="00DB4102"/>
    <w:rsid w:val="00DB425D"/>
    <w:rsid w:val="00DB432E"/>
    <w:rsid w:val="00DB4636"/>
    <w:rsid w:val="00DB48C9"/>
    <w:rsid w:val="00DB4CFB"/>
    <w:rsid w:val="00DB5526"/>
    <w:rsid w:val="00DB5A11"/>
    <w:rsid w:val="00DB5A4D"/>
    <w:rsid w:val="00DB5D9E"/>
    <w:rsid w:val="00DB60EA"/>
    <w:rsid w:val="00DB77E1"/>
    <w:rsid w:val="00DB78EB"/>
    <w:rsid w:val="00DB7B89"/>
    <w:rsid w:val="00DB7F40"/>
    <w:rsid w:val="00DC0206"/>
    <w:rsid w:val="00DC1A12"/>
    <w:rsid w:val="00DC1D80"/>
    <w:rsid w:val="00DC24BE"/>
    <w:rsid w:val="00DC2741"/>
    <w:rsid w:val="00DC2A91"/>
    <w:rsid w:val="00DC2C64"/>
    <w:rsid w:val="00DC2DD6"/>
    <w:rsid w:val="00DC3130"/>
    <w:rsid w:val="00DC3725"/>
    <w:rsid w:val="00DC3AE2"/>
    <w:rsid w:val="00DC3D8E"/>
    <w:rsid w:val="00DC3DD9"/>
    <w:rsid w:val="00DC3F5C"/>
    <w:rsid w:val="00DC4254"/>
    <w:rsid w:val="00DC459A"/>
    <w:rsid w:val="00DC45F5"/>
    <w:rsid w:val="00DC48AA"/>
    <w:rsid w:val="00DC515C"/>
    <w:rsid w:val="00DC66A3"/>
    <w:rsid w:val="00DC67ED"/>
    <w:rsid w:val="00DD0644"/>
    <w:rsid w:val="00DD1260"/>
    <w:rsid w:val="00DD168C"/>
    <w:rsid w:val="00DD2614"/>
    <w:rsid w:val="00DD2920"/>
    <w:rsid w:val="00DD2A36"/>
    <w:rsid w:val="00DD2AC3"/>
    <w:rsid w:val="00DD3899"/>
    <w:rsid w:val="00DD3AE3"/>
    <w:rsid w:val="00DD3C00"/>
    <w:rsid w:val="00DD4B8F"/>
    <w:rsid w:val="00DD5242"/>
    <w:rsid w:val="00DD54E8"/>
    <w:rsid w:val="00DD56A4"/>
    <w:rsid w:val="00DD5A2F"/>
    <w:rsid w:val="00DD5B46"/>
    <w:rsid w:val="00DD60F2"/>
    <w:rsid w:val="00DD641B"/>
    <w:rsid w:val="00DD666B"/>
    <w:rsid w:val="00DD7637"/>
    <w:rsid w:val="00DD7E8F"/>
    <w:rsid w:val="00DE0105"/>
    <w:rsid w:val="00DE084D"/>
    <w:rsid w:val="00DE095A"/>
    <w:rsid w:val="00DE1114"/>
    <w:rsid w:val="00DE14ED"/>
    <w:rsid w:val="00DE1ABB"/>
    <w:rsid w:val="00DE217E"/>
    <w:rsid w:val="00DE23D1"/>
    <w:rsid w:val="00DE2401"/>
    <w:rsid w:val="00DE2AA5"/>
    <w:rsid w:val="00DE2D5D"/>
    <w:rsid w:val="00DE3753"/>
    <w:rsid w:val="00DE37B5"/>
    <w:rsid w:val="00DE3E11"/>
    <w:rsid w:val="00DE5642"/>
    <w:rsid w:val="00DE5677"/>
    <w:rsid w:val="00DE7053"/>
    <w:rsid w:val="00DE7A9B"/>
    <w:rsid w:val="00DE7C7C"/>
    <w:rsid w:val="00DE7CD1"/>
    <w:rsid w:val="00DF04EB"/>
    <w:rsid w:val="00DF0B67"/>
    <w:rsid w:val="00DF1441"/>
    <w:rsid w:val="00DF175F"/>
    <w:rsid w:val="00DF22B8"/>
    <w:rsid w:val="00DF22D1"/>
    <w:rsid w:val="00DF316E"/>
    <w:rsid w:val="00DF45E1"/>
    <w:rsid w:val="00DF4A5C"/>
    <w:rsid w:val="00DF57F3"/>
    <w:rsid w:val="00DF613C"/>
    <w:rsid w:val="00DF6258"/>
    <w:rsid w:val="00DF6C0F"/>
    <w:rsid w:val="00DF6E4C"/>
    <w:rsid w:val="00DF72C9"/>
    <w:rsid w:val="00DF7990"/>
    <w:rsid w:val="00DF7DC9"/>
    <w:rsid w:val="00DF7E00"/>
    <w:rsid w:val="00E002E2"/>
    <w:rsid w:val="00E02231"/>
    <w:rsid w:val="00E025CB"/>
    <w:rsid w:val="00E02938"/>
    <w:rsid w:val="00E02AA8"/>
    <w:rsid w:val="00E03E84"/>
    <w:rsid w:val="00E0478A"/>
    <w:rsid w:val="00E04DA3"/>
    <w:rsid w:val="00E04EC7"/>
    <w:rsid w:val="00E05583"/>
    <w:rsid w:val="00E06328"/>
    <w:rsid w:val="00E06436"/>
    <w:rsid w:val="00E075B1"/>
    <w:rsid w:val="00E07955"/>
    <w:rsid w:val="00E07B0E"/>
    <w:rsid w:val="00E07B10"/>
    <w:rsid w:val="00E07B34"/>
    <w:rsid w:val="00E10033"/>
    <w:rsid w:val="00E12A0C"/>
    <w:rsid w:val="00E1312E"/>
    <w:rsid w:val="00E13439"/>
    <w:rsid w:val="00E134A2"/>
    <w:rsid w:val="00E136E7"/>
    <w:rsid w:val="00E136ED"/>
    <w:rsid w:val="00E13C61"/>
    <w:rsid w:val="00E13E8B"/>
    <w:rsid w:val="00E14078"/>
    <w:rsid w:val="00E14633"/>
    <w:rsid w:val="00E168D8"/>
    <w:rsid w:val="00E16D56"/>
    <w:rsid w:val="00E175EC"/>
    <w:rsid w:val="00E17608"/>
    <w:rsid w:val="00E17EA2"/>
    <w:rsid w:val="00E203D5"/>
    <w:rsid w:val="00E20E97"/>
    <w:rsid w:val="00E20EE6"/>
    <w:rsid w:val="00E21001"/>
    <w:rsid w:val="00E214F4"/>
    <w:rsid w:val="00E21A2C"/>
    <w:rsid w:val="00E223E3"/>
    <w:rsid w:val="00E22DCF"/>
    <w:rsid w:val="00E234E0"/>
    <w:rsid w:val="00E24195"/>
    <w:rsid w:val="00E2463C"/>
    <w:rsid w:val="00E24F0C"/>
    <w:rsid w:val="00E2510D"/>
    <w:rsid w:val="00E25DFA"/>
    <w:rsid w:val="00E269AB"/>
    <w:rsid w:val="00E30B31"/>
    <w:rsid w:val="00E312B6"/>
    <w:rsid w:val="00E314A5"/>
    <w:rsid w:val="00E318CA"/>
    <w:rsid w:val="00E31AB9"/>
    <w:rsid w:val="00E32398"/>
    <w:rsid w:val="00E32D56"/>
    <w:rsid w:val="00E33928"/>
    <w:rsid w:val="00E33FB7"/>
    <w:rsid w:val="00E34342"/>
    <w:rsid w:val="00E345A8"/>
    <w:rsid w:val="00E34787"/>
    <w:rsid w:val="00E34AD6"/>
    <w:rsid w:val="00E3510B"/>
    <w:rsid w:val="00E353BF"/>
    <w:rsid w:val="00E3582B"/>
    <w:rsid w:val="00E360A9"/>
    <w:rsid w:val="00E36ABD"/>
    <w:rsid w:val="00E36CDC"/>
    <w:rsid w:val="00E36D27"/>
    <w:rsid w:val="00E36D93"/>
    <w:rsid w:val="00E3778F"/>
    <w:rsid w:val="00E37B9E"/>
    <w:rsid w:val="00E408F4"/>
    <w:rsid w:val="00E40DC0"/>
    <w:rsid w:val="00E41D89"/>
    <w:rsid w:val="00E41F70"/>
    <w:rsid w:val="00E42366"/>
    <w:rsid w:val="00E4274F"/>
    <w:rsid w:val="00E42A69"/>
    <w:rsid w:val="00E430C5"/>
    <w:rsid w:val="00E43204"/>
    <w:rsid w:val="00E43279"/>
    <w:rsid w:val="00E43923"/>
    <w:rsid w:val="00E44E11"/>
    <w:rsid w:val="00E4529F"/>
    <w:rsid w:val="00E45445"/>
    <w:rsid w:val="00E47146"/>
    <w:rsid w:val="00E501A5"/>
    <w:rsid w:val="00E501CB"/>
    <w:rsid w:val="00E50958"/>
    <w:rsid w:val="00E50BC8"/>
    <w:rsid w:val="00E50D8D"/>
    <w:rsid w:val="00E511B7"/>
    <w:rsid w:val="00E5188A"/>
    <w:rsid w:val="00E51B5A"/>
    <w:rsid w:val="00E5272A"/>
    <w:rsid w:val="00E5318F"/>
    <w:rsid w:val="00E5322E"/>
    <w:rsid w:val="00E54C63"/>
    <w:rsid w:val="00E54C7A"/>
    <w:rsid w:val="00E54CC8"/>
    <w:rsid w:val="00E557C3"/>
    <w:rsid w:val="00E561BE"/>
    <w:rsid w:val="00E563E2"/>
    <w:rsid w:val="00E56513"/>
    <w:rsid w:val="00E57485"/>
    <w:rsid w:val="00E57630"/>
    <w:rsid w:val="00E606C8"/>
    <w:rsid w:val="00E609AB"/>
    <w:rsid w:val="00E60FF9"/>
    <w:rsid w:val="00E612E3"/>
    <w:rsid w:val="00E61A0C"/>
    <w:rsid w:val="00E61CA2"/>
    <w:rsid w:val="00E62F31"/>
    <w:rsid w:val="00E6349E"/>
    <w:rsid w:val="00E63588"/>
    <w:rsid w:val="00E63663"/>
    <w:rsid w:val="00E63F4B"/>
    <w:rsid w:val="00E642B9"/>
    <w:rsid w:val="00E64853"/>
    <w:rsid w:val="00E650C8"/>
    <w:rsid w:val="00E65175"/>
    <w:rsid w:val="00E65BBF"/>
    <w:rsid w:val="00E66AA9"/>
    <w:rsid w:val="00E66EB3"/>
    <w:rsid w:val="00E67779"/>
    <w:rsid w:val="00E67BBD"/>
    <w:rsid w:val="00E7029B"/>
    <w:rsid w:val="00E708F3"/>
    <w:rsid w:val="00E70D08"/>
    <w:rsid w:val="00E7103F"/>
    <w:rsid w:val="00E71394"/>
    <w:rsid w:val="00E7261E"/>
    <w:rsid w:val="00E72C5B"/>
    <w:rsid w:val="00E72DC8"/>
    <w:rsid w:val="00E730EC"/>
    <w:rsid w:val="00E73B9A"/>
    <w:rsid w:val="00E7563B"/>
    <w:rsid w:val="00E75ABC"/>
    <w:rsid w:val="00E77D7B"/>
    <w:rsid w:val="00E77DFE"/>
    <w:rsid w:val="00E80735"/>
    <w:rsid w:val="00E80943"/>
    <w:rsid w:val="00E80CB3"/>
    <w:rsid w:val="00E81C8A"/>
    <w:rsid w:val="00E8239C"/>
    <w:rsid w:val="00E8343F"/>
    <w:rsid w:val="00E84087"/>
    <w:rsid w:val="00E840DF"/>
    <w:rsid w:val="00E843E4"/>
    <w:rsid w:val="00E844AA"/>
    <w:rsid w:val="00E84618"/>
    <w:rsid w:val="00E84F78"/>
    <w:rsid w:val="00E85F83"/>
    <w:rsid w:val="00E86B0A"/>
    <w:rsid w:val="00E86B38"/>
    <w:rsid w:val="00E8759D"/>
    <w:rsid w:val="00E902A0"/>
    <w:rsid w:val="00E9030E"/>
    <w:rsid w:val="00E909D4"/>
    <w:rsid w:val="00E90A3E"/>
    <w:rsid w:val="00E90AF4"/>
    <w:rsid w:val="00E90E12"/>
    <w:rsid w:val="00E912F2"/>
    <w:rsid w:val="00E9241B"/>
    <w:rsid w:val="00E93B97"/>
    <w:rsid w:val="00E94172"/>
    <w:rsid w:val="00E942C5"/>
    <w:rsid w:val="00E94A87"/>
    <w:rsid w:val="00E955C9"/>
    <w:rsid w:val="00E967DF"/>
    <w:rsid w:val="00E968AF"/>
    <w:rsid w:val="00E97B32"/>
    <w:rsid w:val="00E97C9E"/>
    <w:rsid w:val="00E97F09"/>
    <w:rsid w:val="00EA050C"/>
    <w:rsid w:val="00EA0760"/>
    <w:rsid w:val="00EA0DF7"/>
    <w:rsid w:val="00EA0F57"/>
    <w:rsid w:val="00EA104F"/>
    <w:rsid w:val="00EA12D1"/>
    <w:rsid w:val="00EA1B54"/>
    <w:rsid w:val="00EA219D"/>
    <w:rsid w:val="00EA2AC1"/>
    <w:rsid w:val="00EA2AD7"/>
    <w:rsid w:val="00EA43F6"/>
    <w:rsid w:val="00EA510D"/>
    <w:rsid w:val="00EA5B92"/>
    <w:rsid w:val="00EA5F3F"/>
    <w:rsid w:val="00EA64BA"/>
    <w:rsid w:val="00EA7C72"/>
    <w:rsid w:val="00EA7E8D"/>
    <w:rsid w:val="00EB0762"/>
    <w:rsid w:val="00EB0F04"/>
    <w:rsid w:val="00EB0F5E"/>
    <w:rsid w:val="00EB14D7"/>
    <w:rsid w:val="00EB18AF"/>
    <w:rsid w:val="00EB1DA6"/>
    <w:rsid w:val="00EB20AA"/>
    <w:rsid w:val="00EB36A3"/>
    <w:rsid w:val="00EB3A26"/>
    <w:rsid w:val="00EB3A46"/>
    <w:rsid w:val="00EB3C9B"/>
    <w:rsid w:val="00EB3D4F"/>
    <w:rsid w:val="00EB41E9"/>
    <w:rsid w:val="00EB4EF8"/>
    <w:rsid w:val="00EB5293"/>
    <w:rsid w:val="00EB58C7"/>
    <w:rsid w:val="00EB6020"/>
    <w:rsid w:val="00EB6E98"/>
    <w:rsid w:val="00EB7057"/>
    <w:rsid w:val="00EB743C"/>
    <w:rsid w:val="00EB7A28"/>
    <w:rsid w:val="00EC0005"/>
    <w:rsid w:val="00EC03E6"/>
    <w:rsid w:val="00EC08C4"/>
    <w:rsid w:val="00EC0904"/>
    <w:rsid w:val="00EC0E60"/>
    <w:rsid w:val="00EC1FC0"/>
    <w:rsid w:val="00EC205B"/>
    <w:rsid w:val="00EC2152"/>
    <w:rsid w:val="00EC2518"/>
    <w:rsid w:val="00EC2795"/>
    <w:rsid w:val="00EC281C"/>
    <w:rsid w:val="00EC2DE0"/>
    <w:rsid w:val="00EC3D7F"/>
    <w:rsid w:val="00EC5574"/>
    <w:rsid w:val="00EC5707"/>
    <w:rsid w:val="00EC5A88"/>
    <w:rsid w:val="00EC5F5F"/>
    <w:rsid w:val="00EC6343"/>
    <w:rsid w:val="00EC6406"/>
    <w:rsid w:val="00EC6E06"/>
    <w:rsid w:val="00EC708F"/>
    <w:rsid w:val="00EC7311"/>
    <w:rsid w:val="00EC7827"/>
    <w:rsid w:val="00EC7A7F"/>
    <w:rsid w:val="00ED0A11"/>
    <w:rsid w:val="00ED0E3D"/>
    <w:rsid w:val="00ED0E6A"/>
    <w:rsid w:val="00ED102C"/>
    <w:rsid w:val="00ED1358"/>
    <w:rsid w:val="00ED142B"/>
    <w:rsid w:val="00ED228B"/>
    <w:rsid w:val="00ED2896"/>
    <w:rsid w:val="00ED293C"/>
    <w:rsid w:val="00ED3892"/>
    <w:rsid w:val="00ED39DF"/>
    <w:rsid w:val="00ED3B0B"/>
    <w:rsid w:val="00ED3F97"/>
    <w:rsid w:val="00ED4220"/>
    <w:rsid w:val="00ED498E"/>
    <w:rsid w:val="00ED4BCA"/>
    <w:rsid w:val="00ED4D09"/>
    <w:rsid w:val="00ED50C4"/>
    <w:rsid w:val="00ED5737"/>
    <w:rsid w:val="00ED5C2C"/>
    <w:rsid w:val="00ED606F"/>
    <w:rsid w:val="00ED6DFE"/>
    <w:rsid w:val="00ED77CF"/>
    <w:rsid w:val="00ED7B37"/>
    <w:rsid w:val="00ED7ECE"/>
    <w:rsid w:val="00EE0162"/>
    <w:rsid w:val="00EE1378"/>
    <w:rsid w:val="00EE19A5"/>
    <w:rsid w:val="00EE25EC"/>
    <w:rsid w:val="00EE30DF"/>
    <w:rsid w:val="00EE361F"/>
    <w:rsid w:val="00EE3840"/>
    <w:rsid w:val="00EE38DE"/>
    <w:rsid w:val="00EE4510"/>
    <w:rsid w:val="00EE4E53"/>
    <w:rsid w:val="00EE506E"/>
    <w:rsid w:val="00EE5442"/>
    <w:rsid w:val="00EE5975"/>
    <w:rsid w:val="00EE5AFF"/>
    <w:rsid w:val="00EE5B59"/>
    <w:rsid w:val="00EE6135"/>
    <w:rsid w:val="00EE6457"/>
    <w:rsid w:val="00EE657F"/>
    <w:rsid w:val="00EE67F9"/>
    <w:rsid w:val="00EE7015"/>
    <w:rsid w:val="00EE7505"/>
    <w:rsid w:val="00EF0D3B"/>
    <w:rsid w:val="00EF0DDF"/>
    <w:rsid w:val="00EF1670"/>
    <w:rsid w:val="00EF185B"/>
    <w:rsid w:val="00EF25B0"/>
    <w:rsid w:val="00EF27CD"/>
    <w:rsid w:val="00EF28D6"/>
    <w:rsid w:val="00EF2FF6"/>
    <w:rsid w:val="00EF32E9"/>
    <w:rsid w:val="00EF343A"/>
    <w:rsid w:val="00EF3677"/>
    <w:rsid w:val="00EF62E0"/>
    <w:rsid w:val="00EF6A6D"/>
    <w:rsid w:val="00EF6DAA"/>
    <w:rsid w:val="00EF6EC6"/>
    <w:rsid w:val="00EF7173"/>
    <w:rsid w:val="00EF72FD"/>
    <w:rsid w:val="00EF7569"/>
    <w:rsid w:val="00EF79CE"/>
    <w:rsid w:val="00F000C9"/>
    <w:rsid w:val="00F001C3"/>
    <w:rsid w:val="00F00332"/>
    <w:rsid w:val="00F005AE"/>
    <w:rsid w:val="00F01D5F"/>
    <w:rsid w:val="00F01F36"/>
    <w:rsid w:val="00F02C2F"/>
    <w:rsid w:val="00F0355A"/>
    <w:rsid w:val="00F036FB"/>
    <w:rsid w:val="00F03A10"/>
    <w:rsid w:val="00F03C2E"/>
    <w:rsid w:val="00F044B8"/>
    <w:rsid w:val="00F04A38"/>
    <w:rsid w:val="00F04B6D"/>
    <w:rsid w:val="00F04B7D"/>
    <w:rsid w:val="00F04F7B"/>
    <w:rsid w:val="00F05345"/>
    <w:rsid w:val="00F05379"/>
    <w:rsid w:val="00F05D89"/>
    <w:rsid w:val="00F05E9A"/>
    <w:rsid w:val="00F061D5"/>
    <w:rsid w:val="00F06795"/>
    <w:rsid w:val="00F06F55"/>
    <w:rsid w:val="00F078D0"/>
    <w:rsid w:val="00F10806"/>
    <w:rsid w:val="00F10A15"/>
    <w:rsid w:val="00F1139F"/>
    <w:rsid w:val="00F119A6"/>
    <w:rsid w:val="00F119CD"/>
    <w:rsid w:val="00F11D17"/>
    <w:rsid w:val="00F12AFC"/>
    <w:rsid w:val="00F12BB9"/>
    <w:rsid w:val="00F12BD6"/>
    <w:rsid w:val="00F14049"/>
    <w:rsid w:val="00F1494A"/>
    <w:rsid w:val="00F1521E"/>
    <w:rsid w:val="00F15873"/>
    <w:rsid w:val="00F1641B"/>
    <w:rsid w:val="00F16DAA"/>
    <w:rsid w:val="00F17669"/>
    <w:rsid w:val="00F17E65"/>
    <w:rsid w:val="00F206D9"/>
    <w:rsid w:val="00F21383"/>
    <w:rsid w:val="00F2144E"/>
    <w:rsid w:val="00F21A34"/>
    <w:rsid w:val="00F221A6"/>
    <w:rsid w:val="00F22F5E"/>
    <w:rsid w:val="00F23B48"/>
    <w:rsid w:val="00F23FD5"/>
    <w:rsid w:val="00F2461D"/>
    <w:rsid w:val="00F24BAF"/>
    <w:rsid w:val="00F24F6E"/>
    <w:rsid w:val="00F2589A"/>
    <w:rsid w:val="00F25AA2"/>
    <w:rsid w:val="00F263EF"/>
    <w:rsid w:val="00F26507"/>
    <w:rsid w:val="00F266ED"/>
    <w:rsid w:val="00F2689B"/>
    <w:rsid w:val="00F26A6E"/>
    <w:rsid w:val="00F272B9"/>
    <w:rsid w:val="00F27A82"/>
    <w:rsid w:val="00F27FB0"/>
    <w:rsid w:val="00F30874"/>
    <w:rsid w:val="00F30A2E"/>
    <w:rsid w:val="00F31A16"/>
    <w:rsid w:val="00F31CCF"/>
    <w:rsid w:val="00F328CE"/>
    <w:rsid w:val="00F32D82"/>
    <w:rsid w:val="00F33BE5"/>
    <w:rsid w:val="00F33D8D"/>
    <w:rsid w:val="00F33E33"/>
    <w:rsid w:val="00F34710"/>
    <w:rsid w:val="00F3477E"/>
    <w:rsid w:val="00F35AD2"/>
    <w:rsid w:val="00F41B86"/>
    <w:rsid w:val="00F41BA0"/>
    <w:rsid w:val="00F41CF0"/>
    <w:rsid w:val="00F41DD4"/>
    <w:rsid w:val="00F42308"/>
    <w:rsid w:val="00F430F5"/>
    <w:rsid w:val="00F433FF"/>
    <w:rsid w:val="00F434C3"/>
    <w:rsid w:val="00F43B50"/>
    <w:rsid w:val="00F43EEA"/>
    <w:rsid w:val="00F44235"/>
    <w:rsid w:val="00F442B5"/>
    <w:rsid w:val="00F44319"/>
    <w:rsid w:val="00F4539B"/>
    <w:rsid w:val="00F45EC7"/>
    <w:rsid w:val="00F46336"/>
    <w:rsid w:val="00F46FB1"/>
    <w:rsid w:val="00F47CAD"/>
    <w:rsid w:val="00F50BD2"/>
    <w:rsid w:val="00F516B3"/>
    <w:rsid w:val="00F51BE4"/>
    <w:rsid w:val="00F524DB"/>
    <w:rsid w:val="00F52699"/>
    <w:rsid w:val="00F5270B"/>
    <w:rsid w:val="00F5275C"/>
    <w:rsid w:val="00F52EF3"/>
    <w:rsid w:val="00F538B4"/>
    <w:rsid w:val="00F53F89"/>
    <w:rsid w:val="00F54288"/>
    <w:rsid w:val="00F5444D"/>
    <w:rsid w:val="00F54C93"/>
    <w:rsid w:val="00F5559E"/>
    <w:rsid w:val="00F574D3"/>
    <w:rsid w:val="00F57782"/>
    <w:rsid w:val="00F57CAC"/>
    <w:rsid w:val="00F57EE0"/>
    <w:rsid w:val="00F60536"/>
    <w:rsid w:val="00F60813"/>
    <w:rsid w:val="00F615A2"/>
    <w:rsid w:val="00F618C2"/>
    <w:rsid w:val="00F61A5C"/>
    <w:rsid w:val="00F62363"/>
    <w:rsid w:val="00F628CB"/>
    <w:rsid w:val="00F6291D"/>
    <w:rsid w:val="00F62BD1"/>
    <w:rsid w:val="00F63A1B"/>
    <w:rsid w:val="00F64862"/>
    <w:rsid w:val="00F64990"/>
    <w:rsid w:val="00F64BFC"/>
    <w:rsid w:val="00F65C0E"/>
    <w:rsid w:val="00F668D5"/>
    <w:rsid w:val="00F67ABB"/>
    <w:rsid w:val="00F67E4A"/>
    <w:rsid w:val="00F70257"/>
    <w:rsid w:val="00F70660"/>
    <w:rsid w:val="00F7085D"/>
    <w:rsid w:val="00F70D27"/>
    <w:rsid w:val="00F719F4"/>
    <w:rsid w:val="00F71CEA"/>
    <w:rsid w:val="00F72592"/>
    <w:rsid w:val="00F73262"/>
    <w:rsid w:val="00F734D6"/>
    <w:rsid w:val="00F7354C"/>
    <w:rsid w:val="00F73809"/>
    <w:rsid w:val="00F73F35"/>
    <w:rsid w:val="00F74203"/>
    <w:rsid w:val="00F744AF"/>
    <w:rsid w:val="00F7574B"/>
    <w:rsid w:val="00F7642F"/>
    <w:rsid w:val="00F767EC"/>
    <w:rsid w:val="00F76835"/>
    <w:rsid w:val="00F77831"/>
    <w:rsid w:val="00F801E9"/>
    <w:rsid w:val="00F805A3"/>
    <w:rsid w:val="00F806CC"/>
    <w:rsid w:val="00F81020"/>
    <w:rsid w:val="00F81182"/>
    <w:rsid w:val="00F81506"/>
    <w:rsid w:val="00F81B9F"/>
    <w:rsid w:val="00F82D1D"/>
    <w:rsid w:val="00F84021"/>
    <w:rsid w:val="00F845EA"/>
    <w:rsid w:val="00F85230"/>
    <w:rsid w:val="00F85232"/>
    <w:rsid w:val="00F854DC"/>
    <w:rsid w:val="00F85FFD"/>
    <w:rsid w:val="00F86801"/>
    <w:rsid w:val="00F875FA"/>
    <w:rsid w:val="00F9046E"/>
    <w:rsid w:val="00F904C0"/>
    <w:rsid w:val="00F910E9"/>
    <w:rsid w:val="00F9162C"/>
    <w:rsid w:val="00F9187A"/>
    <w:rsid w:val="00F922B2"/>
    <w:rsid w:val="00F92621"/>
    <w:rsid w:val="00F92A86"/>
    <w:rsid w:val="00F92BE9"/>
    <w:rsid w:val="00F93843"/>
    <w:rsid w:val="00F93C9C"/>
    <w:rsid w:val="00F93E11"/>
    <w:rsid w:val="00F9432D"/>
    <w:rsid w:val="00F9435B"/>
    <w:rsid w:val="00F94567"/>
    <w:rsid w:val="00F946F9"/>
    <w:rsid w:val="00F96276"/>
    <w:rsid w:val="00F96429"/>
    <w:rsid w:val="00F964E1"/>
    <w:rsid w:val="00F96525"/>
    <w:rsid w:val="00F966B6"/>
    <w:rsid w:val="00F968C8"/>
    <w:rsid w:val="00F96F39"/>
    <w:rsid w:val="00F97DC0"/>
    <w:rsid w:val="00FA156A"/>
    <w:rsid w:val="00FA15C7"/>
    <w:rsid w:val="00FA171D"/>
    <w:rsid w:val="00FA217C"/>
    <w:rsid w:val="00FA24AA"/>
    <w:rsid w:val="00FA2971"/>
    <w:rsid w:val="00FA299F"/>
    <w:rsid w:val="00FA3081"/>
    <w:rsid w:val="00FA3BC1"/>
    <w:rsid w:val="00FA3CF7"/>
    <w:rsid w:val="00FA445A"/>
    <w:rsid w:val="00FA473C"/>
    <w:rsid w:val="00FA4A2D"/>
    <w:rsid w:val="00FA4B92"/>
    <w:rsid w:val="00FA5317"/>
    <w:rsid w:val="00FA5EA1"/>
    <w:rsid w:val="00FA62F8"/>
    <w:rsid w:val="00FA66BA"/>
    <w:rsid w:val="00FA66D2"/>
    <w:rsid w:val="00FA6A30"/>
    <w:rsid w:val="00FA7EC1"/>
    <w:rsid w:val="00FB0703"/>
    <w:rsid w:val="00FB0F1B"/>
    <w:rsid w:val="00FB0F3A"/>
    <w:rsid w:val="00FB180F"/>
    <w:rsid w:val="00FB19AA"/>
    <w:rsid w:val="00FB2697"/>
    <w:rsid w:val="00FB288F"/>
    <w:rsid w:val="00FB2FD3"/>
    <w:rsid w:val="00FB3C05"/>
    <w:rsid w:val="00FB3DAA"/>
    <w:rsid w:val="00FB3DFD"/>
    <w:rsid w:val="00FB479C"/>
    <w:rsid w:val="00FB4D0A"/>
    <w:rsid w:val="00FB55BF"/>
    <w:rsid w:val="00FB6511"/>
    <w:rsid w:val="00FB69A9"/>
    <w:rsid w:val="00FB7000"/>
    <w:rsid w:val="00FB7301"/>
    <w:rsid w:val="00FB730E"/>
    <w:rsid w:val="00FB798C"/>
    <w:rsid w:val="00FC09E1"/>
    <w:rsid w:val="00FC0A75"/>
    <w:rsid w:val="00FC0AD0"/>
    <w:rsid w:val="00FC0AD1"/>
    <w:rsid w:val="00FC1594"/>
    <w:rsid w:val="00FC1B54"/>
    <w:rsid w:val="00FC1D96"/>
    <w:rsid w:val="00FC2F21"/>
    <w:rsid w:val="00FC3734"/>
    <w:rsid w:val="00FC3BEA"/>
    <w:rsid w:val="00FC3E8D"/>
    <w:rsid w:val="00FC4032"/>
    <w:rsid w:val="00FC446C"/>
    <w:rsid w:val="00FC44AA"/>
    <w:rsid w:val="00FC52B4"/>
    <w:rsid w:val="00FC5B01"/>
    <w:rsid w:val="00FC6792"/>
    <w:rsid w:val="00FC6940"/>
    <w:rsid w:val="00FC73DC"/>
    <w:rsid w:val="00FC78BE"/>
    <w:rsid w:val="00FC7971"/>
    <w:rsid w:val="00FD00E2"/>
    <w:rsid w:val="00FD023B"/>
    <w:rsid w:val="00FD029F"/>
    <w:rsid w:val="00FD03CC"/>
    <w:rsid w:val="00FD0B15"/>
    <w:rsid w:val="00FD0C8C"/>
    <w:rsid w:val="00FD0F51"/>
    <w:rsid w:val="00FD0F8E"/>
    <w:rsid w:val="00FD1DD1"/>
    <w:rsid w:val="00FD22FA"/>
    <w:rsid w:val="00FD282F"/>
    <w:rsid w:val="00FD2B52"/>
    <w:rsid w:val="00FD3B73"/>
    <w:rsid w:val="00FD4159"/>
    <w:rsid w:val="00FD4773"/>
    <w:rsid w:val="00FD477D"/>
    <w:rsid w:val="00FD6976"/>
    <w:rsid w:val="00FD6DE9"/>
    <w:rsid w:val="00FD6EA1"/>
    <w:rsid w:val="00FD7123"/>
    <w:rsid w:val="00FD7BAE"/>
    <w:rsid w:val="00FD7F44"/>
    <w:rsid w:val="00FE08E4"/>
    <w:rsid w:val="00FE0B31"/>
    <w:rsid w:val="00FE1E68"/>
    <w:rsid w:val="00FE203D"/>
    <w:rsid w:val="00FE262C"/>
    <w:rsid w:val="00FE2BF3"/>
    <w:rsid w:val="00FE2F6D"/>
    <w:rsid w:val="00FE35A1"/>
    <w:rsid w:val="00FE3A93"/>
    <w:rsid w:val="00FE3B60"/>
    <w:rsid w:val="00FE3ECC"/>
    <w:rsid w:val="00FE3F6E"/>
    <w:rsid w:val="00FE450B"/>
    <w:rsid w:val="00FE45A1"/>
    <w:rsid w:val="00FE464A"/>
    <w:rsid w:val="00FE4BE4"/>
    <w:rsid w:val="00FE4D78"/>
    <w:rsid w:val="00FE51ED"/>
    <w:rsid w:val="00FE6034"/>
    <w:rsid w:val="00FE61BC"/>
    <w:rsid w:val="00FE66FB"/>
    <w:rsid w:val="00FE6B1A"/>
    <w:rsid w:val="00FE7857"/>
    <w:rsid w:val="00FF0566"/>
    <w:rsid w:val="00FF0D82"/>
    <w:rsid w:val="00FF0E39"/>
    <w:rsid w:val="00FF1B77"/>
    <w:rsid w:val="00FF2085"/>
    <w:rsid w:val="00FF264F"/>
    <w:rsid w:val="00FF3006"/>
    <w:rsid w:val="00FF3232"/>
    <w:rsid w:val="00FF335A"/>
    <w:rsid w:val="00FF3451"/>
    <w:rsid w:val="00FF3652"/>
    <w:rsid w:val="00FF37DA"/>
    <w:rsid w:val="00FF3852"/>
    <w:rsid w:val="00FF40A3"/>
    <w:rsid w:val="00FF43AB"/>
    <w:rsid w:val="00FF47FB"/>
    <w:rsid w:val="00FF5363"/>
    <w:rsid w:val="00FF5E9C"/>
    <w:rsid w:val="00FF5ED8"/>
    <w:rsid w:val="00FF64B6"/>
    <w:rsid w:val="00FF6630"/>
    <w:rsid w:val="00FF692A"/>
    <w:rsid w:val="00FF766F"/>
    <w:rsid w:val="00FF7A51"/>
    <w:rsid w:val="01D13BA3"/>
    <w:rsid w:val="02033EA9"/>
    <w:rsid w:val="02066EE3"/>
    <w:rsid w:val="02DE0E3C"/>
    <w:rsid w:val="04F14884"/>
    <w:rsid w:val="0596716A"/>
    <w:rsid w:val="05E55026"/>
    <w:rsid w:val="063D5EC8"/>
    <w:rsid w:val="065A7BAD"/>
    <w:rsid w:val="065E1763"/>
    <w:rsid w:val="06982EAA"/>
    <w:rsid w:val="082B3390"/>
    <w:rsid w:val="09307A52"/>
    <w:rsid w:val="095F5E77"/>
    <w:rsid w:val="0A136042"/>
    <w:rsid w:val="0A140FA2"/>
    <w:rsid w:val="0A5C2796"/>
    <w:rsid w:val="0A66245A"/>
    <w:rsid w:val="0AE655C4"/>
    <w:rsid w:val="0B6F6A6E"/>
    <w:rsid w:val="0B9D2A70"/>
    <w:rsid w:val="0BBC5EBA"/>
    <w:rsid w:val="0C185C53"/>
    <w:rsid w:val="0D263FF9"/>
    <w:rsid w:val="0DB674AA"/>
    <w:rsid w:val="0E067FC5"/>
    <w:rsid w:val="0E3237E4"/>
    <w:rsid w:val="0EC54E31"/>
    <w:rsid w:val="0F557DD6"/>
    <w:rsid w:val="10A46BB2"/>
    <w:rsid w:val="11702599"/>
    <w:rsid w:val="124B6CD9"/>
    <w:rsid w:val="126B523A"/>
    <w:rsid w:val="12C53C7A"/>
    <w:rsid w:val="12CB66C6"/>
    <w:rsid w:val="12D50FB5"/>
    <w:rsid w:val="149B1BA2"/>
    <w:rsid w:val="15035681"/>
    <w:rsid w:val="150F0B2A"/>
    <w:rsid w:val="155E03D0"/>
    <w:rsid w:val="156E2668"/>
    <w:rsid w:val="15EA495F"/>
    <w:rsid w:val="160505A3"/>
    <w:rsid w:val="16CE04D5"/>
    <w:rsid w:val="16E7092C"/>
    <w:rsid w:val="170A0740"/>
    <w:rsid w:val="1751432E"/>
    <w:rsid w:val="17941885"/>
    <w:rsid w:val="17D877C7"/>
    <w:rsid w:val="184F1456"/>
    <w:rsid w:val="191F3E67"/>
    <w:rsid w:val="19234A87"/>
    <w:rsid w:val="197226E5"/>
    <w:rsid w:val="1A910490"/>
    <w:rsid w:val="1ABE50CB"/>
    <w:rsid w:val="1AE17177"/>
    <w:rsid w:val="1B0A1401"/>
    <w:rsid w:val="1C142391"/>
    <w:rsid w:val="1CAC3D38"/>
    <w:rsid w:val="1D7A599C"/>
    <w:rsid w:val="1DADA87F"/>
    <w:rsid w:val="1DB1335D"/>
    <w:rsid w:val="1DE36685"/>
    <w:rsid w:val="1DEB4D87"/>
    <w:rsid w:val="1E0925AC"/>
    <w:rsid w:val="1E895743"/>
    <w:rsid w:val="1EFE43F1"/>
    <w:rsid w:val="1FFB37EA"/>
    <w:rsid w:val="200F76C3"/>
    <w:rsid w:val="2071586C"/>
    <w:rsid w:val="20A30660"/>
    <w:rsid w:val="21272FD9"/>
    <w:rsid w:val="214830B5"/>
    <w:rsid w:val="21CE5B6C"/>
    <w:rsid w:val="220B07AE"/>
    <w:rsid w:val="22B26CFD"/>
    <w:rsid w:val="230F1E2C"/>
    <w:rsid w:val="23227EA7"/>
    <w:rsid w:val="233F1C3B"/>
    <w:rsid w:val="239B4C32"/>
    <w:rsid w:val="24DB752F"/>
    <w:rsid w:val="24E6466C"/>
    <w:rsid w:val="24F74EE2"/>
    <w:rsid w:val="24FA5141"/>
    <w:rsid w:val="253A7508"/>
    <w:rsid w:val="269D1D30"/>
    <w:rsid w:val="27495237"/>
    <w:rsid w:val="27AD472C"/>
    <w:rsid w:val="27E24E07"/>
    <w:rsid w:val="283111A3"/>
    <w:rsid w:val="28477589"/>
    <w:rsid w:val="28E66F49"/>
    <w:rsid w:val="29F65FDF"/>
    <w:rsid w:val="2A672865"/>
    <w:rsid w:val="2A9278D8"/>
    <w:rsid w:val="2AB020C4"/>
    <w:rsid w:val="2AF77BC2"/>
    <w:rsid w:val="2BA0200E"/>
    <w:rsid w:val="2CA667D6"/>
    <w:rsid w:val="2CB05B20"/>
    <w:rsid w:val="2CC063DD"/>
    <w:rsid w:val="2D605EBD"/>
    <w:rsid w:val="2E22423B"/>
    <w:rsid w:val="2E7446F5"/>
    <w:rsid w:val="2EC013F3"/>
    <w:rsid w:val="2EDD1E8A"/>
    <w:rsid w:val="2F104B6B"/>
    <w:rsid w:val="2FDE5351"/>
    <w:rsid w:val="2FF81BE3"/>
    <w:rsid w:val="301B0A41"/>
    <w:rsid w:val="302600D2"/>
    <w:rsid w:val="30690E0C"/>
    <w:rsid w:val="317B5595"/>
    <w:rsid w:val="31AC0148"/>
    <w:rsid w:val="31B32A71"/>
    <w:rsid w:val="323B0D6C"/>
    <w:rsid w:val="32421152"/>
    <w:rsid w:val="324741AC"/>
    <w:rsid w:val="32574071"/>
    <w:rsid w:val="32C9498F"/>
    <w:rsid w:val="337C355E"/>
    <w:rsid w:val="339A433E"/>
    <w:rsid w:val="344F2340"/>
    <w:rsid w:val="34B431F0"/>
    <w:rsid w:val="354E66A4"/>
    <w:rsid w:val="361C2778"/>
    <w:rsid w:val="36881F5B"/>
    <w:rsid w:val="36CD21D0"/>
    <w:rsid w:val="36DB4E2D"/>
    <w:rsid w:val="36E0129F"/>
    <w:rsid w:val="373A19DF"/>
    <w:rsid w:val="374D6B7F"/>
    <w:rsid w:val="38A04871"/>
    <w:rsid w:val="38E41033"/>
    <w:rsid w:val="39BC032C"/>
    <w:rsid w:val="3A6E5FC6"/>
    <w:rsid w:val="3A795B61"/>
    <w:rsid w:val="3A7D2492"/>
    <w:rsid w:val="3A900AEC"/>
    <w:rsid w:val="3ABE5300"/>
    <w:rsid w:val="3AE00EEC"/>
    <w:rsid w:val="3B400F18"/>
    <w:rsid w:val="3B6D2A3C"/>
    <w:rsid w:val="3B8C4352"/>
    <w:rsid w:val="3B8D4EBC"/>
    <w:rsid w:val="3BDA4C6A"/>
    <w:rsid w:val="3C6F3AB2"/>
    <w:rsid w:val="3C8D40B6"/>
    <w:rsid w:val="3CAC27B0"/>
    <w:rsid w:val="3D385922"/>
    <w:rsid w:val="3D751207"/>
    <w:rsid w:val="3E3F6593"/>
    <w:rsid w:val="3E643867"/>
    <w:rsid w:val="3EDB3543"/>
    <w:rsid w:val="3F084A11"/>
    <w:rsid w:val="3F335841"/>
    <w:rsid w:val="3F6B0012"/>
    <w:rsid w:val="3FC57472"/>
    <w:rsid w:val="3FCF4CDA"/>
    <w:rsid w:val="401C613B"/>
    <w:rsid w:val="408972C7"/>
    <w:rsid w:val="408C794F"/>
    <w:rsid w:val="409C47C7"/>
    <w:rsid w:val="41304512"/>
    <w:rsid w:val="41B35F09"/>
    <w:rsid w:val="41E55B5C"/>
    <w:rsid w:val="431A3EDF"/>
    <w:rsid w:val="43633BA0"/>
    <w:rsid w:val="43CB14CC"/>
    <w:rsid w:val="43F93826"/>
    <w:rsid w:val="44072E2F"/>
    <w:rsid w:val="444826CE"/>
    <w:rsid w:val="44FB0ADB"/>
    <w:rsid w:val="45475CB4"/>
    <w:rsid w:val="456D2072"/>
    <w:rsid w:val="46D45B43"/>
    <w:rsid w:val="471E5207"/>
    <w:rsid w:val="47A5389A"/>
    <w:rsid w:val="47E76734"/>
    <w:rsid w:val="48916DF5"/>
    <w:rsid w:val="489E4CCB"/>
    <w:rsid w:val="49930C9D"/>
    <w:rsid w:val="49A107F1"/>
    <w:rsid w:val="49CC3C1B"/>
    <w:rsid w:val="4BD73C27"/>
    <w:rsid w:val="4CC83E99"/>
    <w:rsid w:val="4D2A4700"/>
    <w:rsid w:val="4DA8541B"/>
    <w:rsid w:val="4DB3204F"/>
    <w:rsid w:val="4E0C7807"/>
    <w:rsid w:val="4E25486B"/>
    <w:rsid w:val="4E9518CC"/>
    <w:rsid w:val="4E9722DB"/>
    <w:rsid w:val="4E9F4B5B"/>
    <w:rsid w:val="4F452F09"/>
    <w:rsid w:val="4F87306C"/>
    <w:rsid w:val="4FF713BD"/>
    <w:rsid w:val="50A04439"/>
    <w:rsid w:val="5107592F"/>
    <w:rsid w:val="51C84238"/>
    <w:rsid w:val="51F46D28"/>
    <w:rsid w:val="534732D5"/>
    <w:rsid w:val="53E84BD3"/>
    <w:rsid w:val="53EE6028"/>
    <w:rsid w:val="54085625"/>
    <w:rsid w:val="545670C2"/>
    <w:rsid w:val="5480565D"/>
    <w:rsid w:val="54B70777"/>
    <w:rsid w:val="54C61E15"/>
    <w:rsid w:val="54ED2AE0"/>
    <w:rsid w:val="54EE5643"/>
    <w:rsid w:val="55A90B97"/>
    <w:rsid w:val="55DF0A77"/>
    <w:rsid w:val="55EB602D"/>
    <w:rsid w:val="5606580F"/>
    <w:rsid w:val="567F6C43"/>
    <w:rsid w:val="56872B1A"/>
    <w:rsid w:val="56D514BA"/>
    <w:rsid w:val="573C6CC0"/>
    <w:rsid w:val="577A6095"/>
    <w:rsid w:val="57884D34"/>
    <w:rsid w:val="57C82096"/>
    <w:rsid w:val="57EC5210"/>
    <w:rsid w:val="5809029A"/>
    <w:rsid w:val="58867E00"/>
    <w:rsid w:val="5889187C"/>
    <w:rsid w:val="5895590E"/>
    <w:rsid w:val="58D27403"/>
    <w:rsid w:val="59E40581"/>
    <w:rsid w:val="5A400C4E"/>
    <w:rsid w:val="5A6C1A27"/>
    <w:rsid w:val="5AA20087"/>
    <w:rsid w:val="5ADF224D"/>
    <w:rsid w:val="5B2554ED"/>
    <w:rsid w:val="5B960EDB"/>
    <w:rsid w:val="5CD55D79"/>
    <w:rsid w:val="5CEC64AF"/>
    <w:rsid w:val="5CF12A99"/>
    <w:rsid w:val="5D6B4885"/>
    <w:rsid w:val="5D78353E"/>
    <w:rsid w:val="5D8C14CD"/>
    <w:rsid w:val="5D9D3B8A"/>
    <w:rsid w:val="5E0F3C05"/>
    <w:rsid w:val="5E2C304F"/>
    <w:rsid w:val="5E3470F1"/>
    <w:rsid w:val="5EAF5057"/>
    <w:rsid w:val="5EBF24E8"/>
    <w:rsid w:val="5F020056"/>
    <w:rsid w:val="5F1A4628"/>
    <w:rsid w:val="5F2048BE"/>
    <w:rsid w:val="5F5F416A"/>
    <w:rsid w:val="5F902207"/>
    <w:rsid w:val="5FBEFC39"/>
    <w:rsid w:val="5FFF538C"/>
    <w:rsid w:val="61996D80"/>
    <w:rsid w:val="61AE6903"/>
    <w:rsid w:val="61C860FB"/>
    <w:rsid w:val="62215C60"/>
    <w:rsid w:val="625E188F"/>
    <w:rsid w:val="627A2D01"/>
    <w:rsid w:val="62963713"/>
    <w:rsid w:val="64443707"/>
    <w:rsid w:val="655F0C67"/>
    <w:rsid w:val="66C70434"/>
    <w:rsid w:val="688A4512"/>
    <w:rsid w:val="68D8147F"/>
    <w:rsid w:val="68DE2098"/>
    <w:rsid w:val="68FF3C3F"/>
    <w:rsid w:val="695807A9"/>
    <w:rsid w:val="69877177"/>
    <w:rsid w:val="698F684D"/>
    <w:rsid w:val="69E551D2"/>
    <w:rsid w:val="6A1506BE"/>
    <w:rsid w:val="6A5B08E6"/>
    <w:rsid w:val="6A8E75D9"/>
    <w:rsid w:val="6AD47DD8"/>
    <w:rsid w:val="6B1C34E9"/>
    <w:rsid w:val="6BA60328"/>
    <w:rsid w:val="6BAB61C0"/>
    <w:rsid w:val="6BCB3C6C"/>
    <w:rsid w:val="6BDB740E"/>
    <w:rsid w:val="6BDC40B9"/>
    <w:rsid w:val="6BF00ED3"/>
    <w:rsid w:val="6C0B414A"/>
    <w:rsid w:val="6C867617"/>
    <w:rsid w:val="6CDB46DF"/>
    <w:rsid w:val="6D8C188B"/>
    <w:rsid w:val="6E2940B7"/>
    <w:rsid w:val="6E9002BB"/>
    <w:rsid w:val="6EB46EB7"/>
    <w:rsid w:val="6EDC7946"/>
    <w:rsid w:val="6FDE0390"/>
    <w:rsid w:val="70552F84"/>
    <w:rsid w:val="708B75DE"/>
    <w:rsid w:val="70A666D1"/>
    <w:rsid w:val="70CB3DA8"/>
    <w:rsid w:val="71056728"/>
    <w:rsid w:val="710E4544"/>
    <w:rsid w:val="727C5F89"/>
    <w:rsid w:val="72982F2A"/>
    <w:rsid w:val="73C06F26"/>
    <w:rsid w:val="73F1C740"/>
    <w:rsid w:val="742B0368"/>
    <w:rsid w:val="74837684"/>
    <w:rsid w:val="74E7769E"/>
    <w:rsid w:val="75EBC6ED"/>
    <w:rsid w:val="75F51727"/>
    <w:rsid w:val="764010E4"/>
    <w:rsid w:val="768D3874"/>
    <w:rsid w:val="786974CB"/>
    <w:rsid w:val="79D35515"/>
    <w:rsid w:val="79FF0EF4"/>
    <w:rsid w:val="7A1637FF"/>
    <w:rsid w:val="7AD53168"/>
    <w:rsid w:val="7BAC2294"/>
    <w:rsid w:val="7BB40320"/>
    <w:rsid w:val="7C5776CD"/>
    <w:rsid w:val="7CA82CA9"/>
    <w:rsid w:val="7D787632"/>
    <w:rsid w:val="7E76459B"/>
    <w:rsid w:val="7EC4769B"/>
    <w:rsid w:val="7F4125E6"/>
    <w:rsid w:val="7F641334"/>
    <w:rsid w:val="7F837DCE"/>
    <w:rsid w:val="7FBDC2A0"/>
    <w:rsid w:val="7FD72BC2"/>
    <w:rsid w:val="7FEADF81"/>
    <w:rsid w:val="7FF388DD"/>
    <w:rsid w:val="7FF9F9CB"/>
    <w:rsid w:val="7FFD8FAC"/>
    <w:rsid w:val="7FFFBDBE"/>
    <w:rsid w:val="9F178552"/>
    <w:rsid w:val="A7C97AED"/>
    <w:rsid w:val="BEFDCB01"/>
    <w:rsid w:val="BF6C9167"/>
    <w:rsid w:val="C72FB000"/>
    <w:rsid w:val="D5F37A67"/>
    <w:rsid w:val="DB7F8456"/>
    <w:rsid w:val="DD4EF65F"/>
    <w:rsid w:val="DFFF7E9A"/>
    <w:rsid w:val="E56EA89A"/>
    <w:rsid w:val="F1EFCAAE"/>
    <w:rsid w:val="F7EE3DCB"/>
    <w:rsid w:val="F7FDEA9B"/>
    <w:rsid w:val="F9CEF8C9"/>
    <w:rsid w:val="FBDFC2CF"/>
    <w:rsid w:val="FBFF9761"/>
    <w:rsid w:val="FDDF1F0B"/>
    <w:rsid w:val="FEF9BAAF"/>
    <w:rsid w:val="FEFD870A"/>
    <w:rsid w:val="FF6AC95B"/>
    <w:rsid w:val="FFFF45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topLinePunct/>
      <w:adjustRightInd w:val="0"/>
      <w:snapToGrid w:val="0"/>
      <w:spacing w:after="120" w:afterLines="50" w:line="360" w:lineRule="auto"/>
      <w:ind w:firstLine="480" w:firstLineChars="200"/>
      <w:jc w:val="both"/>
    </w:pPr>
    <w:rPr>
      <w:rFonts w:ascii="宋体" w:hAnsi="宋体"/>
      <w:sz w:val="24"/>
      <w:lang w:val="en-US" w:eastAsia="zh-CN" w:bidi="ar-SA"/>
    </w:rPr>
  </w:style>
  <w:style w:type="paragraph" w:styleId="2">
    <w:name w:val="heading 1"/>
    <w:next w:val="1"/>
    <w:link w:val="41"/>
    <w:qFormat/>
    <w:uiPriority w:val="9"/>
    <w:pPr>
      <w:adjustRightInd w:val="0"/>
      <w:snapToGrid w:val="0"/>
      <w:spacing w:line="360" w:lineRule="auto"/>
      <w:jc w:val="center"/>
      <w:outlineLvl w:val="0"/>
    </w:pPr>
    <w:rPr>
      <w:b/>
      <w:kern w:val="44"/>
      <w:sz w:val="30"/>
      <w:szCs w:val="22"/>
      <w:lang w:val="en-US" w:eastAsia="zh-CN" w:bidi="ar-SA"/>
    </w:rPr>
  </w:style>
  <w:style w:type="paragraph" w:styleId="3">
    <w:name w:val="heading 2"/>
    <w:basedOn w:val="1"/>
    <w:next w:val="1"/>
    <w:qFormat/>
    <w:uiPriority w:val="9"/>
    <w:pPr>
      <w:keepNext/>
      <w:keepLines/>
      <w:spacing w:line="413" w:lineRule="auto"/>
      <w:outlineLvl w:val="1"/>
    </w:pPr>
    <w:rPr>
      <w:rFonts w:ascii="Arial" w:hAnsi="Arial" w:eastAsia="黑体"/>
      <w:b/>
      <w:sz w:val="28"/>
    </w:rPr>
  </w:style>
  <w:style w:type="paragraph" w:styleId="4">
    <w:name w:val="heading 3"/>
    <w:basedOn w:val="1"/>
    <w:next w:val="1"/>
    <w:link w:val="42"/>
    <w:qFormat/>
    <w:uiPriority w:val="0"/>
    <w:pPr>
      <w:keepNext/>
      <w:keepLines/>
      <w:ind w:firstLine="0" w:firstLineChars="0"/>
      <w:jc w:val="left"/>
      <w:outlineLvl w:val="2"/>
    </w:pPr>
    <w:rPr>
      <w:b/>
    </w:rPr>
  </w:style>
  <w:style w:type="paragraph" w:styleId="5">
    <w:name w:val="heading 4"/>
    <w:next w:val="1"/>
    <w:qFormat/>
    <w:uiPriority w:val="9"/>
    <w:pPr>
      <w:keepNext/>
      <w:keepLines/>
      <w:adjustRightInd w:val="0"/>
      <w:snapToGrid w:val="0"/>
      <w:outlineLvl w:val="3"/>
    </w:pPr>
    <w:rPr>
      <w:rFonts w:ascii="Arial" w:hAnsi="Arial"/>
      <w:kern w:val="2"/>
      <w:sz w:val="28"/>
      <w:szCs w:val="22"/>
      <w:lang w:val="en-US" w:eastAsia="zh-CN" w:bidi="ar-SA"/>
    </w:rPr>
  </w:style>
  <w:style w:type="paragraph" w:styleId="6">
    <w:name w:val="heading 5"/>
    <w:basedOn w:val="1"/>
    <w:next w:val="1"/>
    <w:link w:val="43"/>
    <w:qFormat/>
    <w:uiPriority w:val="0"/>
    <w:pPr>
      <w:keepNext/>
      <w:keepLines/>
      <w:spacing w:before="280" w:after="290" w:line="376" w:lineRule="auto"/>
      <w:ind w:left="992" w:hanging="992"/>
      <w:outlineLvl w:val="4"/>
    </w:pPr>
    <w:rPr>
      <w:b/>
      <w:bCs/>
      <w:sz w:val="28"/>
      <w:szCs w:val="28"/>
    </w:rPr>
  </w:style>
  <w:style w:type="paragraph" w:styleId="7">
    <w:name w:val="heading 6"/>
    <w:basedOn w:val="1"/>
    <w:next w:val="1"/>
    <w:link w:val="44"/>
    <w:qFormat/>
    <w:uiPriority w:val="0"/>
    <w:pPr>
      <w:keepNext/>
      <w:keepLines/>
      <w:spacing w:before="240" w:after="64" w:line="320" w:lineRule="auto"/>
      <w:ind w:left="1134" w:hanging="1134"/>
      <w:outlineLvl w:val="5"/>
    </w:pPr>
    <w:rPr>
      <w:rFonts w:ascii="Calibri Light" w:hAnsi="Calibri Light" w:cs="Times New Roman"/>
      <w:b/>
      <w:bCs/>
    </w:rPr>
  </w:style>
  <w:style w:type="paragraph" w:styleId="8">
    <w:name w:val="heading 7"/>
    <w:basedOn w:val="1"/>
    <w:next w:val="1"/>
    <w:link w:val="45"/>
    <w:qFormat/>
    <w:uiPriority w:val="0"/>
    <w:pPr>
      <w:spacing w:line="288" w:lineRule="auto"/>
      <w:outlineLvl w:val="6"/>
    </w:pPr>
    <w:rPr>
      <w:rFonts w:ascii="CG Times" w:hAnsi="CG Times"/>
      <w:sz w:val="22"/>
      <w:lang w:val="en-GB"/>
    </w:rPr>
  </w:style>
  <w:style w:type="paragraph" w:styleId="9">
    <w:name w:val="heading 8"/>
    <w:basedOn w:val="1"/>
    <w:next w:val="1"/>
    <w:link w:val="46"/>
    <w:qFormat/>
    <w:uiPriority w:val="0"/>
    <w:pPr>
      <w:spacing w:line="288" w:lineRule="auto"/>
      <w:outlineLvl w:val="7"/>
    </w:pPr>
    <w:rPr>
      <w:rFonts w:ascii="CG Times" w:hAnsi="CG Times"/>
      <w:sz w:val="22"/>
      <w:lang w:val="en-GB"/>
    </w:rPr>
  </w:style>
  <w:style w:type="paragraph" w:styleId="10">
    <w:name w:val="heading 9"/>
    <w:basedOn w:val="1"/>
    <w:next w:val="1"/>
    <w:link w:val="47"/>
    <w:qFormat/>
    <w:uiPriority w:val="0"/>
    <w:pPr>
      <w:pageBreakBefore/>
      <w:tabs>
        <w:tab w:val="left" w:pos="1800"/>
      </w:tabs>
      <w:suppressAutoHyphens/>
      <w:spacing w:after="300" w:line="336" w:lineRule="auto"/>
      <w:jc w:val="center"/>
      <w:outlineLvl w:val="8"/>
    </w:pPr>
    <w:rPr>
      <w:rFonts w:ascii="CG Times" w:hAnsi="CG Times"/>
      <w:b/>
      <w:smallCaps/>
      <w:sz w:val="21"/>
      <w:lang w:val="en-GB"/>
    </w:rPr>
  </w:style>
  <w:style w:type="character" w:default="1" w:styleId="36">
    <w:name w:val="Default Paragraph Font"/>
    <w:unhideWhenUsed/>
    <w:qFormat/>
    <w:uiPriority w:val="1"/>
  </w:style>
  <w:style w:type="table" w:default="1" w:styleId="34">
    <w:name w:val="Normal Table"/>
    <w:unhideWhenUsed/>
    <w:qFormat/>
    <w:uiPriority w:val="99"/>
    <w:tblPr>
      <w:tblStyle w:val="34"/>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sz w:val="21"/>
    </w:rPr>
  </w:style>
  <w:style w:type="paragraph" w:styleId="12">
    <w:name w:val="Document Map"/>
    <w:basedOn w:val="1"/>
    <w:link w:val="48"/>
    <w:unhideWhenUsed/>
    <w:qFormat/>
    <w:uiPriority w:val="99"/>
  </w:style>
  <w:style w:type="paragraph" w:styleId="13">
    <w:name w:val="annotation text"/>
    <w:basedOn w:val="1"/>
    <w:link w:val="49"/>
    <w:unhideWhenUsed/>
    <w:qFormat/>
    <w:uiPriority w:val="99"/>
    <w:pPr>
      <w:jc w:val="left"/>
    </w:pPr>
  </w:style>
  <w:style w:type="paragraph" w:styleId="14">
    <w:name w:val="Body Text 3"/>
    <w:basedOn w:val="1"/>
    <w:link w:val="50"/>
    <w:unhideWhenUsed/>
    <w:qFormat/>
    <w:uiPriority w:val="99"/>
    <w:rPr>
      <w:sz w:val="16"/>
      <w:szCs w:val="16"/>
    </w:rPr>
  </w:style>
  <w:style w:type="paragraph" w:styleId="15">
    <w:name w:val="Body Text"/>
    <w:basedOn w:val="1"/>
    <w:link w:val="51"/>
    <w:unhideWhenUsed/>
    <w:qFormat/>
    <w:uiPriority w:val="99"/>
  </w:style>
  <w:style w:type="paragraph" w:styleId="16">
    <w:name w:val="toc 5"/>
    <w:basedOn w:val="1"/>
    <w:next w:val="1"/>
    <w:unhideWhenUsed/>
    <w:qFormat/>
    <w:uiPriority w:val="39"/>
    <w:pPr>
      <w:ind w:left="1680" w:leftChars="800"/>
    </w:pPr>
    <w:rPr>
      <w:sz w:val="21"/>
    </w:rPr>
  </w:style>
  <w:style w:type="paragraph" w:styleId="17">
    <w:name w:val="toc 3"/>
    <w:basedOn w:val="1"/>
    <w:next w:val="1"/>
    <w:unhideWhenUsed/>
    <w:qFormat/>
    <w:uiPriority w:val="39"/>
    <w:pPr>
      <w:ind w:left="840" w:leftChars="400"/>
    </w:pPr>
  </w:style>
  <w:style w:type="paragraph" w:styleId="18">
    <w:name w:val="Plain Text"/>
    <w:link w:val="52"/>
    <w:qFormat/>
    <w:uiPriority w:val="0"/>
    <w:pPr>
      <w:adjustRightInd w:val="0"/>
      <w:snapToGrid w:val="0"/>
      <w:spacing w:after="120" w:afterLines="50" w:line="360" w:lineRule="auto"/>
      <w:jc w:val="both"/>
    </w:pPr>
    <w:rPr>
      <w:rFonts w:ascii="宋体" w:hAnsi="宋体" w:cs="宋体"/>
      <w:kern w:val="2"/>
      <w:sz w:val="24"/>
      <w:szCs w:val="24"/>
      <w:lang w:val="en-US" w:eastAsia="zh-CN" w:bidi="ar-SA"/>
    </w:rPr>
  </w:style>
  <w:style w:type="paragraph" w:styleId="19">
    <w:name w:val="toc 8"/>
    <w:basedOn w:val="1"/>
    <w:next w:val="1"/>
    <w:unhideWhenUsed/>
    <w:qFormat/>
    <w:uiPriority w:val="39"/>
    <w:pPr>
      <w:ind w:left="2940" w:leftChars="1400"/>
    </w:pPr>
    <w:rPr>
      <w:sz w:val="21"/>
    </w:rPr>
  </w:style>
  <w:style w:type="paragraph" w:styleId="20">
    <w:name w:val="Date"/>
    <w:basedOn w:val="1"/>
    <w:next w:val="1"/>
    <w:link w:val="53"/>
    <w:unhideWhenUsed/>
    <w:qFormat/>
    <w:uiPriority w:val="0"/>
    <w:pPr>
      <w:ind w:left="100" w:leftChars="2500"/>
    </w:pPr>
  </w:style>
  <w:style w:type="paragraph" w:styleId="21">
    <w:name w:val="Balloon Text"/>
    <w:basedOn w:val="1"/>
    <w:link w:val="54"/>
    <w:unhideWhenUsed/>
    <w:qFormat/>
    <w:uiPriority w:val="99"/>
    <w:rPr>
      <w:sz w:val="18"/>
      <w:szCs w:val="18"/>
    </w:rPr>
  </w:style>
  <w:style w:type="paragraph" w:styleId="22">
    <w:name w:val="footer"/>
    <w:link w:val="55"/>
    <w:unhideWhenUsed/>
    <w:qFormat/>
    <w:uiPriority w:val="99"/>
    <w:pPr>
      <w:tabs>
        <w:tab w:val="center" w:pos="4153"/>
        <w:tab w:val="right" w:pos="8306"/>
      </w:tabs>
      <w:jc w:val="center"/>
    </w:pPr>
    <w:rPr>
      <w:rFonts w:ascii="宋体" w:hAnsi="宋体"/>
      <w:kern w:val="2"/>
      <w:sz w:val="18"/>
      <w:szCs w:val="18"/>
      <w:lang w:val="en-US" w:eastAsia="zh-CN" w:bidi="ar-SA"/>
    </w:rPr>
  </w:style>
  <w:style w:type="paragraph" w:styleId="23">
    <w:name w:val="header"/>
    <w:basedOn w:val="1"/>
    <w:link w:val="56"/>
    <w:unhideWhenUsed/>
    <w:qFormat/>
    <w:uiPriority w:val="99"/>
    <w:pPr>
      <w:tabs>
        <w:tab w:val="center" w:pos="4153"/>
        <w:tab w:val="right" w:pos="8306"/>
      </w:tabs>
      <w:ind w:firstLine="360"/>
      <w:jc w:val="center"/>
    </w:pPr>
    <w:rPr>
      <w:sz w:val="18"/>
      <w:szCs w:val="18"/>
    </w:rPr>
  </w:style>
  <w:style w:type="paragraph" w:styleId="24">
    <w:name w:val="toc 1"/>
    <w:basedOn w:val="1"/>
    <w:next w:val="1"/>
    <w:unhideWhenUsed/>
    <w:qFormat/>
    <w:uiPriority w:val="39"/>
  </w:style>
  <w:style w:type="paragraph" w:styleId="25">
    <w:name w:val="toc 4"/>
    <w:basedOn w:val="1"/>
    <w:next w:val="1"/>
    <w:unhideWhenUsed/>
    <w:qFormat/>
    <w:uiPriority w:val="39"/>
    <w:pPr>
      <w:ind w:left="1260" w:leftChars="600"/>
    </w:pPr>
    <w:rPr>
      <w:sz w:val="21"/>
    </w:rPr>
  </w:style>
  <w:style w:type="paragraph" w:styleId="26">
    <w:name w:val="Subtitle"/>
    <w:next w:val="1"/>
    <w:link w:val="57"/>
    <w:qFormat/>
    <w:uiPriority w:val="11"/>
    <w:pPr>
      <w:adjustRightInd w:val="0"/>
      <w:snapToGrid w:val="0"/>
      <w:ind w:left="708" w:leftChars="295"/>
      <w:outlineLvl w:val="1"/>
    </w:pPr>
    <w:rPr>
      <w:rFonts w:ascii="宋体" w:hAnsi="宋体"/>
      <w:b/>
      <w:bCs/>
      <w:kern w:val="28"/>
      <w:sz w:val="24"/>
      <w:szCs w:val="32"/>
      <w:lang w:val="en-US" w:eastAsia="zh-CN" w:bidi="ar-SA"/>
    </w:rPr>
  </w:style>
  <w:style w:type="paragraph" w:styleId="27">
    <w:name w:val="toc 6"/>
    <w:basedOn w:val="1"/>
    <w:next w:val="1"/>
    <w:unhideWhenUsed/>
    <w:qFormat/>
    <w:uiPriority w:val="39"/>
    <w:pPr>
      <w:ind w:left="2100" w:leftChars="1000"/>
    </w:pPr>
    <w:rPr>
      <w:sz w:val="21"/>
    </w:rPr>
  </w:style>
  <w:style w:type="paragraph" w:styleId="28">
    <w:name w:val="toc 2"/>
    <w:basedOn w:val="1"/>
    <w:next w:val="1"/>
    <w:unhideWhenUsed/>
    <w:qFormat/>
    <w:uiPriority w:val="39"/>
    <w:pPr>
      <w:ind w:left="420" w:leftChars="200"/>
    </w:pPr>
  </w:style>
  <w:style w:type="paragraph" w:styleId="29">
    <w:name w:val="toc 9"/>
    <w:basedOn w:val="1"/>
    <w:next w:val="1"/>
    <w:unhideWhenUsed/>
    <w:qFormat/>
    <w:uiPriority w:val="39"/>
    <w:pPr>
      <w:ind w:left="3360" w:leftChars="1600"/>
    </w:pPr>
    <w:rPr>
      <w:sz w:val="21"/>
    </w:rPr>
  </w:style>
  <w:style w:type="paragraph" w:styleId="30">
    <w:name w:val="Body Text 2"/>
    <w:basedOn w:val="1"/>
    <w:link w:val="58"/>
    <w:unhideWhenUsed/>
    <w:qFormat/>
    <w:uiPriority w:val="99"/>
    <w:pPr>
      <w:spacing w:line="480" w:lineRule="auto"/>
    </w:pPr>
  </w:style>
  <w:style w:type="paragraph" w:styleId="31">
    <w:name w:val="HTML Preformatted"/>
    <w:basedOn w:val="1"/>
    <w:link w:val="59"/>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afterLines="0" w:line="240" w:lineRule="auto"/>
      <w:ind w:firstLine="0" w:firstLineChars="0"/>
      <w:jc w:val="left"/>
    </w:pPr>
    <w:rPr>
      <w:rFonts w:cs="宋体"/>
    </w:rPr>
  </w:style>
  <w:style w:type="paragraph" w:styleId="32">
    <w:name w:val="Normal (Web)"/>
    <w:basedOn w:val="1"/>
    <w:unhideWhenUsed/>
    <w:qFormat/>
    <w:uiPriority w:val="99"/>
    <w:pPr>
      <w:adjustRightInd/>
      <w:snapToGrid/>
      <w:spacing w:before="100" w:beforeAutospacing="1" w:after="100" w:afterLines="0" w:afterAutospacing="1" w:line="240" w:lineRule="auto"/>
      <w:ind w:firstLine="0" w:firstLineChars="0"/>
      <w:jc w:val="left"/>
    </w:pPr>
    <w:rPr>
      <w:rFonts w:cs="宋体"/>
    </w:rPr>
  </w:style>
  <w:style w:type="paragraph" w:styleId="33">
    <w:name w:val="annotation subject"/>
    <w:basedOn w:val="13"/>
    <w:next w:val="13"/>
    <w:link w:val="60"/>
    <w:unhideWhenUsed/>
    <w:qFormat/>
    <w:uiPriority w:val="99"/>
    <w:rPr>
      <w:b/>
      <w:bCs/>
    </w:rPr>
  </w:style>
  <w:style w:type="table" w:styleId="35">
    <w:name w:val="Table Grid"/>
    <w:basedOn w:val="34"/>
    <w:qFormat/>
    <w:uiPriority w:val="0"/>
    <w:tblPr>
      <w:tblStyle w:val="3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22"/>
    <w:rPr>
      <w:b/>
      <w:bCs/>
    </w:rPr>
  </w:style>
  <w:style w:type="character" w:styleId="38">
    <w:name w:val="FollowedHyperlink"/>
    <w:unhideWhenUsed/>
    <w:qFormat/>
    <w:uiPriority w:val="99"/>
    <w:rPr>
      <w:color w:val="954F72"/>
      <w:u w:val="single"/>
    </w:rPr>
  </w:style>
  <w:style w:type="character" w:styleId="39">
    <w:name w:val="Hyperlink"/>
    <w:unhideWhenUsed/>
    <w:qFormat/>
    <w:uiPriority w:val="99"/>
    <w:rPr>
      <w:color w:val="0563C1"/>
      <w:u w:val="single"/>
    </w:rPr>
  </w:style>
  <w:style w:type="character" w:styleId="40">
    <w:name w:val="annotation reference"/>
    <w:unhideWhenUsed/>
    <w:qFormat/>
    <w:uiPriority w:val="99"/>
    <w:rPr>
      <w:sz w:val="21"/>
      <w:szCs w:val="21"/>
    </w:rPr>
  </w:style>
  <w:style w:type="character" w:customStyle="1" w:styleId="41">
    <w:name w:val="标题 1 字符"/>
    <w:link w:val="2"/>
    <w:qFormat/>
    <w:uiPriority w:val="9"/>
    <w:rPr>
      <w:rFonts w:eastAsia="宋体" w:cs="Times New Roman"/>
      <w:b/>
      <w:kern w:val="44"/>
      <w:sz w:val="30"/>
      <w:szCs w:val="22"/>
    </w:rPr>
  </w:style>
  <w:style w:type="character" w:customStyle="1" w:styleId="42">
    <w:name w:val="标题 3 字符"/>
    <w:link w:val="4"/>
    <w:qFormat/>
    <w:uiPriority w:val="0"/>
    <w:rPr>
      <w:rFonts w:ascii="宋体" w:hAnsi="Calibri" w:cs="Times New Roman"/>
      <w:b/>
      <w:kern w:val="2"/>
      <w:sz w:val="24"/>
      <w:szCs w:val="22"/>
    </w:rPr>
  </w:style>
  <w:style w:type="character" w:customStyle="1" w:styleId="43">
    <w:name w:val="标题 5 字符"/>
    <w:link w:val="6"/>
    <w:qFormat/>
    <w:uiPriority w:val="9"/>
    <w:rPr>
      <w:b/>
      <w:bCs/>
      <w:kern w:val="2"/>
      <w:sz w:val="28"/>
      <w:szCs w:val="28"/>
    </w:rPr>
  </w:style>
  <w:style w:type="character" w:customStyle="1" w:styleId="44">
    <w:name w:val="标题 6 字符"/>
    <w:link w:val="7"/>
    <w:semiHidden/>
    <w:qFormat/>
    <w:uiPriority w:val="9"/>
    <w:rPr>
      <w:rFonts w:ascii="Calibri Light" w:hAnsi="Calibri Light" w:eastAsia="宋体" w:cs="Times New Roman"/>
      <w:b/>
      <w:bCs/>
      <w:kern w:val="2"/>
      <w:sz w:val="24"/>
      <w:szCs w:val="24"/>
    </w:rPr>
  </w:style>
  <w:style w:type="character" w:customStyle="1" w:styleId="45">
    <w:name w:val="标题 7 字符"/>
    <w:link w:val="8"/>
    <w:qFormat/>
    <w:uiPriority w:val="0"/>
    <w:rPr>
      <w:rFonts w:ascii="CG Times" w:hAnsi="CG Times"/>
      <w:sz w:val="22"/>
      <w:lang w:val="en-GB"/>
    </w:rPr>
  </w:style>
  <w:style w:type="character" w:customStyle="1" w:styleId="46">
    <w:name w:val="标题 8 字符"/>
    <w:link w:val="9"/>
    <w:qFormat/>
    <w:uiPriority w:val="0"/>
    <w:rPr>
      <w:rFonts w:ascii="CG Times" w:hAnsi="CG Times"/>
      <w:sz w:val="22"/>
      <w:lang w:val="en-GB"/>
    </w:rPr>
  </w:style>
  <w:style w:type="character" w:customStyle="1" w:styleId="47">
    <w:name w:val="标题 9 字符"/>
    <w:link w:val="10"/>
    <w:qFormat/>
    <w:uiPriority w:val="0"/>
    <w:rPr>
      <w:rFonts w:ascii="CG Times" w:hAnsi="CG Times"/>
      <w:b/>
      <w:smallCaps/>
      <w:sz w:val="21"/>
      <w:lang w:val="en-GB"/>
    </w:rPr>
  </w:style>
  <w:style w:type="character" w:customStyle="1" w:styleId="48">
    <w:name w:val="文档结构图 字符"/>
    <w:link w:val="12"/>
    <w:semiHidden/>
    <w:qFormat/>
    <w:uiPriority w:val="99"/>
    <w:rPr>
      <w:rFonts w:ascii="宋体" w:hAnsi="Calibri" w:cs="Times New Roman"/>
      <w:kern w:val="2"/>
      <w:sz w:val="24"/>
      <w:szCs w:val="24"/>
    </w:rPr>
  </w:style>
  <w:style w:type="character" w:customStyle="1" w:styleId="49">
    <w:name w:val="批注文字 字符"/>
    <w:link w:val="13"/>
    <w:qFormat/>
    <w:uiPriority w:val="99"/>
    <w:rPr>
      <w:rFonts w:ascii="Calibri" w:hAnsi="Calibri" w:eastAsia="宋体" w:cs="Times New Roman"/>
      <w:kern w:val="2"/>
      <w:sz w:val="24"/>
      <w:szCs w:val="22"/>
    </w:rPr>
  </w:style>
  <w:style w:type="character" w:customStyle="1" w:styleId="50">
    <w:name w:val="正文文本 3 字符"/>
    <w:link w:val="14"/>
    <w:semiHidden/>
    <w:qFormat/>
    <w:uiPriority w:val="99"/>
    <w:rPr>
      <w:rFonts w:ascii="Calibri" w:hAnsi="Calibri" w:eastAsia="宋体" w:cs="Times New Roman"/>
      <w:kern w:val="2"/>
      <w:sz w:val="16"/>
      <w:szCs w:val="16"/>
    </w:rPr>
  </w:style>
  <w:style w:type="character" w:customStyle="1" w:styleId="51">
    <w:name w:val="正文文本 字符"/>
    <w:link w:val="15"/>
    <w:qFormat/>
    <w:uiPriority w:val="99"/>
    <w:rPr>
      <w:rFonts w:ascii="Calibri" w:hAnsi="Calibri" w:eastAsia="宋体" w:cs="Times New Roman"/>
      <w:kern w:val="2"/>
      <w:sz w:val="24"/>
      <w:szCs w:val="22"/>
    </w:rPr>
  </w:style>
  <w:style w:type="character" w:customStyle="1" w:styleId="52">
    <w:name w:val="纯文本 字符"/>
    <w:link w:val="18"/>
    <w:qFormat/>
    <w:uiPriority w:val="0"/>
    <w:rPr>
      <w:rFonts w:ascii="宋体" w:hAnsi="宋体" w:eastAsia="宋体" w:cs="宋体"/>
      <w:kern w:val="2"/>
      <w:sz w:val="24"/>
      <w:szCs w:val="24"/>
    </w:rPr>
  </w:style>
  <w:style w:type="character" w:customStyle="1" w:styleId="53">
    <w:name w:val="日期 字符"/>
    <w:link w:val="20"/>
    <w:qFormat/>
    <w:uiPriority w:val="0"/>
  </w:style>
  <w:style w:type="character" w:customStyle="1" w:styleId="54">
    <w:name w:val="批注框文本 字符"/>
    <w:link w:val="21"/>
    <w:semiHidden/>
    <w:qFormat/>
    <w:uiPriority w:val="99"/>
    <w:rPr>
      <w:sz w:val="18"/>
      <w:szCs w:val="18"/>
    </w:rPr>
  </w:style>
  <w:style w:type="character" w:customStyle="1" w:styleId="55">
    <w:name w:val="页脚 字符"/>
    <w:link w:val="22"/>
    <w:qFormat/>
    <w:uiPriority w:val="99"/>
    <w:rPr>
      <w:rFonts w:ascii="宋体" w:hAnsi="宋体" w:cs="Times New Roman"/>
      <w:kern w:val="2"/>
      <w:sz w:val="18"/>
      <w:szCs w:val="18"/>
    </w:rPr>
  </w:style>
  <w:style w:type="character" w:customStyle="1" w:styleId="56">
    <w:name w:val="页眉 字符"/>
    <w:link w:val="23"/>
    <w:qFormat/>
    <w:uiPriority w:val="99"/>
    <w:rPr>
      <w:rFonts w:ascii="宋体" w:hAnsi="宋体" w:cs="Times New Roman"/>
      <w:kern w:val="2"/>
      <w:sz w:val="18"/>
      <w:szCs w:val="18"/>
    </w:rPr>
  </w:style>
  <w:style w:type="character" w:customStyle="1" w:styleId="57">
    <w:name w:val="副标题 字符"/>
    <w:link w:val="26"/>
    <w:qFormat/>
    <w:uiPriority w:val="11"/>
    <w:rPr>
      <w:rFonts w:ascii="宋体" w:hAnsi="宋体" w:cs="Times New Roman"/>
      <w:b/>
      <w:bCs/>
      <w:kern w:val="28"/>
      <w:sz w:val="24"/>
      <w:szCs w:val="32"/>
    </w:rPr>
  </w:style>
  <w:style w:type="character" w:customStyle="1" w:styleId="58">
    <w:name w:val="正文文本 2 字符"/>
    <w:link w:val="30"/>
    <w:semiHidden/>
    <w:qFormat/>
    <w:uiPriority w:val="99"/>
    <w:rPr>
      <w:rFonts w:ascii="Calibri" w:hAnsi="Calibri" w:eastAsia="宋体" w:cs="Times New Roman"/>
      <w:kern w:val="2"/>
      <w:sz w:val="24"/>
      <w:szCs w:val="22"/>
    </w:rPr>
  </w:style>
  <w:style w:type="character" w:customStyle="1" w:styleId="59">
    <w:name w:val="HTML 预设格式 字符"/>
    <w:link w:val="31"/>
    <w:semiHidden/>
    <w:qFormat/>
    <w:uiPriority w:val="99"/>
    <w:rPr>
      <w:rFonts w:ascii="宋体" w:hAnsi="宋体" w:cs="宋体"/>
      <w:sz w:val="24"/>
      <w:szCs w:val="24"/>
    </w:rPr>
  </w:style>
  <w:style w:type="character" w:customStyle="1" w:styleId="60">
    <w:name w:val="批注主题 字符"/>
    <w:link w:val="33"/>
    <w:semiHidden/>
    <w:qFormat/>
    <w:uiPriority w:val="99"/>
    <w:rPr>
      <w:rFonts w:ascii="Calibri" w:hAnsi="Calibri" w:eastAsia="宋体" w:cs="Times New Roman"/>
      <w:b/>
      <w:bCs/>
      <w:kern w:val="2"/>
      <w:sz w:val="24"/>
      <w:szCs w:val="22"/>
    </w:rPr>
  </w:style>
  <w:style w:type="character" w:customStyle="1" w:styleId="61">
    <w:name w:val="content"/>
    <w:qFormat/>
    <w:uiPriority w:val="0"/>
  </w:style>
  <w:style w:type="character" w:customStyle="1" w:styleId="62">
    <w:name w:val="未处理的提及3"/>
    <w:unhideWhenUsed/>
    <w:qFormat/>
    <w:uiPriority w:val="99"/>
    <w:rPr>
      <w:color w:val="605E5C"/>
      <w:shd w:val="clear" w:color="auto" w:fill="E1DFDD"/>
    </w:rPr>
  </w:style>
  <w:style w:type="character" w:customStyle="1" w:styleId="63">
    <w:name w:val="样式1 字符"/>
    <w:link w:val="64"/>
    <w:qFormat/>
    <w:uiPriority w:val="0"/>
    <w:rPr>
      <w:rFonts w:ascii="Calibri" w:hAnsi="Calibri" w:eastAsia="宋体" w:cs="Times New Roman"/>
      <w:b/>
      <w:kern w:val="44"/>
      <w:sz w:val="30"/>
      <w:szCs w:val="22"/>
    </w:rPr>
  </w:style>
  <w:style w:type="paragraph" w:customStyle="1" w:styleId="64">
    <w:name w:val="样式1"/>
    <w:basedOn w:val="2"/>
    <w:link w:val="63"/>
    <w:qFormat/>
    <w:uiPriority w:val="0"/>
    <w:rPr>
      <w:rFonts w:cs="Times New Roman"/>
    </w:rPr>
  </w:style>
  <w:style w:type="character" w:customStyle="1" w:styleId="65">
    <w:name w:val="search-in-page-highlight-wrapper"/>
    <w:qFormat/>
    <w:uiPriority w:val="0"/>
  </w:style>
  <w:style w:type="character" w:customStyle="1" w:styleId="66">
    <w:name w:val="未处理的提及1"/>
    <w:unhideWhenUsed/>
    <w:qFormat/>
    <w:uiPriority w:val="99"/>
    <w:rPr>
      <w:color w:val="605E5C"/>
      <w:shd w:val="clear" w:color="auto" w:fill="E1DFDD"/>
    </w:rPr>
  </w:style>
  <w:style w:type="character" w:customStyle="1" w:styleId="67">
    <w:name w:val="refer-count"/>
    <w:qFormat/>
    <w:uiPriority w:val="0"/>
  </w:style>
  <w:style w:type="character" w:styleId="68">
    <w:name w:val="Placeholder Text"/>
    <w:unhideWhenUsed/>
    <w:qFormat/>
    <w:uiPriority w:val="99"/>
    <w:rPr>
      <w:color w:val="808080"/>
    </w:rPr>
  </w:style>
  <w:style w:type="character" w:customStyle="1" w:styleId="69">
    <w:name w:val="search-in-page-highlight-item"/>
    <w:qFormat/>
    <w:uiPriority w:val="0"/>
  </w:style>
  <w:style w:type="character" w:customStyle="1" w:styleId="70">
    <w:name w:val="law-parenthese"/>
    <w:qFormat/>
    <w:uiPriority w:val="0"/>
  </w:style>
  <w:style w:type="character" w:customStyle="1" w:styleId="71">
    <w:name w:val="未处理的提及2"/>
    <w:unhideWhenUsed/>
    <w:qFormat/>
    <w:uiPriority w:val="99"/>
    <w:rPr>
      <w:color w:val="605E5C"/>
      <w:shd w:val="clear" w:color="auto" w:fill="E1DFDD"/>
    </w:rPr>
  </w:style>
  <w:style w:type="paragraph" w:customStyle="1" w:styleId="72">
    <w:name w:val="LIST ALPHA CAPS 2"/>
    <w:basedOn w:val="1"/>
    <w:next w:val="30"/>
    <w:qFormat/>
    <w:uiPriority w:val="0"/>
    <w:pPr>
      <w:numPr>
        <w:ilvl w:val="1"/>
        <w:numId w:val="1"/>
      </w:numPr>
      <w:tabs>
        <w:tab w:val="left" w:pos="50"/>
      </w:tabs>
      <w:spacing w:after="200" w:line="288" w:lineRule="auto"/>
    </w:pPr>
    <w:rPr>
      <w:rFonts w:ascii="CG Times" w:hAnsi="CG Times"/>
      <w:sz w:val="22"/>
      <w:lang w:val="en-GB"/>
    </w:rPr>
  </w:style>
  <w:style w:type="paragraph" w:customStyle="1" w:styleId="73">
    <w:name w:val="专用标题4"/>
    <w:basedOn w:val="5"/>
    <w:next w:val="1"/>
    <w:qFormat/>
    <w:uiPriority w:val="0"/>
    <w:pPr>
      <w:numPr>
        <w:ilvl w:val="2"/>
        <w:numId w:val="2"/>
      </w:numPr>
    </w:pPr>
  </w:style>
  <w:style w:type="paragraph" w:customStyle="1" w:styleId="74">
    <w:name w:val="through-content"/>
    <w:basedOn w:val="1"/>
    <w:qFormat/>
    <w:uiPriority w:val="0"/>
    <w:pPr>
      <w:adjustRightInd/>
      <w:snapToGrid/>
      <w:spacing w:before="100" w:beforeAutospacing="1" w:after="100" w:afterLines="0" w:afterAutospacing="1" w:line="240" w:lineRule="auto"/>
      <w:ind w:firstLine="0" w:firstLineChars="0"/>
      <w:jc w:val="left"/>
    </w:pPr>
    <w:rPr>
      <w:rFonts w:cs="宋体"/>
    </w:rPr>
  </w:style>
  <w:style w:type="paragraph" w:customStyle="1" w:styleId="75">
    <w:name w:val="专用标题2"/>
    <w:basedOn w:val="3"/>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76">
    <w:name w:val="Title 5 Chinese"/>
    <w:qFormat/>
    <w:uiPriority w:val="0"/>
    <w:pPr>
      <w:ind w:left="1701"/>
    </w:pPr>
    <w:rPr>
      <w:kern w:val="2"/>
      <w:sz w:val="24"/>
      <w:szCs w:val="24"/>
      <w:lang w:val="en-US" w:eastAsia="zh-CN" w:bidi="ar-SA"/>
    </w:rPr>
  </w:style>
  <w:style w:type="paragraph" w:customStyle="1" w:styleId="77">
    <w:name w:val="Title 4"/>
    <w:next w:val="78"/>
    <w:qFormat/>
    <w:uiPriority w:val="0"/>
    <w:pPr>
      <w:numPr>
        <w:ilvl w:val="0"/>
        <w:numId w:val="3"/>
      </w:numPr>
      <w:ind w:left="1276" w:hanging="562"/>
      <w:jc w:val="both"/>
    </w:pPr>
    <w:rPr>
      <w:kern w:val="2"/>
      <w:sz w:val="24"/>
      <w:szCs w:val="24"/>
      <w:lang w:val="en-US" w:eastAsia="zh-CN" w:bidi="ar-SA"/>
    </w:rPr>
  </w:style>
  <w:style w:type="paragraph" w:customStyle="1" w:styleId="78">
    <w:name w:val="Title 4 Chinese"/>
    <w:qFormat/>
    <w:uiPriority w:val="0"/>
    <w:pPr>
      <w:ind w:left="1276"/>
    </w:pPr>
    <w:rPr>
      <w:kern w:val="2"/>
      <w:sz w:val="24"/>
      <w:szCs w:val="24"/>
      <w:lang w:val="en-US" w:eastAsia="zh-CN" w:bidi="ar-SA"/>
    </w:rPr>
  </w:style>
  <w:style w:type="paragraph" w:customStyle="1" w:styleId="79">
    <w:name w:val="附件标题"/>
    <w:basedOn w:val="3"/>
    <w:next w:val="1"/>
    <w:qFormat/>
    <w:uiPriority w:val="0"/>
    <w:pPr>
      <w:numPr>
        <w:ilvl w:val="0"/>
        <w:numId w:val="4"/>
      </w:numPr>
      <w:tabs>
        <w:tab w:val="left" w:pos="1134"/>
      </w:tabs>
      <w:spacing w:line="360" w:lineRule="auto"/>
      <w:ind w:firstLine="0" w:firstLineChars="0"/>
      <w:jc w:val="center"/>
    </w:pPr>
    <w:rPr>
      <w:rFonts w:ascii="黑体" w:hAnsi="黑体"/>
      <w:sz w:val="30"/>
      <w:szCs w:val="30"/>
    </w:rPr>
  </w:style>
  <w:style w:type="paragraph" w:customStyle="1" w:styleId="80">
    <w:name w:val="通用标题7"/>
    <w:basedOn w:val="1"/>
    <w:qFormat/>
    <w:uiPriority w:val="0"/>
    <w:pPr>
      <w:numPr>
        <w:ilvl w:val="5"/>
        <w:numId w:val="5"/>
      </w:numPr>
    </w:pPr>
  </w:style>
  <w:style w:type="paragraph" w:customStyle="1" w:styleId="81">
    <w:name w:val="TOC 标题1"/>
    <w:basedOn w:val="2"/>
    <w:next w:val="1"/>
    <w:unhideWhenUsed/>
    <w:qFormat/>
    <w:uiPriority w:val="39"/>
    <w:pPr>
      <w:spacing w:before="240" w:line="259" w:lineRule="auto"/>
      <w:jc w:val="left"/>
      <w:outlineLvl w:val="9"/>
    </w:pPr>
    <w:rPr>
      <w:rFonts w:ascii="Calibri Light" w:hAnsi="Calibri Light" w:cs="Times New Roman"/>
      <w:b w:val="0"/>
      <w:color w:val="2E75B5"/>
      <w:kern w:val="0"/>
      <w:sz w:val="32"/>
      <w:szCs w:val="32"/>
    </w:rPr>
  </w:style>
  <w:style w:type="paragraph" w:customStyle="1" w:styleId="82">
    <w:name w:val="Title 5"/>
    <w:next w:val="76"/>
    <w:qFormat/>
    <w:uiPriority w:val="0"/>
    <w:pPr>
      <w:numPr>
        <w:ilvl w:val="0"/>
        <w:numId w:val="6"/>
      </w:numPr>
      <w:ind w:left="1701" w:hanging="426"/>
      <w:jc w:val="both"/>
    </w:pPr>
    <w:rPr>
      <w:kern w:val="2"/>
      <w:sz w:val="24"/>
      <w:szCs w:val="24"/>
      <w:lang w:val="en-US" w:eastAsia="zh-CN" w:bidi="ar-SA"/>
    </w:rPr>
  </w:style>
  <w:style w:type="paragraph" w:customStyle="1" w:styleId="83">
    <w:name w:val="table"/>
    <w:qFormat/>
    <w:uiPriority w:val="0"/>
    <w:pPr>
      <w:framePr w:hSpace="180" w:wrap="around" w:vAnchor="text" w:hAnchor="margin" w:y="1418"/>
      <w:adjustRightInd w:val="0"/>
      <w:snapToGrid w:val="0"/>
    </w:pPr>
    <w:rPr>
      <w:rFonts w:ascii="宋体" w:hAnsi="Calibri"/>
      <w:kern w:val="2"/>
      <w:sz w:val="24"/>
      <w:szCs w:val="22"/>
      <w:lang w:val="en-US" w:eastAsia="zh-CN" w:bidi="ar-SA"/>
    </w:rPr>
  </w:style>
  <w:style w:type="paragraph" w:customStyle="1" w:styleId="84">
    <w:name w:val="样式8"/>
    <w:basedOn w:val="1"/>
    <w:qFormat/>
    <w:uiPriority w:val="0"/>
    <w:pPr>
      <w:autoSpaceDE w:val="0"/>
      <w:autoSpaceDN w:val="0"/>
      <w:snapToGrid/>
      <w:spacing w:after="0" w:afterLines="0" w:line="240" w:lineRule="auto"/>
      <w:ind w:left="1274" w:leftChars="531" w:firstLine="2" w:firstLineChars="0"/>
    </w:pPr>
    <w:rPr>
      <w:bCs/>
    </w:rPr>
  </w:style>
  <w:style w:type="paragraph" w:customStyle="1" w:styleId="85">
    <w:name w:val="Main Title"/>
    <w:next w:val="1"/>
    <w:qFormat/>
    <w:uiPriority w:val="0"/>
    <w:pPr>
      <w:adjustRightInd w:val="0"/>
      <w:snapToGrid w:val="0"/>
      <w:spacing w:after="120" w:afterLines="50" w:line="360" w:lineRule="auto"/>
      <w:jc w:val="center"/>
    </w:pPr>
    <w:rPr>
      <w:rFonts w:ascii="黑体" w:hAnsi="黑体" w:eastAsia="黑体"/>
      <w:b/>
      <w:kern w:val="2"/>
      <w:sz w:val="36"/>
      <w:szCs w:val="22"/>
      <w:lang w:val="zh-CN" w:eastAsia="zh-CN" w:bidi="ar-SA"/>
    </w:rPr>
  </w:style>
  <w:style w:type="paragraph" w:customStyle="1" w:styleId="86">
    <w:name w:val="Char Char Char Char Char Char Char Char Char Char Char Char Char"/>
    <w:basedOn w:val="1"/>
    <w:qFormat/>
    <w:uiPriority w:val="0"/>
    <w:pPr>
      <w:widowControl w:val="0"/>
      <w:wordWrap/>
      <w:topLinePunct w:val="0"/>
      <w:adjustRightInd/>
      <w:snapToGrid/>
      <w:spacing w:after="0" w:afterLines="0" w:line="240" w:lineRule="auto"/>
      <w:ind w:firstLine="0" w:firstLineChars="0"/>
    </w:pPr>
    <w:rPr>
      <w:kern w:val="2"/>
      <w:szCs w:val="24"/>
    </w:rPr>
  </w:style>
  <w:style w:type="paragraph" w:customStyle="1" w:styleId="87">
    <w:name w:val="通用标题4"/>
    <w:next w:val="1"/>
    <w:qFormat/>
    <w:uiPriority w:val="0"/>
    <w:pPr>
      <w:numPr>
        <w:ilvl w:val="2"/>
        <w:numId w:val="7"/>
      </w:numPr>
      <w:tabs>
        <w:tab w:val="left" w:pos="851"/>
      </w:tabs>
      <w:adjustRightInd w:val="0"/>
      <w:snapToGrid w:val="0"/>
      <w:spacing w:after="120" w:afterLines="50" w:line="360" w:lineRule="auto"/>
      <w:jc w:val="both"/>
      <w:outlineLvl w:val="3"/>
    </w:pPr>
    <w:rPr>
      <w:rFonts w:ascii="宋体" w:hAnsi="宋体"/>
      <w:kern w:val="2"/>
      <w:sz w:val="24"/>
      <w:szCs w:val="21"/>
      <w:lang w:val="en-US" w:eastAsia="zh-CN" w:bidi="ar-SA"/>
    </w:rPr>
  </w:style>
  <w:style w:type="paragraph" w:customStyle="1" w:styleId="88">
    <w:name w:val="协议书标题2"/>
    <w:basedOn w:val="3"/>
    <w:next w:val="1"/>
    <w:qFormat/>
    <w:uiPriority w:val="0"/>
    <w:pPr>
      <w:keepNext w:val="0"/>
      <w:keepLines w:val="0"/>
      <w:numPr>
        <w:ilvl w:val="0"/>
        <w:numId w:val="8"/>
      </w:numPr>
      <w:tabs>
        <w:tab w:val="left" w:pos="567"/>
      </w:tabs>
      <w:spacing w:line="360" w:lineRule="auto"/>
      <w:ind w:firstLine="0" w:firstLineChars="0"/>
      <w:jc w:val="left"/>
    </w:pPr>
    <w:rPr>
      <w:rFonts w:ascii="宋体" w:hAnsi="宋体" w:eastAsia="宋体"/>
      <w:sz w:val="24"/>
    </w:rPr>
  </w:style>
  <w:style w:type="paragraph" w:customStyle="1" w:styleId="89">
    <w:name w:val="通用标题2"/>
    <w:basedOn w:val="3"/>
    <w:next w:val="1"/>
    <w:qFormat/>
    <w:uiPriority w:val="0"/>
    <w:pPr>
      <w:keepNext w:val="0"/>
      <w:keepLines w:val="0"/>
      <w:numPr>
        <w:ilvl w:val="0"/>
        <w:numId w:val="5"/>
      </w:numPr>
      <w:tabs>
        <w:tab w:val="left" w:pos="993"/>
      </w:tabs>
      <w:spacing w:line="360" w:lineRule="auto"/>
      <w:ind w:firstLineChars="0"/>
    </w:pPr>
    <w:rPr>
      <w:rFonts w:ascii="黑体" w:hAnsi="黑体"/>
    </w:rPr>
  </w:style>
  <w:style w:type="paragraph" w:customStyle="1" w:styleId="90">
    <w:name w:val="缩进2中"/>
    <w:qFormat/>
    <w:uiPriority w:val="0"/>
    <w:pPr>
      <w:ind w:left="708" w:leftChars="295"/>
      <w:jc w:val="both"/>
    </w:pPr>
    <w:rPr>
      <w:rFonts w:ascii="Times" w:hAnsi="Times"/>
      <w:kern w:val="2"/>
      <w:sz w:val="24"/>
      <w:szCs w:val="22"/>
      <w:lang w:val="en-US" w:eastAsia="zh-CN" w:bidi="ar-SA"/>
    </w:rPr>
  </w:style>
  <w:style w:type="paragraph" w:customStyle="1" w:styleId="91">
    <w:name w:val="修订1"/>
    <w:semiHidden/>
    <w:qFormat/>
    <w:uiPriority w:val="99"/>
    <w:rPr>
      <w:rFonts w:ascii="宋体" w:hAnsi="Calibri"/>
      <w:kern w:val="2"/>
      <w:sz w:val="24"/>
      <w:szCs w:val="22"/>
      <w:lang w:val="en-US" w:eastAsia="zh-CN" w:bidi="ar-SA"/>
    </w:rPr>
  </w:style>
  <w:style w:type="paragraph" w:customStyle="1" w:styleId="92">
    <w:name w:val="专用标题3"/>
    <w:basedOn w:val="4"/>
    <w:qFormat/>
    <w:uiPriority w:val="0"/>
    <w:pPr>
      <w:numPr>
        <w:ilvl w:val="1"/>
        <w:numId w:val="2"/>
      </w:numPr>
    </w:pPr>
  </w:style>
  <w:style w:type="paragraph" w:customStyle="1" w:styleId="93">
    <w:name w:val="List ALPHA CAPS 1"/>
    <w:basedOn w:val="1"/>
    <w:next w:val="15"/>
    <w:qFormat/>
    <w:uiPriority w:val="0"/>
    <w:pPr>
      <w:numPr>
        <w:ilvl w:val="0"/>
        <w:numId w:val="1"/>
      </w:numPr>
      <w:tabs>
        <w:tab w:val="left" w:pos="22"/>
      </w:tabs>
      <w:spacing w:after="200" w:line="288" w:lineRule="auto"/>
    </w:pPr>
    <w:rPr>
      <w:rFonts w:ascii="CG Times" w:hAnsi="CG Times"/>
      <w:sz w:val="22"/>
      <w:lang w:val="en-GB"/>
    </w:rPr>
  </w:style>
  <w:style w:type="paragraph" w:styleId="94">
    <w:name w:val="List Paragraph"/>
    <w:basedOn w:val="1"/>
    <w:qFormat/>
    <w:uiPriority w:val="34"/>
    <w:pPr>
      <w:numPr>
        <w:ilvl w:val="0"/>
        <w:numId w:val="9"/>
      </w:numPr>
      <w:tabs>
        <w:tab w:val="left" w:pos="993"/>
      </w:tabs>
      <w:wordWrap/>
      <w:topLinePunct w:val="0"/>
      <w:ind w:left="0" w:firstLine="504" w:firstLineChars="0"/>
    </w:pPr>
    <w:rPr>
      <w:rFonts w:cs="宋体"/>
    </w:rPr>
  </w:style>
  <w:style w:type="paragraph" w:customStyle="1" w:styleId="95">
    <w:name w:val="样式3"/>
    <w:next w:val="1"/>
    <w:qFormat/>
    <w:uiPriority w:val="0"/>
    <w:pPr>
      <w:numPr>
        <w:ilvl w:val="2"/>
        <w:numId w:val="10"/>
      </w:numPr>
    </w:pPr>
    <w:rPr>
      <w:bCs/>
      <w:kern w:val="2"/>
      <w:sz w:val="24"/>
      <w:szCs w:val="24"/>
      <w:lang w:val="en-US" w:eastAsia="zh-CN" w:bidi="ar-SA"/>
    </w:rPr>
  </w:style>
  <w:style w:type="paragraph" w:customStyle="1" w:styleId="96">
    <w:name w:val="通用标题6"/>
    <w:basedOn w:val="1"/>
    <w:qFormat/>
    <w:uiPriority w:val="0"/>
    <w:pPr>
      <w:numPr>
        <w:ilvl w:val="4"/>
        <w:numId w:val="11"/>
      </w:numPr>
      <w:tabs>
        <w:tab w:val="left" w:pos="993"/>
      </w:tabs>
      <w:wordWrap/>
      <w:topLinePunct w:val="0"/>
      <w:ind w:firstLine="0" w:firstLineChars="0"/>
    </w:pPr>
  </w:style>
  <w:style w:type="paragraph" w:customStyle="1" w:styleId="97">
    <w:name w:val="TOC 标题2"/>
    <w:basedOn w:val="2"/>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98">
    <w:name w:val="通用标题5"/>
    <w:qFormat/>
    <w:uiPriority w:val="0"/>
    <w:pPr>
      <w:widowControl w:val="0"/>
      <w:numPr>
        <w:ilvl w:val="3"/>
        <w:numId w:val="7"/>
      </w:numPr>
      <w:tabs>
        <w:tab w:val="left" w:pos="1134"/>
      </w:tabs>
      <w:autoSpaceDE w:val="0"/>
      <w:autoSpaceDN w:val="0"/>
      <w:adjustRightInd w:val="0"/>
      <w:snapToGrid w:val="0"/>
      <w:spacing w:after="120" w:afterLines="50" w:line="360" w:lineRule="auto"/>
      <w:jc w:val="both"/>
    </w:pPr>
    <w:rPr>
      <w:rFonts w:ascii="宋体" w:hAnsi="宋体"/>
      <w:kern w:val="2"/>
      <w:sz w:val="24"/>
      <w:szCs w:val="21"/>
      <w:lang w:val="en-US" w:eastAsia="zh-CN" w:bidi="ar-SA"/>
    </w:rPr>
  </w:style>
  <w:style w:type="paragraph" w:customStyle="1" w:styleId="99">
    <w:name w:val="LIST ALPHA CAPS 3"/>
    <w:basedOn w:val="1"/>
    <w:next w:val="14"/>
    <w:qFormat/>
    <w:uiPriority w:val="0"/>
    <w:pPr>
      <w:numPr>
        <w:ilvl w:val="2"/>
        <w:numId w:val="1"/>
      </w:numPr>
      <w:tabs>
        <w:tab w:val="left" w:pos="68"/>
      </w:tabs>
      <w:spacing w:after="200" w:line="288" w:lineRule="auto"/>
    </w:pPr>
    <w:rPr>
      <w:rFonts w:ascii="CG Times" w:hAnsi="CG Times"/>
      <w:sz w:val="22"/>
      <w:lang w:val="en-GB"/>
    </w:rPr>
  </w:style>
  <w:style w:type="paragraph" w:customStyle="1" w:styleId="100">
    <w:name w:val="Default"/>
    <w:qForma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101">
    <w:name w:val="小标题"/>
    <w:qFormat/>
    <w:uiPriority w:val="0"/>
    <w:pPr>
      <w:tabs>
        <w:tab w:val="left" w:pos="993"/>
      </w:tabs>
      <w:adjustRightInd w:val="0"/>
      <w:snapToGrid w:val="0"/>
    </w:pPr>
    <w:rPr>
      <w:bCs/>
      <w:kern w:val="2"/>
      <w:sz w:val="24"/>
      <w:szCs w:val="22"/>
      <w:lang w:val="en-US" w:eastAsia="zh-CN" w:bidi="ar-SA"/>
    </w:rPr>
  </w:style>
  <w:style w:type="paragraph" w:customStyle="1" w:styleId="102">
    <w:name w:val="附件标题1"/>
    <w:next w:val="1"/>
    <w:qFormat/>
    <w:uiPriority w:val="0"/>
    <w:pPr>
      <w:numPr>
        <w:ilvl w:val="0"/>
        <w:numId w:val="12"/>
      </w:numPr>
      <w:tabs>
        <w:tab w:val="left" w:pos="567"/>
      </w:tabs>
      <w:adjustRightInd w:val="0"/>
      <w:snapToGrid w:val="0"/>
      <w:spacing w:after="120" w:afterLines="50" w:line="312" w:lineRule="auto"/>
    </w:pPr>
    <w:rPr>
      <w:rFonts w:ascii="黑体" w:hAnsi="黑体" w:eastAsia="黑体"/>
      <w:b/>
      <w:kern w:val="2"/>
      <w:sz w:val="24"/>
      <w:szCs w:val="24"/>
      <w:lang w:val="en-US" w:eastAsia="zh-CN" w:bidi="ar-SA"/>
    </w:rPr>
  </w:style>
  <w:style w:type="paragraph" w:customStyle="1" w:styleId="103">
    <w:name w:val="通用标题3"/>
    <w:next w:val="1"/>
    <w:qFormat/>
    <w:uiPriority w:val="0"/>
    <w:pPr>
      <w:widowControl w:val="0"/>
      <w:numPr>
        <w:ilvl w:val="1"/>
        <w:numId w:val="7"/>
      </w:numPr>
      <w:tabs>
        <w:tab w:val="left" w:pos="851"/>
      </w:tabs>
      <w:adjustRightInd w:val="0"/>
      <w:snapToGrid w:val="0"/>
      <w:spacing w:after="120" w:afterLines="50" w:line="360" w:lineRule="auto"/>
      <w:jc w:val="both"/>
      <w:outlineLvl w:val="2"/>
    </w:pPr>
    <w:rPr>
      <w:rFonts w:ascii="黑体" w:hAnsi="黑体" w:eastAsia="黑体"/>
      <w:b/>
      <w:kern w:val="2"/>
      <w:sz w:val="24"/>
      <w:szCs w:val="24"/>
      <w:lang w:val="en-US" w:eastAsia="zh-CN" w:bidi="ar-SA"/>
    </w:rPr>
  </w:style>
  <w:style w:type="table" w:customStyle="1" w:styleId="104">
    <w:name w:val="网格型1"/>
    <w:basedOn w:val="34"/>
    <w:qFormat/>
    <w:uiPriority w:val="39"/>
    <w:rPr>
      <w:rFonts w:ascii="Calibri" w:hAnsi="Calibri" w:eastAsia="Times New Roman"/>
      <w:kern w:val="2"/>
      <w:sz w:val="21"/>
      <w:szCs w:val="21"/>
    </w:rPr>
    <w:tblPr>
      <w:tblStyle w:val="3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05">
    <w:name w:val="TableGrid"/>
    <w:qFormat/>
    <w:uiPriority w:val="0"/>
    <w:rPr>
      <w:lang w:val="en-US" w:eastAsia="zh-CN" w:bidi="ar-SA"/>
    </w:rPr>
    <w:tblPr>
      <w:tblStyle w:val="34"/>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2711</Words>
  <Characters>3351</Characters>
  <Lines>648</Lines>
  <Paragraphs>182</Paragraphs>
  <TotalTime>0</TotalTime>
  <ScaleCrop>false</ScaleCrop>
  <LinksUpToDate>false</LinksUpToDate>
  <CharactersWithSpaces>3755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2020-12-04T03:15:00Z</dcterms:created>
  <dc:creator>LGY</dc:creator>
  <cp:lastModifiedBy>悠然此心</cp:lastModifiedBy>
  <cp:lastPrinted>2020-12-04T03:28:00Z</cp:lastPrinted>
  <dcterms:modified xsi:type="dcterms:W3CDTF">2025-04-29T04:06:47Z</dcterms:modified>
  <dc:title>GF-2020-0216</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A6E669DD831E44CAA28315EA7B1071EC_13</vt:lpwstr>
  </property>
</Properties>
</file>