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五指山桫椤谷自然教育与科普研学体验园及最佳观峰台项目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[HNZZ]20250400002[CS]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海南热带雨林国家公园管理局五指山分局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海南中政项目管理有限公司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海南热带雨林国家公园管理局五指山分局</w:t>
      </w:r>
      <w:r>
        <w:rPr>
          <w:rFonts w:ascii="仿宋_GB2312" w:hAnsi="仿宋_GB2312" w:cs="仿宋_GB2312" w:eastAsia="仿宋_GB2312"/>
        </w:rPr>
        <w:t xml:space="preserve"> 的委托， </w:t>
      </w:r>
      <w:r>
        <w:rPr>
          <w:rFonts w:ascii="仿宋_GB2312" w:hAnsi="仿宋_GB2312" w:cs="仿宋_GB2312" w:eastAsia="仿宋_GB2312"/>
        </w:rPr>
        <w:t>海南中政项目管理有限公司</w:t>
      </w:r>
      <w:r>
        <w:rPr>
          <w:rFonts w:ascii="仿宋_GB2312" w:hAnsi="仿宋_GB2312" w:cs="仿宋_GB2312" w:eastAsia="仿宋_GB2312"/>
        </w:rPr>
        <w:t xml:space="preserve"> 对 </w:t>
      </w:r>
      <w:r>
        <w:rPr>
          <w:rFonts w:ascii="仿宋_GB2312" w:hAnsi="仿宋_GB2312" w:cs="仿宋_GB2312" w:eastAsia="仿宋_GB2312"/>
        </w:rPr>
        <w:t>五指山桫椤谷自然教育与科普研学体验园及最佳观峰台项目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[HNZZ]20250400002[CS]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五指山桫椤谷自然教育与科普研学体验园及最佳观峰台项目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3,669,046.29元</w:t>
      </w:r>
      <w:r>
        <w:rPr>
          <w:rFonts w:ascii="仿宋_GB2312" w:hAnsi="仿宋_GB2312" w:cs="仿宋_GB2312" w:eastAsia="仿宋_GB2312"/>
        </w:rPr>
        <w:t>叁佰陆拾陆万玖仟零肆拾陆元贰角玖分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240日历天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投标人须具有建设行政主管部门颁发的建筑工程施工总承包叁级（含）以上资质或根据《住房和城乡建设部关于印发建设工程企业资质管理制度改革方案的通知（【建市〔2020〕94号】）换发新证的建筑工程施工总承包乙级（含）以上资质，具备有效的安全生产许可证，并在人员、设备方面具有相应的施工能力（提供资质证书及安全生产许可证复印件）。：（提供资质证书及安全生产许可证复印件）。</w:t>
      </w:r>
    </w:p>
    <w:p>
      <w:pPr>
        <w:pStyle w:val="null3"/>
        <w:jc w:val="left"/>
      </w:pPr>
      <w:r>
        <w:rPr>
          <w:rFonts w:ascii="仿宋_GB2312" w:hAnsi="仿宋_GB2312" w:cs="仿宋_GB2312" w:eastAsia="仿宋_GB2312"/>
        </w:rPr>
        <w:t>2、投标人拟派的项目经理须具有省级及以上建设主管部门核发的建筑工程专业二级或以上建造师注册证书，且未担任其他在施建设工程项目的项目经理（提供承诺函及注册证复印件）。：（提供承诺函及注册证复印件）</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1、采购项目需要落实的政府采购政策： 《中华人民共和国政府采购法》、《政府采购竞争性磋商采购方式管理暂行办法--财库〔2014〕214号》、《中华人民共和国财政部令第87号--政府采购货物和服务招标投标管理办法》、《政府采购促进中小企业发展暂行办法》、《节能产品政府采购实施意见》、《关于环境标志产品政府采购实施的意见》和《关于信息安全产品实施政府采购的通知》等有关法律、法规和规章的规定。 2、投标人须在海南政府采购网(https://ccgp-hainan.gov.cn/)中的海南省政府采购智慧云平台进行注册并完善信息，然后下载参与投标项目电子招标文件（数据包）及其他文件。 3、本项目全程线上开标,（招标文件数据包后缀名.wtbwj）:必须使用投标工具（帮助中心下载）制作电子版的投标文件，并使用数字证书（https://www.yuque.com/haonan123/bzzx/ugmn1f）进行签字和加密，投标截至时间前，必须登录系统上传加密的电子投标文件（后缀名. wenc）,开标前必须进入电子开标大厅在线签到（未签到视为无效投标）。如需云平台相关咨询，请拨打以下热线电话： 热线一：0898-66220881 热线二：0898-66220882。 注意事项：本项目采用全流程电子化操作，供应商应详细阅读海南省政府采购网的通知《海南省财政厅关于进一步推进政府采购全流程电子化的通知》，下载查看操作手册，在使用交易系统遇到问题可致电技术支持：0898-68546705。</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海南热带雨林国家公园管理局五指山分局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海南省五指山市三月三大道河南一横路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572200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王世雄</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18689562479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海南中政项目管理有限公司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海南省海口市美兰区美苑路16号春江壹号第9层A901室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13519887052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采购包1：3,669,046.29元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代理服务费收费标准：人民币贰万柒仟元整（¥27000.00元）收取。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注意事项: 1、各供应商的相关证明材料必须在响应文件内提供加盖公章复印件； 2、成交单位中标后须提供二次报价（即最终报价）相对应的已标价的投标工程量清单给招标人。 3、磋商响应文件中所附的有关证明、证书、证件等材料均为真实有效的，招标人在开标现场及开标结束后有权对投标提交的证明、证书、证件等原件材料进行核实。经核实若虚假材料的，若为成交供应商的还将取消其成交资格，若已签订合同则取消合同，同时上报建设行政主管部门进行处罚。 4、文件中的造价专业人员签章处的签章要求，投标报价文件由投标人自行编制的，应当由本企业的造价专业人员（注册造价工程师或具有建筑工程定额预算职称资格人员）签字并加盖执业印章（仅注册造价工程师提供，职称资格人员不做执业专业章要求）（由市政工程定额与预算职称资格人员编制的投标报价文件须由编制人员签字并附上职称证），投标人委托他人编制投标报价文件的，应当委托具有相应资质的工程造价咨询单位编制并在投标文件中附有委托合同。</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联系电话：13519887052</w:t>
      </w:r>
    </w:p>
    <w:p>
      <w:pPr>
        <w:pStyle w:val="null3"/>
        <w:jc w:val="left"/>
      </w:pPr>
      <w:r>
        <w:rPr>
          <w:rFonts w:ascii="仿宋_GB2312" w:hAnsi="仿宋_GB2312" w:cs="仿宋_GB2312" w:eastAsia="仿宋_GB2312"/>
        </w:rPr>
        <w:t>地址：海南省海口市美兰区美苑路16号春江壹号第9层A901室</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本项目包括桫椤谷自然教育与科普体验园及栈道、五指山最佳观峰台（含服务中心、值班室等），以及生态停车位、公共卫生间等基础配套设施场地。面积清理</w:t>
      </w:r>
      <w:r>
        <w:rPr>
          <w:rFonts w:ascii="仿宋_GB2312" w:hAnsi="仿宋_GB2312" w:cs="仿宋_GB2312" w:eastAsia="仿宋_GB2312"/>
        </w:rPr>
        <w:t>3673.1m²，新建混凝土地面 1175.36m²、机动车停车位 29 个、入口景石 1 组、景观小品 1 组、观峰台 1 座、卫生间 1 间、亭子 1个、桥 1 座、门头 1 个、栈道 287m、绿化 1491.9m²、汀步 15m。</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3,669,046.29</w:t>
      </w:r>
    </w:p>
    <w:p>
      <w:pPr>
        <w:pStyle w:val="null3"/>
        <w:jc w:val="left"/>
      </w:pPr>
      <w:r>
        <w:rPr>
          <w:rFonts w:ascii="仿宋_GB2312" w:hAnsi="仿宋_GB2312" w:cs="仿宋_GB2312" w:eastAsia="仿宋_GB2312"/>
        </w:rPr>
        <w:t>采购包最高限价（元）: 3,668,536.63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3,669,046.29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五指山桫椤谷自然教育与科普研学体验园及最佳观峰台项目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3,668,536.63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详见工程量清单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投标人须具有建设行政主管部门颁发的建筑工程施工总承包叁级（含）以上资质或根据《住房和城乡建设部关于印发建设工程企业资质管理制度改革方案的通知（【建市〔2020〕94号】）换发新证的建筑工程施工总承包乙级（含）以上资质，具备有效的安全生产许可证，并在人员、设备方面具有相应的施工能力（提供资质证书及安全生产许可证复印件）。</w:t>
            </w:r>
          </w:p>
        </w:tc>
        <w:tc>
          <w:tcPr>
            <w:tcW w:type="dxa" w:w="3322"/>
          </w:tcPr>
          <w:p>
            <w:pPr>
              <w:pStyle w:val="null3"/>
              <w:jc w:val="left"/>
            </w:pPr>
            <w:r>
              <w:rPr>
                <w:rFonts w:ascii="仿宋_GB2312" w:hAnsi="仿宋_GB2312" w:cs="仿宋_GB2312" w:eastAsia="仿宋_GB2312"/>
              </w:rPr>
              <w:t>（提供资质证书及安全生产许可证复印件）。</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投标人拟派的项目经理须具有省级及以上建设主管部门核发的建筑工程专业二级或以上建造师注册证书，且未担任其他在施建设工程项目的项目经理（提供承诺函及注册证复印件）。</w:t>
            </w:r>
          </w:p>
        </w:tc>
        <w:tc>
          <w:tcPr>
            <w:tcW w:type="dxa" w:w="3322"/>
          </w:tcPr>
          <w:p>
            <w:pPr>
              <w:pStyle w:val="null3"/>
              <w:jc w:val="left"/>
            </w:pPr>
            <w:r>
              <w:rPr>
                <w:rFonts w:ascii="仿宋_GB2312" w:hAnsi="仿宋_GB2312" w:cs="仿宋_GB2312" w:eastAsia="仿宋_GB2312"/>
              </w:rPr>
              <w:t>（提供承诺函及注册证复印件）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其他材料 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磋商保证金缴纳证明材料 项目管理人员情况表 其他材料 自觉抵制政府采购领域商业贿赂行为承诺书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1.根据供应商提供的施工方案与技术措施进行赋分，内容应包括但不限于：(1)施工准备及部署；(2)施工方法；(3)采用的技术措施等3项内容。以上内容无缺项或无漏项且符合本项目特点和实际需求的得6分，其中每有一项缺项或漏项扣2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2.根据上述3项内容对方案进行细化分解： A.施工方案与技术措施方案科学合理，适用性强，思路清晰，内容全面，能够根据实际情况制订，满足采购人的需要，考虑问题周全，实施过程务实，各项指标均能完成的，得6分； B.施工方案与技术措施方案基本能够满足采购需要，实施性一般的，得4分； C.施工方案与技术措施方案基本能够满足采购需要，实施性差的，得2分； D.施工方案与技术措施应包含的内容如有缺项的，得1分。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1.根据供应商提供的质量管理体系与措施进行赋分，内容应包括但不限于：(1)公司的质量管理体系；(2)现场质量管理体系；(3)质量保证措施等3项内容。 以上内容无缺项或无漏项且符合本项目特点和实际需求的得6分，其中每有一项缺项或漏项扣2分，每有一项不符合本项目特点和实际需求的扣1分。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2.根据上述3项内容对方案进行细化分解： A.质量管理体系与措施、体系措施科学合理，适用性强，思路清晰，内容全面，能够根据实际情况制订，满足采购人的需要，考虑问题周全，实施过程务实，各项指标均能完成的，得5分； B.质量管理体系与措施、体系措施基本能够满足采购需要，实施性一般的，得4分； C.质量管理体系与措施、体系措施基本能够满足采购需要，实施性差的，得2分； D.质量管理体系与措施应包含的内容如有缺项的，得1分。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赋分，内容应包括但不限于：(1)公司的安全管理体系；(2)安全管理目标；(3)现场安全生产管理措施等3项内容。以上内容无缺项或无漏项且符合本项目特点和实际需求的得6分，其中每有一项缺项或漏项扣2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2.根据上述3项内容对方案进行细化分解： A.安全管理体系与措施、体系措施科学合理，适用性强，思路清晰，内容全面，能够根据实际情况制订，满足采购人的需要，考虑问题周全，实施过程务实，各项指标均能完成的，得3分； B.安全管理体系与措施、体系措施基本能够满足采购需要，实施性一般的，得2分； C.安全管理体系与措施、体系措施基本能够满足采购需要，实施性差的，得1分。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根据供应商提供的环保管理体系与措施进行赋分，内容应包括但不限于：(1)环境保护管理体系；(2)环境保护管理目标；(3)环境保护管理措施等3项内容。 以上内容无缺项或无漏项且符合本项目特点和实际需求的得6分，其中每有一项缺项或漏项扣2分，每有一项不符合本项目特点和实际需求的扣1分。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2.根据上述3项内容对方案进行细化分解： A.环保管理体系与措施科学合理，适用性强，思路清晰，内容全面，能够根据实际情况制订，满足采购人的需要，考虑问题周全，实施过程务实，各项指标均能完成的，得3分； B.环保管理体系与措施基本能够满足采购需要，实施性一般的，得2分； C.环保管理体系与措施基本能够满足采购需要，实施性差的，得1分。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根据供应商提供的工程进度计划与措施进行赋分，内容应包括但不限于：(1)具体的工程进度计划；(2)施工进度管理体系；(3)工期进度保障措施等3项内容。 以上内容无缺项或无漏项且符合本项目特点和实际需求的得6分，其中每有一项缺项或漏项扣2分，每有一项不符合本项目特点和实际需求的扣1分。 注：每有一项不符合本项目特点和实际需求指的是：供应商提供的内容与项目实际情况不符、内容与项目无关、内容表述错误、内容前后表述矛盾、内容与项目不匹配、项目信息错误、不符合本项目采购需求要求的任意一种情形； 2.根据上述3项内容对方案进行细化分解： A.工程进度计划与措施科学合理，适用性强，思路清晰，内容全面，能够根据实际情况制订，满足采购人的需要，考虑问题周全，实施过程务实，各项指标均能完成的，得3分； B.工程进度计划与措施基本能够满足采购需要，实施性一般的，得2分； C.工程进度计划与措施基本能够满足采购需要，实施性差的，得1分。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自2022年1月1日起至今，供应商具有建筑工程施工经验（不限行政区域和行业），每提供一个得5分，最高得20分。 证明材料：提供合同复印件加盖公章（以合同签订时间为准）。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详见附件：五指山桫椤谷自然教育与科普研学体验园及最佳观峰台项目建设项目工程总承包合同.docx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[HNZZ]20250400002[CS]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五指山桫椤谷自然教育与科普研学体验园及最佳观峰台项目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五指山桫椤谷自然教育与科普研学体验园及最佳观峰台项目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五指山桫椤谷自然教育与科普研学体验园及最佳观峰台项目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3668536.63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