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FB04A">
      <w:pPr>
        <w:pStyle w:val="4"/>
        <w:keepNext w:val="0"/>
        <w:keepLines w:val="0"/>
        <w:pageBreakBefore w:val="0"/>
        <w:widowControl/>
        <w:kinsoku w:val="0"/>
        <w:wordWrap/>
        <w:overflowPunct/>
        <w:topLinePunct w:val="0"/>
        <w:autoSpaceDE w:val="0"/>
        <w:autoSpaceDN w:val="0"/>
        <w:bidi w:val="0"/>
        <w:adjustRightInd w:val="0"/>
        <w:snapToGrid w:val="0"/>
        <w:spacing w:before="140" w:line="500" w:lineRule="exact"/>
        <w:jc w:val="center"/>
        <w:textAlignment w:val="baseline"/>
        <w:outlineLvl w:val="1"/>
        <w:rPr>
          <w:rFonts w:hint="eastAsia"/>
          <w:b/>
          <w:bCs/>
          <w:color w:val="auto"/>
          <w:spacing w:val="-25"/>
          <w:sz w:val="43"/>
          <w:szCs w:val="43"/>
        </w:rPr>
      </w:pPr>
      <w:r>
        <w:rPr>
          <w:rFonts w:hint="eastAsia"/>
          <w:b/>
          <w:bCs/>
          <w:color w:val="auto"/>
          <w:spacing w:val="-25"/>
          <w:sz w:val="43"/>
          <w:szCs w:val="43"/>
        </w:rPr>
        <w:t>202</w:t>
      </w:r>
      <w:r>
        <w:rPr>
          <w:rFonts w:hint="default"/>
          <w:b/>
          <w:bCs/>
          <w:color w:val="auto"/>
          <w:spacing w:val="-25"/>
          <w:sz w:val="43"/>
          <w:szCs w:val="43"/>
          <w:lang w:val="en"/>
        </w:rPr>
        <w:t>5</w:t>
      </w:r>
      <w:r>
        <w:rPr>
          <w:rFonts w:hint="eastAsia"/>
          <w:b/>
          <w:bCs/>
          <w:color w:val="auto"/>
          <w:spacing w:val="-25"/>
          <w:sz w:val="43"/>
          <w:szCs w:val="43"/>
        </w:rPr>
        <w:t>年海南农业品牌推介活动合同</w:t>
      </w:r>
    </w:p>
    <w:p w14:paraId="2BB8BDE3">
      <w:pPr>
        <w:pStyle w:val="4"/>
        <w:keepNext w:val="0"/>
        <w:keepLines w:val="0"/>
        <w:pageBreakBefore w:val="0"/>
        <w:widowControl/>
        <w:kinsoku w:val="0"/>
        <w:wordWrap/>
        <w:overflowPunct/>
        <w:topLinePunct w:val="0"/>
        <w:autoSpaceDE w:val="0"/>
        <w:autoSpaceDN w:val="0"/>
        <w:bidi w:val="0"/>
        <w:adjustRightInd w:val="0"/>
        <w:snapToGrid w:val="0"/>
        <w:spacing w:before="140" w:line="500" w:lineRule="exact"/>
        <w:jc w:val="center"/>
        <w:textAlignment w:val="baseline"/>
        <w:outlineLvl w:val="1"/>
        <w:rPr>
          <w:rFonts w:hint="default" w:eastAsia="宋体"/>
          <w:b/>
          <w:bCs/>
          <w:color w:val="auto"/>
          <w:spacing w:val="-25"/>
          <w:sz w:val="43"/>
          <w:szCs w:val="43"/>
          <w:lang w:val="en-US" w:eastAsia="zh-CN"/>
        </w:rPr>
      </w:pPr>
      <w:r>
        <w:rPr>
          <w:rFonts w:hint="eastAsia"/>
          <w:b/>
          <w:bCs/>
          <w:color w:val="auto"/>
          <w:spacing w:val="-25"/>
          <w:sz w:val="43"/>
          <w:szCs w:val="43"/>
          <w:lang w:val="en-US" w:eastAsia="zh-CN"/>
        </w:rPr>
        <w:t>(包1)</w:t>
      </w:r>
    </w:p>
    <w:p w14:paraId="4AB3DF22">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color w:val="auto"/>
        </w:rPr>
      </w:pPr>
    </w:p>
    <w:p w14:paraId="1C6F3265">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甲方:</w:t>
      </w:r>
      <w:r>
        <w:rPr>
          <w:rFonts w:hint="eastAsia" w:ascii="宋体" w:hAnsi="宋体" w:eastAsia="宋体" w:cs="宋体"/>
          <w:color w:val="auto"/>
          <w:sz w:val="28"/>
          <w:szCs w:val="28"/>
          <w:lang w:val="en-US" w:eastAsia="zh-CN"/>
        </w:rPr>
        <w:t xml:space="preserve"> 海南省农业农村厅</w:t>
      </w:r>
    </w:p>
    <w:p w14:paraId="0DC2F039">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乙方:</w:t>
      </w:r>
      <w:r>
        <w:rPr>
          <w:rFonts w:hint="eastAsia" w:ascii="宋体" w:hAnsi="宋体" w:eastAsia="宋体" w:cs="宋体"/>
          <w:color w:val="auto"/>
          <w:sz w:val="28"/>
          <w:szCs w:val="28"/>
          <w:lang w:val="en-US" w:eastAsia="zh-CN"/>
        </w:rPr>
        <w:t xml:space="preserve"> </w:t>
      </w:r>
    </w:p>
    <w:p w14:paraId="3AE55398">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rPr>
      </w:pPr>
      <w:r>
        <w:rPr>
          <w:rFonts w:hint="eastAsia" w:ascii="宋体" w:hAnsi="宋体" w:eastAsia="宋体" w:cs="宋体"/>
          <w:color w:val="auto"/>
          <w:sz w:val="28"/>
          <w:szCs w:val="28"/>
        </w:rPr>
        <w:t>甲乙双方根据《中华人民共和国民法典》及法律法规的有关规定</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经协商一致，达成如下合同：</w:t>
      </w:r>
    </w:p>
    <w:p w14:paraId="26F3284D">
      <w:pPr>
        <w:keepNext w:val="0"/>
        <w:keepLines w:val="0"/>
        <w:pageBreakBefore w:val="0"/>
        <w:widowControl/>
        <w:kinsoku w:val="0"/>
        <w:wordWrap/>
        <w:overflowPunct/>
        <w:topLinePunct w:val="0"/>
        <w:autoSpaceDE/>
        <w:autoSpaceDN/>
        <w:bidi w:val="0"/>
        <w:adjustRightInd w:val="0"/>
        <w:snapToGrid w:val="0"/>
        <w:spacing w:line="500" w:lineRule="exact"/>
        <w:ind w:firstLine="562" w:firstLineChars="200"/>
        <w:textAlignment w:val="baseline"/>
        <w:rPr>
          <w:rFonts w:hint="eastAsia" w:ascii="宋体" w:hAnsi="宋体" w:eastAsia="宋体" w:cs="宋体"/>
          <w:b/>
          <w:bCs/>
          <w:color w:val="auto"/>
          <w:sz w:val="28"/>
          <w:szCs w:val="28"/>
        </w:rPr>
      </w:pPr>
      <w:r>
        <w:rPr>
          <w:rFonts w:hint="eastAsia" w:ascii="宋体" w:hAnsi="宋体" w:eastAsia="宋体" w:cs="宋体"/>
          <w:b/>
          <w:bCs/>
          <w:color w:val="auto"/>
          <w:sz w:val="28"/>
          <w:szCs w:val="28"/>
        </w:rPr>
        <w:t>一、服务项目</w:t>
      </w:r>
    </w:p>
    <w:p w14:paraId="0A4ECD7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在四川、重庆等六地举办6场海南农业品牌国内推介活动。</w:t>
      </w:r>
    </w:p>
    <w:p w14:paraId="0FEA1D32">
      <w:pPr>
        <w:keepNext w:val="0"/>
        <w:keepLines w:val="0"/>
        <w:pageBreakBefore w:val="0"/>
        <w:widowControl w:val="0"/>
        <w:kinsoku/>
        <w:wordWrap/>
        <w:overflowPunct/>
        <w:topLinePunct w:val="0"/>
        <w:autoSpaceDE/>
        <w:autoSpaceDN/>
        <w:bidi w:val="0"/>
        <w:adjustRightInd/>
        <w:snapToGrid/>
        <w:spacing w:line="580" w:lineRule="exact"/>
        <w:ind w:firstLine="320" w:firstLineChars="1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（一）推介会会场的租用、搭建。</w:t>
      </w:r>
    </w:p>
    <w:p w14:paraId="77066D6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1、租用推介会会场，会场交通便利。</w:t>
      </w:r>
    </w:p>
    <w:p w14:paraId="10835C2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会场搭建布置，包括但不限于推介会场背景板、舞台设计及搭建，提供线阵音响、LED屏幕及控台、灯光设备、签到形象区、海南鲜品形象展示及企业展示区、会场氛围搭建。会场布置设计力求大气、突出“海南鲜品”品牌特色。</w:t>
      </w:r>
    </w:p>
    <w:p w14:paraId="34F165A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3、推介会将进行现场展示及试吃体验烹饪品鉴环节，提供试吃体验所需用具及品鉴用具。</w:t>
      </w:r>
    </w:p>
    <w:p w14:paraId="355815B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4、提供现场专业主持人及其他会务人力资源服务、摄影摄像（满足会场需求，并保证照片实时上传）、现场物料设计及会议资料制作。</w:t>
      </w:r>
    </w:p>
    <w:p w14:paraId="09E3194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（二）提供邀约嘉宾的接待服务。</w:t>
      </w:r>
    </w:p>
    <w:p w14:paraId="39A4FE5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其他服务要求：协调工作人员对接相关工作，包括不限于负责海南鲜品企业参会组织协调、邀约参会嘉宾组织对接、会议矩阵媒体宣传推广（不少于10家媒体报道，其中省级媒体不少于3家）、会议期间现场秩序的维护、相关技术保障、</w:t>
      </w:r>
      <w:r>
        <w:rPr>
          <w:rFonts w:hint="eastAsia" w:ascii="仿宋" w:hAnsi="仿宋" w:eastAsia="仿宋" w:cs="仿宋"/>
          <w:color w:val="auto"/>
          <w:kern w:val="0"/>
          <w:sz w:val="32"/>
          <w:szCs w:val="32"/>
          <w:lang w:val="en-US" w:eastAsia="zh-CN" w:bidi="ar"/>
        </w:rPr>
        <w:t>展品的运输存储</w:t>
      </w:r>
      <w:r>
        <w:rPr>
          <w:rFonts w:hint="eastAsia" w:ascii="仿宋" w:hAnsi="仿宋" w:eastAsia="仿宋" w:cs="仿宋"/>
          <w:color w:val="auto"/>
          <w:sz w:val="32"/>
          <w:szCs w:val="32"/>
          <w:lang w:val="en-US" w:eastAsia="zh-CN"/>
        </w:rPr>
        <w:t>等。</w:t>
      </w:r>
    </w:p>
    <w:p w14:paraId="7EDF5BAD">
      <w:pPr>
        <w:keepNext w:val="0"/>
        <w:keepLines w:val="0"/>
        <w:pageBreakBefore w:val="0"/>
        <w:widowControl/>
        <w:kinsoku w:val="0"/>
        <w:wordWrap/>
        <w:overflowPunct/>
        <w:topLinePunct w:val="0"/>
        <w:autoSpaceDE/>
        <w:autoSpaceDN/>
        <w:bidi w:val="0"/>
        <w:adjustRightInd w:val="0"/>
        <w:snapToGrid w:val="0"/>
        <w:spacing w:line="500" w:lineRule="exact"/>
        <w:ind w:firstLine="562"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b/>
          <w:bCs/>
          <w:color w:val="auto"/>
          <w:sz w:val="28"/>
          <w:szCs w:val="28"/>
          <w:lang w:eastAsia="zh-CN"/>
        </w:rPr>
        <w:t>二、服务时间</w:t>
      </w:r>
    </w:p>
    <w:p w14:paraId="249FFC80">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项目服务期限：合同自</w:t>
      </w:r>
      <w:r>
        <w:rPr>
          <w:rFonts w:hint="default" w:ascii="宋体" w:hAnsi="宋体" w:eastAsia="宋体" w:cs="宋体"/>
          <w:color w:val="auto"/>
          <w:sz w:val="28"/>
          <w:szCs w:val="28"/>
          <w:lang w:val="en-US" w:eastAsia="zh-CN"/>
        </w:rPr>
        <w:t>签订之日</w:t>
      </w:r>
      <w:r>
        <w:rPr>
          <w:rFonts w:hint="eastAsia" w:ascii="宋体" w:hAnsi="宋体" w:eastAsia="宋体" w:cs="宋体"/>
          <w:color w:val="auto"/>
          <w:sz w:val="28"/>
          <w:szCs w:val="28"/>
          <w:lang w:val="en-US" w:eastAsia="zh-CN"/>
        </w:rPr>
        <w:t>起</w:t>
      </w:r>
      <w:r>
        <w:rPr>
          <w:rFonts w:hint="default" w:ascii="宋体" w:hAnsi="宋体" w:eastAsia="宋体" w:cs="宋体"/>
          <w:color w:val="auto"/>
          <w:sz w:val="28"/>
          <w:szCs w:val="28"/>
          <w:lang w:val="en-US" w:eastAsia="zh-CN"/>
        </w:rPr>
        <w:t>生效</w:t>
      </w:r>
      <w:r>
        <w:rPr>
          <w:rFonts w:hint="eastAsia" w:ascii="宋体" w:hAnsi="宋体" w:eastAsia="宋体" w:cs="宋体"/>
          <w:color w:val="auto"/>
          <w:sz w:val="28"/>
          <w:szCs w:val="28"/>
          <w:lang w:val="en-US" w:eastAsia="zh-CN"/>
        </w:rPr>
        <w:t>。第一期服务内容（指</w:t>
      </w:r>
      <w:r>
        <w:rPr>
          <w:rFonts w:hint="eastAsia" w:ascii="宋体" w:hAnsi="宋体" w:eastAsia="宋体" w:cs="宋体"/>
          <w:color w:val="auto"/>
          <w:sz w:val="28"/>
          <w:szCs w:val="28"/>
          <w:lang w:eastAsia="zh-CN"/>
        </w:rPr>
        <w:t>前四场</w:t>
      </w:r>
      <w:r>
        <w:rPr>
          <w:rFonts w:hint="eastAsia" w:ascii="宋体" w:hAnsi="宋体" w:eastAsia="宋体" w:cs="宋体"/>
          <w:color w:val="auto"/>
          <w:sz w:val="28"/>
          <w:szCs w:val="28"/>
          <w:lang w:val="en-US" w:eastAsia="zh-CN"/>
        </w:rPr>
        <w:t>推介活动，活动顺序不限</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在合同签订后</w:t>
      </w:r>
      <w:r>
        <w:rPr>
          <w:rFonts w:hint="default" w:ascii="宋体" w:hAnsi="宋体" w:eastAsia="宋体" w:cs="宋体"/>
          <w:color w:val="auto"/>
          <w:sz w:val="28"/>
          <w:szCs w:val="28"/>
          <w:lang w:val="en" w:eastAsia="zh-CN"/>
        </w:rPr>
        <w:t xml:space="preserve"> </w:t>
      </w:r>
      <w:r>
        <w:rPr>
          <w:rFonts w:hint="eastAsia" w:ascii="宋体" w:hAnsi="宋体" w:eastAsia="宋体" w:cs="宋体"/>
          <w:color w:val="auto"/>
          <w:sz w:val="28"/>
          <w:szCs w:val="28"/>
          <w:lang w:eastAsia="zh-CN"/>
        </w:rPr>
        <w:t>日历天内完成，</w:t>
      </w:r>
      <w:r>
        <w:rPr>
          <w:rFonts w:hint="eastAsia" w:ascii="宋体" w:hAnsi="宋体" w:eastAsia="宋体" w:cs="宋体"/>
          <w:color w:val="auto"/>
          <w:sz w:val="28"/>
          <w:szCs w:val="28"/>
          <w:lang w:val="en-US" w:eastAsia="zh-CN"/>
        </w:rPr>
        <w:t>第二期服务内容（指</w:t>
      </w:r>
      <w:r>
        <w:rPr>
          <w:rFonts w:hint="eastAsia" w:ascii="宋体" w:hAnsi="宋体" w:eastAsia="宋体" w:cs="宋体"/>
          <w:color w:val="auto"/>
          <w:sz w:val="28"/>
          <w:szCs w:val="28"/>
          <w:lang w:eastAsia="zh-CN"/>
        </w:rPr>
        <w:t>后两场</w:t>
      </w:r>
      <w:r>
        <w:rPr>
          <w:rFonts w:hint="eastAsia" w:ascii="宋体" w:hAnsi="宋体" w:eastAsia="宋体" w:cs="宋体"/>
          <w:color w:val="auto"/>
          <w:sz w:val="28"/>
          <w:szCs w:val="28"/>
          <w:lang w:val="en-US" w:eastAsia="zh-CN"/>
        </w:rPr>
        <w:t>推介活动）在合同签订后</w:t>
      </w:r>
      <w:r>
        <w:rPr>
          <w:rFonts w:hint="default" w:ascii="宋体" w:hAnsi="宋体" w:eastAsia="宋体" w:cs="宋体"/>
          <w:color w:val="auto"/>
          <w:sz w:val="28"/>
          <w:szCs w:val="28"/>
          <w:lang w:val="en" w:eastAsia="zh-CN"/>
        </w:rPr>
        <w:t xml:space="preserve"> </w:t>
      </w:r>
      <w:r>
        <w:rPr>
          <w:rFonts w:hint="eastAsia" w:ascii="宋体" w:hAnsi="宋体" w:eastAsia="宋体" w:cs="宋体"/>
          <w:color w:val="auto"/>
          <w:sz w:val="28"/>
          <w:szCs w:val="28"/>
          <w:lang w:eastAsia="zh-CN"/>
        </w:rPr>
        <w:t>日历天内完成。</w:t>
      </w:r>
    </w:p>
    <w:p w14:paraId="45AB6DEB">
      <w:pPr>
        <w:keepNext w:val="0"/>
        <w:keepLines w:val="0"/>
        <w:pageBreakBefore w:val="0"/>
        <w:widowControl/>
        <w:kinsoku w:val="0"/>
        <w:wordWrap/>
        <w:overflowPunct/>
        <w:topLinePunct w:val="0"/>
        <w:autoSpaceDE/>
        <w:autoSpaceDN/>
        <w:bidi w:val="0"/>
        <w:adjustRightInd w:val="0"/>
        <w:snapToGrid w:val="0"/>
        <w:spacing w:line="500" w:lineRule="exact"/>
        <w:ind w:firstLine="562" w:firstLineChars="200"/>
        <w:textAlignment w:val="baseline"/>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三、服务变更</w:t>
      </w:r>
    </w:p>
    <w:p w14:paraId="498E8463">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w:t>
      </w:r>
      <w:r>
        <w:rPr>
          <w:rFonts w:hint="eastAsia" w:ascii="宋体" w:hAnsi="宋体" w:eastAsia="宋体" w:cs="宋体"/>
          <w:color w:val="auto"/>
          <w:sz w:val="28"/>
          <w:szCs w:val="28"/>
          <w:lang w:val="en-US" w:eastAsia="zh-CN"/>
        </w:rPr>
        <w:t>在合同履行过程中，甲方可以根据</w:t>
      </w:r>
      <w:r>
        <w:rPr>
          <w:rFonts w:hint="eastAsia" w:ascii="宋体" w:hAnsi="宋体" w:eastAsia="宋体" w:cs="宋体"/>
          <w:b w:val="0"/>
          <w:bCs w:val="0"/>
          <w:color w:val="auto"/>
          <w:spacing w:val="0"/>
          <w:sz w:val="28"/>
          <w:szCs w:val="28"/>
          <w:lang w:eastAsia="zh-CN"/>
        </w:rPr>
        <w:t>海南农业品牌推介活动</w:t>
      </w:r>
      <w:r>
        <w:rPr>
          <w:rFonts w:hint="eastAsia" w:ascii="宋体" w:hAnsi="宋体" w:eastAsia="宋体" w:cs="宋体"/>
          <w:b w:val="0"/>
          <w:bCs w:val="0"/>
          <w:color w:val="auto"/>
          <w:spacing w:val="0"/>
          <w:sz w:val="28"/>
          <w:szCs w:val="28"/>
          <w:lang w:val="en-US" w:eastAsia="zh-CN"/>
        </w:rPr>
        <w:t>的宣传效果对举办推介活动的城市作适当调整，乙方应予以配合。</w:t>
      </w:r>
      <w:r>
        <w:rPr>
          <w:rFonts w:hint="eastAsia" w:ascii="宋体" w:hAnsi="宋体" w:eastAsia="宋体" w:cs="宋体"/>
          <w:color w:val="auto"/>
          <w:sz w:val="28"/>
          <w:szCs w:val="28"/>
          <w:lang w:eastAsia="zh-CN"/>
        </w:rPr>
        <w:t>如果发生服务范围变化，提供服务的费用或时间增加或减少，甲乙双方另行协商服务完成的时间和服务费用，并以书面形式确认。除非有甲方明确的书面许可，否则甲方不承担乙方在双方书面确认变更之前履行任何变更或提供额外服务所产生的任何费用。</w:t>
      </w:r>
    </w:p>
    <w:p w14:paraId="36B7A20F">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2.任何项目安排变更均应由合同双方的书面确认同意，并在当地接待条件允许情况下操作。</w:t>
      </w:r>
    </w:p>
    <w:p w14:paraId="276668F4">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3.因自然灾害或不可抗力因素等客观条件的变化而导致的变更造成的未参加活动部分，乙方应给予甲方退费；因其他原因导致的变更造成的未参加活动部分可经双方另行协商决定。</w:t>
      </w:r>
    </w:p>
    <w:p w14:paraId="1B45974C">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4.行程中因乙方原因导致的临时变更引发的任何费用由乙方负责直接现付给各服务供应单位，甲方对此不承担责任。</w:t>
      </w:r>
    </w:p>
    <w:p w14:paraId="748C9060">
      <w:pPr>
        <w:keepNext w:val="0"/>
        <w:keepLines w:val="0"/>
        <w:pageBreakBefore w:val="0"/>
        <w:widowControl/>
        <w:kinsoku w:val="0"/>
        <w:wordWrap/>
        <w:overflowPunct/>
        <w:topLinePunct w:val="0"/>
        <w:autoSpaceDE/>
        <w:autoSpaceDN/>
        <w:bidi w:val="0"/>
        <w:adjustRightInd w:val="0"/>
        <w:snapToGrid w:val="0"/>
        <w:spacing w:line="500" w:lineRule="exact"/>
        <w:ind w:firstLine="562"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b/>
          <w:bCs/>
          <w:color w:val="auto"/>
          <w:sz w:val="28"/>
          <w:szCs w:val="28"/>
          <w:lang w:eastAsia="zh-CN"/>
        </w:rPr>
        <w:t>四、项目款项及支付方式</w:t>
      </w:r>
    </w:p>
    <w:p w14:paraId="61086DD9">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1.项目总价款：场地租赁、布局设计、形象设计、制作搭建施工、推介会期间现场服务、撤场、推介会现场组织执行等共计</w:t>
      </w:r>
      <w:r>
        <w:rPr>
          <w:rFonts w:hint="eastAsia" w:ascii="宋体" w:hAnsi="宋体" w:eastAsia="宋体" w:cs="宋体"/>
          <w:color w:val="auto"/>
          <w:sz w:val="28"/>
          <w:szCs w:val="28"/>
          <w:u w:val="single"/>
          <w:lang w:eastAsia="zh-CN"/>
        </w:rPr>
        <w:t>人民币</w:t>
      </w:r>
    </w:p>
    <w:p w14:paraId="08666AE6">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u w:val="single"/>
          <w:lang w:eastAsia="zh-CN"/>
        </w:rPr>
        <w:t>大写：</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eastAsia="zh-CN"/>
        </w:rPr>
        <w:t>，小写：</w:t>
      </w:r>
      <w:r>
        <w:rPr>
          <w:rFonts w:hint="eastAsia" w:ascii="宋体" w:hAnsi="宋体" w:eastAsia="宋体" w:cs="宋体"/>
          <w:color w:val="auto"/>
          <w:sz w:val="28"/>
          <w:szCs w:val="28"/>
          <w:u w:val="single"/>
          <w:lang w:eastAsia="zh-CN"/>
        </w:rPr>
        <w:t>人民币</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eastAsia="zh-CN"/>
        </w:rPr>
        <w:t>元</w:t>
      </w:r>
      <w:r>
        <w:rPr>
          <w:rFonts w:hint="eastAsia" w:ascii="宋体" w:hAnsi="宋体" w:eastAsia="宋体" w:cs="宋体"/>
          <w:color w:val="auto"/>
          <w:sz w:val="28"/>
          <w:szCs w:val="28"/>
          <w:lang w:eastAsia="zh-CN"/>
        </w:rPr>
        <w:t>。</w:t>
      </w:r>
    </w:p>
    <w:p w14:paraId="41B0AC54">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以上费用包括但不仅限于场馆展示场地租赁、推介会场地租赁、布局设计费、材料费、人工费、施工现场的技术指导和质量监督人工费用、安全文明施工、会议间现场服务人工费用、搭建和场馆展示会议期间的水、电、垃圾清理、场地管理、安装费、装卸费、运输费、推介会组织执行、嘉宾邀请相关费用以及与本合同有关的一切税费等。</w:t>
      </w:r>
    </w:p>
    <w:p w14:paraId="00693536">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上述总价款已充分考虑了合同履行期间任何人工、材料、设备、机械价格涨跌的可能和相关因素。乙方承诺该等市场风险完全由其承担，除双方特别约定外，上述费用均属于包干价且不予调整。</w:t>
      </w:r>
    </w:p>
    <w:p w14:paraId="299A85B9">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2.款项支付方式采取分期支付方式。具体安排如下：</w:t>
      </w:r>
    </w:p>
    <w:p w14:paraId="4CDC4BB8">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（1）在合同签订生效后，且自甲方收到乙方开具的合法等额有效发票后 5 个工作日内，甲方向乙方支付合同款项的</w:t>
      </w:r>
      <w:r>
        <w:rPr>
          <w:rFonts w:hint="default" w:ascii="宋体" w:hAnsi="宋体" w:eastAsia="宋体" w:cs="宋体"/>
          <w:color w:val="auto"/>
          <w:sz w:val="28"/>
          <w:szCs w:val="28"/>
          <w:lang w:val="en" w:eastAsia="zh-CN"/>
        </w:rPr>
        <w:t>4</w:t>
      </w:r>
      <w:r>
        <w:rPr>
          <w:rFonts w:hint="eastAsia" w:ascii="宋体" w:hAnsi="宋体" w:eastAsia="宋体" w:cs="宋体"/>
          <w:color w:val="auto"/>
          <w:sz w:val="28"/>
          <w:szCs w:val="28"/>
          <w:lang w:eastAsia="zh-CN"/>
        </w:rPr>
        <w:t>0%，即人民币：</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eastAsia="zh-CN"/>
        </w:rPr>
        <w:t>元（人民币大写：</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作为项目预付款</w:t>
      </w:r>
      <w:r>
        <w:rPr>
          <w:rFonts w:hint="eastAsia" w:ascii="宋体" w:hAnsi="宋体" w:eastAsia="宋体" w:cs="宋体"/>
          <w:color w:val="auto"/>
          <w:sz w:val="28"/>
          <w:szCs w:val="28"/>
          <w:lang w:eastAsia="zh-CN"/>
        </w:rPr>
        <w:t>；</w:t>
      </w:r>
    </w:p>
    <w:p w14:paraId="0164D4D2">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（2）在乙方按时依约履行完合同义务第一期内容（见附件）且履行期间无违约行为发生的情况下，待第四场活动结束并经甲方验收合格后，自甲方收到乙方开具的合法等额有效发票后 5 个工作日内甲方将合同款项的40%，即人民币：</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eastAsia="zh-CN"/>
        </w:rPr>
        <w:t>元一次性支付给乙方（人民币大写：</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eastAsia="zh-CN"/>
        </w:rPr>
        <w:t>）。</w:t>
      </w:r>
    </w:p>
    <w:p w14:paraId="1841E9A8">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（3）在乙方按时依约履行完全部合同义务且履行期间无违约行为发生的情况下，待活动结束并经甲方验收合格后，自甲方收到乙方开具的合法等额有效发票后 5 个工作日内甲方将合同款项的</w:t>
      </w:r>
      <w:r>
        <w:rPr>
          <w:rFonts w:hint="default" w:ascii="宋体" w:hAnsi="宋体" w:eastAsia="宋体" w:cs="宋体"/>
          <w:color w:val="auto"/>
          <w:sz w:val="28"/>
          <w:szCs w:val="28"/>
          <w:lang w:val="en" w:eastAsia="zh-CN"/>
        </w:rPr>
        <w:t>20%</w:t>
      </w:r>
      <w:r>
        <w:rPr>
          <w:rFonts w:hint="eastAsia" w:ascii="宋体" w:hAnsi="宋体" w:eastAsia="宋体" w:cs="宋体"/>
          <w:color w:val="auto"/>
          <w:sz w:val="28"/>
          <w:szCs w:val="28"/>
          <w:lang w:val="en" w:eastAsia="zh-CN"/>
        </w:rPr>
        <w:t>，</w:t>
      </w:r>
      <w:r>
        <w:rPr>
          <w:rFonts w:hint="eastAsia" w:ascii="宋体" w:hAnsi="宋体" w:eastAsia="宋体" w:cs="宋体"/>
          <w:color w:val="auto"/>
          <w:sz w:val="28"/>
          <w:szCs w:val="28"/>
          <w:lang w:eastAsia="zh-CN"/>
        </w:rPr>
        <w:t>人民币：</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eastAsia="zh-CN"/>
        </w:rPr>
        <w:t>元一次性支付给乙方（人民币大写：</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eastAsia="zh-CN"/>
        </w:rPr>
        <w:t>）。</w:t>
      </w:r>
    </w:p>
    <w:p w14:paraId="0AC75454">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甲方在每次付款前，乙方应按甲方要求提供本合同总金额的合法、</w:t>
      </w:r>
      <w:r>
        <w:rPr>
          <w:rFonts w:hint="eastAsia" w:ascii="宋体" w:hAnsi="宋体" w:eastAsia="宋体" w:cs="宋体"/>
          <w:color w:val="auto"/>
          <w:sz w:val="28"/>
          <w:szCs w:val="28"/>
          <w:lang w:val="en-US" w:eastAsia="zh-CN"/>
        </w:rPr>
        <w:t>等额有效</w:t>
      </w:r>
      <w:r>
        <w:rPr>
          <w:rFonts w:hint="eastAsia" w:ascii="宋体" w:hAnsi="宋体" w:eastAsia="宋体" w:cs="宋体"/>
          <w:color w:val="auto"/>
          <w:sz w:val="28"/>
          <w:szCs w:val="28"/>
          <w:lang w:eastAsia="zh-CN"/>
        </w:rPr>
        <w:t>发票，若乙方延迟提供发票的，则甲方付款期限相应顺延且不负任何违约责任。甲方在收到乙方开具的发票后，经审核无误且确认乙方无任何违约违规行为发生的情况下,方可办理付款手续，否则，甲方有权拒绝付款，造成的一切后果由乙方承担。</w:t>
      </w:r>
    </w:p>
    <w:p w14:paraId="6AABB37E">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乙方因违约或违规行为所产生的违约金或赔偿金,甲方有权从合同款项中直接扣除,不足扣除的则乙方应在接到甲方的索赔通知后三个工作日内予以补足。</w:t>
      </w:r>
    </w:p>
    <w:p w14:paraId="58E65484">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3.支付方式：甲方依照本合同向乙方支付的所有款项均以转账或电汇方式支付到乙方指定的以下银行账户中：</w:t>
      </w:r>
    </w:p>
    <w:p w14:paraId="70E381FC">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开户户名：</w:t>
      </w:r>
    </w:p>
    <w:p w14:paraId="5BB3E1A8">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开户银行：</w:t>
      </w:r>
    </w:p>
    <w:p w14:paraId="694902B9">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b/>
          <w:bCs/>
          <w:color w:val="auto"/>
          <w:sz w:val="28"/>
          <w:szCs w:val="28"/>
          <w:lang w:eastAsia="zh-CN"/>
        </w:rPr>
      </w:pPr>
      <w:r>
        <w:rPr>
          <w:rFonts w:hint="eastAsia" w:ascii="宋体" w:hAnsi="宋体" w:eastAsia="宋体" w:cs="宋体"/>
          <w:color w:val="auto"/>
          <w:sz w:val="28"/>
          <w:szCs w:val="28"/>
          <w:lang w:eastAsia="zh-CN"/>
        </w:rPr>
        <w:t>开户账号：</w:t>
      </w:r>
    </w:p>
    <w:p w14:paraId="38E4EC76">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b w:val="0"/>
          <w:bCs w:val="0"/>
          <w:color w:val="auto"/>
          <w:sz w:val="28"/>
          <w:szCs w:val="28"/>
          <w:lang w:eastAsia="zh-CN"/>
        </w:rPr>
      </w:pPr>
      <w:r>
        <w:rPr>
          <w:rFonts w:hint="eastAsia" w:ascii="宋体" w:hAnsi="宋体" w:eastAsia="宋体" w:cs="宋体"/>
          <w:b w:val="0"/>
          <w:bCs w:val="0"/>
          <w:color w:val="auto"/>
          <w:sz w:val="28"/>
          <w:szCs w:val="28"/>
          <w:lang w:eastAsia="zh-CN"/>
        </w:rPr>
        <w:t>若乙方的收款账户信息发生变更，乙方应于变更当日书面告知甲方，若乙方未告知或逾期告知，由此造成的不利后果由乙方自行承担。</w:t>
      </w:r>
    </w:p>
    <w:p w14:paraId="6F8293B4">
      <w:pPr>
        <w:keepNext w:val="0"/>
        <w:keepLines w:val="0"/>
        <w:pageBreakBefore w:val="0"/>
        <w:widowControl/>
        <w:kinsoku w:val="0"/>
        <w:wordWrap/>
        <w:overflowPunct/>
        <w:topLinePunct w:val="0"/>
        <w:autoSpaceDE/>
        <w:autoSpaceDN/>
        <w:bidi w:val="0"/>
        <w:adjustRightInd w:val="0"/>
        <w:snapToGrid w:val="0"/>
        <w:spacing w:line="500" w:lineRule="exact"/>
        <w:ind w:firstLine="562" w:firstLineChars="200"/>
        <w:textAlignment w:val="baseline"/>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六、双方权利义务</w:t>
      </w:r>
    </w:p>
    <w:p w14:paraId="77DC4249">
      <w:pPr>
        <w:keepNext w:val="0"/>
        <w:keepLines w:val="0"/>
        <w:pageBreakBefore w:val="0"/>
        <w:widowControl/>
        <w:kinsoku w:val="0"/>
        <w:wordWrap/>
        <w:overflowPunct/>
        <w:topLinePunct w:val="0"/>
        <w:autoSpaceDE/>
        <w:autoSpaceDN/>
        <w:bidi w:val="0"/>
        <w:adjustRightInd w:val="0"/>
        <w:snapToGrid w:val="0"/>
        <w:spacing w:line="500" w:lineRule="exact"/>
        <w:ind w:firstLine="562" w:firstLineChars="200"/>
        <w:textAlignment w:val="baseline"/>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（一）甲方权利义务</w:t>
      </w:r>
    </w:p>
    <w:p w14:paraId="6F6D926A">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1.有权对乙方及其工作人员提出合理要求，并视情况要求撤换乙方不负责或不尽责的相关人员。</w:t>
      </w:r>
    </w:p>
    <w:p w14:paraId="2013C90F">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 xml:space="preserve">2.有权对乙方的履约情况进行监督和检查，并督促乙方加以整改。但不因甲方行使该监督和检查权而减轻或者免除乙方应承担的任何义务或者责任。 </w:t>
      </w:r>
    </w:p>
    <w:p w14:paraId="2A441A80">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lang w:eastAsia="zh-CN"/>
        </w:rPr>
        <w:t>有权要求乙方在约定的时间段内提供相应的委托成果。</w:t>
      </w:r>
    </w:p>
    <w:p w14:paraId="21325402">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lang w:eastAsia="zh-CN"/>
        </w:rPr>
        <w:t>.有权对合同执行过程中的偏差，随时要求乙方及时纠正。</w:t>
      </w:r>
    </w:p>
    <w:p w14:paraId="2400DB83">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lang w:eastAsia="zh-CN"/>
        </w:rPr>
        <w:t>.按合同约定向乙方支付相关费用。</w:t>
      </w:r>
    </w:p>
    <w:p w14:paraId="40BFC343">
      <w:pPr>
        <w:keepNext w:val="0"/>
        <w:keepLines w:val="0"/>
        <w:pageBreakBefore w:val="0"/>
        <w:widowControl/>
        <w:kinsoku w:val="0"/>
        <w:wordWrap/>
        <w:overflowPunct/>
        <w:topLinePunct w:val="0"/>
        <w:autoSpaceDE/>
        <w:autoSpaceDN/>
        <w:bidi w:val="0"/>
        <w:adjustRightInd w:val="0"/>
        <w:snapToGrid w:val="0"/>
        <w:spacing w:line="500" w:lineRule="exact"/>
        <w:ind w:firstLine="562" w:firstLineChars="200"/>
        <w:textAlignment w:val="baseline"/>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（二）乙方权利义务</w:t>
      </w:r>
    </w:p>
    <w:p w14:paraId="0F2C3703">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乙方必须保证甲方因使用场地（只包括场地设计图和效果图等及相关服务）不受第三方关于侵犯专利权、版权等权利的指控；如果任何第三方提出侵权指控，乙方负责解决并承担可能发生的一切损失和费用，若出现涉及知识产权争议从而影响甲方本次活动的，则甲方有权单方面解除本合同，乙方均须按照本合同金额的20%向甲方支付违约金。给甲方造成损失的，乙方还应负责赔偿所有损失。</w:t>
      </w:r>
    </w:p>
    <w:p w14:paraId="1FCEE345">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乙方提供的设计方案，制作、搭建及现场服务要符合甲方及场地方的要求。场地搭建制作过程中，负责施工现场的技术指导和质量监督。乙方应保证场地完全符合设计及会议需求的质量、规格和性能要求，并对由于设计不完善、现场质量监督不力而造成的任何不足或故障负责。在工程施工过程中，如因乙方原因引发安全事故，由乙方承担全部赔偿责任。</w:t>
      </w:r>
    </w:p>
    <w:p w14:paraId="34096EC3">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3.负责筹办，参会嘉宾的组织接待工作。</w:t>
      </w:r>
    </w:p>
    <w:p w14:paraId="6C756C2E">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4.负责会议前期企业沟通所需材料的提交、会议期间场地的维护管理工作和海南企业的现场服务。</w:t>
      </w:r>
    </w:p>
    <w:p w14:paraId="08B1CEDE">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5.乙方应确保展览施工安装及推介会期间工程质量安全，并对推介会期间的相关安全问题承担全部责任。</w:t>
      </w:r>
    </w:p>
    <w:p w14:paraId="179E76A3">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6.乙方应对工作开展过程中掌握的甲方及企业的有关信息履行保密义务，不得在未经甲方书面同意的情况下将因本合同而知悉的任何资料和信息披露或告知给任何个人或者单位。乙方承担的保密义务不因本合同的终止而免除。</w:t>
      </w:r>
    </w:p>
    <w:p w14:paraId="39930592">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7.由于本合同而产生的合同各方的关系是独立的合同方之间的关系，如乙方的员工不得被视为甲方的员工等。</w:t>
      </w:r>
    </w:p>
    <w:p w14:paraId="15D88904">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8.关于乙方由于履行本合同而需要向其员工支付报酬、提供福利等，乙方应当独立承担由此而发生的所有财务支出，包括但不限于与雇佣相关的所有税赋、费用，福利等。</w:t>
      </w:r>
    </w:p>
    <w:p w14:paraId="733F5248">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9.乙方应当独立承担自己以及乙方员工所应缴纳的税费，包括因收入、利润、薪资支付、财产等发生的税费，并对乙方员工为履行本合同的人身安全负责。</w:t>
      </w:r>
    </w:p>
    <w:p w14:paraId="0F1AC09B">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10.会议结束后，乙方应按照甲方及场地方的要求进行场地的拆除，并不得破坏现场主体结构及附属设施设备。</w:t>
      </w:r>
    </w:p>
    <w:p w14:paraId="7FDA5582">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11.未经甲方书面同意，乙方不得擅自将本合同项下的义务转让、转包或分包给任何单位或个人，不得将本协议项下的任何服务成果内容提供给任何单位或个人。</w:t>
      </w:r>
    </w:p>
    <w:p w14:paraId="1DB82461">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12.乙方人员在履行</w:t>
      </w:r>
      <w:r>
        <w:rPr>
          <w:rFonts w:hint="eastAsia" w:ascii="宋体" w:hAnsi="宋体" w:eastAsia="宋体" w:cs="宋体"/>
          <w:color w:val="auto"/>
          <w:sz w:val="28"/>
          <w:szCs w:val="28"/>
          <w:lang w:val="en-US" w:eastAsia="zh-CN"/>
        </w:rPr>
        <w:t>合同</w:t>
      </w:r>
      <w:r>
        <w:rPr>
          <w:rFonts w:hint="eastAsia" w:ascii="宋体" w:hAnsi="宋体" w:eastAsia="宋体" w:cs="宋体"/>
          <w:color w:val="auto"/>
          <w:sz w:val="28"/>
          <w:szCs w:val="28"/>
          <w:lang w:eastAsia="zh-CN"/>
        </w:rPr>
        <w:t>过程中的人身和财产安全责任均由乙方自行负责，甲方对此不承担任何责任。</w:t>
      </w:r>
    </w:p>
    <w:p w14:paraId="4152C018">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13.</w:t>
      </w:r>
      <w:r>
        <w:rPr>
          <w:rFonts w:hint="eastAsia" w:ascii="宋体" w:hAnsi="宋体" w:eastAsia="宋体" w:cs="宋体"/>
          <w:color w:val="auto"/>
          <w:sz w:val="28"/>
          <w:szCs w:val="28"/>
          <w:lang w:eastAsia="zh-CN"/>
        </w:rPr>
        <w:t>乙方有义务接受和配合甲方或者有关部门对本合同履行情况的监督和检查，按要求完整、准确、如实提供所需资料，并对监督检查提出的问题及时做出合理解释或者加以整改。</w:t>
      </w:r>
    </w:p>
    <w:p w14:paraId="795EAA58">
      <w:pPr>
        <w:keepNext w:val="0"/>
        <w:keepLines w:val="0"/>
        <w:pageBreakBefore w:val="0"/>
        <w:widowControl/>
        <w:kinsoku w:val="0"/>
        <w:wordWrap/>
        <w:overflowPunct/>
        <w:topLinePunct w:val="0"/>
        <w:autoSpaceDE/>
        <w:autoSpaceDN/>
        <w:bidi w:val="0"/>
        <w:adjustRightInd w:val="0"/>
        <w:snapToGrid w:val="0"/>
        <w:spacing w:line="500" w:lineRule="exact"/>
        <w:ind w:firstLine="562" w:firstLineChars="200"/>
        <w:textAlignment w:val="baseline"/>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七、验收</w:t>
      </w:r>
    </w:p>
    <w:p w14:paraId="6545D0E0">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1.乙方完成第一期服务内容后，向甲方提交验收申请。甲方收到乙方验收申请之日起 7 个工作日内进行第一次验收。</w:t>
      </w:r>
    </w:p>
    <w:p w14:paraId="57EEA99E">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2.乙方完成合同约定的所有服务内容后，向甲方提交验收申请。甲方收到乙方验收申请之日起 7 个工作日内进行最终验收。</w:t>
      </w:r>
    </w:p>
    <w:p w14:paraId="6E7F8C44">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3.具体验收程序和标准按照合同附件履约验收方案进行。</w:t>
      </w:r>
    </w:p>
    <w:p w14:paraId="245D39E4">
      <w:pPr>
        <w:keepNext w:val="0"/>
        <w:keepLines w:val="0"/>
        <w:pageBreakBefore w:val="0"/>
        <w:widowControl/>
        <w:kinsoku w:val="0"/>
        <w:wordWrap/>
        <w:overflowPunct/>
        <w:topLinePunct w:val="0"/>
        <w:autoSpaceDE/>
        <w:autoSpaceDN/>
        <w:bidi w:val="0"/>
        <w:adjustRightInd w:val="0"/>
        <w:snapToGrid w:val="0"/>
        <w:spacing w:line="500" w:lineRule="exact"/>
        <w:ind w:firstLine="562" w:firstLineChars="200"/>
        <w:textAlignment w:val="baseline"/>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八、违约责任</w:t>
      </w:r>
    </w:p>
    <w:p w14:paraId="1EB0FFE7">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1.如因甲方违约造成工程延误，由甲方负责。</w:t>
      </w:r>
    </w:p>
    <w:p w14:paraId="41821D01">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2.如因乙方未按照</w:t>
      </w:r>
      <w:r>
        <w:rPr>
          <w:rFonts w:hint="default" w:ascii="宋体" w:hAnsi="宋体" w:eastAsia="宋体" w:cs="宋体"/>
          <w:color w:val="auto"/>
          <w:sz w:val="28"/>
          <w:szCs w:val="28"/>
          <w:lang w:val="en-US" w:eastAsia="zh-CN"/>
        </w:rPr>
        <w:t>本合同第三条</w:t>
      </w:r>
      <w:r>
        <w:rPr>
          <w:rFonts w:hint="eastAsia" w:ascii="宋体" w:hAnsi="宋体" w:eastAsia="宋体" w:cs="宋体"/>
          <w:color w:val="auto"/>
          <w:sz w:val="28"/>
          <w:szCs w:val="28"/>
          <w:lang w:val="en-US" w:eastAsia="zh-CN"/>
        </w:rPr>
        <w:t>及双方</w:t>
      </w:r>
      <w:r>
        <w:rPr>
          <w:rFonts w:hint="eastAsia" w:ascii="宋体" w:hAnsi="宋体" w:eastAsia="宋体" w:cs="宋体"/>
          <w:color w:val="auto"/>
          <w:sz w:val="28"/>
          <w:szCs w:val="28"/>
          <w:lang w:eastAsia="zh-CN"/>
        </w:rPr>
        <w:t>约定的设计时间、搭建时间、组织执行时间、撤场时间完成相关工作或完成的工作不符合合同约定、甲方要求，由乙方承担一切责任，每逾期一天，乙方应按合同总金额的千分之五向甲方支付违约金；乙方的违约行为影响推介会正常举办或导致政府公信力下降等其他重大影响的，甲方有权单方面解除合同，乙方应退还已经收取的款项，甲方未支付的款项不再支付，且乙方应按合同总金额的30%向甲方支付违约金。如因此给甲方造成其他损失的，乙方还应另行予以赔偿。</w:t>
      </w:r>
    </w:p>
    <w:p w14:paraId="007082B9">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会议场地施工安装及会议期间，如因乙方原因引发安全事故，造成甲方、甲方工作人员或第三方人身或财产损失的，由乙方承担赔偿责任，且甲方有权单方面解除本合同，乙方应退还已经收取的款项，甲方未支付的款项不再支付，且乙方应按合同总金额的30%向甲方支付违约金。如因此造成甲方及其他第三方其他损失的，乙方还应负责赔偿。</w:t>
      </w:r>
    </w:p>
    <w:p w14:paraId="3A45FDF9">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4.本合同生效后，</w:t>
      </w:r>
      <w:r>
        <w:rPr>
          <w:rFonts w:hint="default" w:ascii="宋体" w:hAnsi="宋体" w:eastAsia="宋体" w:cs="宋体"/>
          <w:color w:val="auto"/>
          <w:sz w:val="28"/>
          <w:szCs w:val="28"/>
          <w:lang w:val="en-US" w:eastAsia="zh-CN"/>
        </w:rPr>
        <w:t>任何一方</w:t>
      </w:r>
      <w:r>
        <w:rPr>
          <w:rFonts w:hint="eastAsia" w:ascii="宋体" w:hAnsi="宋体" w:eastAsia="宋体" w:cs="宋体"/>
          <w:color w:val="auto"/>
          <w:sz w:val="28"/>
          <w:szCs w:val="28"/>
          <w:lang w:eastAsia="zh-CN"/>
        </w:rPr>
        <w:t>不得无故解除或终止本合同。若</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lang w:eastAsia="zh-CN"/>
        </w:rPr>
        <w:t>违约，造成合同被解除的，</w:t>
      </w:r>
      <w:r>
        <w:rPr>
          <w:rFonts w:hint="eastAsia" w:ascii="宋体" w:hAnsi="宋体" w:eastAsia="宋体" w:cs="宋体"/>
          <w:color w:val="auto"/>
          <w:sz w:val="28"/>
          <w:szCs w:val="28"/>
          <w:lang w:val="en-US" w:eastAsia="zh-CN"/>
        </w:rPr>
        <w:t>则甲方应当向乙方支付已投入部分费用</w:t>
      </w:r>
      <w:r>
        <w:rPr>
          <w:rFonts w:hint="eastAsia" w:ascii="宋体" w:hAnsi="宋体" w:eastAsia="宋体" w:cs="宋体"/>
          <w:color w:val="auto"/>
          <w:sz w:val="28"/>
          <w:szCs w:val="28"/>
          <w:lang w:eastAsia="zh-CN"/>
        </w:rPr>
        <w:t>；若</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lang w:eastAsia="zh-CN"/>
        </w:rPr>
        <w:t>违约，造成合同被解除的，则</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lang w:eastAsia="zh-CN"/>
        </w:rPr>
        <w:t>应退还已经收取的款项，</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lang w:eastAsia="zh-CN"/>
        </w:rPr>
        <w:t>未支付的款项不再支付，</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lang w:eastAsia="zh-CN"/>
        </w:rPr>
        <w:t>还应按合同总金额的百分之三十向</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lang w:eastAsia="zh-CN"/>
        </w:rPr>
        <w:t>支付违约金，并赔偿给</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lang w:eastAsia="zh-CN"/>
        </w:rPr>
        <w:t>造成的损失（损失和违约金可以合并计算）</w:t>
      </w:r>
    </w:p>
    <w:p w14:paraId="455DF337">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5.乙方交付的服务成果经甲方验收不合格的，则乙方应当在甲方指定的期限内无偿修改或补充;乙方拒不修改、补充或者修改、补充后经验收仍不合格的，甲方有权单方面解除合同，乙方应退还已经收取的款项，甲方未支付的款项不再支付，且乙方应按合同总金额的30%向甲方支付违约金。如因此给甲方造成其他损失的，乙方还应另行予以赔偿。</w:t>
      </w:r>
    </w:p>
    <w:p w14:paraId="2D7A5756">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6.甲方向乙方提供的各种资料的所有权和知识产权为甲方所有，乙方不得擅自将其作为本合同之外的其他用途或擅自向第三人公开，亦不得擅自使用或者许可第三人使用本合同项下的服务成果;否则，乙方应按照合同总金额的30%向甲方支付违约金，并承担由此给甲方造成的所有损失。</w:t>
      </w:r>
    </w:p>
    <w:p w14:paraId="2CC4747B">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7.乙方提交的服务成果如侵犯第三人的知识产权或其他合法权利的，因此产生的所有经济和法律责任均由乙方自行承担，甲方对此不承担任何责任，且乙方应当向甲方退还其已收取的全部费用，并按照合同总金额的30%向甲方支付违约金。如该等侵权行为给甲方造成损失的，乙方应予以赔偿。</w:t>
      </w:r>
    </w:p>
    <w:p w14:paraId="45774A37">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8.乙方违反本合同项下的保密义务，或者擅自将本合同项下义务转让、转包或分包给第三人履行的，甲方有权解除本合同并另行聘请第三方完成后续工作，乙方应当向甲方退还其已收取的全部费用，并按照合同总金额的30%向甲方支付违约金。</w:t>
      </w:r>
    </w:p>
    <w:p w14:paraId="0AAF9924">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9.乙方不得擅自将本合同项下的义务转让、转包或分包给任何单位或个人。否则甲方有权单方面解除合同，乙方应退还已经收取的款项，甲方未支付的款项不再支付，且乙方应按合同总金额的30%向甲方支付违约金。如因此给甲方造成其他损失的，乙方还应另行予以赔偿。</w:t>
      </w:r>
    </w:p>
    <w:p w14:paraId="4DC2C805">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10.乙方在合同期限内不履行或不适当履行本合同项下义务的，且经甲方书面通知改正之日起十日内仍未改正的，甲方有权单方面解除合同，乙方应退还已经收取的款项，甲方未支付的款项不再支付，且乙方应按合同总金额的30%向甲方支付违约金。如因此给甲方造成其他损失的，乙方还应另行予以赔偿。</w:t>
      </w:r>
    </w:p>
    <w:p w14:paraId="46EE0A27">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11.其它违约责任按《中华人民共和国民法典》处理。</w:t>
      </w:r>
    </w:p>
    <w:p w14:paraId="5EA17BA2">
      <w:pPr>
        <w:keepNext w:val="0"/>
        <w:keepLines w:val="0"/>
        <w:pageBreakBefore w:val="0"/>
        <w:widowControl/>
        <w:kinsoku w:val="0"/>
        <w:wordWrap/>
        <w:overflowPunct/>
        <w:topLinePunct w:val="0"/>
        <w:autoSpaceDE/>
        <w:autoSpaceDN/>
        <w:bidi w:val="0"/>
        <w:adjustRightInd w:val="0"/>
        <w:snapToGrid w:val="0"/>
        <w:spacing w:line="500" w:lineRule="exact"/>
        <w:ind w:firstLine="562" w:firstLineChars="200"/>
        <w:textAlignment w:val="baseline"/>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九、通知与送达</w:t>
      </w:r>
    </w:p>
    <w:p w14:paraId="4849A6DD">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对于履行协议过程中需要向对方送达的文件或资料，甲乙双方中的任何一方授权的代表签收即视为送达，如以特快专递形式向各方指定的如下邮寄地址进行邮寄送达的，则自投寄该文件之日起的第七日即视为送达；甲乙双方也可指定各自的电子邮箱作为接收通知或文件的方式，按照如下电子邮箱进行发送，则在发送后的第一个工作日即视为有效送达：</w:t>
      </w:r>
    </w:p>
    <w:p w14:paraId="65CCDF57">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甲方指定的邮寄地址：</w:t>
      </w:r>
    </w:p>
    <w:p w14:paraId="2767F950">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收件人：          联系电话：</w:t>
      </w:r>
    </w:p>
    <w:p w14:paraId="2AD6E130">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电子邮箱：</w:t>
      </w:r>
    </w:p>
    <w:p w14:paraId="7F4E867A">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乙方指定的邮寄地址：</w:t>
      </w:r>
    </w:p>
    <w:p w14:paraId="62F692F9">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收件人：          联系电话：</w:t>
      </w:r>
    </w:p>
    <w:p w14:paraId="06AAC4EB">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电子邮箱：</w:t>
      </w:r>
    </w:p>
    <w:p w14:paraId="75F717B2">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2.甲、乙双方各自指定的上述邮寄地址和电子邮箱也可以作为人民法院向当事人送达诉讼文书的送达地址和送达方式。</w:t>
      </w:r>
    </w:p>
    <w:p w14:paraId="1908245C">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3.合同有效期内，若任何一方变更上述送达地址，应以书面形式通知对方，否则视为未变更并自行承担后果。</w:t>
      </w:r>
    </w:p>
    <w:p w14:paraId="1C28AA30">
      <w:pPr>
        <w:keepNext w:val="0"/>
        <w:keepLines w:val="0"/>
        <w:pageBreakBefore w:val="0"/>
        <w:widowControl/>
        <w:kinsoku w:val="0"/>
        <w:wordWrap/>
        <w:overflowPunct/>
        <w:topLinePunct w:val="0"/>
        <w:autoSpaceDE/>
        <w:autoSpaceDN/>
        <w:bidi w:val="0"/>
        <w:adjustRightInd w:val="0"/>
        <w:snapToGrid w:val="0"/>
        <w:spacing w:line="500" w:lineRule="exact"/>
        <w:ind w:firstLine="542" w:firstLineChars="200"/>
        <w:textAlignment w:val="baseline"/>
        <w:rPr>
          <w:rFonts w:hint="eastAsia" w:ascii="宋体" w:hAnsi="宋体" w:eastAsia="宋体" w:cs="宋体"/>
          <w:b/>
          <w:bCs/>
          <w:color w:val="auto"/>
          <w:spacing w:val="-5"/>
          <w:sz w:val="28"/>
          <w:szCs w:val="28"/>
        </w:rPr>
      </w:pPr>
      <w:r>
        <w:rPr>
          <w:rFonts w:hint="eastAsia" w:ascii="宋体" w:hAnsi="宋体" w:eastAsia="宋体" w:cs="宋体"/>
          <w:b/>
          <w:bCs/>
          <w:color w:val="auto"/>
          <w:spacing w:val="-5"/>
          <w:sz w:val="28"/>
          <w:szCs w:val="28"/>
        </w:rPr>
        <w:t>十、争议解决</w:t>
      </w:r>
    </w:p>
    <w:p w14:paraId="196539A6">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双方在履行本协议过程中如发生争议，应友好协商解决，协商不成的，向甲方所在地有管辖权的人民法院提起诉讼解决。败诉方须向另一方支付由此所产生的一切费用，该费用包括但不仅限于诉讼费、保全费、保全保险费、公证费、鉴定费、评估费、公告费、聘请律师的费用、调查取证费、差旅费、执行费及在诉讼和执行过程中发生的一切费用等。</w:t>
      </w:r>
    </w:p>
    <w:p w14:paraId="37CF187F">
      <w:pPr>
        <w:keepNext w:val="0"/>
        <w:keepLines w:val="0"/>
        <w:pageBreakBefore w:val="0"/>
        <w:widowControl/>
        <w:kinsoku w:val="0"/>
        <w:wordWrap/>
        <w:overflowPunct/>
        <w:topLinePunct w:val="0"/>
        <w:autoSpaceDE/>
        <w:autoSpaceDN/>
        <w:bidi w:val="0"/>
        <w:adjustRightInd w:val="0"/>
        <w:snapToGrid w:val="0"/>
        <w:spacing w:line="500" w:lineRule="exact"/>
        <w:ind w:firstLine="542" w:firstLineChars="200"/>
        <w:textAlignment w:val="baseline"/>
        <w:rPr>
          <w:rFonts w:hint="eastAsia" w:ascii="宋体" w:hAnsi="宋体" w:eastAsia="宋体" w:cs="宋体"/>
          <w:b/>
          <w:bCs/>
          <w:color w:val="auto"/>
          <w:spacing w:val="-5"/>
          <w:sz w:val="28"/>
          <w:szCs w:val="28"/>
        </w:rPr>
      </w:pPr>
      <w:r>
        <w:rPr>
          <w:rFonts w:hint="eastAsia" w:ascii="宋体" w:hAnsi="宋体" w:eastAsia="宋体" w:cs="宋体"/>
          <w:b/>
          <w:bCs/>
          <w:color w:val="auto"/>
          <w:spacing w:val="-5"/>
          <w:sz w:val="28"/>
          <w:szCs w:val="28"/>
        </w:rPr>
        <w:t>十一、其他</w:t>
      </w:r>
    </w:p>
    <w:p w14:paraId="40F8EB1F">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1.本合同一式柒份，甲方执肆份，乙方执贰份，代理机构壹份，每份均具有同等法律效力。</w:t>
      </w:r>
    </w:p>
    <w:p w14:paraId="2663B90E">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2.本合同自甲乙双方法定代表人或授权委托人签字并加盖公章</w:t>
      </w:r>
      <w:r>
        <w:rPr>
          <w:rFonts w:hint="eastAsia" w:ascii="宋体" w:hAnsi="宋体" w:eastAsia="宋体" w:cs="宋体"/>
          <w:b w:val="0"/>
          <w:bCs w:val="0"/>
          <w:color w:val="auto"/>
          <w:spacing w:val="-5"/>
          <w:sz w:val="28"/>
          <w:szCs w:val="28"/>
          <w:lang w:eastAsia="zh-CN"/>
        </w:rPr>
        <w:t>（</w:t>
      </w:r>
      <w:r>
        <w:rPr>
          <w:rFonts w:hint="eastAsia" w:ascii="宋体" w:hAnsi="宋体" w:eastAsia="宋体" w:cs="宋体"/>
          <w:b w:val="0"/>
          <w:bCs w:val="0"/>
          <w:color w:val="auto"/>
          <w:spacing w:val="-5"/>
          <w:sz w:val="28"/>
          <w:szCs w:val="28"/>
          <w:lang w:val="en-US" w:eastAsia="zh-CN"/>
        </w:rPr>
        <w:t>或合同专用章</w:t>
      </w:r>
      <w:r>
        <w:rPr>
          <w:rFonts w:hint="eastAsia" w:ascii="宋体" w:hAnsi="宋体" w:eastAsia="宋体" w:cs="宋体"/>
          <w:b w:val="0"/>
          <w:bCs w:val="0"/>
          <w:color w:val="auto"/>
          <w:spacing w:val="-5"/>
          <w:sz w:val="28"/>
          <w:szCs w:val="28"/>
          <w:lang w:eastAsia="zh-CN"/>
        </w:rPr>
        <w:t>）</w:t>
      </w:r>
      <w:r>
        <w:rPr>
          <w:rFonts w:hint="eastAsia" w:ascii="宋体" w:hAnsi="宋体" w:eastAsia="宋体" w:cs="宋体"/>
          <w:b w:val="0"/>
          <w:bCs w:val="0"/>
          <w:color w:val="auto"/>
          <w:spacing w:val="-5"/>
          <w:sz w:val="28"/>
          <w:szCs w:val="28"/>
        </w:rPr>
        <w:t>之日起生效。</w:t>
      </w:r>
    </w:p>
    <w:p w14:paraId="2BEF9A22">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3.乙方应向甲方提供其有效营业执照复印件作为本合同附件。</w:t>
      </w:r>
    </w:p>
    <w:p w14:paraId="5CB942BF">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4.因时间紧急则本合同签字、盖章后通过本合同指定的电子邮箱扫描给对方的，则签字、盖章后合同的扫描件视同原件，并与本合同具有同等法律效力。</w:t>
      </w:r>
    </w:p>
    <w:p w14:paraId="18B97F42">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5.本合同未尽事宜，甲、乙双方经协商一致后以书面形式加以明确，并作为本合同的有效组成部分。</w:t>
      </w:r>
    </w:p>
    <w:p w14:paraId="22040AF2">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default" w:ascii="宋体" w:hAnsi="宋体" w:eastAsia="宋体" w:cs="宋体"/>
          <w:b w:val="0"/>
          <w:bCs w:val="0"/>
          <w:color w:val="auto"/>
          <w:spacing w:val="-5"/>
          <w:sz w:val="28"/>
          <w:szCs w:val="28"/>
          <w:lang w:val="en-US" w:eastAsia="zh-CN"/>
        </w:rPr>
      </w:pPr>
      <w:r>
        <w:rPr>
          <w:rFonts w:hint="eastAsia" w:ascii="宋体" w:hAnsi="宋体" w:eastAsia="宋体" w:cs="宋体"/>
          <w:b w:val="0"/>
          <w:bCs w:val="0"/>
          <w:color w:val="auto"/>
          <w:spacing w:val="-5"/>
          <w:sz w:val="28"/>
          <w:szCs w:val="28"/>
          <w:lang w:val="en-US" w:eastAsia="zh-CN"/>
        </w:rPr>
        <w:t>6.</w:t>
      </w:r>
      <w:r>
        <w:rPr>
          <w:rFonts w:hint="eastAsia" w:ascii="宋体" w:hAnsi="宋体" w:eastAsia="宋体" w:cs="宋体"/>
          <w:b w:val="0"/>
          <w:bCs w:val="0"/>
          <w:color w:val="auto"/>
          <w:spacing w:val="-5"/>
          <w:sz w:val="28"/>
          <w:szCs w:val="28"/>
        </w:rPr>
        <w:t>附件2024 年海南农业品牌推介活动履约验收方案</w:t>
      </w:r>
      <w:r>
        <w:rPr>
          <w:rFonts w:hint="eastAsia" w:ascii="宋体" w:hAnsi="宋体" w:eastAsia="宋体" w:cs="宋体"/>
          <w:b w:val="0"/>
          <w:bCs w:val="0"/>
          <w:color w:val="auto"/>
          <w:spacing w:val="-5"/>
          <w:sz w:val="28"/>
          <w:szCs w:val="28"/>
          <w:lang w:val="en-US" w:eastAsia="zh-CN"/>
        </w:rPr>
        <w:t>与本合同具有同等法律效力。</w:t>
      </w:r>
    </w:p>
    <w:p w14:paraId="77F3B908">
      <w:pPr>
        <w:keepNext w:val="0"/>
        <w:keepLines w:val="0"/>
        <w:pageBreakBefore w:val="0"/>
        <w:widowControl/>
        <w:kinsoku w:val="0"/>
        <w:wordWrap/>
        <w:overflowPunct/>
        <w:topLinePunct w:val="0"/>
        <w:autoSpaceDE/>
        <w:autoSpaceDN/>
        <w:bidi w:val="0"/>
        <w:adjustRightInd w:val="0"/>
        <w:snapToGrid w:val="0"/>
        <w:spacing w:line="500" w:lineRule="exact"/>
        <w:ind w:firstLine="3780" w:firstLineChars="1400"/>
        <w:textAlignment w:val="baseline"/>
        <w:rPr>
          <w:rFonts w:hint="eastAsia" w:ascii="宋体" w:hAnsi="宋体" w:eastAsia="宋体" w:cs="宋体"/>
          <w:b w:val="0"/>
          <w:bCs w:val="0"/>
          <w:color w:val="auto"/>
          <w:spacing w:val="-5"/>
          <w:sz w:val="28"/>
          <w:szCs w:val="28"/>
          <w:lang w:eastAsia="zh-CN"/>
        </w:rPr>
      </w:pPr>
      <w:r>
        <w:rPr>
          <w:rFonts w:hint="eastAsia" w:ascii="宋体" w:hAnsi="宋体" w:eastAsia="宋体" w:cs="宋体"/>
          <w:b w:val="0"/>
          <w:bCs w:val="0"/>
          <w:color w:val="auto"/>
          <w:spacing w:val="-5"/>
          <w:sz w:val="28"/>
          <w:szCs w:val="28"/>
          <w:lang w:eastAsia="zh-CN"/>
        </w:rPr>
        <w:t>（</w:t>
      </w:r>
      <w:r>
        <w:rPr>
          <w:rFonts w:hint="eastAsia" w:ascii="宋体" w:hAnsi="宋体" w:eastAsia="宋体" w:cs="宋体"/>
          <w:b w:val="0"/>
          <w:bCs w:val="0"/>
          <w:color w:val="auto"/>
          <w:spacing w:val="-5"/>
          <w:sz w:val="28"/>
          <w:szCs w:val="28"/>
          <w:lang w:val="en-US" w:eastAsia="zh-CN"/>
        </w:rPr>
        <w:t>本页正文结束</w:t>
      </w:r>
      <w:r>
        <w:rPr>
          <w:rFonts w:hint="eastAsia" w:ascii="宋体" w:hAnsi="宋体" w:eastAsia="宋体" w:cs="宋体"/>
          <w:b w:val="0"/>
          <w:bCs w:val="0"/>
          <w:color w:val="auto"/>
          <w:spacing w:val="-5"/>
          <w:sz w:val="28"/>
          <w:szCs w:val="28"/>
          <w:lang w:eastAsia="zh-CN"/>
        </w:rPr>
        <w:t>）</w:t>
      </w:r>
    </w:p>
    <w:p w14:paraId="503AFC9F">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甲 方（盖章）：</w:t>
      </w:r>
    </w:p>
    <w:p w14:paraId="2BB19150">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 xml:space="preserve">法定代表人或签约代表： </w:t>
      </w:r>
    </w:p>
    <w:p w14:paraId="10636653">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联系人：</w:t>
      </w:r>
    </w:p>
    <w:p w14:paraId="5857732B">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联系电话：</w:t>
      </w:r>
    </w:p>
    <w:p w14:paraId="3F5334B5">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p>
    <w:p w14:paraId="4552C356">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乙 方（盖章）：</w:t>
      </w:r>
    </w:p>
    <w:p w14:paraId="2E94191E">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法定代表人或签约代表：</w:t>
      </w:r>
    </w:p>
    <w:p w14:paraId="0F99B300">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联系人：</w:t>
      </w:r>
    </w:p>
    <w:p w14:paraId="11A44838">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联系电话：</w:t>
      </w:r>
    </w:p>
    <w:p w14:paraId="35B95066">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p>
    <w:p w14:paraId="3A96194E">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代理机构：</w:t>
      </w:r>
    </w:p>
    <w:p w14:paraId="4B584011">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 xml:space="preserve">负责人或授权代表签字： </w:t>
      </w:r>
    </w:p>
    <w:p w14:paraId="549A1FA5">
      <w:pPr>
        <w:keepNext w:val="0"/>
        <w:keepLines w:val="0"/>
        <w:pageBreakBefore w:val="0"/>
        <w:widowControl/>
        <w:kinsoku w:val="0"/>
        <w:wordWrap/>
        <w:overflowPunct/>
        <w:topLinePunct w:val="0"/>
        <w:autoSpaceDE/>
        <w:autoSpaceDN/>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r>
        <w:rPr>
          <w:rFonts w:hint="eastAsia" w:ascii="宋体" w:hAnsi="宋体" w:eastAsia="宋体" w:cs="宋体"/>
          <w:b w:val="0"/>
          <w:bCs w:val="0"/>
          <w:color w:val="auto"/>
          <w:spacing w:val="-5"/>
          <w:sz w:val="28"/>
          <w:szCs w:val="28"/>
        </w:rPr>
        <w:t>签订时间：   年   月  日</w:t>
      </w:r>
    </w:p>
    <w:p w14:paraId="6D7C3C30">
      <w:pPr>
        <w:keepNext w:val="0"/>
        <w:keepLines w:val="0"/>
        <w:pageBreakBefore w:val="0"/>
        <w:widowControl/>
        <w:kinsoku w:val="0"/>
        <w:wordWrap/>
        <w:overflowPunct/>
        <w:topLinePunct w:val="0"/>
        <w:autoSpaceDE w:val="0"/>
        <w:autoSpaceDN w:val="0"/>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p>
    <w:p w14:paraId="03057441">
      <w:pPr>
        <w:keepNext w:val="0"/>
        <w:keepLines w:val="0"/>
        <w:pageBreakBefore w:val="0"/>
        <w:widowControl/>
        <w:kinsoku w:val="0"/>
        <w:wordWrap/>
        <w:overflowPunct/>
        <w:topLinePunct w:val="0"/>
        <w:autoSpaceDE w:val="0"/>
        <w:autoSpaceDN w:val="0"/>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p>
    <w:p w14:paraId="712951F9">
      <w:pPr>
        <w:keepNext w:val="0"/>
        <w:keepLines w:val="0"/>
        <w:pageBreakBefore w:val="0"/>
        <w:widowControl/>
        <w:kinsoku w:val="0"/>
        <w:wordWrap/>
        <w:overflowPunct/>
        <w:topLinePunct w:val="0"/>
        <w:autoSpaceDE w:val="0"/>
        <w:autoSpaceDN w:val="0"/>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p>
    <w:p w14:paraId="5090F7FE">
      <w:pPr>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宋体" w:hAnsi="宋体" w:eastAsia="宋体" w:cs="宋体"/>
          <w:b w:val="0"/>
          <w:bCs w:val="0"/>
          <w:color w:val="auto"/>
          <w:spacing w:val="-5"/>
          <w:sz w:val="28"/>
          <w:szCs w:val="28"/>
        </w:rPr>
        <w:sectPr>
          <w:footerReference r:id="rId5" w:type="default"/>
          <w:pgSz w:w="11906" w:h="16838"/>
          <w:pgMar w:top="1440" w:right="1689" w:bottom="1440" w:left="1689" w:header="851" w:footer="992" w:gutter="0"/>
          <w:pgNumType w:fmt="decimal"/>
          <w:cols w:space="425" w:num="1"/>
          <w:docGrid w:type="lines" w:linePitch="312" w:charSpace="0"/>
        </w:sectPr>
      </w:pPr>
    </w:p>
    <w:p w14:paraId="1FC5C0AE">
      <w:pPr>
        <w:keepNext w:val="0"/>
        <w:keepLines w:val="0"/>
        <w:pageBreakBefore w:val="0"/>
        <w:widowControl/>
        <w:kinsoku w:val="0"/>
        <w:wordWrap/>
        <w:overflowPunct/>
        <w:topLinePunct w:val="0"/>
        <w:autoSpaceDE w:val="0"/>
        <w:autoSpaceDN w:val="0"/>
        <w:bidi w:val="0"/>
        <w:adjustRightInd w:val="0"/>
        <w:snapToGrid w:val="0"/>
        <w:spacing w:line="500" w:lineRule="exact"/>
        <w:ind w:firstLine="540" w:firstLineChars="200"/>
        <w:textAlignment w:val="baseline"/>
        <w:rPr>
          <w:rFonts w:hint="eastAsia" w:ascii="宋体" w:hAnsi="宋体" w:eastAsia="宋体" w:cs="宋体"/>
          <w:b w:val="0"/>
          <w:bCs w:val="0"/>
          <w:color w:val="auto"/>
          <w:spacing w:val="-5"/>
          <w:sz w:val="28"/>
          <w:szCs w:val="28"/>
        </w:rPr>
      </w:pPr>
    </w:p>
    <w:p w14:paraId="58F912AB">
      <w:pPr>
        <w:keepNext w:val="0"/>
        <w:keepLines w:val="0"/>
        <w:widowControl/>
        <w:suppressLineNumbers w:val="0"/>
        <w:jc w:val="left"/>
        <w:rPr>
          <w:rFonts w:hint="eastAsia" w:ascii="宋体" w:hAnsi="宋体" w:eastAsia="宋体" w:cs="宋体"/>
          <w:snapToGrid w:val="0"/>
          <w:color w:val="auto"/>
          <w:kern w:val="0"/>
          <w:sz w:val="31"/>
          <w:szCs w:val="31"/>
          <w:lang w:val="en-US" w:eastAsia="zh-CN" w:bidi="ar"/>
        </w:rPr>
      </w:pPr>
      <w:r>
        <w:rPr>
          <w:rFonts w:hint="eastAsia" w:ascii="宋体" w:hAnsi="宋体" w:eastAsia="宋体" w:cs="宋体"/>
          <w:snapToGrid w:val="0"/>
          <w:color w:val="auto"/>
          <w:kern w:val="0"/>
          <w:sz w:val="31"/>
          <w:szCs w:val="31"/>
          <w:lang w:val="en-US" w:eastAsia="zh-CN" w:bidi="ar"/>
        </w:rPr>
        <w:t xml:space="preserve">附件 </w:t>
      </w:r>
    </w:p>
    <w:p w14:paraId="40115C3F">
      <w:pPr>
        <w:keepNext w:val="0"/>
        <w:keepLines w:val="0"/>
        <w:widowControl/>
        <w:suppressLineNumbers w:val="0"/>
        <w:jc w:val="left"/>
        <w:rPr>
          <w:rFonts w:hint="eastAsia" w:ascii="宋体" w:hAnsi="宋体" w:eastAsia="宋体" w:cs="宋体"/>
          <w:color w:val="auto"/>
          <w:sz w:val="31"/>
          <w:szCs w:val="31"/>
          <w:lang w:eastAsia="zh-CN" w:bidi="ar"/>
        </w:rPr>
      </w:pPr>
    </w:p>
    <w:p w14:paraId="71382C4B">
      <w:pPr>
        <w:keepNext w:val="0"/>
        <w:keepLines w:val="0"/>
        <w:widowControl/>
        <w:suppressLineNumbers w:val="0"/>
        <w:jc w:val="center"/>
        <w:rPr>
          <w:rFonts w:hint="eastAsia" w:ascii="宋体" w:hAnsi="宋体" w:eastAsia="宋体" w:cs="宋体"/>
          <w:b/>
          <w:bCs/>
          <w:color w:val="auto"/>
          <w:sz w:val="22"/>
          <w:szCs w:val="22"/>
        </w:rPr>
      </w:pPr>
      <w:r>
        <w:rPr>
          <w:rFonts w:hint="eastAsia" w:ascii="宋体" w:hAnsi="宋体" w:eastAsia="宋体" w:cs="宋体"/>
          <w:b/>
          <w:bCs/>
          <w:snapToGrid w:val="0"/>
          <w:color w:val="auto"/>
          <w:kern w:val="0"/>
          <w:sz w:val="44"/>
          <w:szCs w:val="44"/>
          <w:lang w:val="en-US" w:eastAsia="zh-CN" w:bidi="ar"/>
        </w:rPr>
        <w:t>2025年海南农业品牌推介活动履约验收方案</w:t>
      </w:r>
    </w:p>
    <w:p w14:paraId="1885C365">
      <w:pPr>
        <w:keepNext w:val="0"/>
        <w:keepLines w:val="0"/>
        <w:widowControl/>
        <w:suppressLineNumbers w:val="0"/>
        <w:jc w:val="left"/>
        <w:rPr>
          <w:rFonts w:hint="eastAsia" w:ascii="宋体" w:hAnsi="宋体" w:eastAsia="宋体" w:cs="宋体"/>
          <w:snapToGrid w:val="0"/>
          <w:color w:val="auto"/>
          <w:kern w:val="0"/>
          <w:sz w:val="28"/>
          <w:szCs w:val="28"/>
          <w:lang w:val="en-US" w:eastAsia="zh-CN" w:bidi="ar"/>
        </w:rPr>
      </w:pPr>
    </w:p>
    <w:p w14:paraId="0440EB9E">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ind w:firstLine="560" w:firstLineChars="200"/>
        <w:jc w:val="left"/>
        <w:textAlignment w:val="baseline"/>
        <w:rPr>
          <w:rFonts w:hint="eastAsia" w:ascii="宋体" w:hAnsi="宋体" w:eastAsia="宋体" w:cs="宋体"/>
          <w:snapToGrid w:val="0"/>
          <w:color w:val="auto"/>
          <w:kern w:val="0"/>
          <w:sz w:val="28"/>
          <w:szCs w:val="28"/>
          <w:lang w:val="en-US" w:eastAsia="zh-CN" w:bidi="ar"/>
        </w:rPr>
      </w:pPr>
      <w:r>
        <w:rPr>
          <w:rFonts w:hint="eastAsia" w:ascii="宋体" w:hAnsi="宋体" w:eastAsia="宋体" w:cs="宋体"/>
          <w:snapToGrid w:val="0"/>
          <w:color w:val="auto"/>
          <w:kern w:val="0"/>
          <w:sz w:val="28"/>
          <w:szCs w:val="28"/>
          <w:lang w:val="en-US" w:eastAsia="zh-CN" w:bidi="ar"/>
        </w:rPr>
        <w:t>本验收方案遵循服务类项目验收原则，确保服务质量、满足合同履约要求。本方案旨在为项目验收提供系统性的指导，以确保项目顺利完成并达到预期效果。</w:t>
      </w:r>
    </w:p>
    <w:p w14:paraId="58E60943">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b/>
          <w:bCs/>
          <w:color w:val="auto"/>
        </w:rPr>
      </w:pPr>
      <w:r>
        <w:rPr>
          <w:rFonts w:hint="eastAsia" w:ascii="宋体" w:hAnsi="宋体" w:eastAsia="宋体" w:cs="宋体"/>
          <w:b/>
          <w:bCs/>
          <w:snapToGrid w:val="0"/>
          <w:color w:val="auto"/>
          <w:kern w:val="0"/>
          <w:sz w:val="31"/>
          <w:szCs w:val="31"/>
          <w:lang w:val="en-US" w:eastAsia="zh-CN" w:bidi="ar"/>
        </w:rPr>
        <w:t xml:space="preserve">一、项目信息 </w:t>
      </w:r>
    </w:p>
    <w:p w14:paraId="4A9415AF">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 xml:space="preserve">（一）项目采购人：海南省农业农村厅 </w:t>
      </w:r>
    </w:p>
    <w:p w14:paraId="15BEABD7">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snapToGrid w:val="0"/>
          <w:color w:val="auto"/>
          <w:kern w:val="0"/>
          <w:sz w:val="28"/>
          <w:szCs w:val="28"/>
          <w:lang w:val="en-US" w:eastAsia="zh-CN" w:bidi="ar"/>
        </w:rPr>
      </w:pPr>
      <w:r>
        <w:rPr>
          <w:rFonts w:hint="eastAsia" w:ascii="宋体" w:hAnsi="宋体" w:eastAsia="宋体" w:cs="宋体"/>
          <w:snapToGrid w:val="0"/>
          <w:color w:val="auto"/>
          <w:kern w:val="0"/>
          <w:sz w:val="28"/>
          <w:szCs w:val="28"/>
          <w:lang w:val="en-US" w:eastAsia="zh-CN" w:bidi="ar"/>
        </w:rPr>
        <w:t>（二）采购项目名称：</w:t>
      </w:r>
    </w:p>
    <w:p w14:paraId="7B5757E8">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lang w:val="en-US"/>
        </w:rPr>
      </w:pPr>
      <w:r>
        <w:rPr>
          <w:rFonts w:hint="eastAsia" w:ascii="宋体" w:hAnsi="宋体" w:eastAsia="宋体" w:cs="宋体"/>
          <w:snapToGrid w:val="0"/>
          <w:color w:val="auto"/>
          <w:kern w:val="0"/>
          <w:sz w:val="28"/>
          <w:szCs w:val="28"/>
          <w:lang w:val="en-US" w:eastAsia="zh-CN" w:bidi="ar"/>
        </w:rPr>
        <w:t>（三）合同名称：</w:t>
      </w:r>
    </w:p>
    <w:p w14:paraId="4A88D00D">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lang w:val="en-US"/>
        </w:rPr>
      </w:pPr>
      <w:r>
        <w:rPr>
          <w:rFonts w:hint="eastAsia" w:ascii="宋体" w:hAnsi="宋体" w:eastAsia="宋体" w:cs="宋体"/>
          <w:snapToGrid w:val="0"/>
          <w:color w:val="auto"/>
          <w:kern w:val="0"/>
          <w:sz w:val="28"/>
          <w:szCs w:val="28"/>
          <w:lang w:val="en-US" w:eastAsia="zh-CN" w:bidi="ar"/>
        </w:rPr>
        <w:t>（四）供应商：</w:t>
      </w:r>
    </w:p>
    <w:p w14:paraId="1AF54420">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snapToGrid w:val="0"/>
          <w:color w:val="auto"/>
          <w:kern w:val="0"/>
          <w:sz w:val="28"/>
          <w:szCs w:val="28"/>
          <w:lang w:val="en-US" w:eastAsia="zh-CN" w:bidi="ar"/>
        </w:rPr>
      </w:pPr>
      <w:r>
        <w:rPr>
          <w:rFonts w:hint="eastAsia" w:ascii="宋体" w:hAnsi="宋体" w:eastAsia="宋体" w:cs="宋体"/>
          <w:snapToGrid w:val="0"/>
          <w:color w:val="auto"/>
          <w:kern w:val="0"/>
          <w:sz w:val="28"/>
          <w:szCs w:val="28"/>
          <w:lang w:val="en-US" w:eastAsia="zh-CN" w:bidi="ar"/>
        </w:rPr>
        <w:t>（五）合同金额：¥  元（人民币）</w:t>
      </w:r>
    </w:p>
    <w:p w14:paraId="01E189E0">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b/>
          <w:bCs/>
          <w:snapToGrid w:val="0"/>
          <w:color w:val="auto"/>
          <w:kern w:val="0"/>
          <w:sz w:val="28"/>
          <w:szCs w:val="28"/>
          <w:lang w:val="en-US" w:eastAsia="zh-CN" w:bidi="ar"/>
        </w:rPr>
      </w:pPr>
      <w:r>
        <w:rPr>
          <w:rFonts w:hint="eastAsia" w:ascii="宋体" w:hAnsi="宋体" w:eastAsia="宋体" w:cs="宋体"/>
          <w:b/>
          <w:bCs/>
          <w:snapToGrid w:val="0"/>
          <w:color w:val="auto"/>
          <w:kern w:val="0"/>
          <w:sz w:val="32"/>
          <w:szCs w:val="32"/>
          <w:lang w:val="en-US" w:eastAsia="zh-CN" w:bidi="ar"/>
        </w:rPr>
        <w:t>二、验收目标</w:t>
      </w:r>
      <w:r>
        <w:rPr>
          <w:rFonts w:hint="eastAsia" w:ascii="宋体" w:hAnsi="宋体" w:eastAsia="宋体" w:cs="宋体"/>
          <w:b/>
          <w:bCs/>
          <w:snapToGrid w:val="0"/>
          <w:color w:val="auto"/>
          <w:kern w:val="0"/>
          <w:sz w:val="28"/>
          <w:szCs w:val="28"/>
          <w:lang w:val="en-US" w:eastAsia="zh-CN" w:bidi="ar"/>
        </w:rPr>
        <w:t xml:space="preserve"> </w:t>
      </w:r>
    </w:p>
    <w:p w14:paraId="7E2FEE94">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snapToGrid w:val="0"/>
          <w:color w:val="auto"/>
          <w:kern w:val="0"/>
          <w:sz w:val="28"/>
          <w:szCs w:val="28"/>
          <w:lang w:val="en-US" w:eastAsia="zh-CN" w:bidi="ar"/>
        </w:rPr>
      </w:pPr>
      <w:r>
        <w:rPr>
          <w:rFonts w:hint="eastAsia" w:ascii="宋体" w:hAnsi="宋体" w:eastAsia="宋体" w:cs="宋体"/>
          <w:snapToGrid w:val="0"/>
          <w:color w:val="auto"/>
          <w:kern w:val="0"/>
          <w:sz w:val="28"/>
          <w:szCs w:val="28"/>
          <w:lang w:val="en-US" w:eastAsia="zh-CN" w:bidi="ar"/>
        </w:rPr>
        <w:t>（一）确保本项目按照合同要求完成；</w:t>
      </w:r>
    </w:p>
    <w:p w14:paraId="2868F5AB">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snapToGrid w:val="0"/>
          <w:color w:val="auto"/>
          <w:kern w:val="0"/>
          <w:sz w:val="28"/>
          <w:szCs w:val="28"/>
          <w:lang w:val="en-US" w:eastAsia="zh-CN" w:bidi="ar"/>
        </w:rPr>
      </w:pPr>
      <w:r>
        <w:rPr>
          <w:rFonts w:hint="eastAsia" w:ascii="宋体" w:hAnsi="宋体" w:eastAsia="宋体" w:cs="宋体"/>
          <w:snapToGrid w:val="0"/>
          <w:color w:val="auto"/>
          <w:kern w:val="0"/>
          <w:sz w:val="28"/>
          <w:szCs w:val="28"/>
          <w:lang w:val="en-US" w:eastAsia="zh-CN" w:bidi="ar"/>
        </w:rPr>
        <w:t>（二）评估本项目的服务质量、服务内容和效果；</w:t>
      </w:r>
    </w:p>
    <w:p w14:paraId="09D428C7">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snapToGrid w:val="0"/>
          <w:color w:val="auto"/>
          <w:kern w:val="0"/>
          <w:sz w:val="28"/>
          <w:szCs w:val="28"/>
          <w:lang w:val="en-US" w:eastAsia="zh-CN" w:bidi="ar"/>
        </w:rPr>
      </w:pPr>
      <w:r>
        <w:rPr>
          <w:rFonts w:hint="eastAsia" w:ascii="宋体" w:hAnsi="宋体" w:eastAsia="宋体" w:cs="宋体"/>
          <w:snapToGrid w:val="0"/>
          <w:color w:val="auto"/>
          <w:kern w:val="0"/>
          <w:sz w:val="28"/>
          <w:szCs w:val="28"/>
          <w:lang w:val="en-US" w:eastAsia="zh-CN" w:bidi="ar"/>
        </w:rPr>
        <w:t>（三）发现并解决潜在问题，提升项目服务质量；</w:t>
      </w:r>
    </w:p>
    <w:p w14:paraId="7A880259">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snapToGrid w:val="0"/>
          <w:color w:val="auto"/>
          <w:kern w:val="0"/>
          <w:sz w:val="28"/>
          <w:szCs w:val="28"/>
          <w:lang w:val="en-US" w:eastAsia="zh-CN" w:bidi="ar"/>
        </w:rPr>
      </w:pPr>
      <w:r>
        <w:rPr>
          <w:rFonts w:hint="eastAsia" w:ascii="宋体" w:hAnsi="宋体" w:eastAsia="宋体" w:cs="宋体"/>
          <w:snapToGrid w:val="0"/>
          <w:color w:val="auto"/>
          <w:kern w:val="0"/>
          <w:sz w:val="28"/>
          <w:szCs w:val="28"/>
          <w:lang w:val="en-US" w:eastAsia="zh-CN" w:bidi="ar"/>
        </w:rPr>
        <w:t>（四）收集项目反馈，优化服务流程。</w:t>
      </w:r>
    </w:p>
    <w:p w14:paraId="733BCF31">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b/>
          <w:bCs/>
          <w:color w:val="auto"/>
        </w:rPr>
      </w:pPr>
      <w:r>
        <w:rPr>
          <w:rFonts w:hint="eastAsia" w:ascii="宋体" w:hAnsi="宋体" w:eastAsia="宋体" w:cs="宋体"/>
          <w:b/>
          <w:bCs/>
          <w:snapToGrid w:val="0"/>
          <w:color w:val="auto"/>
          <w:kern w:val="0"/>
          <w:sz w:val="31"/>
          <w:szCs w:val="31"/>
          <w:lang w:val="en-US" w:eastAsia="zh-CN" w:bidi="ar"/>
        </w:rPr>
        <w:t xml:space="preserve">三、验收主体 </w:t>
      </w:r>
    </w:p>
    <w:p w14:paraId="18A27BA3">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snapToGrid w:val="0"/>
          <w:color w:val="auto"/>
          <w:kern w:val="0"/>
          <w:sz w:val="28"/>
          <w:szCs w:val="28"/>
          <w:lang w:val="en-US" w:eastAsia="zh-CN" w:bidi="ar"/>
        </w:rPr>
      </w:pPr>
      <w:r>
        <w:rPr>
          <w:rFonts w:hint="eastAsia" w:ascii="宋体" w:hAnsi="宋体" w:eastAsia="宋体" w:cs="宋体"/>
          <w:snapToGrid w:val="0"/>
          <w:color w:val="auto"/>
          <w:kern w:val="0"/>
          <w:sz w:val="28"/>
          <w:szCs w:val="28"/>
          <w:lang w:val="en-US" w:eastAsia="zh-CN" w:bidi="ar"/>
        </w:rPr>
        <w:t>项目采购人：海南省农业农村厅</w:t>
      </w:r>
    </w:p>
    <w:p w14:paraId="4A0081F0">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b/>
          <w:bCs/>
          <w:snapToGrid w:val="0"/>
          <w:color w:val="auto"/>
          <w:kern w:val="0"/>
          <w:sz w:val="31"/>
          <w:szCs w:val="31"/>
          <w:lang w:val="en-US" w:eastAsia="zh-CN" w:bidi="ar"/>
        </w:rPr>
        <w:t>四、验收时间：</w:t>
      </w:r>
      <w:r>
        <w:rPr>
          <w:rFonts w:hint="eastAsia" w:ascii="宋体" w:hAnsi="宋体" w:eastAsia="宋体" w:cs="宋体"/>
          <w:snapToGrid w:val="0"/>
          <w:color w:val="auto"/>
          <w:kern w:val="0"/>
          <w:sz w:val="31"/>
          <w:szCs w:val="31"/>
          <w:lang w:val="en-US" w:eastAsia="zh-CN" w:bidi="ar"/>
        </w:rPr>
        <w:t xml:space="preserve"> 年 月 </w:t>
      </w:r>
    </w:p>
    <w:p w14:paraId="56CD9AFE">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b/>
          <w:bCs/>
          <w:color w:val="auto"/>
        </w:rPr>
      </w:pPr>
      <w:r>
        <w:rPr>
          <w:rFonts w:hint="eastAsia" w:ascii="宋体" w:hAnsi="宋体" w:eastAsia="宋体" w:cs="宋体"/>
          <w:b/>
          <w:bCs/>
          <w:snapToGrid w:val="0"/>
          <w:color w:val="auto"/>
          <w:kern w:val="0"/>
          <w:sz w:val="31"/>
          <w:szCs w:val="31"/>
          <w:lang w:val="en-US" w:eastAsia="zh-CN" w:bidi="ar"/>
        </w:rPr>
        <w:t>五、验收方式</w:t>
      </w:r>
    </w:p>
    <w:p w14:paraId="1948CAA9">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 xml:space="preserve">（一）□一次性验收 √分节点验收 </w:t>
      </w:r>
      <w:r>
        <w:rPr>
          <w:rFonts w:hint="eastAsia" w:ascii="宋体" w:hAnsi="宋体" w:eastAsia="宋体" w:cs="宋体"/>
          <w:snapToGrid w:val="0"/>
          <w:color w:val="auto"/>
          <w:kern w:val="0"/>
          <w:sz w:val="28"/>
          <w:szCs w:val="28"/>
          <w:lang w:val="en-US" w:eastAsia="zh-CN" w:bidi="ar"/>
        </w:rPr>
        <w:sym w:font="Wingdings 2" w:char="00A3"/>
      </w:r>
      <w:r>
        <w:rPr>
          <w:rFonts w:hint="eastAsia" w:ascii="宋体" w:hAnsi="宋体" w:eastAsia="宋体" w:cs="宋体"/>
          <w:snapToGrid w:val="0"/>
          <w:color w:val="auto"/>
          <w:kern w:val="0"/>
          <w:sz w:val="28"/>
          <w:szCs w:val="28"/>
          <w:lang w:val="en-US" w:eastAsia="zh-CN" w:bidi="ar"/>
        </w:rPr>
        <w:t xml:space="preserve">分期验收； </w:t>
      </w:r>
    </w:p>
    <w:p w14:paraId="2A842E19">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 xml:space="preserve">（二）验收组织方式：自行组织； </w:t>
      </w:r>
    </w:p>
    <w:p w14:paraId="4F0FD6DA">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（三）采用线上沟通和线下汇报形式验收。</w:t>
      </w:r>
    </w:p>
    <w:p w14:paraId="30774CF6">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b/>
          <w:bCs/>
          <w:color w:val="auto"/>
        </w:rPr>
      </w:pPr>
      <w:r>
        <w:rPr>
          <w:rFonts w:hint="eastAsia" w:ascii="宋体" w:hAnsi="宋体" w:eastAsia="宋体" w:cs="宋体"/>
          <w:b/>
          <w:bCs/>
          <w:snapToGrid w:val="0"/>
          <w:color w:val="auto"/>
          <w:kern w:val="0"/>
          <w:sz w:val="31"/>
          <w:szCs w:val="31"/>
          <w:lang w:val="en-US" w:eastAsia="zh-CN" w:bidi="ar"/>
        </w:rPr>
        <w:t xml:space="preserve">六、验收程序 </w:t>
      </w:r>
    </w:p>
    <w:p w14:paraId="02C0855F">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 xml:space="preserve">（一）验收准备：明确验收标准、制定验收方案、组建验收小组； </w:t>
      </w:r>
    </w:p>
    <w:p w14:paraId="2B2FFFAA">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 xml:space="preserve">（二）初步验收：检查本项目的基本履约情况； </w:t>
      </w:r>
    </w:p>
    <w:p w14:paraId="41B0207E">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 xml:space="preserve">（三）详细验收：对本项目的合同条款遵守、服务质量评估、时 </w:t>
      </w:r>
    </w:p>
    <w:p w14:paraId="5519A313">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 xml:space="preserve">间效率达标、成果完整性、维护与支持保障进行全面评估； </w:t>
      </w:r>
    </w:p>
    <w:p w14:paraId="7CB8413C">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 xml:space="preserve">（四）意见反馈：收集反馈意见和建议； </w:t>
      </w:r>
    </w:p>
    <w:p w14:paraId="561EF3A0">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 xml:space="preserve">（五）问题整改：针对发现的问题进行整改，提升服务质量； </w:t>
      </w:r>
    </w:p>
    <w:p w14:paraId="268D95FE">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（六）验收完成：整理验收报告，并存档备案。</w:t>
      </w:r>
    </w:p>
    <w:p w14:paraId="5DB7708E">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b/>
          <w:bCs/>
          <w:color w:val="auto"/>
        </w:rPr>
      </w:pPr>
      <w:r>
        <w:rPr>
          <w:rFonts w:hint="eastAsia" w:ascii="宋体" w:hAnsi="宋体" w:eastAsia="宋体" w:cs="宋体"/>
          <w:b/>
          <w:bCs/>
          <w:snapToGrid w:val="0"/>
          <w:color w:val="auto"/>
          <w:kern w:val="0"/>
          <w:sz w:val="31"/>
          <w:szCs w:val="31"/>
          <w:lang w:val="en-US" w:eastAsia="zh-CN" w:bidi="ar"/>
        </w:rPr>
        <w:t xml:space="preserve">七、验收内容及标准 </w:t>
      </w:r>
    </w:p>
    <w:p w14:paraId="10F88E5C">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（一）合同条款遵守：本项目验收的首要标准是确保合同的严格履约。验收内容包括但不限于服务范围、服务期限、价格与付款方式、保密协议等；</w:t>
      </w:r>
    </w:p>
    <w:p w14:paraId="78FE802E">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（二）服务质量评估：服务质量评估是衡量本项目的重要内容。</w:t>
      </w:r>
    </w:p>
    <w:p w14:paraId="1D43E10B">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评估内容包括服务的专业性、准确性、及时性和有效性等方面。收集反馈时效，对服务质量进行客观评价，确保项目满足预期目标；</w:t>
      </w:r>
    </w:p>
    <w:p w14:paraId="0C43705F">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（三）时间效率达标：时间效率是衡量本项目执行效果的重要因素。项目应按时完成，确保时间进度表得到严格遵守。如有延迟情况，分析原因并提出改进措施，以确保项目后续阶段的顺利进行；</w:t>
      </w:r>
    </w:p>
    <w:p w14:paraId="5632A7EB">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 xml:space="preserve">（四）成果完整性：成果完整性是确保本项目持续运行和维护的重要保障，确保项目成果的完整性、准确性和可读性； </w:t>
      </w:r>
    </w:p>
    <w:p w14:paraId="6C0F4B64">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（五）维护与支持保障：维护与支持保障是本项目持续运行的关键环节。在项目验收阶段，对供应商的维护与支持能力进行评估，包括维护周期、响应速度、解决问题的能力等方面。</w:t>
      </w:r>
    </w:p>
    <w:p w14:paraId="2FCB58B4">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 xml:space="preserve">（六）验收内容。 </w:t>
      </w:r>
    </w:p>
    <w:p w14:paraId="64581EAB">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color w:val="auto"/>
        </w:rPr>
      </w:pPr>
      <w:r>
        <w:rPr>
          <w:rFonts w:hint="eastAsia" w:ascii="宋体" w:hAnsi="宋体" w:eastAsia="宋体" w:cs="宋体"/>
          <w:snapToGrid w:val="0"/>
          <w:color w:val="auto"/>
          <w:kern w:val="0"/>
          <w:sz w:val="28"/>
          <w:szCs w:val="28"/>
          <w:lang w:val="en-US" w:eastAsia="zh-CN" w:bidi="ar"/>
        </w:rPr>
        <w:t xml:space="preserve">1.第一次验收内容：完成合同约定地点中的其中四场推介活动（顺序不限） </w:t>
      </w:r>
    </w:p>
    <w:p w14:paraId="2B9A32BF">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snapToGrid w:val="0"/>
          <w:color w:val="auto"/>
          <w:kern w:val="0"/>
          <w:sz w:val="28"/>
          <w:szCs w:val="28"/>
          <w:lang w:val="en-US" w:eastAsia="zh-CN" w:bidi="ar"/>
        </w:rPr>
        <w:sectPr>
          <w:pgSz w:w="11906" w:h="16838"/>
          <w:pgMar w:top="1440" w:right="1689" w:bottom="1440" w:left="1689" w:header="851" w:footer="992" w:gutter="0"/>
          <w:pgNumType w:fmt="decimal"/>
          <w:cols w:space="425" w:num="1"/>
          <w:docGrid w:type="lines" w:linePitch="312" w:charSpace="0"/>
        </w:sectPr>
      </w:pPr>
      <w:r>
        <w:rPr>
          <w:rFonts w:hint="eastAsia" w:ascii="宋体" w:hAnsi="宋体" w:eastAsia="宋体" w:cs="宋体"/>
          <w:snapToGrid w:val="0"/>
          <w:color w:val="auto"/>
          <w:kern w:val="0"/>
          <w:sz w:val="28"/>
          <w:szCs w:val="28"/>
          <w:lang w:val="en-US" w:eastAsia="zh-CN" w:bidi="ar"/>
        </w:rPr>
        <w:t>2.第二次验收内容：完成剩余两场推介活动，形成最终活动验收报告。</w:t>
      </w:r>
    </w:p>
    <w:p w14:paraId="25FD33A4">
      <w:pPr>
        <w:keepNext w:val="0"/>
        <w:keepLines w:val="0"/>
        <w:widowControl/>
        <w:suppressLineNumbers w:val="0"/>
        <w:jc w:val="center"/>
        <w:rPr>
          <w:rFonts w:hint="eastAsia" w:ascii="方正公文小标宋" w:hAnsi="方正公文小标宋" w:eastAsia="方正公文小标宋" w:cs="方正公文小标宋"/>
          <w:color w:val="auto"/>
          <w:kern w:val="0"/>
          <w:sz w:val="36"/>
          <w:szCs w:val="36"/>
          <w:lang w:val="en-US" w:eastAsia="zh-CN" w:bidi="ar"/>
        </w:rPr>
      </w:pPr>
      <w:bookmarkStart w:id="0" w:name="_GoBack"/>
      <w:bookmarkEnd w:id="0"/>
      <w:r>
        <w:rPr>
          <w:rFonts w:hint="eastAsia" w:ascii="方正公文小标宋" w:hAnsi="方正公文小标宋" w:eastAsia="方正公文小标宋" w:cs="方正公文小标宋"/>
          <w:color w:val="auto"/>
          <w:kern w:val="0"/>
          <w:sz w:val="36"/>
          <w:szCs w:val="36"/>
          <w:lang w:val="en-US" w:eastAsia="zh-CN" w:bidi="ar"/>
        </w:rPr>
        <w:t>2025年“海南鲜品”自媒体平台运营项目合同</w:t>
      </w:r>
    </w:p>
    <w:p w14:paraId="6FDE0DE5">
      <w:pPr>
        <w:keepNext w:val="0"/>
        <w:keepLines w:val="0"/>
        <w:widowControl/>
        <w:suppressLineNumbers w:val="0"/>
        <w:jc w:val="center"/>
        <w:rPr>
          <w:rFonts w:hint="default" w:ascii="宋体" w:hAnsi="宋体" w:eastAsia="宋体" w:cs="宋体"/>
          <w:color w:val="auto"/>
          <w:kern w:val="0"/>
          <w:sz w:val="36"/>
          <w:szCs w:val="36"/>
          <w:lang w:val="en-US" w:eastAsia="zh-CN" w:bidi="ar"/>
        </w:rPr>
      </w:pPr>
      <w:r>
        <w:rPr>
          <w:rFonts w:hint="eastAsia" w:ascii="宋体" w:hAnsi="宋体" w:eastAsia="宋体" w:cs="宋体"/>
          <w:color w:val="auto"/>
          <w:kern w:val="0"/>
          <w:sz w:val="36"/>
          <w:szCs w:val="36"/>
          <w:lang w:val="en-US" w:eastAsia="zh-CN" w:bidi="ar"/>
        </w:rPr>
        <w:t>(包2)</w:t>
      </w:r>
    </w:p>
    <w:p w14:paraId="6528DF47">
      <w:pPr>
        <w:keepNext w:val="0"/>
        <w:keepLines w:val="0"/>
        <w:widowControl/>
        <w:suppressLineNumbers w:val="0"/>
        <w:jc w:val="left"/>
        <w:rPr>
          <w:rFonts w:hint="eastAsia" w:ascii="宋体" w:hAnsi="宋体" w:eastAsia="宋体" w:cs="宋体"/>
          <w:i w:val="0"/>
          <w:iCs w:val="0"/>
          <w:strike w:val="0"/>
          <w:dstrike w:val="0"/>
          <w:color w:val="auto"/>
          <w:u w:val="single"/>
          <w:lang w:val="en-US"/>
        </w:rPr>
      </w:pPr>
      <w:r>
        <w:rPr>
          <w:rFonts w:hint="eastAsia" w:ascii="宋体" w:hAnsi="宋体" w:eastAsia="宋体" w:cs="宋体"/>
          <w:color w:val="auto"/>
          <w:kern w:val="0"/>
          <w:sz w:val="28"/>
          <w:szCs w:val="28"/>
          <w:lang w:val="en-US" w:eastAsia="zh-CN" w:bidi="ar"/>
        </w:rPr>
        <w:t>甲方：</w:t>
      </w:r>
      <w:r>
        <w:rPr>
          <w:rFonts w:hint="eastAsia" w:ascii="宋体" w:hAnsi="宋体" w:eastAsia="宋体" w:cs="宋体"/>
          <w:i w:val="0"/>
          <w:iCs w:val="0"/>
          <w:strike w:val="0"/>
          <w:dstrike w:val="0"/>
          <w:color w:val="auto"/>
          <w:kern w:val="0"/>
          <w:sz w:val="28"/>
          <w:szCs w:val="28"/>
          <w:u w:val="single"/>
          <w:lang w:val="en-US" w:eastAsia="zh-CN" w:bidi="ar"/>
        </w:rPr>
        <w:t xml:space="preserve"> 海南省农业农村厅                       </w:t>
      </w:r>
    </w:p>
    <w:p w14:paraId="68377349">
      <w:pPr>
        <w:keepNext w:val="0"/>
        <w:keepLines w:val="0"/>
        <w:widowControl/>
        <w:suppressLineNumbers w:val="0"/>
        <w:jc w:val="left"/>
        <w:rPr>
          <w:rFonts w:hint="eastAsia" w:ascii="宋体" w:hAnsi="宋体" w:eastAsia="宋体" w:cs="宋体"/>
          <w:color w:val="auto"/>
          <w:lang w:val="en-US"/>
        </w:rPr>
      </w:pPr>
      <w:r>
        <w:rPr>
          <w:rFonts w:hint="eastAsia" w:ascii="宋体" w:hAnsi="宋体" w:eastAsia="宋体" w:cs="宋体"/>
          <w:color w:val="auto"/>
          <w:kern w:val="0"/>
          <w:sz w:val="28"/>
          <w:szCs w:val="28"/>
          <w:lang w:val="en-US" w:eastAsia="zh-CN" w:bidi="ar"/>
        </w:rPr>
        <w:t>地址：</w:t>
      </w:r>
      <w:r>
        <w:rPr>
          <w:rFonts w:hint="eastAsia" w:ascii="宋体" w:hAnsi="宋体" w:eastAsia="宋体" w:cs="宋体"/>
          <w:color w:val="auto"/>
          <w:kern w:val="0"/>
          <w:sz w:val="28"/>
          <w:szCs w:val="28"/>
          <w:u w:val="single"/>
          <w:lang w:val="en-US" w:eastAsia="zh-CN" w:bidi="ar"/>
        </w:rPr>
        <w:t xml:space="preserve"> 海南省海口市海府路59号海南省农业农村厅</w:t>
      </w:r>
    </w:p>
    <w:p w14:paraId="1E2440FC">
      <w:pPr>
        <w:keepNext w:val="0"/>
        <w:keepLines w:val="0"/>
        <w:widowControl/>
        <w:suppressLineNumbers w:val="0"/>
        <w:jc w:val="left"/>
        <w:rPr>
          <w:rFonts w:hint="eastAsia" w:ascii="宋体" w:hAnsi="宋体" w:eastAsia="宋体" w:cs="宋体"/>
          <w:color w:val="auto"/>
          <w:u w:val="single"/>
          <w:lang w:val="en-US" w:eastAsia="zh-CN"/>
        </w:rPr>
      </w:pPr>
      <w:r>
        <w:rPr>
          <w:rFonts w:hint="eastAsia" w:ascii="宋体" w:hAnsi="宋体" w:eastAsia="宋体" w:cs="宋体"/>
          <w:color w:val="auto"/>
          <w:kern w:val="0"/>
          <w:sz w:val="28"/>
          <w:szCs w:val="28"/>
          <w:lang w:val="en-US" w:eastAsia="zh-CN" w:bidi="ar"/>
        </w:rPr>
        <w:t>乙方：</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u w:val="single"/>
          <w:lang w:val="en-US" w:eastAsia="zh-CN"/>
        </w:rPr>
        <w:t xml:space="preserve">                   </w:t>
      </w:r>
    </w:p>
    <w:p w14:paraId="10A29C92">
      <w:pPr>
        <w:keepNext w:val="0"/>
        <w:keepLines w:val="0"/>
        <w:widowControl/>
        <w:suppressLineNumbers w:val="0"/>
        <w:jc w:val="left"/>
        <w:rPr>
          <w:rFonts w:hint="eastAsia" w:ascii="宋体" w:hAnsi="宋体" w:eastAsia="宋体" w:cs="宋体"/>
          <w:color w:val="auto"/>
          <w:u w:val="single"/>
          <w:lang w:val="en-US"/>
        </w:rPr>
      </w:pPr>
      <w:r>
        <w:rPr>
          <w:rFonts w:hint="eastAsia" w:ascii="宋体" w:hAnsi="宋体" w:eastAsia="宋体" w:cs="宋体"/>
          <w:color w:val="auto"/>
          <w:kern w:val="0"/>
          <w:sz w:val="28"/>
          <w:szCs w:val="28"/>
          <w:lang w:val="en-US" w:eastAsia="zh-CN" w:bidi="ar"/>
        </w:rPr>
        <w:t xml:space="preserve">地址： </w:t>
      </w:r>
      <w:r>
        <w:rPr>
          <w:rFonts w:hint="eastAsia" w:ascii="宋体" w:hAnsi="宋体" w:eastAsia="宋体" w:cs="宋体"/>
          <w:color w:val="auto"/>
          <w:kern w:val="0"/>
          <w:sz w:val="28"/>
          <w:szCs w:val="28"/>
          <w:u w:val="single"/>
          <w:lang w:val="en-US" w:eastAsia="zh-CN" w:bidi="ar"/>
        </w:rPr>
        <w:t xml:space="preserve"> </w:t>
      </w:r>
    </w:p>
    <w:p w14:paraId="56A65E36">
      <w:pPr>
        <w:keepNext w:val="0"/>
        <w:keepLines w:val="0"/>
        <w:widowControl/>
        <w:suppressLineNumbers w:val="0"/>
        <w:ind w:firstLine="560" w:firstLineChars="200"/>
        <w:jc w:val="left"/>
        <w:rPr>
          <w:rFonts w:hint="eastAsia" w:ascii="宋体" w:hAnsi="宋体" w:eastAsia="宋体" w:cs="宋体"/>
          <w:color w:val="auto"/>
          <w:kern w:val="0"/>
          <w:sz w:val="28"/>
          <w:szCs w:val="28"/>
          <w:lang w:val="en-US" w:eastAsia="zh-CN" w:bidi="ar"/>
        </w:rPr>
      </w:pPr>
    </w:p>
    <w:p w14:paraId="1E032D58">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根据     项目服务的采购结果，按照《中华人民共和国民法典》《中华人民共和国政府采购法》及相关法律法规的规定，经甲、乙双方友好协商，本着平等互利和诚实信用 的原则，一致同意遵守本合同如下。 </w:t>
      </w:r>
    </w:p>
    <w:p w14:paraId="27D7EF5D">
      <w:pPr>
        <w:keepNext w:val="0"/>
        <w:keepLines w:val="0"/>
        <w:widowControl/>
        <w:suppressLineNumbers w:val="0"/>
        <w:spacing w:line="540" w:lineRule="exact"/>
        <w:jc w:val="left"/>
        <w:rPr>
          <w:rFonts w:hint="eastAsia" w:ascii="黑体" w:hAnsi="黑体" w:eastAsia="黑体" w:cs="黑体"/>
          <w:color w:val="auto"/>
          <w:kern w:val="0"/>
          <w:sz w:val="30"/>
          <w:szCs w:val="30"/>
          <w:lang w:val="en-US" w:eastAsia="zh-CN" w:bidi="ar"/>
        </w:rPr>
      </w:pPr>
      <w:r>
        <w:rPr>
          <w:rFonts w:hint="eastAsia" w:ascii="黑体" w:hAnsi="黑体" w:eastAsia="黑体" w:cs="黑体"/>
          <w:color w:val="auto"/>
          <w:kern w:val="0"/>
          <w:sz w:val="30"/>
          <w:szCs w:val="30"/>
          <w:lang w:val="en-US" w:eastAsia="zh-CN" w:bidi="ar"/>
        </w:rPr>
        <w:t xml:space="preserve">一、服务范围 </w:t>
      </w:r>
    </w:p>
    <w:p w14:paraId="427B087C">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根据项目要求，乙方为甲方提供相关服务，具体服务内容如下： </w:t>
      </w:r>
    </w:p>
    <w:p w14:paraId="37810261">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olor w:val="auto"/>
          <w:sz w:val="32"/>
          <w:szCs w:val="32"/>
          <w:u w:val="none"/>
          <w:lang w:val="en-US" w:eastAsia="zh-CN"/>
        </w:rPr>
      </w:pPr>
      <w:r>
        <w:rPr>
          <w:rFonts w:hint="eastAsia" w:ascii="仿宋" w:hAnsi="仿宋" w:eastAsia="仿宋"/>
          <w:color w:val="auto"/>
          <w:sz w:val="32"/>
          <w:szCs w:val="32"/>
          <w:u w:val="none"/>
          <w:lang w:val="en-US" w:eastAsia="zh-CN"/>
        </w:rPr>
        <w:t>1.对“海南鲜品”的包含但不限于抖音、微信公众号、微信视频号、微博、哔哩哔哩、小红书等新媒体平台账号运营管理及数据监测等。</w:t>
      </w:r>
    </w:p>
    <w:p w14:paraId="6C3FE65B">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 w:hAnsi="仿宋" w:eastAsia="仿宋"/>
          <w:color w:val="auto"/>
          <w:sz w:val="32"/>
          <w:szCs w:val="32"/>
          <w:u w:val="none"/>
          <w:lang w:val="en-US" w:eastAsia="zh-CN"/>
        </w:rPr>
        <w:t>2.</w:t>
      </w:r>
      <w:r>
        <w:rPr>
          <w:rFonts w:hint="eastAsia" w:ascii="仿宋_GB2312" w:hAnsi="仿宋_GB2312" w:eastAsia="仿宋_GB2312" w:cs="仿宋_GB2312"/>
          <w:color w:val="auto"/>
          <w:sz w:val="32"/>
          <w:szCs w:val="32"/>
          <w:lang w:val="en-US" w:eastAsia="zh-CN"/>
        </w:rPr>
        <w:t>持续保持微信公众号、微信视频号、抖音号、视频号、小红书号、微博号、哔哩哔哩账号的更新，</w:t>
      </w:r>
      <w:r>
        <w:rPr>
          <w:rFonts w:hint="eastAsia" w:hAnsi="仿宋_GB2312" w:cs="仿宋_GB2312"/>
          <w:color w:val="auto"/>
          <w:sz w:val="32"/>
          <w:szCs w:val="32"/>
          <w:lang w:val="en-US" w:eastAsia="zh-CN"/>
        </w:rPr>
        <w:t>发</w:t>
      </w:r>
      <w:r>
        <w:rPr>
          <w:rFonts w:hint="eastAsia" w:ascii="仿宋" w:hAnsi="仿宋" w:eastAsia="仿宋"/>
          <w:color w:val="auto"/>
          <w:sz w:val="32"/>
          <w:szCs w:val="32"/>
          <w:u w:val="none"/>
          <w:lang w:val="en-US" w:eastAsia="zh-CN"/>
        </w:rPr>
        <w:t>布但不限于海南农业品牌相关政策信息、品牌信息及相关推介活动等，其中，原创文章类不少于160篇发布搭配设计图及配图不少于2张；</w:t>
      </w:r>
      <w:r>
        <w:rPr>
          <w:rFonts w:hint="eastAsia" w:ascii="仿宋_GB2312" w:hAnsi="仿宋_GB2312" w:eastAsia="仿宋_GB2312" w:cs="仿宋_GB2312"/>
          <w:color w:val="auto"/>
          <w:sz w:val="32"/>
          <w:szCs w:val="32"/>
          <w:lang w:val="en-US" w:eastAsia="zh-CN"/>
        </w:rPr>
        <w:t>原创视频类不少于140条</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其中精品高质量视频不少于40条</w:t>
      </w:r>
      <w:r>
        <w:rPr>
          <w:rFonts w:hint="eastAsia" w:hAnsi="仿宋_GB2312" w:cs="仿宋_GB2312"/>
          <w:color w:val="auto"/>
          <w:sz w:val="32"/>
          <w:szCs w:val="32"/>
          <w:lang w:val="en-US" w:eastAsia="zh-CN"/>
        </w:rPr>
        <w:t>，每条时长不少于15-180秒。</w:t>
      </w:r>
    </w:p>
    <w:p w14:paraId="428BEB68">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olor w:val="auto"/>
          <w:sz w:val="32"/>
          <w:szCs w:val="32"/>
          <w:u w:val="none"/>
          <w:lang w:val="en-US" w:eastAsia="zh-CN"/>
        </w:rPr>
      </w:pPr>
      <w:r>
        <w:rPr>
          <w:rFonts w:hint="eastAsia" w:ascii="仿宋" w:hAnsi="仿宋" w:eastAsia="仿宋"/>
          <w:color w:val="auto"/>
          <w:sz w:val="32"/>
          <w:szCs w:val="32"/>
          <w:u w:val="none"/>
          <w:lang w:val="en-US" w:eastAsia="zh-CN"/>
        </w:rPr>
        <w:t>3.策划设计不少于100张“海南鲜品”相关宣传图片，包括但不限于24节气、节日节庆等营销图片设计主题。</w:t>
      </w:r>
    </w:p>
    <w:p w14:paraId="0DAEC4F2">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olor w:val="auto"/>
          <w:sz w:val="32"/>
          <w:szCs w:val="32"/>
          <w:u w:val="none"/>
          <w:lang w:val="en-US" w:eastAsia="zh-CN"/>
        </w:rPr>
      </w:pPr>
      <w:r>
        <w:rPr>
          <w:rFonts w:hint="eastAsia" w:ascii="仿宋" w:hAnsi="仿宋" w:eastAsia="仿宋"/>
          <w:color w:val="auto"/>
          <w:sz w:val="32"/>
          <w:szCs w:val="32"/>
          <w:u w:val="none"/>
          <w:lang w:val="en-US" w:eastAsia="zh-CN"/>
        </w:rPr>
        <w:t>4.举办不少于2场“海南鲜品”线上主题活动，</w:t>
      </w:r>
      <w:r>
        <w:rPr>
          <w:rFonts w:hint="eastAsia" w:ascii="仿宋_GB2312" w:hAnsi="仿宋_GB2312" w:eastAsia="仿宋_GB2312" w:cs="仿宋_GB2312"/>
          <w:color w:val="auto"/>
          <w:sz w:val="32"/>
          <w:szCs w:val="32"/>
          <w:lang w:val="en-US" w:eastAsia="zh-CN"/>
        </w:rPr>
        <w:t>线上小主题互动活动不少于12次</w:t>
      </w:r>
      <w:r>
        <w:rPr>
          <w:rFonts w:hint="eastAsia" w:ascii="仿宋" w:hAnsi="仿宋" w:eastAsia="仿宋"/>
          <w:color w:val="auto"/>
          <w:sz w:val="32"/>
          <w:szCs w:val="32"/>
          <w:u w:val="none"/>
          <w:lang w:val="en-US" w:eastAsia="zh-CN"/>
        </w:rPr>
        <w:t>，策划具体执行方案并保障执行。</w:t>
      </w:r>
    </w:p>
    <w:p w14:paraId="5EE7615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olor w:val="auto"/>
          <w:sz w:val="32"/>
          <w:szCs w:val="32"/>
          <w:u w:val="none"/>
          <w:lang w:val="en-US" w:eastAsia="zh-CN"/>
        </w:rPr>
      </w:pPr>
      <w:r>
        <w:rPr>
          <w:rFonts w:hint="eastAsia" w:ascii="仿宋" w:hAnsi="仿宋" w:eastAsia="仿宋"/>
          <w:color w:val="auto"/>
          <w:sz w:val="32"/>
          <w:szCs w:val="32"/>
          <w:u w:val="none"/>
          <w:lang w:val="en-US" w:eastAsia="zh-CN"/>
        </w:rPr>
        <w:t>5.围绕</w:t>
      </w:r>
      <w:r>
        <w:rPr>
          <w:rFonts w:hint="eastAsia" w:ascii="仿宋_GB2312" w:hAnsi="仿宋_GB2312" w:eastAsia="仿宋_GB2312" w:cs="仿宋_GB2312"/>
          <w:color w:val="auto"/>
          <w:sz w:val="32"/>
          <w:szCs w:val="32"/>
          <w:lang w:val="en-US" w:eastAsia="zh-CN"/>
        </w:rPr>
        <w:t>海南鲜品“推荐官”宣传。为不少于3名推荐官策划及创作推广“海南鲜品”内容不少于20条，并持续打造“海南鲜品推荐官”IP。</w:t>
      </w:r>
    </w:p>
    <w:p w14:paraId="1940A439">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olor w:val="auto"/>
          <w:sz w:val="32"/>
          <w:szCs w:val="32"/>
          <w:u w:val="none"/>
          <w:lang w:val="en-US" w:eastAsia="zh-CN"/>
        </w:rPr>
      </w:pPr>
      <w:r>
        <w:rPr>
          <w:rFonts w:hint="eastAsia" w:ascii="仿宋" w:hAnsi="仿宋" w:eastAsia="仿宋"/>
          <w:color w:val="auto"/>
          <w:sz w:val="32"/>
          <w:szCs w:val="32"/>
          <w:u w:val="none"/>
          <w:lang w:val="en-US" w:eastAsia="zh-CN"/>
        </w:rPr>
        <w:t>6.“海南鲜品”农业品牌百科词条更新，包含但不限于百度百科、抖音百科等平台词条内容编写及更新。</w:t>
      </w:r>
    </w:p>
    <w:p w14:paraId="3B3F3264">
      <w:pPr>
        <w:pStyle w:val="2"/>
        <w:rPr>
          <w:rFonts w:hint="default"/>
          <w:b w:val="0"/>
          <w:bCs w:val="0"/>
          <w:color w:val="auto"/>
          <w:lang w:val="en-US" w:eastAsia="zh-CN"/>
        </w:rPr>
      </w:pPr>
      <w:r>
        <w:rPr>
          <w:rFonts w:hint="eastAsia" w:ascii="仿宋" w:hAnsi="仿宋" w:eastAsia="仿宋"/>
          <w:color w:val="auto"/>
          <w:sz w:val="32"/>
          <w:szCs w:val="32"/>
          <w:u w:val="none"/>
          <w:lang w:val="en-US" w:eastAsia="zh-CN"/>
        </w:rPr>
        <w:t xml:space="preserve">   </w:t>
      </w:r>
      <w:r>
        <w:rPr>
          <w:rFonts w:hint="eastAsia" w:ascii="仿宋" w:hAnsi="仿宋" w:eastAsia="仿宋"/>
          <w:b w:val="0"/>
          <w:bCs w:val="0"/>
          <w:color w:val="auto"/>
          <w:sz w:val="32"/>
          <w:szCs w:val="32"/>
          <w:u w:val="none"/>
          <w:lang w:val="en-US" w:eastAsia="zh-CN"/>
        </w:rPr>
        <w:t xml:space="preserve"> 7.“海南鲜品”线上线下授权体验店推广活动。策划不少于1场的线上+线下主题活动并执行(含前期策划及线下落地、媒体联动宣传等)，引导用户创造与品牌相关的有趣、创新的内容，从而促成购买力转化。</w:t>
      </w:r>
    </w:p>
    <w:p w14:paraId="4B529670">
      <w:pPr>
        <w:keepNext w:val="0"/>
        <w:keepLines w:val="0"/>
        <w:widowControl/>
        <w:suppressLineNumbers w:val="0"/>
        <w:spacing w:line="540" w:lineRule="exact"/>
        <w:ind w:firstLine="600" w:firstLineChars="200"/>
        <w:jc w:val="left"/>
        <w:rPr>
          <w:rFonts w:hint="eastAsia" w:ascii="黑体" w:hAnsi="黑体" w:eastAsia="黑体" w:cs="黑体"/>
          <w:color w:val="auto"/>
          <w:sz w:val="30"/>
          <w:szCs w:val="30"/>
        </w:rPr>
      </w:pPr>
      <w:r>
        <w:rPr>
          <w:rFonts w:hint="eastAsia" w:ascii="黑体" w:hAnsi="黑体" w:eastAsia="黑体" w:cs="黑体"/>
          <w:color w:val="auto"/>
          <w:kern w:val="0"/>
          <w:sz w:val="30"/>
          <w:szCs w:val="30"/>
          <w:lang w:val="en-US" w:eastAsia="zh-CN" w:bidi="ar"/>
        </w:rPr>
        <w:t xml:space="preserve">二、甲方乙方的权利和义务 </w:t>
      </w:r>
    </w:p>
    <w:p w14:paraId="40B78411">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（一）甲方的权利与义务 </w:t>
      </w:r>
    </w:p>
    <w:p w14:paraId="0D082BC4">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1.甲方有权要求乙方及时提交本合同所约定的各个项目成果报告。 </w:t>
      </w:r>
    </w:p>
    <w:p w14:paraId="3192CA17">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2.甲方有权对乙方提交的服务成果、方案等相关内容进行审核，提出修改意见和建议，以使乙方交付的成果符合甲方的要求和本合同签订之目的。 </w:t>
      </w:r>
    </w:p>
    <w:p w14:paraId="0CFF71B3">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3.甲方有权按照有关法律法规、部门规章、规范性文件及本合同的约定，对乙方的履约情况进行监督和检查，并督促乙方加以整改。但不因甲方行使该监督和检查权而减轻或者免除乙方应承担的任何义务或者责任。 </w:t>
      </w:r>
    </w:p>
    <w:p w14:paraId="2EC0AD18">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4.甲方向乙方提供本合同必须的资料、素材和技术咨询。甲方保证提供的前述资料、素材真实、合法、有效，不侵犯任何第三方的知识产权、肖像权等合法权益，否则由甲方自行承担法律责任，乙方有权采取拒绝或暂停发布、告知甲方进行处理等措施，如引发乙方承担了相应责任的，乙方有权就其损失向甲方追偿。 </w:t>
      </w:r>
    </w:p>
    <w:p w14:paraId="36CB5991">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5.协助乙方与相关部门及企业沟通协调，为项目组实地考察、调研提供方便。 </w:t>
      </w:r>
    </w:p>
    <w:p w14:paraId="170CAB00">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6.甲方为乙方完成本项目提供其他必要且合理的支持。 </w:t>
      </w:r>
    </w:p>
    <w:p w14:paraId="77D79923">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7.乙方如约完成本合同所规定的工作后，甲方依本合同“五、付 </w:t>
      </w:r>
    </w:p>
    <w:p w14:paraId="57AB9A5A">
      <w:pPr>
        <w:keepNext w:val="0"/>
        <w:keepLines w:val="0"/>
        <w:widowControl/>
        <w:suppressLineNumbers w:val="0"/>
        <w:spacing w:line="540" w:lineRule="exact"/>
        <w:ind w:firstLine="0" w:firstLineChars="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款方式”约定支付费用。 </w:t>
      </w:r>
    </w:p>
    <w:p w14:paraId="67E5C707">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8.如乙方未按合同履行义务，情节严重或者给甲方重大损失的，甲方有权单方解除合同，未付款项不予支付,要求乙方退回已支付款项，同时乙方需向甲方支付合同金额 30%的违约金并赔偿损失。 </w:t>
      </w:r>
    </w:p>
    <w:p w14:paraId="58562E1B">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（二）乙方的权利与义务 </w:t>
      </w:r>
    </w:p>
    <w:p w14:paraId="4A5DB4B9">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1.乙方应当配备具有相应资质、能力、经验的工作人员组成项目小组，依本合同约定的范围进行宣传推广服务活动并按照甲方要求完成达成招标文件用户需求书中的工作要求。 </w:t>
      </w:r>
    </w:p>
    <w:p w14:paraId="09558FCC">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2.完成本合同约定的义务时，依“五、付款方式”约定收取相应费用。 </w:t>
      </w:r>
    </w:p>
    <w:p w14:paraId="3339A367">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3.乙方承诺依照双方确认的工作计划，实施策划活动，并及时向甲方通报有关事项的推进情况。 </w:t>
      </w:r>
    </w:p>
    <w:p w14:paraId="0EA150FF">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4.乙方保证向甲方提供的稿件、报告以及其他任何形式的表达或表现，以及在服务范围内产生、创造的形象均系其独立创作完成，未侵犯任何第三方的知识产权，如因侵犯第三方知识产权而导致甲方遭受任何损失，乙方应承担全部责任，同时应当承担由此给甲方造成的一切损害，但资料、素材由甲方提供的除外。 </w:t>
      </w:r>
    </w:p>
    <w:p w14:paraId="32F3F324">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5.乙方承诺项目结束后将执行情况以数据统计形式形成验收报告向甲方提供。 </w:t>
      </w:r>
    </w:p>
    <w:p w14:paraId="3EE82A22">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6.乙方应按照合同约定和工作计划按时提交服务成果。若甲方要求乙方修改、提交的服务成果超过本合同约定的服务范围的，甲乙双方应共同协商确认追加费用，但最终费用不得超过中标价格的 10%。 </w:t>
      </w:r>
    </w:p>
    <w:p w14:paraId="159CCA3F">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7.乙方人员在履行合同过程中的人身和财产安全责任均由乙方自行负责，甲方对此不承担任何责任。 </w:t>
      </w:r>
    </w:p>
    <w:p w14:paraId="44E7F340">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8.乙方对甲方提供的文件、资料、素材等负有保密义务，不得在未经甲方书面同意的情况下将因本合同而知悉的任何资料和信息披露或告知给任何个人或者单位。乙方承担的保密义务不因本合同的终止而免除。 </w:t>
      </w:r>
    </w:p>
    <w:p w14:paraId="2F01B383">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9.乙方有义务接受和配合甲方或者有关部门对本合同履行情况的监督和检查，按要求完整、准确、如实提供所需资料，并对监督检查提出的问题及时做出合理解释或者加以整改。 </w:t>
      </w:r>
    </w:p>
    <w:p w14:paraId="192FFD4B">
      <w:pPr>
        <w:keepNext w:val="0"/>
        <w:keepLines w:val="0"/>
        <w:widowControl/>
        <w:suppressLineNumbers w:val="0"/>
        <w:spacing w:line="540" w:lineRule="exact"/>
        <w:ind w:firstLine="560" w:firstLineChars="20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10.未经甲方书面同意，乙方不得擅自将本合同项下的义务转让、转包或分包给任何单位或个人。</w:t>
      </w:r>
    </w:p>
    <w:p w14:paraId="72D3776F">
      <w:pPr>
        <w:keepNext w:val="0"/>
        <w:keepLines w:val="0"/>
        <w:widowControl/>
        <w:suppressLineNumbers w:val="0"/>
        <w:spacing w:line="540" w:lineRule="exact"/>
        <w:ind w:firstLine="560" w:firstLineChars="200"/>
        <w:jc w:val="left"/>
        <w:rPr>
          <w:rFonts w:hint="default"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11.乙方在新媒体平台发布转载、撰写、制作的任何文章、宣传图片及短视频等须取得甲方的书面确认后方可发布。甲方的书面确认不免除乙方应承担的责任。甲方的书面确认不免除或减轻乙方应承担的责任。</w:t>
      </w:r>
    </w:p>
    <w:p w14:paraId="5C236FFF">
      <w:pPr>
        <w:keepNext w:val="0"/>
        <w:keepLines w:val="0"/>
        <w:widowControl/>
        <w:suppressLineNumbers w:val="0"/>
        <w:spacing w:line="540" w:lineRule="exact"/>
        <w:ind w:firstLine="600" w:firstLineChars="200"/>
        <w:jc w:val="left"/>
        <w:rPr>
          <w:rFonts w:hint="eastAsia" w:ascii="黑体" w:hAnsi="黑体" w:eastAsia="黑体" w:cs="黑体"/>
          <w:color w:val="auto"/>
          <w:kern w:val="0"/>
          <w:sz w:val="30"/>
          <w:szCs w:val="30"/>
          <w:lang w:val="en-US" w:eastAsia="zh-CN" w:bidi="ar"/>
        </w:rPr>
      </w:pPr>
      <w:r>
        <w:rPr>
          <w:rFonts w:hint="eastAsia" w:ascii="黑体" w:hAnsi="黑体" w:eastAsia="黑体" w:cs="黑体"/>
          <w:color w:val="auto"/>
          <w:kern w:val="0"/>
          <w:sz w:val="30"/>
          <w:szCs w:val="30"/>
          <w:lang w:val="en-US" w:eastAsia="zh-CN" w:bidi="ar"/>
        </w:rPr>
        <w:t xml:space="preserve">三、服务期限 </w:t>
      </w:r>
    </w:p>
    <w:p w14:paraId="654D19DC">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服务期限：合同自签订之日起生效。服务从 年 月 日起，</w:t>
      </w:r>
      <w:r>
        <w:rPr>
          <w:rFonts w:hint="eastAsia" w:ascii="宋体" w:hAnsi="宋体" w:eastAsia="宋体" w:cs="宋体"/>
          <w:color w:val="auto"/>
          <w:kern w:val="0"/>
          <w:sz w:val="28"/>
          <w:szCs w:val="28"/>
          <w:u w:val="single"/>
          <w:lang w:val="en-US" w:eastAsia="zh-CN" w:bidi="ar"/>
        </w:rPr>
        <w:t xml:space="preserve"> 365 日历天完成。其中：</w:t>
      </w:r>
      <w:r>
        <w:rPr>
          <w:rFonts w:hint="eastAsia" w:ascii="宋体" w:hAnsi="宋体" w:eastAsia="宋体" w:cs="宋体"/>
          <w:color w:val="auto"/>
          <w:kern w:val="0"/>
          <w:sz w:val="28"/>
          <w:szCs w:val="28"/>
          <w:lang w:val="en-US" w:eastAsia="zh-CN" w:bidi="ar"/>
        </w:rPr>
        <w:t xml:space="preserve"> </w:t>
      </w:r>
    </w:p>
    <w:p w14:paraId="5F00DCCB">
      <w:pPr>
        <w:keepNext w:val="0"/>
        <w:keepLines w:val="0"/>
        <w:widowControl/>
        <w:suppressLineNumbers w:val="0"/>
        <w:spacing w:line="540" w:lineRule="exact"/>
        <w:ind w:firstLine="560" w:firstLineChars="200"/>
        <w:jc w:val="left"/>
        <w:rPr>
          <w:rFonts w:hint="default" w:ascii="黑体" w:hAnsi="黑体" w:eastAsia="黑体" w:cs="黑体"/>
          <w:color w:val="auto"/>
          <w:kern w:val="0"/>
          <w:sz w:val="28"/>
          <w:szCs w:val="28"/>
          <w:lang w:val="en-US" w:eastAsia="zh-CN" w:bidi="ar"/>
        </w:rPr>
      </w:pPr>
      <w:r>
        <w:rPr>
          <w:rFonts w:hint="eastAsia" w:ascii="宋体" w:hAnsi="宋体" w:eastAsia="宋体" w:cs="宋体"/>
          <w:color w:val="auto"/>
          <w:sz w:val="28"/>
          <w:szCs w:val="28"/>
          <w:lang w:val="en-US" w:eastAsia="zh-CN"/>
        </w:rPr>
        <w:t>附件履约验收方案约定的</w:t>
      </w:r>
      <w:r>
        <w:rPr>
          <w:rFonts w:hint="eastAsia" w:ascii="宋体" w:hAnsi="宋体" w:eastAsia="宋体" w:cs="宋体"/>
          <w:color w:val="auto"/>
          <w:kern w:val="0"/>
          <w:sz w:val="28"/>
          <w:szCs w:val="28"/>
          <w:lang w:val="en-US" w:eastAsia="zh-CN" w:bidi="ar"/>
        </w:rPr>
        <w:t>第一次验收内容应在合同签订生效后  日内完成；</w:t>
      </w:r>
      <w:r>
        <w:rPr>
          <w:rFonts w:hint="eastAsia" w:ascii="宋体" w:hAnsi="宋体" w:eastAsia="宋体" w:cs="宋体"/>
          <w:color w:val="auto"/>
          <w:sz w:val="28"/>
          <w:szCs w:val="28"/>
          <w:lang w:val="en-US" w:eastAsia="zh-CN"/>
        </w:rPr>
        <w:t>附件履约验收方案约定的</w:t>
      </w:r>
      <w:r>
        <w:rPr>
          <w:rFonts w:hint="eastAsia" w:ascii="宋体" w:hAnsi="宋体" w:eastAsia="宋体" w:cs="宋体"/>
          <w:color w:val="auto"/>
          <w:kern w:val="0"/>
          <w:sz w:val="28"/>
          <w:szCs w:val="28"/>
          <w:lang w:val="en-US" w:eastAsia="zh-CN" w:bidi="ar"/>
        </w:rPr>
        <w:t>第二次验收内容应在合同签订生效后  日内完成。</w:t>
      </w:r>
    </w:p>
    <w:p w14:paraId="6E4E0B1E">
      <w:pPr>
        <w:keepNext w:val="0"/>
        <w:keepLines w:val="0"/>
        <w:widowControl/>
        <w:suppressLineNumbers w:val="0"/>
        <w:spacing w:line="540" w:lineRule="exact"/>
        <w:ind w:firstLine="600" w:firstLineChars="200"/>
        <w:jc w:val="left"/>
        <w:rPr>
          <w:rFonts w:hint="eastAsia" w:ascii="黑体" w:hAnsi="黑体" w:eastAsia="黑体" w:cs="黑体"/>
          <w:color w:val="auto"/>
          <w:sz w:val="30"/>
          <w:szCs w:val="30"/>
        </w:rPr>
      </w:pPr>
      <w:r>
        <w:rPr>
          <w:rFonts w:hint="eastAsia" w:ascii="黑体" w:hAnsi="黑体" w:eastAsia="黑体" w:cs="黑体"/>
          <w:color w:val="auto"/>
          <w:kern w:val="0"/>
          <w:sz w:val="30"/>
          <w:szCs w:val="30"/>
          <w:lang w:val="en-US" w:eastAsia="zh-CN" w:bidi="ar"/>
        </w:rPr>
        <w:t xml:space="preserve">四、工作成果交付期限 </w:t>
      </w:r>
    </w:p>
    <w:p w14:paraId="00DFF935">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乙方应于 年 月 日前交付全部工作成果。乙方应按照双方约定的具体标准提供全部工作成果，并能满足甲方正常推广、使用目的。如在履约过程中有变动，应按照甲方要求调整。 </w:t>
      </w:r>
    </w:p>
    <w:p w14:paraId="3CBD781E">
      <w:pPr>
        <w:keepNext w:val="0"/>
        <w:keepLines w:val="0"/>
        <w:widowControl/>
        <w:suppressLineNumbers w:val="0"/>
        <w:spacing w:line="540" w:lineRule="exact"/>
        <w:ind w:firstLine="600" w:firstLineChars="200"/>
        <w:jc w:val="left"/>
        <w:rPr>
          <w:rFonts w:hint="eastAsia" w:ascii="黑体" w:hAnsi="黑体" w:eastAsia="黑体" w:cs="黑体"/>
          <w:color w:val="auto"/>
          <w:kern w:val="0"/>
          <w:sz w:val="30"/>
          <w:szCs w:val="30"/>
          <w:lang w:val="en-US" w:eastAsia="zh-CN" w:bidi="ar"/>
        </w:rPr>
      </w:pPr>
      <w:r>
        <w:rPr>
          <w:rFonts w:hint="eastAsia" w:ascii="黑体" w:hAnsi="黑体" w:eastAsia="黑体" w:cs="黑体"/>
          <w:color w:val="auto"/>
          <w:kern w:val="0"/>
          <w:sz w:val="30"/>
          <w:szCs w:val="30"/>
          <w:lang w:val="en-US" w:eastAsia="zh-CN" w:bidi="ar"/>
        </w:rPr>
        <w:t xml:space="preserve">五、付款方式 </w:t>
      </w:r>
    </w:p>
    <w:p w14:paraId="7F4CE82C">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（一）合同价格为¥</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kern w:val="0"/>
          <w:sz w:val="28"/>
          <w:szCs w:val="28"/>
          <w:u w:val="single"/>
          <w:lang w:val="en-US" w:eastAsia="zh-CN" w:bidi="ar"/>
        </w:rPr>
        <w:t>元</w:t>
      </w:r>
      <w:r>
        <w:rPr>
          <w:rFonts w:hint="eastAsia" w:ascii="宋体" w:hAnsi="宋体" w:eastAsia="宋体" w:cs="宋体"/>
          <w:color w:val="auto"/>
          <w:kern w:val="0"/>
          <w:sz w:val="28"/>
          <w:szCs w:val="28"/>
          <w:lang w:val="en-US" w:eastAsia="zh-CN" w:bidi="ar"/>
        </w:rPr>
        <w:t>（大写：</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此费用为包干价，包括但不限于人工费、策划费、撰稿费、设备器材、差旅费、拍摄、后期制作、包装、音乐版权费、配音、团队执行费、专家评审验收费、租车费、税金等乙方完成本合同约定服务所需的全部费用。本合同履行期间，除双方另有约定外，甲方无需另行支付任何其他费用。 </w:t>
      </w:r>
    </w:p>
    <w:p w14:paraId="68F2D33A">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（二）支付方式：按项目进度支付分期服务费。 </w:t>
      </w:r>
    </w:p>
    <w:p w14:paraId="20580FC3">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第一期：项目合同签订后，乙方 7 日历天内向甲方提供新媒体平台账号等信息，这些资料包括但不限于：公众平台账号、抖音及视频号账号等。甲方自收到乙方提交的等额合法有效的增值税发票后 5 个工作日内支付合同总价款的 40%，即¥</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kern w:val="0"/>
          <w:sz w:val="28"/>
          <w:szCs w:val="28"/>
          <w:u w:val="single"/>
          <w:lang w:val="en-US" w:eastAsia="zh-CN" w:bidi="ar"/>
        </w:rPr>
        <w:t>元</w:t>
      </w:r>
      <w:r>
        <w:rPr>
          <w:rFonts w:hint="eastAsia" w:ascii="宋体" w:hAnsi="宋体" w:eastAsia="宋体" w:cs="宋体"/>
          <w:color w:val="auto"/>
          <w:kern w:val="0"/>
          <w:sz w:val="28"/>
          <w:szCs w:val="28"/>
          <w:lang w:val="en-US" w:eastAsia="zh-CN" w:bidi="ar"/>
        </w:rPr>
        <w:t>（大写：</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），作为预付款用于项目启动； </w:t>
      </w:r>
    </w:p>
    <w:p w14:paraId="7003813A">
      <w:pPr>
        <w:keepNext w:val="0"/>
        <w:keepLines w:val="0"/>
        <w:widowControl/>
        <w:suppressLineNumbers w:val="0"/>
        <w:spacing w:line="540" w:lineRule="exact"/>
        <w:ind w:firstLine="560" w:firstLineChars="20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第二期：乙方完成本合同第一条服务内容进度的 50%，可申请支付第二笔款项，甲方自收到乙方提交的等额合法有效的增值税发票后的 5 个工作日内支付合同总价款的 </w:t>
      </w:r>
      <w:r>
        <w:rPr>
          <w:rFonts w:hint="default" w:ascii="宋体" w:hAnsi="宋体" w:eastAsia="宋体" w:cs="宋体"/>
          <w:color w:val="auto"/>
          <w:kern w:val="0"/>
          <w:sz w:val="28"/>
          <w:szCs w:val="28"/>
          <w:lang w:val="en" w:eastAsia="zh-CN" w:bidi="ar"/>
        </w:rPr>
        <w:t>4</w:t>
      </w:r>
      <w:r>
        <w:rPr>
          <w:rFonts w:hint="eastAsia" w:ascii="宋体" w:hAnsi="宋体" w:eastAsia="宋体" w:cs="宋体"/>
          <w:color w:val="auto"/>
          <w:kern w:val="0"/>
          <w:sz w:val="28"/>
          <w:szCs w:val="28"/>
          <w:lang w:val="en-US" w:eastAsia="zh-CN" w:bidi="ar"/>
        </w:rPr>
        <w:t>0%，即</w:t>
      </w:r>
      <w:r>
        <w:rPr>
          <w:rFonts w:hint="eastAsia" w:ascii="宋体" w:hAnsi="宋体" w:eastAsia="宋体" w:cs="宋体"/>
          <w:color w:val="auto"/>
          <w:kern w:val="0"/>
          <w:sz w:val="28"/>
          <w:szCs w:val="28"/>
          <w:u w:val="single"/>
          <w:lang w:val="en-US" w:eastAsia="zh-CN" w:bidi="ar"/>
        </w:rPr>
        <w:t>¥ 元</w:t>
      </w:r>
      <w:r>
        <w:rPr>
          <w:rFonts w:hint="eastAsia" w:ascii="宋体" w:hAnsi="宋体" w:eastAsia="宋体" w:cs="宋体"/>
          <w:color w:val="auto"/>
          <w:kern w:val="0"/>
          <w:sz w:val="28"/>
          <w:szCs w:val="28"/>
          <w:lang w:val="en-US" w:eastAsia="zh-CN" w:bidi="ar"/>
        </w:rPr>
        <w:t>（大写：</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w:t>
      </w:r>
    </w:p>
    <w:p w14:paraId="4518F78D">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第三期：乙方完成本合同项下全部服务内容，向甲方提交全部服务成果及相关资料，且全部服务成果及相关资料符合本合同要求并经甲方验收合格后，甲方自收到乙方开具的等额合法有效的增值税发票后 5 个工作日内将合同总价款的</w:t>
      </w:r>
      <w:r>
        <w:rPr>
          <w:rFonts w:hint="default" w:ascii="宋体" w:hAnsi="宋体" w:eastAsia="宋体" w:cs="宋体"/>
          <w:color w:val="auto"/>
          <w:kern w:val="0"/>
          <w:sz w:val="28"/>
          <w:szCs w:val="28"/>
          <w:lang w:val="en" w:eastAsia="zh-CN" w:bidi="ar"/>
        </w:rPr>
        <w:t>2</w:t>
      </w:r>
      <w:r>
        <w:rPr>
          <w:rFonts w:hint="eastAsia" w:ascii="宋体" w:hAnsi="宋体" w:eastAsia="宋体" w:cs="宋体"/>
          <w:color w:val="auto"/>
          <w:kern w:val="0"/>
          <w:sz w:val="28"/>
          <w:szCs w:val="28"/>
          <w:lang w:val="en-US" w:eastAsia="zh-CN" w:bidi="ar"/>
        </w:rPr>
        <w:t>0%，即</w:t>
      </w:r>
      <w:r>
        <w:rPr>
          <w:rFonts w:hint="eastAsia" w:ascii="宋体" w:hAnsi="宋体" w:eastAsia="宋体" w:cs="宋体"/>
          <w:color w:val="auto"/>
          <w:kern w:val="0"/>
          <w:sz w:val="28"/>
          <w:szCs w:val="28"/>
          <w:u w:val="single"/>
          <w:lang w:val="en-US" w:eastAsia="zh-CN" w:bidi="ar"/>
        </w:rPr>
        <w:t>¥ 元</w:t>
      </w:r>
      <w:r>
        <w:rPr>
          <w:rFonts w:hint="eastAsia" w:ascii="宋体" w:hAnsi="宋体" w:eastAsia="宋体" w:cs="宋体"/>
          <w:color w:val="auto"/>
          <w:kern w:val="0"/>
          <w:sz w:val="28"/>
          <w:szCs w:val="28"/>
          <w:lang w:val="en-US" w:eastAsia="zh-CN" w:bidi="ar"/>
        </w:rPr>
        <w:t xml:space="preserve">（大写： ）支付给乙方。乙方应于甲方付款前，向甲方提供等额、合法有效的发票，否则甲方有权延期或拒绝付款且不承担任何违约责任。 </w:t>
      </w:r>
    </w:p>
    <w:p w14:paraId="63B002CF">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（三）乙方指定账户信息如下： </w:t>
      </w:r>
    </w:p>
    <w:p w14:paraId="7C39A590">
      <w:pPr>
        <w:keepNext w:val="0"/>
        <w:keepLines w:val="0"/>
        <w:widowControl/>
        <w:suppressLineNumbers w:val="0"/>
        <w:spacing w:line="540" w:lineRule="exact"/>
        <w:ind w:firstLine="560" w:firstLineChars="200"/>
        <w:jc w:val="left"/>
        <w:rPr>
          <w:rFonts w:hint="eastAsia" w:ascii="宋体" w:hAnsi="宋体" w:eastAsia="宋体" w:cs="宋体"/>
          <w:color w:val="auto"/>
          <w:kern w:val="0"/>
          <w:sz w:val="28"/>
          <w:szCs w:val="28"/>
          <w:u w:val="single"/>
          <w:lang w:val="en-US" w:eastAsia="zh-CN" w:bidi="ar"/>
        </w:rPr>
      </w:pPr>
      <w:r>
        <w:rPr>
          <w:rFonts w:hint="eastAsia" w:ascii="宋体" w:hAnsi="宋体" w:eastAsia="宋体" w:cs="宋体"/>
          <w:color w:val="auto"/>
          <w:kern w:val="0"/>
          <w:sz w:val="28"/>
          <w:szCs w:val="28"/>
          <w:lang w:val="en-US" w:eastAsia="zh-CN" w:bidi="ar"/>
        </w:rPr>
        <w:t>开户名称：</w:t>
      </w:r>
      <w:r>
        <w:rPr>
          <w:rFonts w:hint="eastAsia" w:ascii="宋体" w:hAnsi="宋体" w:eastAsia="宋体" w:cs="宋体"/>
          <w:color w:val="auto"/>
          <w:kern w:val="0"/>
          <w:sz w:val="28"/>
          <w:szCs w:val="28"/>
          <w:u w:val="single"/>
          <w:lang w:val="en-US" w:eastAsia="zh-CN" w:bidi="ar"/>
        </w:rPr>
        <w:t xml:space="preserve">     </w:t>
      </w:r>
    </w:p>
    <w:p w14:paraId="12DDFCFB">
      <w:pPr>
        <w:keepNext w:val="0"/>
        <w:keepLines w:val="0"/>
        <w:widowControl/>
        <w:suppressLineNumbers w:val="0"/>
        <w:spacing w:line="540" w:lineRule="exact"/>
        <w:ind w:firstLine="560" w:firstLineChars="200"/>
        <w:jc w:val="left"/>
        <w:rPr>
          <w:rFonts w:hint="eastAsia" w:ascii="宋体" w:hAnsi="宋体" w:eastAsia="宋体" w:cs="宋体"/>
          <w:color w:val="auto"/>
          <w:u w:val="single"/>
        </w:rPr>
      </w:pPr>
      <w:r>
        <w:rPr>
          <w:rFonts w:hint="eastAsia" w:ascii="宋体" w:hAnsi="宋体" w:eastAsia="宋体" w:cs="宋体"/>
          <w:color w:val="auto"/>
          <w:kern w:val="0"/>
          <w:sz w:val="28"/>
          <w:szCs w:val="28"/>
          <w:lang w:val="en-US" w:eastAsia="zh-CN" w:bidi="ar"/>
        </w:rPr>
        <w:t>开户银行：</w:t>
      </w:r>
      <w:r>
        <w:rPr>
          <w:rFonts w:hint="eastAsia" w:ascii="宋体" w:hAnsi="宋体" w:eastAsia="宋体" w:cs="宋体"/>
          <w:color w:val="auto"/>
          <w:kern w:val="0"/>
          <w:sz w:val="28"/>
          <w:szCs w:val="28"/>
          <w:u w:val="single"/>
          <w:lang w:val="en-US" w:eastAsia="zh-CN" w:bidi="ar"/>
        </w:rPr>
        <w:t xml:space="preserve">   </w:t>
      </w:r>
    </w:p>
    <w:p w14:paraId="024602DB">
      <w:pPr>
        <w:keepNext w:val="0"/>
        <w:keepLines w:val="0"/>
        <w:widowControl/>
        <w:suppressLineNumbers w:val="0"/>
        <w:spacing w:line="540" w:lineRule="exact"/>
        <w:ind w:firstLine="560" w:firstLineChars="200"/>
        <w:jc w:val="left"/>
        <w:rPr>
          <w:rFonts w:hint="eastAsia" w:ascii="宋体" w:hAnsi="宋体" w:eastAsia="宋体" w:cs="宋体"/>
          <w:color w:val="auto"/>
          <w:u w:val="single"/>
          <w:lang w:val="en-US"/>
        </w:rPr>
      </w:pPr>
      <w:r>
        <w:rPr>
          <w:rFonts w:hint="eastAsia" w:ascii="宋体" w:hAnsi="宋体" w:eastAsia="宋体" w:cs="宋体"/>
          <w:color w:val="auto"/>
          <w:kern w:val="0"/>
          <w:sz w:val="28"/>
          <w:szCs w:val="28"/>
          <w:lang w:val="en-US" w:eastAsia="zh-CN" w:bidi="ar"/>
        </w:rPr>
        <w:t>银行账号：</w:t>
      </w:r>
      <w:r>
        <w:rPr>
          <w:rFonts w:hint="eastAsia" w:ascii="宋体" w:hAnsi="宋体" w:eastAsia="宋体" w:cs="宋体"/>
          <w:color w:val="auto"/>
          <w:kern w:val="0"/>
          <w:sz w:val="28"/>
          <w:szCs w:val="28"/>
          <w:u w:val="single"/>
          <w:lang w:val="en-US" w:eastAsia="zh-CN" w:bidi="ar"/>
        </w:rPr>
        <w:t xml:space="preserve">        </w:t>
      </w:r>
    </w:p>
    <w:p w14:paraId="0CA903BA">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如乙方变更指定账户的，应提前 20 个工作日向甲方提供银行账户变更的书面确认文件，否则一切后果由乙方承担。 </w:t>
      </w:r>
    </w:p>
    <w:p w14:paraId="0D1E13F6">
      <w:pPr>
        <w:keepNext w:val="0"/>
        <w:keepLines w:val="0"/>
        <w:widowControl/>
        <w:suppressLineNumbers w:val="0"/>
        <w:spacing w:line="540" w:lineRule="exact"/>
        <w:ind w:firstLine="560" w:firstLineChars="200"/>
        <w:jc w:val="left"/>
        <w:rPr>
          <w:rFonts w:hint="eastAsia" w:ascii="黑体" w:hAnsi="黑体" w:eastAsia="黑体" w:cs="黑体"/>
          <w:color w:val="auto"/>
        </w:rPr>
      </w:pPr>
      <w:r>
        <w:rPr>
          <w:rFonts w:hint="eastAsia" w:ascii="黑体" w:hAnsi="黑体" w:eastAsia="黑体" w:cs="黑体"/>
          <w:color w:val="auto"/>
          <w:kern w:val="0"/>
          <w:sz w:val="28"/>
          <w:szCs w:val="28"/>
          <w:lang w:val="en-US" w:eastAsia="zh-CN" w:bidi="ar"/>
        </w:rPr>
        <w:t xml:space="preserve">六、验收标准 </w:t>
      </w:r>
    </w:p>
    <w:p w14:paraId="56679318">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1.乙方完成</w:t>
      </w:r>
      <w:r>
        <w:rPr>
          <w:rFonts w:hint="eastAsia" w:ascii="宋体" w:hAnsi="宋体" w:eastAsia="宋体" w:cs="宋体"/>
          <w:color w:val="auto"/>
          <w:sz w:val="28"/>
          <w:szCs w:val="28"/>
          <w:lang w:val="en-US" w:eastAsia="zh-CN"/>
        </w:rPr>
        <w:t>附件履约验收方案约定的</w:t>
      </w:r>
      <w:r>
        <w:rPr>
          <w:rFonts w:hint="eastAsia" w:ascii="宋体" w:hAnsi="宋体" w:eastAsia="宋体" w:cs="宋体"/>
          <w:color w:val="auto"/>
          <w:kern w:val="2"/>
          <w:sz w:val="28"/>
          <w:szCs w:val="28"/>
          <w:lang w:val="en-US" w:eastAsia="zh-CN" w:bidi="ar"/>
        </w:rPr>
        <w:t>第一次验收内容</w:t>
      </w:r>
      <w:r>
        <w:rPr>
          <w:rFonts w:hint="eastAsia" w:ascii="宋体" w:hAnsi="宋体" w:eastAsia="宋体" w:cs="宋体"/>
          <w:color w:val="auto"/>
          <w:sz w:val="28"/>
          <w:szCs w:val="28"/>
          <w:lang w:eastAsia="zh-CN"/>
        </w:rPr>
        <w:t>后，向甲方提交验收申请。甲方收到乙方验收申请之日起 7 个工作日内进行第一次验收。</w:t>
      </w:r>
    </w:p>
    <w:p w14:paraId="244288DF">
      <w:pPr>
        <w:keepNext w:val="0"/>
        <w:keepLines w:val="0"/>
        <w:pageBreakBefore w:val="0"/>
        <w:widowControl/>
        <w:kinsoku w:val="0"/>
        <w:wordWrap/>
        <w:overflowPunct/>
        <w:topLinePunct w:val="0"/>
        <w:autoSpaceDE/>
        <w:autoSpaceDN/>
        <w:bidi w:val="0"/>
        <w:adjustRightInd w:val="0"/>
        <w:snapToGrid w:val="0"/>
        <w:spacing w:line="500" w:lineRule="exact"/>
        <w:ind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2.乙方完成</w:t>
      </w:r>
      <w:r>
        <w:rPr>
          <w:rFonts w:hint="eastAsia" w:ascii="宋体" w:hAnsi="宋体" w:eastAsia="宋体" w:cs="宋体"/>
          <w:color w:val="auto"/>
          <w:sz w:val="28"/>
          <w:szCs w:val="28"/>
          <w:lang w:val="en-US" w:eastAsia="zh-CN"/>
        </w:rPr>
        <w:t>附件履约验收方案约定的</w:t>
      </w:r>
      <w:r>
        <w:rPr>
          <w:rFonts w:hint="eastAsia" w:ascii="宋体" w:hAnsi="宋体" w:eastAsia="宋体" w:cs="宋体"/>
          <w:color w:val="auto"/>
          <w:kern w:val="2"/>
          <w:sz w:val="28"/>
          <w:szCs w:val="28"/>
          <w:lang w:val="en-US" w:eastAsia="zh-CN" w:bidi="ar"/>
        </w:rPr>
        <w:t>第二次验收内容</w:t>
      </w:r>
      <w:r>
        <w:rPr>
          <w:rFonts w:hint="eastAsia" w:ascii="宋体" w:hAnsi="宋体" w:eastAsia="宋体" w:cs="宋体"/>
          <w:color w:val="auto"/>
          <w:sz w:val="28"/>
          <w:szCs w:val="28"/>
          <w:lang w:eastAsia="zh-CN"/>
        </w:rPr>
        <w:t>后，向甲方提交验收申请。甲方收到乙方验收申请之日起 7 个工作日内进行最终验收。</w:t>
      </w:r>
    </w:p>
    <w:p w14:paraId="1E019C7A">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3.具体验收程序和标准按照合同附件履约验收方案进行。 </w:t>
      </w:r>
    </w:p>
    <w:p w14:paraId="7B2AFEB0">
      <w:pPr>
        <w:keepNext w:val="0"/>
        <w:keepLines w:val="0"/>
        <w:widowControl/>
        <w:suppressLineNumbers w:val="0"/>
        <w:spacing w:line="540" w:lineRule="exact"/>
        <w:ind w:firstLine="560" w:firstLineChars="200"/>
        <w:jc w:val="left"/>
        <w:rPr>
          <w:rFonts w:hint="eastAsia" w:ascii="黑体" w:hAnsi="黑体" w:eastAsia="黑体" w:cs="黑体"/>
          <w:color w:val="auto"/>
          <w:kern w:val="0"/>
          <w:sz w:val="28"/>
          <w:szCs w:val="28"/>
          <w:lang w:val="en-US" w:eastAsia="zh-CN" w:bidi="ar"/>
        </w:rPr>
      </w:pPr>
      <w:r>
        <w:rPr>
          <w:rFonts w:hint="eastAsia" w:ascii="黑体" w:hAnsi="黑体" w:eastAsia="黑体" w:cs="黑体"/>
          <w:color w:val="auto"/>
          <w:kern w:val="0"/>
          <w:sz w:val="28"/>
          <w:szCs w:val="28"/>
          <w:lang w:val="en-US" w:eastAsia="zh-CN" w:bidi="ar"/>
        </w:rPr>
        <w:t xml:space="preserve">七、知识产权及成果归属 </w:t>
      </w:r>
    </w:p>
    <w:p w14:paraId="56A4FBCE">
      <w:pPr>
        <w:keepNext w:val="0"/>
        <w:keepLines w:val="0"/>
        <w:widowControl/>
        <w:suppressLineNumbers w:val="0"/>
        <w:spacing w:line="540" w:lineRule="exact"/>
        <w:ind w:firstLine="560" w:firstLineChars="20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1.乙方交付的工作成果不得侵犯他人的知识产权等合法权益。</w:t>
      </w:r>
    </w:p>
    <w:p w14:paraId="1F668DFA">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2.在本合同下乙方提供的稿件、报告以及其他任何形式的表达或表现中所含有的除署名权外的著作权（经授权使用第三方享有的著作权除外）及所有权归甲方独占所有，署名权仍由乙方享有，且在任何时间，乙方不得为本合同以外目的使用上述工作成果。 </w:t>
      </w:r>
    </w:p>
    <w:p w14:paraId="6A36D663">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3.甲方利用乙方提交的工作成果所完成的新技术成果，归甲方所有。 </w:t>
      </w:r>
    </w:p>
    <w:p w14:paraId="5D1B9E54">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4.在本合同有效期内，乙方利用甲方提供的技术资料和工作条件所完成的新的技术成果，归甲方所有。 </w:t>
      </w:r>
    </w:p>
    <w:p w14:paraId="03B299B5">
      <w:pPr>
        <w:keepNext w:val="0"/>
        <w:keepLines w:val="0"/>
        <w:widowControl/>
        <w:suppressLineNumbers w:val="0"/>
        <w:spacing w:line="540" w:lineRule="exact"/>
        <w:ind w:firstLine="560" w:firstLineChars="200"/>
        <w:jc w:val="left"/>
        <w:rPr>
          <w:rFonts w:hint="eastAsia" w:ascii="黑体" w:hAnsi="黑体" w:eastAsia="黑体" w:cs="黑体"/>
          <w:color w:val="auto"/>
          <w:kern w:val="0"/>
          <w:sz w:val="28"/>
          <w:szCs w:val="28"/>
          <w:lang w:val="en-US" w:eastAsia="zh-CN" w:bidi="ar"/>
        </w:rPr>
      </w:pPr>
      <w:r>
        <w:rPr>
          <w:rFonts w:hint="eastAsia" w:ascii="黑体" w:hAnsi="黑体" w:eastAsia="黑体" w:cs="黑体"/>
          <w:color w:val="auto"/>
          <w:kern w:val="0"/>
          <w:sz w:val="28"/>
          <w:szCs w:val="28"/>
          <w:lang w:val="en-US" w:eastAsia="zh-CN" w:bidi="ar"/>
        </w:rPr>
        <w:t xml:space="preserve">八、违约责任与赔偿损失 </w:t>
      </w:r>
    </w:p>
    <w:p w14:paraId="2DADFAD9">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1.乙方提供的服务不符合本合同规定的或无法达到验收标准的，甲方有权拒收并拒绝支付任何费用，乙方应当向甲方退还其已收取的全部费用，且应当按照支付本合同总金额 30%的违约金，并承担由此给甲方造成的损失。 </w:t>
      </w:r>
    </w:p>
    <w:p w14:paraId="5F6B7FC8">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2.乙方未能按本合同规定的时间提供服务成果，从逾期之日起每日按未完成服务对应的款项 0.5%的数额向甲方支付违约金；逾期半个月以上的，甲方有权解除合同拒绝支付任何费用，乙方应当向甲方退还其已收取的全部费用，且应当按照合同总金额的 30%向甲方支付违约金，并承担由此给甲方造成的损失。 </w:t>
      </w:r>
    </w:p>
    <w:p w14:paraId="1BF44DD8">
      <w:pPr>
        <w:keepNext w:val="0"/>
        <w:keepLines w:val="0"/>
        <w:widowControl/>
        <w:suppressLineNumbers w:val="0"/>
        <w:spacing w:line="540" w:lineRule="exact"/>
        <w:ind w:firstLine="560" w:firstLineChars="20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3.甲方逾期付款，则每日按应付未付金额的 0.5%向乙方偿付违约金。但因财政拨款、不可抗力等原因造成甲方逾期付款的，乙方表示理解，不视为甲方违约。 </w:t>
      </w:r>
    </w:p>
    <w:p w14:paraId="0B0C7B45">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4.甲方无正当理由拒收、接受服务超过 30 日的，甲方向乙方偿付本合同总金额的 5%的违约金，如该违约金不足以弥补乙方损失的，乙方有权向甲方追偿。 </w:t>
      </w:r>
    </w:p>
    <w:p w14:paraId="1EDE519C">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5.甲方向乙方提供的各种资料的所有权和知识产权为甲方所有，乙方不得擅自将其作为本合同之外的其他用途或擅自向第三人公开；否则，乙方应按照合同总金额的 30%向甲方支付违约金，并承担由此给甲方造成的所有损失。 </w:t>
      </w:r>
    </w:p>
    <w:p w14:paraId="03C30063">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6.乙方不得擅自将本合同项下的义务转让、转包或分包给任何单位或个人。否则甲方有权解除本合同，拒绝支付任何费用并有权聘用第三方完成剩下的工作，乙方应当向甲方退还其已收取的全部费用，且按照合同总金额的 30%向甲方支付违约金。 </w:t>
      </w:r>
    </w:p>
    <w:p w14:paraId="71EB83F3">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7.因乙方自身原因造成其服务或提交成果侵犯他人合法权益的（包括但不限于知识产权、人格权等其他各类权益），因此产生的所有责任均由乙方承担，甲方对此不承担任何责任。且乙方应按照合同总金额的 30%向甲方支付违约金。如因此给甲方造成其他损失的，乙方还应另行予以赔偿。 </w:t>
      </w:r>
    </w:p>
    <w:p w14:paraId="4500A018">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8.甲方发现在合同期限内，乙方不履行或不适当履行本合同项下义务的，且经甲方书面通知改正之日起十日内仍未改正的，甲方有权解除合同，乙方应当向甲方退还其已收取的全部费用，并按照合同总金额的10%向甲方支付违约金，由此造成的甲方经济损失由乙方承担。 </w:t>
      </w:r>
    </w:p>
    <w:p w14:paraId="32BFC8A1">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9.因乙方不当使用新媒体账号（抖音、微信公众号、微信视频号、微博、哔哩哔哩、小红书等）致甲方或第三人遭受名誉、财产等损失的，乙方应承担全部赔偿责任和向甲方支付本协议约定总费用30%的</w:t>
      </w:r>
    </w:p>
    <w:p w14:paraId="6DFDBF6E">
      <w:pPr>
        <w:keepNext w:val="0"/>
        <w:keepLines w:val="0"/>
        <w:widowControl/>
        <w:suppressLineNumbers w:val="0"/>
        <w:spacing w:line="540" w:lineRule="exact"/>
        <w:ind w:firstLine="0" w:firstLineChars="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违约金。 </w:t>
      </w:r>
    </w:p>
    <w:p w14:paraId="7788FC17">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10.若乙方擅自使用或者许可第三人使用本合同项下服务成果的，乙方应当将违约收益转交给甲方，乙方应按照合同总金额的30%向甲方支付违约金。如因此给甲方造成其他损失的，乙方还应另行予以赔偿。 </w:t>
      </w:r>
    </w:p>
    <w:p w14:paraId="60B6AEAA">
      <w:pPr>
        <w:widowControl/>
        <w:spacing w:before="0" w:beforeAutospacing="0" w:after="0" w:afterAutospacing="0" w:line="540" w:lineRule="exact"/>
        <w:ind w:firstLine="560" w:firstLineChars="20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11.合同履行期间，甲方要求终止或解除合同，应及时书面通知乙方，经甲方书面确认乙方的工作量，甲方可据实与乙方进行结算；乙方要求终止或解除合同，应及时书面通知甲方，乙方应当向甲方退还其已收取的全部费用，按照合同总金额的30%向甲方支付违约金。如因此给甲方造成其他损失的，乙方还应另行予以赔偿。 </w:t>
      </w:r>
    </w:p>
    <w:p w14:paraId="3ECCF260">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12.其它违约责任按《中华人民共和国民法典(合同编)》处理。 </w:t>
      </w:r>
    </w:p>
    <w:p w14:paraId="18CBAABC">
      <w:pPr>
        <w:keepNext w:val="0"/>
        <w:keepLines w:val="0"/>
        <w:widowControl/>
        <w:suppressLineNumbers w:val="0"/>
        <w:spacing w:line="540" w:lineRule="exact"/>
        <w:ind w:firstLine="560" w:firstLineChars="20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13.一方违约的，应承担对方向其主张权利而支付的费用，包括但不限于催收费、诉讼费、仲裁费、保全费、公告费、执行费、律师费、差旅费及其他费用。</w:t>
      </w:r>
    </w:p>
    <w:p w14:paraId="0BB90815">
      <w:pPr>
        <w:keepNext w:val="0"/>
        <w:keepLines w:val="0"/>
        <w:widowControl/>
        <w:suppressLineNumbers w:val="0"/>
        <w:spacing w:line="540" w:lineRule="exact"/>
        <w:ind w:firstLine="600" w:firstLineChars="200"/>
        <w:jc w:val="left"/>
        <w:rPr>
          <w:rFonts w:hint="eastAsia" w:ascii="黑体" w:hAnsi="黑体" w:eastAsia="黑体" w:cs="黑体"/>
          <w:color w:val="auto"/>
          <w:sz w:val="30"/>
          <w:szCs w:val="30"/>
        </w:rPr>
      </w:pPr>
      <w:r>
        <w:rPr>
          <w:rFonts w:hint="eastAsia" w:ascii="黑体" w:hAnsi="黑体" w:eastAsia="黑体" w:cs="黑体"/>
          <w:color w:val="auto"/>
          <w:kern w:val="0"/>
          <w:sz w:val="30"/>
          <w:szCs w:val="30"/>
          <w:lang w:val="en-US" w:eastAsia="zh-CN" w:bidi="ar"/>
        </w:rPr>
        <w:t xml:space="preserve">九、争议的解决 </w:t>
      </w:r>
    </w:p>
    <w:p w14:paraId="79287293">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1.本合同的订立、执行、解释及争议解决均应适用中华人民共和国法律。 </w:t>
      </w:r>
    </w:p>
    <w:p w14:paraId="7186B29C">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2.若因履行本合同或本合同相关的事项发生争议的，甲乙双方应当友好协商，在无法通过协商解决的情况下，可向甲方所在地人民法院提起诉讼。 </w:t>
      </w:r>
    </w:p>
    <w:p w14:paraId="0A6BB6DB">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3.违约方仍须承担守约方为维护合法权益而产生的诉讼费、律师费等合理费用。 </w:t>
      </w:r>
    </w:p>
    <w:p w14:paraId="11910DEA">
      <w:pPr>
        <w:keepNext w:val="0"/>
        <w:keepLines w:val="0"/>
        <w:widowControl/>
        <w:suppressLineNumbers w:val="0"/>
        <w:spacing w:line="540" w:lineRule="exact"/>
        <w:ind w:firstLine="600" w:firstLineChars="200"/>
        <w:jc w:val="left"/>
        <w:rPr>
          <w:rFonts w:hint="eastAsia" w:ascii="黑体" w:hAnsi="黑体" w:eastAsia="黑体" w:cs="黑体"/>
          <w:color w:val="auto"/>
          <w:sz w:val="30"/>
          <w:szCs w:val="30"/>
        </w:rPr>
      </w:pPr>
      <w:r>
        <w:rPr>
          <w:rFonts w:hint="eastAsia" w:ascii="黑体" w:hAnsi="黑体" w:eastAsia="黑体" w:cs="黑体"/>
          <w:color w:val="auto"/>
          <w:kern w:val="0"/>
          <w:sz w:val="30"/>
          <w:szCs w:val="30"/>
          <w:lang w:val="en-US" w:eastAsia="zh-CN" w:bidi="ar"/>
        </w:rPr>
        <w:t xml:space="preserve">十、不可抗力 </w:t>
      </w:r>
    </w:p>
    <w:p w14:paraId="1DF14ADA">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1.“不可抗力”是指本合同双方不能控制、不可预见、无法避免的事件，该事件妨碍、影响或延误任何一方根据合同履行其全部或部分义务。该事件包括但不限于政府行为、自然灾害、流行疾病、网络堵塞或中断、黑客攻击或任何其他类似事件。 </w:t>
      </w:r>
    </w:p>
    <w:p w14:paraId="398F9CDD">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2.出现不可抗力事件时，知情方应及时、充分地以书面形式通知对方，并告知该事件对本合同可能产生的影响，并应当在合理期限内提供职权部门出具的合法有效证明。 </w:t>
      </w:r>
    </w:p>
    <w:p w14:paraId="4CAB36B9">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3.由于以上所述不可抗力事件致使合同不能履行或延迟履行，则双方无需承担任何违约责任，甲方应承担乙方已提供符合合同约定的服务对应的款项。 </w:t>
      </w:r>
    </w:p>
    <w:p w14:paraId="684D001C">
      <w:pPr>
        <w:keepNext w:val="0"/>
        <w:keepLines w:val="0"/>
        <w:widowControl/>
        <w:suppressLineNumbers w:val="0"/>
        <w:spacing w:line="540" w:lineRule="exact"/>
        <w:ind w:firstLine="600" w:firstLineChars="200"/>
        <w:jc w:val="left"/>
        <w:rPr>
          <w:rFonts w:hint="eastAsia" w:ascii="黑体" w:hAnsi="黑体" w:eastAsia="黑体" w:cs="黑体"/>
          <w:color w:val="auto"/>
          <w:sz w:val="30"/>
          <w:szCs w:val="30"/>
        </w:rPr>
      </w:pPr>
      <w:r>
        <w:rPr>
          <w:rFonts w:hint="eastAsia" w:ascii="黑体" w:hAnsi="黑体" w:eastAsia="黑体" w:cs="黑体"/>
          <w:color w:val="auto"/>
          <w:kern w:val="0"/>
          <w:sz w:val="30"/>
          <w:szCs w:val="30"/>
          <w:lang w:val="en-US" w:eastAsia="zh-CN" w:bidi="ar"/>
        </w:rPr>
        <w:t xml:space="preserve">十一、税费 </w:t>
      </w:r>
    </w:p>
    <w:p w14:paraId="26BD663C">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在中国境内、外发生的与本合同执行有关的一切税费均由乙方负担。 </w:t>
      </w:r>
    </w:p>
    <w:p w14:paraId="07BE0CDF">
      <w:pPr>
        <w:keepNext w:val="0"/>
        <w:keepLines w:val="0"/>
        <w:widowControl/>
        <w:suppressLineNumbers w:val="0"/>
        <w:spacing w:line="540" w:lineRule="exact"/>
        <w:ind w:firstLine="600" w:firstLineChars="200"/>
        <w:jc w:val="left"/>
        <w:rPr>
          <w:rFonts w:hint="eastAsia" w:ascii="黑体" w:hAnsi="黑体" w:eastAsia="黑体" w:cs="黑体"/>
          <w:color w:val="auto"/>
          <w:kern w:val="0"/>
          <w:sz w:val="30"/>
          <w:szCs w:val="30"/>
          <w:lang w:val="en-US" w:eastAsia="zh-CN" w:bidi="ar"/>
        </w:rPr>
      </w:pPr>
      <w:r>
        <w:rPr>
          <w:rFonts w:hint="eastAsia" w:ascii="黑体" w:hAnsi="黑体" w:eastAsia="黑体" w:cs="黑体"/>
          <w:color w:val="auto"/>
          <w:kern w:val="0"/>
          <w:sz w:val="30"/>
          <w:szCs w:val="30"/>
          <w:lang w:val="en-US" w:eastAsia="zh-CN" w:bidi="ar"/>
        </w:rPr>
        <w:t xml:space="preserve">十二、其它 </w:t>
      </w:r>
    </w:p>
    <w:p w14:paraId="3D565277">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1.本合同所有附件、招标文件、投标文件、中标通知书均为合同的有效组成部分，与本合同具有同等法律效力。 </w:t>
      </w:r>
    </w:p>
    <w:p w14:paraId="55AC244D">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2.在执行本合同的过程中，所有经双方签署确认的文件（包括会议纪要、补充协议、往来信函）即成为本合同的有效组成部分。 </w:t>
      </w:r>
    </w:p>
    <w:p w14:paraId="4B5E7085">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3.甲乙双方确认，本合同载明之地址作为本合同履行过程中，所有通知、文件以及合同发生纠纷时法院等送达相关司法文书的有效送达地址。如一方地址、电话、传真号码有变更，应在变更前三日内书面通知对方，否则，仍以原约定为准。 </w:t>
      </w:r>
    </w:p>
    <w:p w14:paraId="0B1402C4">
      <w:pPr>
        <w:keepNext w:val="0"/>
        <w:keepLines w:val="0"/>
        <w:widowControl/>
        <w:suppressLineNumbers w:val="0"/>
        <w:spacing w:line="540" w:lineRule="exact"/>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4.除甲方事先书面同意外，乙方不得部分或全部转让其应履行的合同项下的义务。 </w:t>
      </w:r>
    </w:p>
    <w:p w14:paraId="24C1561C">
      <w:pPr>
        <w:keepNext w:val="0"/>
        <w:keepLines w:val="0"/>
        <w:widowControl/>
        <w:suppressLineNumbers w:val="0"/>
        <w:spacing w:line="540" w:lineRule="exact"/>
        <w:ind w:firstLine="600" w:firstLineChars="200"/>
        <w:jc w:val="left"/>
        <w:rPr>
          <w:rFonts w:hint="eastAsia" w:ascii="黑体" w:hAnsi="黑体" w:eastAsia="黑体" w:cs="黑体"/>
          <w:color w:val="auto"/>
          <w:sz w:val="30"/>
          <w:szCs w:val="30"/>
        </w:rPr>
      </w:pPr>
      <w:r>
        <w:rPr>
          <w:rFonts w:hint="eastAsia" w:ascii="黑体" w:hAnsi="黑体" w:eastAsia="黑体" w:cs="黑体"/>
          <w:color w:val="auto"/>
          <w:kern w:val="0"/>
          <w:sz w:val="30"/>
          <w:szCs w:val="30"/>
          <w:lang w:val="en-US" w:eastAsia="zh-CN" w:bidi="ar"/>
        </w:rPr>
        <w:t xml:space="preserve">十三、合同生效 </w:t>
      </w:r>
    </w:p>
    <w:p w14:paraId="0827098A">
      <w:pPr>
        <w:keepNext w:val="0"/>
        <w:keepLines w:val="0"/>
        <w:widowControl/>
        <w:suppressLineNumbers w:val="0"/>
        <w:spacing w:line="540" w:lineRule="exact"/>
        <w:ind w:firstLine="560" w:firstLineChars="20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本合同一式柒份，甲方执肆份，乙方执贰份，代理机构壹份，各份均具有同等法律效力。自甲乙双方法定代表人或授权代表签字且加盖单位公章（或合同专用章）之日起生效。</w:t>
      </w:r>
    </w:p>
    <w:p w14:paraId="4A117A79">
      <w:pPr>
        <w:keepNext w:val="0"/>
        <w:keepLines w:val="0"/>
        <w:widowControl/>
        <w:suppressLineNumbers w:val="0"/>
        <w:kinsoku w:val="0"/>
        <w:adjustRightInd w:val="0"/>
        <w:snapToGrid w:val="0"/>
        <w:spacing w:line="500" w:lineRule="exact"/>
        <w:ind w:left="0" w:leftChars="0" w:firstLine="560" w:firstLineChars="200"/>
        <w:jc w:val="left"/>
        <w:textAlignment w:val="baseline"/>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附件 项目履约验收方案</w:t>
      </w:r>
      <w:r>
        <w:rPr>
          <w:rFonts w:hint="eastAsia" w:ascii="宋体" w:hAnsi="宋体" w:eastAsia="宋体" w:cs="宋体"/>
          <w:b w:val="0"/>
          <w:bCs w:val="0"/>
          <w:color w:val="auto"/>
          <w:spacing w:val="-5"/>
          <w:sz w:val="28"/>
          <w:szCs w:val="28"/>
          <w:lang w:val="en-US" w:eastAsia="zh-CN"/>
        </w:rPr>
        <w:t>与本合同具有同等法律效力。</w:t>
      </w:r>
      <w:r>
        <w:rPr>
          <w:rFonts w:hint="eastAsia" w:ascii="宋体" w:hAnsi="宋体" w:eastAsia="宋体" w:cs="宋体"/>
          <w:color w:val="auto"/>
          <w:kern w:val="0"/>
          <w:sz w:val="28"/>
          <w:szCs w:val="28"/>
          <w:lang w:val="en-US" w:eastAsia="zh-CN" w:bidi="ar"/>
        </w:rPr>
        <w:t xml:space="preserve"> </w:t>
      </w:r>
    </w:p>
    <w:p w14:paraId="134D0117">
      <w:pPr>
        <w:keepNext w:val="0"/>
        <w:keepLines w:val="0"/>
        <w:pageBreakBefore w:val="0"/>
        <w:widowControl/>
        <w:kinsoku w:val="0"/>
        <w:wordWrap/>
        <w:overflowPunct/>
        <w:topLinePunct w:val="0"/>
        <w:autoSpaceDE/>
        <w:autoSpaceDN/>
        <w:bidi w:val="0"/>
        <w:adjustRightInd w:val="0"/>
        <w:snapToGrid w:val="0"/>
        <w:spacing w:line="500" w:lineRule="exact"/>
        <w:ind w:firstLine="2430" w:firstLineChars="900"/>
        <w:jc w:val="left"/>
        <w:textAlignment w:val="baseline"/>
        <w:rPr>
          <w:rFonts w:hint="eastAsia" w:ascii="宋体" w:hAnsi="宋体" w:eastAsia="宋体" w:cs="宋体"/>
          <w:b w:val="0"/>
          <w:bCs w:val="0"/>
          <w:color w:val="auto"/>
          <w:spacing w:val="-5"/>
          <w:sz w:val="28"/>
          <w:szCs w:val="28"/>
          <w:lang w:eastAsia="zh-CN"/>
        </w:rPr>
      </w:pPr>
      <w:r>
        <w:rPr>
          <w:rFonts w:hint="eastAsia" w:ascii="宋体" w:hAnsi="宋体" w:eastAsia="宋体" w:cs="宋体"/>
          <w:b w:val="0"/>
          <w:bCs w:val="0"/>
          <w:color w:val="auto"/>
          <w:spacing w:val="-5"/>
          <w:sz w:val="28"/>
          <w:szCs w:val="28"/>
          <w:lang w:eastAsia="zh-CN"/>
        </w:rPr>
        <w:t>（</w:t>
      </w:r>
      <w:r>
        <w:rPr>
          <w:rFonts w:hint="eastAsia" w:ascii="宋体" w:hAnsi="宋体" w:eastAsia="宋体" w:cs="宋体"/>
          <w:b w:val="0"/>
          <w:bCs w:val="0"/>
          <w:color w:val="auto"/>
          <w:spacing w:val="-5"/>
          <w:sz w:val="28"/>
          <w:szCs w:val="28"/>
          <w:lang w:val="en-US" w:eastAsia="zh-CN"/>
        </w:rPr>
        <w:t>本页正文结束</w:t>
      </w:r>
      <w:r>
        <w:rPr>
          <w:rFonts w:hint="eastAsia" w:ascii="宋体" w:hAnsi="宋体" w:eastAsia="宋体" w:cs="宋体"/>
          <w:b w:val="0"/>
          <w:bCs w:val="0"/>
          <w:color w:val="auto"/>
          <w:spacing w:val="-5"/>
          <w:sz w:val="28"/>
          <w:szCs w:val="28"/>
          <w:lang w:eastAsia="zh-CN"/>
        </w:rPr>
        <w:t>）</w:t>
      </w:r>
    </w:p>
    <w:p w14:paraId="6C33D362">
      <w:pPr>
        <w:keepNext w:val="0"/>
        <w:keepLines w:val="0"/>
        <w:widowControl/>
        <w:suppressLineNumbers w:val="0"/>
        <w:ind w:firstLine="2730" w:firstLineChars="1300"/>
        <w:jc w:val="both"/>
        <w:rPr>
          <w:rFonts w:hint="eastAsia" w:ascii="宋体" w:hAnsi="宋体" w:eastAsia="宋体" w:cs="宋体"/>
          <w:color w:val="auto"/>
        </w:rPr>
      </w:pPr>
    </w:p>
    <w:p w14:paraId="44647C31">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甲方： </w:t>
      </w:r>
    </w:p>
    <w:p w14:paraId="21FDD5CA">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法定代表人或授权代表签字： </w:t>
      </w:r>
    </w:p>
    <w:p w14:paraId="405DC43A">
      <w:pPr>
        <w:keepNext w:val="0"/>
        <w:keepLines w:val="0"/>
        <w:widowControl/>
        <w:suppressLineNumbers w:val="0"/>
        <w:ind w:firstLine="840" w:firstLineChars="30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年   月   日 </w:t>
      </w:r>
    </w:p>
    <w:p w14:paraId="3472C4C2">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乙方： </w:t>
      </w:r>
    </w:p>
    <w:p w14:paraId="719BAB75">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法定代表人或授权代表签字： </w:t>
      </w:r>
    </w:p>
    <w:p w14:paraId="3CFD96D8">
      <w:pPr>
        <w:keepNext w:val="0"/>
        <w:keepLines w:val="0"/>
        <w:widowControl/>
        <w:suppressLineNumbers w:val="0"/>
        <w:ind w:firstLine="840" w:firstLineChars="30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年   月   日 </w:t>
      </w:r>
    </w:p>
    <w:p w14:paraId="4E96735F">
      <w:pPr>
        <w:keepNext w:val="0"/>
        <w:keepLines w:val="0"/>
        <w:widowControl/>
        <w:suppressLineNumbers w:val="0"/>
        <w:jc w:val="left"/>
        <w:rPr>
          <w:rFonts w:hint="eastAsia" w:ascii="宋体" w:hAnsi="宋体" w:eastAsia="宋体" w:cs="宋体"/>
          <w:color w:val="auto"/>
          <w:kern w:val="0"/>
          <w:sz w:val="28"/>
          <w:szCs w:val="28"/>
          <w:lang w:val="en-US" w:eastAsia="zh-CN" w:bidi="ar"/>
        </w:rPr>
      </w:pPr>
    </w:p>
    <w:p w14:paraId="7D6206F3">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代理机构： </w:t>
      </w:r>
    </w:p>
    <w:p w14:paraId="70CB3937">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法定代表人或授权代表签字： </w:t>
      </w:r>
    </w:p>
    <w:p w14:paraId="64DB1F1E">
      <w:pPr>
        <w:keepNext w:val="0"/>
        <w:keepLines w:val="0"/>
        <w:widowControl/>
        <w:suppressLineNumbers w:val="0"/>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年   月   日</w:t>
      </w:r>
    </w:p>
    <w:p w14:paraId="34BA9E18">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39163178">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0C706522">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161EC097">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022819AD">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2023FC20">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2984EFD4">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31C6229B">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0A4B4F37">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78F16E8B">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3E24BEA6">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2E94F098">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1275C5A9">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053649F8">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5DF7886D">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4BCDC1E6">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5117AEF3">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7710D320">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3682423E">
      <w:pPr>
        <w:keepNext w:val="0"/>
        <w:keepLines w:val="0"/>
        <w:widowControl/>
        <w:suppressLineNumbers w:val="0"/>
        <w:jc w:val="left"/>
        <w:rPr>
          <w:rFonts w:hint="eastAsia" w:ascii="宋体" w:hAnsi="宋体" w:eastAsia="宋体" w:cs="宋体"/>
          <w:color w:val="auto"/>
          <w:kern w:val="0"/>
          <w:sz w:val="31"/>
          <w:szCs w:val="31"/>
          <w:lang w:val="en-US" w:eastAsia="zh-CN" w:bidi="ar"/>
        </w:rPr>
      </w:pPr>
    </w:p>
    <w:p w14:paraId="11C94E5B">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31"/>
          <w:szCs w:val="31"/>
          <w:lang w:val="en-US" w:eastAsia="zh-CN" w:bidi="ar"/>
        </w:rPr>
        <w:t>附件</w:t>
      </w:r>
    </w:p>
    <w:p w14:paraId="4A083EEF">
      <w:pPr>
        <w:keepNext w:val="0"/>
        <w:keepLines w:val="0"/>
        <w:widowControl/>
        <w:suppressLineNumbers w:val="0"/>
        <w:jc w:val="center"/>
        <w:rPr>
          <w:rFonts w:hint="eastAsia" w:ascii="宋体" w:hAnsi="宋体" w:eastAsia="宋体" w:cs="宋体"/>
          <w:color w:val="auto"/>
        </w:rPr>
      </w:pPr>
      <w:r>
        <w:rPr>
          <w:rFonts w:hint="eastAsia" w:ascii="宋体" w:hAnsi="宋体" w:eastAsia="宋体" w:cs="宋体"/>
          <w:color w:val="auto"/>
          <w:kern w:val="0"/>
          <w:sz w:val="40"/>
          <w:szCs w:val="40"/>
          <w:lang w:val="en-US" w:eastAsia="zh-CN" w:bidi="ar"/>
        </w:rPr>
        <w:t>202</w:t>
      </w:r>
      <w:r>
        <w:rPr>
          <w:rFonts w:hint="default" w:ascii="宋体" w:hAnsi="宋体" w:eastAsia="宋体" w:cs="宋体"/>
          <w:color w:val="auto"/>
          <w:kern w:val="0"/>
          <w:sz w:val="40"/>
          <w:szCs w:val="40"/>
          <w:lang w:val="en" w:eastAsia="zh-CN" w:bidi="ar"/>
        </w:rPr>
        <w:t>5</w:t>
      </w:r>
      <w:r>
        <w:rPr>
          <w:rFonts w:hint="eastAsia" w:ascii="宋体" w:hAnsi="宋体" w:eastAsia="宋体" w:cs="宋体"/>
          <w:color w:val="auto"/>
          <w:kern w:val="0"/>
          <w:sz w:val="40"/>
          <w:szCs w:val="40"/>
          <w:lang w:val="en-US" w:eastAsia="zh-CN" w:bidi="ar"/>
        </w:rPr>
        <w:t>年“海南鲜品”自媒体平台运营项目履约</w:t>
      </w:r>
    </w:p>
    <w:p w14:paraId="1D55C0CB">
      <w:pPr>
        <w:keepNext w:val="0"/>
        <w:keepLines w:val="0"/>
        <w:widowControl/>
        <w:suppressLineNumbers w:val="0"/>
        <w:jc w:val="center"/>
        <w:rPr>
          <w:rFonts w:hint="eastAsia" w:ascii="宋体" w:hAnsi="宋体" w:eastAsia="宋体" w:cs="宋体"/>
          <w:color w:val="auto"/>
        </w:rPr>
      </w:pPr>
      <w:r>
        <w:rPr>
          <w:rFonts w:hint="eastAsia" w:ascii="宋体" w:hAnsi="宋体" w:eastAsia="宋体" w:cs="宋体"/>
          <w:color w:val="auto"/>
          <w:kern w:val="0"/>
          <w:sz w:val="40"/>
          <w:szCs w:val="40"/>
          <w:lang w:val="en-US" w:eastAsia="zh-CN" w:bidi="ar"/>
        </w:rPr>
        <w:t>验收方案</w:t>
      </w:r>
    </w:p>
    <w:p w14:paraId="67F41B49">
      <w:pPr>
        <w:keepNext w:val="0"/>
        <w:keepLines w:val="0"/>
        <w:widowControl/>
        <w:suppressLineNumbers w:val="0"/>
        <w:ind w:firstLine="560" w:firstLineChars="20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本验收方案遵循服务类项目验收原则，确保服务质量、满足合同</w:t>
      </w:r>
    </w:p>
    <w:p w14:paraId="4C1FDB52">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履约要求。本方案旨在为项目验收提供系统性的指导，以确保项目顺利完成并达到预期效果。 </w:t>
      </w:r>
    </w:p>
    <w:p w14:paraId="5A76D22A">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31"/>
          <w:szCs w:val="31"/>
          <w:lang w:val="en-US" w:eastAsia="zh-CN" w:bidi="ar"/>
        </w:rPr>
        <w:t xml:space="preserve">一、项目信息 </w:t>
      </w:r>
    </w:p>
    <w:p w14:paraId="015161E1">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（一）项目采购人：海南省农业农村厅 </w:t>
      </w:r>
    </w:p>
    <w:p w14:paraId="7EFAAF08">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（二）采购项目名称： </w:t>
      </w:r>
    </w:p>
    <w:p w14:paraId="7F5153D9">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（三）合同名称： </w:t>
      </w:r>
    </w:p>
    <w:p w14:paraId="6C5E0936">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（四）供应商： </w:t>
      </w:r>
    </w:p>
    <w:p w14:paraId="14A74342">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（五）合同金额：¥</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kern w:val="0"/>
          <w:sz w:val="28"/>
          <w:szCs w:val="28"/>
          <w:lang w:val="en-US" w:eastAsia="zh-CN" w:bidi="ar"/>
        </w:rPr>
        <w:t>元（大写： ）</w:t>
      </w:r>
    </w:p>
    <w:p w14:paraId="079CB194">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31"/>
          <w:szCs w:val="31"/>
          <w:lang w:val="en-US" w:eastAsia="zh-CN" w:bidi="ar"/>
        </w:rPr>
        <w:t xml:space="preserve">二、验收目标 </w:t>
      </w:r>
    </w:p>
    <w:p w14:paraId="3DE9930B">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（一）确保本项目按照合同要求完成； </w:t>
      </w:r>
    </w:p>
    <w:p w14:paraId="48EF0408">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（二）评估本项目的服务质量、服务内容和效果； </w:t>
      </w:r>
    </w:p>
    <w:p w14:paraId="330F5230">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（三）发现并解决潜在问题，提升项目服务质量； </w:t>
      </w:r>
    </w:p>
    <w:p w14:paraId="2F6754E1">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（四）收集项目反馈，优化服务流程。 </w:t>
      </w:r>
    </w:p>
    <w:p w14:paraId="2074CD0F">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31"/>
          <w:szCs w:val="31"/>
          <w:lang w:val="en-US" w:eastAsia="zh-CN" w:bidi="ar"/>
        </w:rPr>
        <w:t xml:space="preserve">三、验收主体 </w:t>
      </w:r>
    </w:p>
    <w:p w14:paraId="7E7794E9">
      <w:pPr>
        <w:keepNext w:val="0"/>
        <w:keepLines w:val="0"/>
        <w:widowControl/>
        <w:suppressLineNumbers w:val="0"/>
        <w:jc w:val="left"/>
        <w:rPr>
          <w:rFonts w:hint="eastAsia" w:ascii="宋体" w:hAnsi="宋体" w:eastAsia="宋体" w:cs="宋体"/>
          <w:color w:val="auto"/>
          <w:lang w:val="en-US"/>
        </w:rPr>
      </w:pPr>
      <w:r>
        <w:rPr>
          <w:rFonts w:hint="eastAsia" w:ascii="宋体" w:hAnsi="宋体" w:eastAsia="宋体" w:cs="宋体"/>
          <w:color w:val="auto"/>
          <w:kern w:val="0"/>
          <w:sz w:val="28"/>
          <w:szCs w:val="28"/>
          <w:lang w:val="en-US" w:eastAsia="zh-CN" w:bidi="ar"/>
        </w:rPr>
        <w:t>项目采购人：海南省农业农村厅</w:t>
      </w:r>
    </w:p>
    <w:p w14:paraId="4DCD8E0C">
      <w:pPr>
        <w:keepNext w:val="0"/>
        <w:keepLines w:val="0"/>
        <w:widowControl/>
        <w:suppressLineNumbers w:val="0"/>
        <w:jc w:val="left"/>
        <w:rPr>
          <w:rFonts w:hint="eastAsia" w:ascii="宋体" w:hAnsi="宋体" w:eastAsia="宋体" w:cs="宋体"/>
          <w:color w:val="auto"/>
          <w:lang w:val="en-US"/>
        </w:rPr>
      </w:pPr>
      <w:r>
        <w:rPr>
          <w:rFonts w:hint="eastAsia" w:ascii="宋体" w:hAnsi="宋体" w:eastAsia="宋体" w:cs="宋体"/>
          <w:color w:val="auto"/>
          <w:kern w:val="0"/>
          <w:sz w:val="31"/>
          <w:szCs w:val="31"/>
          <w:lang w:val="en-US" w:eastAsia="zh-CN" w:bidi="ar"/>
        </w:rPr>
        <w:t>四、验收时间： 年  月</w:t>
      </w:r>
    </w:p>
    <w:p w14:paraId="186C0499">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31"/>
          <w:szCs w:val="31"/>
          <w:lang w:val="en-US" w:eastAsia="zh-CN" w:bidi="ar"/>
        </w:rPr>
        <w:t xml:space="preserve">五、验收方式 </w:t>
      </w:r>
    </w:p>
    <w:p w14:paraId="07DC809C">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（一）□一次性验收 </w:t>
      </w:r>
      <w:r>
        <w:rPr>
          <w:rFonts w:hint="eastAsia" w:ascii="宋体" w:hAnsi="宋体" w:eastAsia="宋体" w:cs="宋体"/>
          <w:color w:val="auto"/>
          <w:kern w:val="0"/>
          <w:sz w:val="28"/>
          <w:szCs w:val="28"/>
          <w:lang w:val="en-US" w:eastAsia="zh-CN" w:bidi="ar"/>
        </w:rPr>
        <w:sym w:font="Wingdings 2" w:char="0052"/>
      </w:r>
      <w:r>
        <w:rPr>
          <w:rFonts w:hint="eastAsia" w:ascii="宋体" w:hAnsi="宋体" w:eastAsia="宋体" w:cs="宋体"/>
          <w:color w:val="auto"/>
          <w:kern w:val="0"/>
          <w:sz w:val="28"/>
          <w:szCs w:val="28"/>
          <w:lang w:val="en-US" w:eastAsia="zh-CN" w:bidi="ar"/>
        </w:rPr>
        <w:t xml:space="preserve">分节点验收 分期验收； </w:t>
      </w:r>
    </w:p>
    <w:p w14:paraId="5CDCF19D">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（二）验收组织方式：自行组织； </w:t>
      </w:r>
    </w:p>
    <w:p w14:paraId="3B7BA473">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（三）采用线上沟通和线下汇报形式验收。 </w:t>
      </w:r>
    </w:p>
    <w:p w14:paraId="71B080E7">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31"/>
          <w:szCs w:val="31"/>
          <w:lang w:val="en-US" w:eastAsia="zh-CN" w:bidi="ar"/>
        </w:rPr>
        <w:t xml:space="preserve">六、验收程序 </w:t>
      </w:r>
    </w:p>
    <w:p w14:paraId="0A3D5F8D">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（一）验收准备：明确验收标准、制定验收方案、组建验收小组； </w:t>
      </w:r>
    </w:p>
    <w:p w14:paraId="06236482">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（二）初步验收：检查本项目的基本履约情况； </w:t>
      </w:r>
    </w:p>
    <w:p w14:paraId="22694E45">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（三）详细验收：对本项目的合同条款遵守、服务质量评估、时间效率达标、成果完整性、维护与支持保障进行全面评估； </w:t>
      </w:r>
    </w:p>
    <w:p w14:paraId="46D33A54">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（四）意见反馈：收集反馈意见和建议； </w:t>
      </w:r>
    </w:p>
    <w:p w14:paraId="3C71BBE2">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（五）问题整改：针对发现的问题进行整改，提升服务质量； </w:t>
      </w:r>
    </w:p>
    <w:p w14:paraId="23571100">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（六）验收完成：整理验收报告，并存档备案。 </w:t>
      </w:r>
    </w:p>
    <w:p w14:paraId="4D19663E">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31"/>
          <w:szCs w:val="31"/>
          <w:lang w:val="en-US" w:eastAsia="zh-CN" w:bidi="ar"/>
        </w:rPr>
        <w:t xml:space="preserve">七、验收内容及标准 </w:t>
      </w:r>
    </w:p>
    <w:p w14:paraId="7F4359EA">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（一）合同条款遵守：本项目验收的首要标准是确保合同的严格履约。验收内容包括但不限于服务范围、服务期限、价格与付款方式、保密协议等； </w:t>
      </w:r>
    </w:p>
    <w:p w14:paraId="45D08696">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（二）时间效率达标：时间效率是衡量本项目执行效果的重要 </w:t>
      </w:r>
    </w:p>
    <w:p w14:paraId="248632B1">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三）服务质量评估：服务质量评估是衡量本项目的重要内容。评估内容包括服务的专业性、准确性、及时性和有效性等方面。收集反馈时效，对服务质量进行客观评价，确保项目满足预期目标；因素。项目应按时完成，确保时间进度表得到严格遵守。如有延迟情况，分析原因并提出改进措施，以确保项目后续阶段的顺利进行； </w:t>
      </w:r>
    </w:p>
    <w:p w14:paraId="69893E5A">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（四）成果完整性：成果完整性是确保本项目持续运行和维护的重要保障，确保项目成果的完整性、准确性和可读性； </w:t>
      </w:r>
    </w:p>
    <w:p w14:paraId="7F7B3BB1">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（五）维护与支持保障：维护与支持保障是本项目持续运行的关键环节。在项目验收阶段，对供应商的维护与支持能力进行评估，包括维护周期、响应速度、解决问题的能力等方面。 </w:t>
      </w:r>
    </w:p>
    <w:p w14:paraId="4BAC53C3">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color w:val="auto"/>
          <w:kern w:val="0"/>
          <w:sz w:val="28"/>
          <w:szCs w:val="28"/>
          <w:lang w:val="en-US" w:eastAsia="zh-CN" w:bidi="ar"/>
        </w:rPr>
        <w:t xml:space="preserve">（六）验收内容。 </w:t>
      </w:r>
    </w:p>
    <w:p w14:paraId="5C355B20">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1.第一次验收内容：</w:t>
      </w:r>
    </w:p>
    <w:p w14:paraId="5563F35D">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1）在“海南鲜品”微信公众号、微信视频号、抖音号、视频号、小红书号、微博号、哔哩哔哩账号等新媒体平台发布但不限于海南农业品牌相关政策信息、品牌信息及相关推介活动等，其中，原创文章类不少于 </w:t>
      </w:r>
      <w:r>
        <w:rPr>
          <w:rFonts w:hint="default" w:ascii="宋体" w:hAnsi="宋体" w:eastAsia="宋体" w:cs="宋体"/>
          <w:color w:val="auto"/>
          <w:kern w:val="0"/>
          <w:sz w:val="28"/>
          <w:szCs w:val="28"/>
          <w:lang w:val="en" w:eastAsia="zh-CN" w:bidi="ar"/>
        </w:rPr>
        <w:t>8</w:t>
      </w:r>
      <w:r>
        <w:rPr>
          <w:rFonts w:hint="eastAsia" w:ascii="宋体" w:hAnsi="宋体" w:eastAsia="宋体" w:cs="宋体"/>
          <w:color w:val="auto"/>
          <w:kern w:val="0"/>
          <w:sz w:val="28"/>
          <w:szCs w:val="28"/>
          <w:lang w:val="en-US" w:eastAsia="zh-CN" w:bidi="ar"/>
        </w:rPr>
        <w:t xml:space="preserve">0 篇，每篇搭配原创插图不少于 2 张，原创视频类不少于 </w:t>
      </w:r>
      <w:r>
        <w:rPr>
          <w:rFonts w:hint="default" w:ascii="宋体" w:hAnsi="宋体" w:eastAsia="宋体" w:cs="宋体"/>
          <w:color w:val="auto"/>
          <w:kern w:val="0"/>
          <w:sz w:val="28"/>
          <w:szCs w:val="28"/>
          <w:lang w:val="en" w:eastAsia="zh-CN" w:bidi="ar"/>
        </w:rPr>
        <w:t>7</w:t>
      </w:r>
      <w:r>
        <w:rPr>
          <w:rFonts w:hint="eastAsia" w:ascii="宋体" w:hAnsi="宋体" w:eastAsia="宋体" w:cs="宋体"/>
          <w:color w:val="auto"/>
          <w:kern w:val="0"/>
          <w:sz w:val="28"/>
          <w:szCs w:val="28"/>
          <w:lang w:val="en-US" w:eastAsia="zh-CN" w:bidi="ar"/>
        </w:rPr>
        <w:t>0 条，每条时长不少于15-180秒（其中精品高质量视频不少于 15 条，每条时长不少于15-180秒）。</w:t>
      </w:r>
    </w:p>
    <w:p w14:paraId="7E055467">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（2）策划设计不少于</w:t>
      </w:r>
      <w:r>
        <w:rPr>
          <w:rFonts w:hint="default" w:ascii="宋体" w:hAnsi="宋体" w:eastAsia="宋体" w:cs="宋体"/>
          <w:color w:val="auto"/>
          <w:kern w:val="0"/>
          <w:sz w:val="28"/>
          <w:szCs w:val="28"/>
          <w:lang w:val="en" w:eastAsia="zh-CN" w:bidi="ar"/>
        </w:rPr>
        <w:t>5</w:t>
      </w:r>
      <w:r>
        <w:rPr>
          <w:rFonts w:hint="eastAsia" w:ascii="宋体" w:hAnsi="宋体" w:eastAsia="宋体" w:cs="宋体"/>
          <w:color w:val="auto"/>
          <w:kern w:val="0"/>
          <w:sz w:val="28"/>
          <w:szCs w:val="28"/>
          <w:lang w:val="en-US" w:eastAsia="zh-CN" w:bidi="ar"/>
        </w:rPr>
        <w:t>0 张“海南鲜品”相关宣传图片，包括但不限于节气及系列主题海报。</w:t>
      </w:r>
    </w:p>
    <w:p w14:paraId="685AE3CA">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（3）举办1场“海南鲜品”线上主题活动，线上小主题互动活动不少于3次，策划具体执行方案并保障执行。</w:t>
      </w:r>
    </w:p>
    <w:p w14:paraId="42FDF927">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（4）“海南鲜品”农业品牌百科词条创建更新，百度百科、抖音百科平台词条创建、内容编写及更新。 </w:t>
      </w:r>
    </w:p>
    <w:p w14:paraId="1DD61B56">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（5）围绕海南鲜品“推荐官”宣传。为不少于3名推荐官策划及创作推广“海南鲜品”内容不少于</w:t>
      </w:r>
      <w:r>
        <w:rPr>
          <w:rFonts w:hint="default" w:ascii="宋体" w:hAnsi="宋体" w:eastAsia="宋体" w:cs="宋体"/>
          <w:color w:val="auto"/>
          <w:kern w:val="0"/>
          <w:sz w:val="28"/>
          <w:szCs w:val="28"/>
          <w:lang w:val="en" w:eastAsia="zh-CN" w:bidi="ar"/>
        </w:rPr>
        <w:t>10</w:t>
      </w:r>
      <w:r>
        <w:rPr>
          <w:rFonts w:hint="eastAsia" w:ascii="宋体" w:hAnsi="宋体" w:eastAsia="宋体" w:cs="宋体"/>
          <w:color w:val="auto"/>
          <w:kern w:val="0"/>
          <w:sz w:val="28"/>
          <w:szCs w:val="28"/>
          <w:lang w:val="en-US" w:eastAsia="zh-CN" w:bidi="ar"/>
        </w:rPr>
        <w:t>条。</w:t>
      </w:r>
    </w:p>
    <w:p w14:paraId="6CE628B9">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2.第二次验收内容：</w:t>
      </w:r>
    </w:p>
    <w:p w14:paraId="77A28354">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1.对“海南鲜品”的包含但不限于抖音、微信公众号、微信视频号、微博、哔哩哔哩、小红书等新媒体平台账号运营管理及数据监测等。</w:t>
      </w:r>
    </w:p>
    <w:p w14:paraId="29452259">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2.持续保持微信公众号、微信视频号、抖音号、视频号、小红书号、微博号、哔哩哔哩账号的更新，发布但不限于海南农业品牌相关政策信息、品牌信息及相关推介活动等，其中，原创文章类不少于160篇发布搭配设计图及配图不少于2张；原创视频类不少于140条每条时长不少于15-180秒（其中精品高质量视频不少于40条，每条时长不少于15-180秒）。</w:t>
      </w:r>
    </w:p>
    <w:p w14:paraId="1B8497BF">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3.策划设计不少于100张“海南鲜品”相关宣传图片，包括但不限于24节气、节日节庆等营销图片设计主题。</w:t>
      </w:r>
    </w:p>
    <w:p w14:paraId="100A3F96">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4.举办不少于2场“海南鲜品”线上主题活动，线上小主题互动活动不少于12次，策划具体执行方案并保障执行。</w:t>
      </w:r>
    </w:p>
    <w:p w14:paraId="60FBB152">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5.围绕海南鲜品“推荐官”宣传。为不少于3名推荐官策划及创作推广“海南鲜品”内容不少于20条，并持续打造“海南鲜品推荐官”IP。</w:t>
      </w:r>
    </w:p>
    <w:p w14:paraId="4ECFFDB3">
      <w:pPr>
        <w:keepNext w:val="0"/>
        <w:keepLines w:val="0"/>
        <w:widowControl/>
        <w:suppressLineNumbers w:val="0"/>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6.“海南鲜品”农业品牌百科词条更新，包含但不限于百度百科、抖音百科等平台词条内容编写及更新。</w:t>
      </w:r>
    </w:p>
    <w:p w14:paraId="44697EC8">
      <w:pPr>
        <w:keepNext w:val="0"/>
        <w:keepLines w:val="0"/>
        <w:widowControl/>
        <w:suppressLineNumbers w:val="0"/>
        <w:jc w:val="left"/>
        <w:rPr>
          <w:rFonts w:hint="eastAsia" w:ascii="宋体" w:hAnsi="宋体" w:eastAsia="宋体" w:cs="宋体"/>
          <w:color w:val="auto"/>
          <w:kern w:val="0"/>
          <w:sz w:val="28"/>
          <w:szCs w:val="28"/>
          <w:lang w:val="en-US" w:eastAsia="zh-CN" w:bidi="ar"/>
        </w:rPr>
      </w:pPr>
    </w:p>
    <w:p w14:paraId="6A364A13">
      <w:pPr>
        <w:pStyle w:val="2"/>
        <w:rPr>
          <w:rFonts w:hint="eastAsia"/>
        </w:rPr>
      </w:pPr>
    </w:p>
    <w:p w14:paraId="799549F4">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ascii="仿宋" w:hAnsi="仿宋" w:eastAsia="仿宋" w:cs="仿宋"/>
          <w:snapToGrid w:val="0"/>
          <w:color w:val="auto"/>
          <w:kern w:val="0"/>
          <w:sz w:val="28"/>
          <w:szCs w:val="28"/>
          <w:lang w:val="en-US" w:eastAsia="zh-CN" w:bidi="ar"/>
        </w:rPr>
      </w:pPr>
    </w:p>
    <w:p w14:paraId="24E8AD93">
      <w:pPr>
        <w:keepNext w:val="0"/>
        <w:keepLines w:val="0"/>
        <w:widowControl/>
        <w:suppressLineNumbers w:val="0"/>
        <w:jc w:val="left"/>
        <w:rPr>
          <w:rFonts w:ascii="仿宋" w:hAnsi="仿宋" w:eastAsia="仿宋" w:cs="仿宋"/>
          <w:snapToGrid w:val="0"/>
          <w:color w:val="auto"/>
          <w:kern w:val="0"/>
          <w:sz w:val="28"/>
          <w:szCs w:val="28"/>
          <w:lang w:val="en-US" w:eastAsia="zh-CN" w:bidi="ar"/>
        </w:rPr>
      </w:pPr>
    </w:p>
    <w:p w14:paraId="048F8C98">
      <w:pPr>
        <w:keepNext w:val="0"/>
        <w:keepLines w:val="0"/>
        <w:widowControl/>
        <w:suppressLineNumbers w:val="0"/>
        <w:jc w:val="left"/>
        <w:rPr>
          <w:rFonts w:hint="eastAsia" w:ascii="仿宋" w:hAnsi="仿宋" w:eastAsia="仿宋" w:cs="仿宋"/>
          <w:snapToGrid w:val="0"/>
          <w:color w:val="auto"/>
          <w:kern w:val="0"/>
          <w:sz w:val="28"/>
          <w:szCs w:val="28"/>
          <w:lang w:val="en-US" w:eastAsia="zh-CN" w:bidi="ar"/>
        </w:rPr>
      </w:pPr>
    </w:p>
    <w:sectPr>
      <w:pgSz w:w="11906" w:h="16838"/>
      <w:pgMar w:top="1440" w:right="1689" w:bottom="1440" w:left="1689"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公文小标宋">
    <w:altName w:val="宋体"/>
    <w:panose1 w:val="02000500000000000000"/>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CA982">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7EF206">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07EF206">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1MzVjODdkZTNiYWNhOWZkNTU1ZjRkNzY3YTA2MzkifQ=="/>
  </w:docVars>
  <w:rsids>
    <w:rsidRoot w:val="616A3806"/>
    <w:rsid w:val="00F75B9D"/>
    <w:rsid w:val="04980155"/>
    <w:rsid w:val="05611C3B"/>
    <w:rsid w:val="11C41133"/>
    <w:rsid w:val="12E806A4"/>
    <w:rsid w:val="153A29E5"/>
    <w:rsid w:val="16C60CFC"/>
    <w:rsid w:val="1D9145A6"/>
    <w:rsid w:val="27652372"/>
    <w:rsid w:val="2DFCB25C"/>
    <w:rsid w:val="33EF720B"/>
    <w:rsid w:val="36687282"/>
    <w:rsid w:val="399F0570"/>
    <w:rsid w:val="3CB44FCF"/>
    <w:rsid w:val="3DF7500F"/>
    <w:rsid w:val="3E8E6195"/>
    <w:rsid w:val="45437FCD"/>
    <w:rsid w:val="4BF76C86"/>
    <w:rsid w:val="57AC301B"/>
    <w:rsid w:val="589F3B1A"/>
    <w:rsid w:val="5AA91A93"/>
    <w:rsid w:val="5B8078EA"/>
    <w:rsid w:val="616A3806"/>
    <w:rsid w:val="61751A09"/>
    <w:rsid w:val="682C417A"/>
    <w:rsid w:val="69C45E93"/>
    <w:rsid w:val="6C7A7B7E"/>
    <w:rsid w:val="6D7D613E"/>
    <w:rsid w:val="7329331A"/>
    <w:rsid w:val="7423420D"/>
    <w:rsid w:val="74B530B7"/>
    <w:rsid w:val="77F6534E"/>
    <w:rsid w:val="ADF7C517"/>
    <w:rsid w:val="B85F9B27"/>
    <w:rsid w:val="EFFAD069"/>
    <w:rsid w:val="F3AD62A6"/>
    <w:rsid w:val="FAEFDB1A"/>
    <w:rsid w:val="FBEFD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bCs/>
      <w:kern w:val="2"/>
      <w:sz w:val="32"/>
      <w:szCs w:val="32"/>
    </w:rPr>
  </w:style>
  <w:style w:type="paragraph" w:styleId="3">
    <w:name w:val="heading 5"/>
    <w:basedOn w:val="1"/>
    <w:next w:val="4"/>
    <w:unhideWhenUsed/>
    <w:qFormat/>
    <w:uiPriority w:val="9"/>
    <w:pPr>
      <w:keepNext/>
      <w:keepLines/>
      <w:tabs>
        <w:tab w:val="left" w:pos="425"/>
        <w:tab w:val="left" w:pos="560"/>
      </w:tabs>
      <w:spacing w:before="240" w:after="120"/>
      <w:jc w:val="left"/>
      <w:outlineLvl w:val="4"/>
    </w:pPr>
    <w:rPr>
      <w:b/>
      <w:kern w:val="0"/>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宋体" w:hAnsi="宋体" w:eastAsia="宋体" w:cs="宋体"/>
      <w:sz w:val="28"/>
      <w:szCs w:val="28"/>
      <w:lang w:val="en-US" w:eastAsia="en-US" w:bidi="ar-SA"/>
    </w:r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qFormat/>
    <w:uiPriority w:val="0"/>
    <w:pPr>
      <w:spacing w:line="280" w:lineRule="exact"/>
    </w:pPr>
    <w:rPr>
      <w:rFonts w:ascii="仿宋_GB2312" w:eastAsia="仿宋_GB2312"/>
      <w:sz w:val="24"/>
      <w:szCs w:val="20"/>
      <w:lang w:eastAsia="en-US"/>
    </w:rPr>
  </w:style>
  <w:style w:type="paragraph" w:styleId="9">
    <w:name w:val="Normal (Web)"/>
    <w:basedOn w:val="1"/>
    <w:qFormat/>
    <w:uiPriority w:val="0"/>
    <w:pPr>
      <w:widowControl w:val="0"/>
      <w:spacing w:before="100" w:beforeAutospacing="1" w:after="100" w:afterAutospacing="1"/>
    </w:pPr>
    <w:rPr>
      <w:rFonts w:ascii="Times New Roman" w:hAnsi="Times New Roman" w:cs="Times New Roman"/>
    </w:rPr>
  </w:style>
  <w:style w:type="paragraph" w:customStyle="1" w:styleId="12">
    <w:name w:val="D标题5"/>
    <w:basedOn w:val="3"/>
    <w:next w:val="13"/>
    <w:qFormat/>
    <w:uiPriority w:val="0"/>
    <w:pPr>
      <w:tabs>
        <w:tab w:val="left" w:pos="851"/>
      </w:tabs>
      <w:spacing w:before="100" w:beforeAutospacing="1" w:after="100" w:afterAutospacing="1"/>
      <w:ind w:hanging="1008"/>
    </w:pPr>
    <w:rPr>
      <w:rFonts w:eastAsia="黑体"/>
    </w:rPr>
  </w:style>
  <w:style w:type="paragraph" w:customStyle="1" w:styleId="13">
    <w:name w:val="D正文"/>
    <w:basedOn w:val="14"/>
    <w:qFormat/>
    <w:uiPriority w:val="0"/>
    <w:pPr>
      <w:widowControl/>
      <w:spacing w:before="100" w:beforeAutospacing="1" w:after="100" w:afterAutospacing="1"/>
      <w:ind w:left="0" w:leftChars="0"/>
      <w:jc w:val="left"/>
    </w:pPr>
  </w:style>
  <w:style w:type="paragraph" w:customStyle="1" w:styleId="14">
    <w:name w:val="Body Text First Indent 21"/>
    <w:basedOn w:val="15"/>
    <w:qFormat/>
    <w:uiPriority w:val="0"/>
    <w:pPr>
      <w:spacing w:after="120"/>
      <w:ind w:left="420" w:leftChars="200" w:firstLine="420" w:firstLineChars="200"/>
    </w:pPr>
    <w:rPr>
      <w:rFonts w:ascii="Arial" w:hAnsi="Arial"/>
      <w:sz w:val="24"/>
    </w:rPr>
  </w:style>
  <w:style w:type="paragraph" w:customStyle="1" w:styleId="15">
    <w:name w:val="Body Text Indent1"/>
    <w:basedOn w:val="1"/>
    <w:qFormat/>
    <w:uiPriority w:val="0"/>
    <w:pPr>
      <w:spacing w:line="360" w:lineRule="auto"/>
      <w:ind w:firstLine="720" w:firstLineChars="240"/>
    </w:pPr>
    <w:rPr>
      <w:sz w:val="30"/>
      <w:szCs w:val="24"/>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5637</Words>
  <Characters>5728</Characters>
  <Lines>0</Lines>
  <Paragraphs>0</Paragraphs>
  <TotalTime>0</TotalTime>
  <ScaleCrop>false</ScaleCrop>
  <LinksUpToDate>false</LinksUpToDate>
  <CharactersWithSpaces>5822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2024-06-27T18:11:00Z</dcterms:created>
  <dc:creator>BBYX</dc:creator>
  <cp:lastModifiedBy>WPS_1671072210</cp:lastModifiedBy>
  <dcterms:modified xsi:type="dcterms:W3CDTF">2025-06-03T03:33:22Z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4E17A82D22E944FB8A91DBB6B792586D_13</vt:lpwstr>
  </property>
  <property fmtid="{D5CDD505-2E9C-101B-9397-08002B2CF9AE}" pid="4" name="KSOTemplateDocerSaveRecord">
    <vt:lpwstr>eyJoZGlkIjoiNDg3NzFjNjBmYjY3NDUzYzNiZmQyN2ZjOTgxNjVlODUiLCJ1c2VySWQiOiIxNDU4OTEwNzY3In0=</vt:lpwstr>
  </property>
</Properties>
</file>