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医院医疗区物业外包服务项目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海南医科大学第二附属医院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海南医科大学第二附属医院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医院医疗区物业外包服务项目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医院医疗区物业外包服务项目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75,677,424.32元</w:t>
      </w:r>
      <w:r>
        <w:rPr>
          <w:rFonts w:ascii="仿宋_GB2312" w:hAnsi="仿宋_GB2312" w:cs="仿宋_GB2312" w:eastAsia="仿宋_GB2312"/>
        </w:rPr>
        <w:t>柒仟伍佰陆拾柒万柒仟肆佰贰拾肆元叁角贰分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海南医科大学第二附属医院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海南省海口市龙华区椰海大道368号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0898-66808251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海口市美兰区大英山西二路政务二期208</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采购包1：75,677,424.32元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1、投标人如对采购文件中“供应商资格要求”、“采购需求”及“详细评审标准”部分有质疑的，应直接向采购人提出. 2、本项目为非专门面向中小企业，给予小微企业的价格扣除优惠为10%. 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联系人：海南省海口市龙华区椰海大道368号</w:t>
      </w:r>
    </w:p>
    <w:p>
      <w:pPr>
        <w:pStyle w:val="null3"/>
        <w:jc w:val="left"/>
      </w:pPr>
      <w:r>
        <w:rPr>
          <w:rFonts w:ascii="仿宋_GB2312" w:hAnsi="仿宋_GB2312" w:cs="仿宋_GB2312" w:eastAsia="仿宋_GB2312"/>
        </w:rPr>
        <w:t>联系电话：0898-66808251</w:t>
      </w:r>
    </w:p>
    <w:p>
      <w:pPr>
        <w:pStyle w:val="null3"/>
        <w:jc w:val="left"/>
      </w:pPr>
      <w:r>
        <w:rPr>
          <w:rFonts w:ascii="仿宋_GB2312" w:hAnsi="仿宋_GB2312" w:cs="仿宋_GB2312" w:eastAsia="仿宋_GB2312"/>
        </w:rPr>
        <w:t>地址：海南省海口市龙华区椰海大道368号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地址：海口市美兰区大英山西二路政务二期208</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本项目采购内容属于物业管理行业。</w:t>
      </w:r>
    </w:p>
    <w:p>
      <w:pPr>
        <w:pStyle w:val="null3"/>
        <w:ind w:firstLine="420"/>
        <w:jc w:val="both"/>
      </w:pPr>
      <w:r>
        <w:rPr>
          <w:rFonts w:ascii="仿宋_GB2312" w:hAnsi="仿宋_GB2312" w:cs="仿宋_GB2312" w:eastAsia="仿宋_GB2312"/>
          <w:sz w:val="21"/>
        </w:rPr>
        <w:t>1.项目地址：</w:t>
      </w:r>
      <w:r>
        <w:rPr>
          <w:rFonts w:ascii="仿宋_GB2312" w:hAnsi="仿宋_GB2312" w:cs="仿宋_GB2312" w:eastAsia="仿宋_GB2312"/>
          <w:sz w:val="21"/>
        </w:rPr>
        <w:t>海南</w:t>
      </w:r>
      <w:r>
        <w:rPr>
          <w:rFonts w:ascii="仿宋_GB2312" w:hAnsi="仿宋_GB2312" w:cs="仿宋_GB2312" w:eastAsia="仿宋_GB2312"/>
          <w:sz w:val="21"/>
        </w:rPr>
        <w:t>医科大学</w:t>
      </w:r>
      <w:r>
        <w:rPr>
          <w:rFonts w:ascii="仿宋_GB2312" w:hAnsi="仿宋_GB2312" w:cs="仿宋_GB2312" w:eastAsia="仿宋_GB2312"/>
          <w:sz w:val="21"/>
        </w:rPr>
        <w:t>第二附属医院</w:t>
      </w:r>
      <w:r>
        <w:rPr>
          <w:rFonts w:ascii="仿宋_GB2312" w:hAnsi="仿宋_GB2312" w:cs="仿宋_GB2312" w:eastAsia="仿宋_GB2312"/>
          <w:sz w:val="21"/>
        </w:rPr>
        <w:t>总院</w:t>
      </w:r>
      <w:r>
        <w:rPr>
          <w:rFonts w:ascii="仿宋_GB2312" w:hAnsi="仿宋_GB2312" w:cs="仿宋_GB2312" w:eastAsia="仿宋_GB2312"/>
          <w:sz w:val="21"/>
        </w:rPr>
        <w:t>位于海口市椰海大道</w:t>
      </w:r>
      <w:r>
        <w:rPr>
          <w:rFonts w:ascii="仿宋_GB2312" w:hAnsi="仿宋_GB2312" w:cs="仿宋_GB2312" w:eastAsia="仿宋_GB2312"/>
          <w:sz w:val="21"/>
        </w:rPr>
        <w:t>368号</w:t>
      </w:r>
      <w:r>
        <w:rPr>
          <w:rFonts w:ascii="仿宋_GB2312" w:hAnsi="仿宋_GB2312" w:cs="仿宋_GB2312" w:eastAsia="仿宋_GB2312"/>
          <w:sz w:val="21"/>
        </w:rPr>
        <w:t>及</w:t>
      </w:r>
      <w:r>
        <w:rPr>
          <w:rFonts w:ascii="仿宋_GB2312" w:hAnsi="仿宋_GB2312" w:cs="仿宋_GB2312" w:eastAsia="仿宋_GB2312"/>
          <w:sz w:val="21"/>
        </w:rPr>
        <w:t>海南</w:t>
      </w:r>
      <w:r>
        <w:rPr>
          <w:rFonts w:ascii="仿宋_GB2312" w:hAnsi="仿宋_GB2312" w:cs="仿宋_GB2312" w:eastAsia="仿宋_GB2312"/>
          <w:sz w:val="21"/>
        </w:rPr>
        <w:t>医科大学</w:t>
      </w:r>
      <w:r>
        <w:rPr>
          <w:rFonts w:ascii="仿宋_GB2312" w:hAnsi="仿宋_GB2312" w:cs="仿宋_GB2312" w:eastAsia="仿宋_GB2312"/>
          <w:sz w:val="21"/>
        </w:rPr>
        <w:t>第二附属医院东湖分院院区位于海口市海府大道</w:t>
      </w:r>
      <w:r>
        <w:rPr>
          <w:rFonts w:ascii="仿宋_GB2312" w:hAnsi="仿宋_GB2312" w:cs="仿宋_GB2312" w:eastAsia="仿宋_GB2312"/>
          <w:sz w:val="21"/>
        </w:rPr>
        <w:t>10号。</w:t>
      </w:r>
    </w:p>
    <w:p>
      <w:pPr>
        <w:pStyle w:val="null3"/>
        <w:ind w:firstLine="420"/>
        <w:jc w:val="both"/>
      </w:pPr>
      <w:r>
        <w:rPr>
          <w:rFonts w:ascii="仿宋_GB2312" w:hAnsi="仿宋_GB2312" w:cs="仿宋_GB2312" w:eastAsia="仿宋_GB2312"/>
          <w:sz w:val="21"/>
        </w:rPr>
        <w:t>2.服务范围：海南医科大学第二附属医院</w:t>
      </w:r>
      <w:r>
        <w:rPr>
          <w:rFonts w:ascii="仿宋_GB2312" w:hAnsi="仿宋_GB2312" w:cs="仿宋_GB2312" w:eastAsia="仿宋_GB2312"/>
          <w:sz w:val="21"/>
        </w:rPr>
        <w:t>总院</w:t>
      </w:r>
      <w:r>
        <w:rPr>
          <w:rFonts w:ascii="仿宋_GB2312" w:hAnsi="仿宋_GB2312" w:cs="仿宋_GB2312" w:eastAsia="仿宋_GB2312"/>
          <w:sz w:val="21"/>
        </w:rPr>
        <w:t>院区及</w:t>
      </w:r>
      <w:r>
        <w:rPr>
          <w:rFonts w:ascii="仿宋_GB2312" w:hAnsi="仿宋_GB2312" w:cs="仿宋_GB2312" w:eastAsia="仿宋_GB2312"/>
          <w:sz w:val="21"/>
        </w:rPr>
        <w:t>东湖分院</w:t>
      </w:r>
      <w:r>
        <w:rPr>
          <w:rFonts w:ascii="仿宋_GB2312" w:hAnsi="仿宋_GB2312" w:cs="仿宋_GB2312" w:eastAsia="仿宋_GB2312"/>
          <w:sz w:val="21"/>
        </w:rPr>
        <w:t>院区，服务范围</w:t>
      </w:r>
      <w:r>
        <w:rPr>
          <w:rFonts w:ascii="仿宋_GB2312" w:hAnsi="仿宋_GB2312" w:cs="仿宋_GB2312" w:eastAsia="仿宋_GB2312"/>
          <w:sz w:val="21"/>
        </w:rPr>
        <w:t>面积：</w:t>
      </w:r>
    </w:p>
    <w:p>
      <w:pPr>
        <w:pStyle w:val="null3"/>
        <w:ind w:firstLine="420"/>
        <w:jc w:val="both"/>
      </w:pPr>
      <w:r>
        <w:rPr>
          <w:rFonts w:ascii="仿宋_GB2312" w:hAnsi="仿宋_GB2312" w:cs="仿宋_GB2312" w:eastAsia="仿宋_GB2312"/>
          <w:sz w:val="21"/>
        </w:rPr>
        <w:t>①、总院：1号楼、2号楼（新门诊楼、新医技楼）建筑面积77827.37㎡；3号楼（新内外科住院楼、住院部A）建筑楼面积66177.48㎡；5号楼（全科医生临床培养基地）建筑楼面积7671.67㎡；6号楼（老人病科楼、住院部B）13271.55㎡，7号楼（肿瘤中心）建筑面积5218</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8、9、10、11号楼建筑面积11787</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12号楼（肾脏病研究所）建筑面积1770㎡；13号楼（办公楼）建筑面积5706</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15号楼（省结核病医院）建筑面积23950</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16号楼（学生公寓楼）建筑面积2440.00㎡；17号楼（检验科、放疗科机房区域）建筑面积951</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18号楼（高压氧科）建筑面积1576.00㎡，后勤保障中心建筑面积943.00</w:t>
      </w:r>
      <w:r>
        <w:rPr>
          <w:rFonts w:ascii="仿宋_GB2312" w:hAnsi="仿宋_GB2312" w:cs="仿宋_GB2312" w:eastAsia="仿宋_GB2312"/>
          <w:sz w:val="21"/>
        </w:rPr>
        <w:t>㎡</w:t>
      </w:r>
      <w:r>
        <w:rPr>
          <w:rFonts w:ascii="仿宋_GB2312" w:hAnsi="仿宋_GB2312" w:cs="仿宋_GB2312" w:eastAsia="仿宋_GB2312"/>
          <w:sz w:val="21"/>
        </w:rPr>
        <w:t>；综合楼配套中心建筑面积</w:t>
      </w:r>
      <w:r>
        <w:rPr>
          <w:rFonts w:ascii="仿宋_GB2312" w:hAnsi="仿宋_GB2312" w:cs="仿宋_GB2312" w:eastAsia="仿宋_GB2312"/>
          <w:sz w:val="21"/>
        </w:rPr>
        <w:t>2703.79㎡；卫校学生宿舍面积：1498</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文化长廊面积：</w:t>
      </w:r>
      <w:r>
        <w:rPr>
          <w:rFonts w:ascii="仿宋_GB2312" w:hAnsi="仿宋_GB2312" w:cs="仿宋_GB2312" w:eastAsia="仿宋_GB2312"/>
          <w:sz w:val="21"/>
        </w:rPr>
        <w:t>5343.13㎡</w:t>
      </w:r>
      <w:r>
        <w:rPr>
          <w:rFonts w:ascii="仿宋_GB2312" w:hAnsi="仿宋_GB2312" w:cs="仿宋_GB2312" w:eastAsia="仿宋_GB2312"/>
          <w:sz w:val="21"/>
        </w:rPr>
        <w:t>。</w:t>
      </w:r>
      <w:r>
        <w:rPr>
          <w:rFonts w:ascii="仿宋_GB2312" w:hAnsi="仿宋_GB2312" w:cs="仿宋_GB2312" w:eastAsia="仿宋_GB2312"/>
          <w:sz w:val="21"/>
        </w:rPr>
        <w:t>建筑面积合计：</w:t>
      </w:r>
      <w:r>
        <w:rPr>
          <w:rFonts w:ascii="仿宋_GB2312" w:hAnsi="仿宋_GB2312" w:cs="仿宋_GB2312" w:eastAsia="仿宋_GB2312"/>
          <w:sz w:val="21"/>
        </w:rPr>
        <w:t>228833.99</w:t>
      </w:r>
      <w:r>
        <w:rPr>
          <w:rFonts w:ascii="仿宋_GB2312" w:hAnsi="仿宋_GB2312" w:cs="仿宋_GB2312" w:eastAsia="仿宋_GB2312"/>
          <w:sz w:val="21"/>
        </w:rPr>
        <w:t>㎡，外围总面积（含屋面）合计：</w:t>
      </w:r>
      <w:r>
        <w:rPr>
          <w:rFonts w:ascii="仿宋_GB2312" w:hAnsi="仿宋_GB2312" w:cs="仿宋_GB2312" w:eastAsia="仿宋_GB2312"/>
          <w:sz w:val="21"/>
        </w:rPr>
        <w:t>163111.00㎡。②、东湖分院面积：建筑物面积合计6445</w:t>
      </w:r>
      <w:r>
        <w:rPr>
          <w:rFonts w:ascii="仿宋_GB2312" w:hAnsi="仿宋_GB2312" w:cs="仿宋_GB2312" w:eastAsia="仿宋_GB2312"/>
          <w:sz w:val="21"/>
        </w:rPr>
        <w:t>.00</w:t>
      </w:r>
      <w:r>
        <w:rPr>
          <w:rFonts w:ascii="仿宋_GB2312" w:hAnsi="仿宋_GB2312" w:cs="仿宋_GB2312" w:eastAsia="仿宋_GB2312"/>
          <w:sz w:val="21"/>
        </w:rPr>
        <w:t>㎡，外围总面积（含屋面）合计：</w:t>
      </w:r>
      <w:r>
        <w:rPr>
          <w:rFonts w:ascii="仿宋_GB2312" w:hAnsi="仿宋_GB2312" w:cs="仿宋_GB2312" w:eastAsia="仿宋_GB2312"/>
          <w:sz w:val="21"/>
        </w:rPr>
        <w:t>3630.38㎡。③、总院、东湖</w:t>
      </w:r>
      <w:r>
        <w:rPr>
          <w:rFonts w:ascii="仿宋_GB2312" w:hAnsi="仿宋_GB2312" w:cs="仿宋_GB2312" w:eastAsia="仿宋_GB2312"/>
          <w:sz w:val="21"/>
        </w:rPr>
        <w:t>分院</w:t>
      </w:r>
      <w:r>
        <w:rPr>
          <w:rFonts w:ascii="仿宋_GB2312" w:hAnsi="仿宋_GB2312" w:cs="仿宋_GB2312" w:eastAsia="仿宋_GB2312"/>
          <w:sz w:val="21"/>
        </w:rPr>
        <w:t>建筑及外围面积总计：建筑面积</w:t>
      </w:r>
      <w:r>
        <w:rPr>
          <w:rFonts w:ascii="仿宋_GB2312" w:hAnsi="仿宋_GB2312" w:cs="仿宋_GB2312" w:eastAsia="仿宋_GB2312"/>
          <w:sz w:val="21"/>
        </w:rPr>
        <w:t>228437.86㎡，外围面积（含屋面）：166741.38㎡。</w:t>
      </w:r>
    </w:p>
    <w:p>
      <w:pPr>
        <w:pStyle w:val="null3"/>
        <w:ind w:firstLine="420"/>
        <w:jc w:val="both"/>
      </w:pPr>
      <w:r>
        <w:rPr>
          <w:rFonts w:ascii="仿宋_GB2312" w:hAnsi="仿宋_GB2312" w:cs="仿宋_GB2312" w:eastAsia="仿宋_GB2312"/>
          <w:sz w:val="21"/>
        </w:rPr>
        <w:t>大理石及地板胶面积：</w:t>
      </w:r>
      <w:r>
        <w:rPr>
          <w:rFonts w:ascii="仿宋_GB2312" w:hAnsi="仿宋_GB2312" w:cs="仿宋_GB2312" w:eastAsia="仿宋_GB2312"/>
          <w:sz w:val="21"/>
        </w:rPr>
        <w:t>①、大理石：1号楼、2号楼、3号楼，合计：12509.61㎡。</w:t>
      </w:r>
      <w:r>
        <w:rPr>
          <w:rFonts w:ascii="仿宋_GB2312" w:hAnsi="仿宋_GB2312" w:cs="仿宋_GB2312" w:eastAsia="仿宋_GB2312"/>
          <w:sz w:val="21"/>
        </w:rPr>
        <w:t>②、地板胶面积：1号楼、2号楼、3号楼约：46894.23㎡；6号楼约：11943.90㎡；7号楼约：5280.00㎡；国际医学中心（8、9、10号楼）约：6120.00㎡；12号楼约：1080.00㎡；13号楼约：4140.00㎡；15号楼约：18900.00㎡；医院综合楼配套中心约：2700.00㎡；东湖约：7800.00㎡；地板胶面积合计约：104,858.13㎡。</w:t>
      </w:r>
    </w:p>
    <w:p>
      <w:pPr>
        <w:pStyle w:val="null3"/>
        <w:jc w:val="both"/>
      </w:pPr>
      <w:r>
        <w:rPr>
          <w:rFonts w:ascii="仿宋_GB2312" w:hAnsi="仿宋_GB2312" w:cs="仿宋_GB2312" w:eastAsia="仿宋_GB2312"/>
          <w:sz w:val="21"/>
        </w:rPr>
        <w:t>同时还包括医疗区其他建筑物（含配电房、</w:t>
      </w:r>
      <w:r>
        <w:rPr>
          <w:rFonts w:ascii="仿宋_GB2312" w:hAnsi="仿宋_GB2312" w:cs="仿宋_GB2312" w:eastAsia="仿宋_GB2312"/>
          <w:sz w:val="21"/>
        </w:rPr>
        <w:t>后勤部、</w:t>
      </w:r>
      <w:r>
        <w:rPr>
          <w:rFonts w:ascii="仿宋_GB2312" w:hAnsi="仿宋_GB2312" w:cs="仿宋_GB2312" w:eastAsia="仿宋_GB2312"/>
          <w:sz w:val="21"/>
        </w:rPr>
        <w:t>病案室、幼儿园、污水处理站）的公共通道、公共场所、公共洗手间、公共设施、公共绿化带等日常清洁、地板胶及大理石养护、绿化工作，以及标本运送、药品运送和物资运送等运送工作。</w:t>
      </w:r>
      <w:r>
        <w:rPr>
          <w:rFonts w:ascii="仿宋_GB2312" w:hAnsi="仿宋_GB2312" w:cs="仿宋_GB2312" w:eastAsia="仿宋_GB2312"/>
          <w:sz w:val="21"/>
        </w:rPr>
        <w:t>注：包括医院业务的需求所增加的楼宇</w:t>
      </w:r>
      <w:r>
        <w:rPr>
          <w:rFonts w:ascii="仿宋_GB2312" w:hAnsi="仿宋_GB2312" w:cs="仿宋_GB2312" w:eastAsia="仿宋_GB2312"/>
          <w:sz w:val="21"/>
        </w:rPr>
        <w:t>及附属设施</w:t>
      </w:r>
      <w:r>
        <w:rPr>
          <w:rFonts w:ascii="仿宋_GB2312" w:hAnsi="仿宋_GB2312" w:cs="仿宋_GB2312" w:eastAsia="仿宋_GB2312"/>
          <w:sz w:val="21"/>
        </w:rPr>
        <w:t>等</w:t>
      </w:r>
      <w:r>
        <w:rPr>
          <w:rFonts w:ascii="仿宋_GB2312" w:hAnsi="仿宋_GB2312" w:cs="仿宋_GB2312" w:eastAsia="仿宋_GB2312"/>
          <w:sz w:val="21"/>
        </w:rPr>
        <w:t>范围</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75,677,424.32</w:t>
      </w:r>
    </w:p>
    <w:p>
      <w:pPr>
        <w:pStyle w:val="null3"/>
        <w:jc w:val="left"/>
      </w:pPr>
      <w:r>
        <w:rPr>
          <w:rFonts w:ascii="仿宋_GB2312" w:hAnsi="仿宋_GB2312" w:cs="仿宋_GB2312" w:eastAsia="仿宋_GB2312"/>
        </w:rPr>
        <w:t>采购包最高限价（元）: 75,677,424.32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32.00</w:t>
            </w:r>
          </w:p>
        </w:tc>
        <w:tc>
          <w:tcPr>
            <w:tcW w:type="dxa" w:w="831"/>
          </w:tcPr>
          <w:p>
            <w:pPr>
              <w:pStyle w:val="null3"/>
              <w:jc w:val="right"/>
            </w:pPr>
            <w:r>
              <w:rPr>
                <w:rFonts w:ascii="仿宋_GB2312" w:hAnsi="仿宋_GB2312" w:cs="仿宋_GB2312" w:eastAsia="仿宋_GB2312"/>
              </w:rPr>
              <w:t>75,677,424.32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月</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75,677,424.32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报价不得超过本项目采购预算、人员薪酬及专项费用的最高限价（详见采购需求中关于“本项目采购预算”的具体要求）</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原有工作</w:t>
            </w:r>
            <w:r>
              <w:rPr>
                <w:rFonts w:ascii="仿宋_GB2312" w:hAnsi="仿宋_GB2312" w:cs="仿宋_GB2312" w:eastAsia="仿宋_GB2312"/>
                <w:sz w:val="21"/>
              </w:rPr>
              <w:t>人员及待遇：要求中标的物业公司优先接收各岗位现有的工作人员并承接原有的工作人员的原单位工龄，除非身体原因不能胜任现有工作</w:t>
            </w:r>
            <w:r>
              <w:rPr>
                <w:rFonts w:ascii="仿宋_GB2312" w:hAnsi="仿宋_GB2312" w:cs="仿宋_GB2312" w:eastAsia="仿宋_GB2312"/>
                <w:sz w:val="21"/>
              </w:rPr>
              <w:t>或者本人自愿离职</w:t>
            </w:r>
            <w:r>
              <w:rPr>
                <w:rFonts w:ascii="仿宋_GB2312" w:hAnsi="仿宋_GB2312" w:cs="仿宋_GB2312" w:eastAsia="仿宋_GB2312"/>
                <w:sz w:val="21"/>
              </w:rPr>
              <w:t>。</w:t>
            </w:r>
            <w:r>
              <w:rPr>
                <w:rFonts w:ascii="仿宋_GB2312" w:hAnsi="仿宋_GB2312" w:cs="仿宋_GB2312" w:eastAsia="仿宋_GB2312"/>
                <w:sz w:val="21"/>
              </w:rPr>
              <w:t>新的</w:t>
            </w:r>
            <w:r>
              <w:rPr>
                <w:rFonts w:ascii="仿宋_GB2312" w:hAnsi="仿宋_GB2312" w:cs="仿宋_GB2312" w:eastAsia="仿宋_GB2312"/>
                <w:sz w:val="21"/>
              </w:rPr>
              <w:t>中标物业公司将现有</w:t>
            </w:r>
            <w:r>
              <w:rPr>
                <w:rFonts w:ascii="仿宋_GB2312" w:hAnsi="仿宋_GB2312" w:cs="仿宋_GB2312" w:eastAsia="仿宋_GB2312"/>
                <w:sz w:val="21"/>
              </w:rPr>
              <w:t>各岗位</w:t>
            </w:r>
            <w:r>
              <w:rPr>
                <w:rFonts w:ascii="仿宋_GB2312" w:hAnsi="仿宋_GB2312" w:cs="仿宋_GB2312" w:eastAsia="仿宋_GB2312"/>
                <w:sz w:val="21"/>
              </w:rPr>
              <w:t>人员接收后，待遇不能低于现有的待遇标准。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、整体</w:t>
            </w:r>
            <w:r>
              <w:rPr>
                <w:rFonts w:ascii="仿宋_GB2312" w:hAnsi="仿宋_GB2312" w:cs="仿宋_GB2312" w:eastAsia="仿宋_GB2312"/>
                <w:sz w:val="21"/>
              </w:rPr>
              <w:t>服务要求</w:t>
            </w:r>
            <w:r>
              <w:rPr>
                <w:rFonts w:ascii="仿宋_GB2312" w:hAnsi="仿宋_GB2312" w:cs="仿宋_GB2312" w:eastAsia="仿宋_GB2312"/>
                <w:sz w:val="21"/>
              </w:rPr>
              <w:t>：</w:t>
            </w:r>
            <w:r>
              <w:rPr>
                <w:rFonts w:ascii="仿宋_GB2312" w:hAnsi="仿宋_GB2312" w:cs="仿宋_GB2312" w:eastAsia="仿宋_GB2312"/>
                <w:sz w:val="21"/>
              </w:rPr>
              <w:t>参照国家一级物业服务标准和省、市对物业服务质量指标的有关规定及具体标准；依法、科学、规范管理，达到细微、周到、真诚、规范的服务要求，建设现代化、人性化管理服务体系，全面推进</w:t>
            </w:r>
            <w:r>
              <w:rPr>
                <w:rFonts w:ascii="仿宋_GB2312" w:hAnsi="仿宋_GB2312" w:cs="仿宋_GB2312" w:eastAsia="仿宋_GB2312"/>
                <w:sz w:val="21"/>
              </w:rPr>
              <w:t>ISO9001、ISO14001、ISO45001质量管理体系；建立并完善防火、治安等应急体系，确保安全工作万无一失，杜绝重大火灾事故、质量事故，确保不发生因管理不善导致的火灾和人员的伤亡事故；各类标识统一、规范、完备、科学、无安全隐患，制定完善的培训计划和考核制度，切实提高员工整体素质；</w:t>
            </w:r>
            <w:r>
              <w:rPr>
                <w:rFonts w:ascii="仿宋_GB2312" w:hAnsi="仿宋_GB2312" w:cs="仿宋_GB2312" w:eastAsia="仿宋_GB2312"/>
                <w:sz w:val="21"/>
              </w:rPr>
              <w:t>物业公司应</w:t>
            </w:r>
            <w:r>
              <w:rPr>
                <w:rFonts w:ascii="仿宋_GB2312" w:hAnsi="仿宋_GB2312" w:cs="仿宋_GB2312" w:eastAsia="仿宋_GB2312"/>
                <w:sz w:val="21"/>
              </w:rPr>
              <w:t>加强与采购人的沟通与协作，自觉接受采购人的监督，广泛听取、接受建议和意见，定期（每年至少</w:t>
            </w:r>
            <w:r>
              <w:rPr>
                <w:rFonts w:ascii="仿宋_GB2312" w:hAnsi="仿宋_GB2312" w:cs="仿宋_GB2312" w:eastAsia="仿宋_GB2312"/>
                <w:sz w:val="21"/>
              </w:rPr>
              <w:t>1次）向采购人发放物业服务工作征求意见书，对合理的建议要及时采纳、认真整改，努力提高采购人的满意度，确保满意率在90%以上。</w:t>
            </w:r>
          </w:p>
          <w:p>
            <w:pPr>
              <w:pStyle w:val="null3"/>
              <w:ind w:firstLine="720"/>
              <w:jc w:val="both"/>
            </w:pPr>
            <w:r>
              <w:rPr>
                <w:rFonts w:ascii="仿宋_GB2312" w:hAnsi="仿宋_GB2312" w:cs="仿宋_GB2312" w:eastAsia="仿宋_GB2312"/>
                <w:sz w:val="36"/>
                <w:b/>
              </w:rPr>
              <w:t>★</w:t>
            </w:r>
            <w:r>
              <w:rPr>
                <w:rFonts w:ascii="仿宋_GB2312" w:hAnsi="仿宋_GB2312" w:cs="仿宋_GB2312" w:eastAsia="仿宋_GB2312"/>
                <w:sz w:val="21"/>
                <w:b/>
              </w:rPr>
              <w:t>3</w:t>
            </w:r>
            <w:r>
              <w:rPr>
                <w:rFonts w:ascii="仿宋_GB2312" w:hAnsi="仿宋_GB2312" w:cs="仿宋_GB2312" w:eastAsia="仿宋_GB2312"/>
                <w:sz w:val="21"/>
                <w:b/>
              </w:rPr>
              <w:t>、设施</w:t>
            </w:r>
            <w:r>
              <w:rPr>
                <w:rFonts w:ascii="仿宋_GB2312" w:hAnsi="仿宋_GB2312" w:cs="仿宋_GB2312" w:eastAsia="仿宋_GB2312"/>
                <w:sz w:val="21"/>
                <w:b/>
              </w:rPr>
              <w:t>设备及耗材</w:t>
            </w:r>
            <w:r>
              <w:rPr>
                <w:rFonts w:ascii="仿宋_GB2312" w:hAnsi="仿宋_GB2312" w:cs="仿宋_GB2312" w:eastAsia="仿宋_GB2312"/>
                <w:sz w:val="21"/>
                <w:b/>
              </w:rPr>
              <w:t>（</w:t>
            </w:r>
            <w:r>
              <w:rPr>
                <w:rFonts w:ascii="仿宋_GB2312" w:hAnsi="仿宋_GB2312" w:cs="仿宋_GB2312" w:eastAsia="仿宋_GB2312"/>
                <w:sz w:val="21"/>
                <w:b/>
              </w:rPr>
              <w:t>投标时</w:t>
            </w:r>
            <w:r>
              <w:rPr>
                <w:rFonts w:ascii="仿宋_GB2312" w:hAnsi="仿宋_GB2312" w:cs="仿宋_GB2312" w:eastAsia="仿宋_GB2312"/>
                <w:sz w:val="21"/>
                <w:b/>
              </w:rPr>
              <w:t>要求</w:t>
            </w:r>
            <w:r>
              <w:rPr>
                <w:rFonts w:ascii="仿宋_GB2312" w:hAnsi="仿宋_GB2312" w:cs="仿宋_GB2312" w:eastAsia="仿宋_GB2312"/>
                <w:sz w:val="21"/>
                <w:b/>
              </w:rPr>
              <w:t>投标人</w:t>
            </w:r>
            <w:r>
              <w:rPr>
                <w:rFonts w:ascii="仿宋_GB2312" w:hAnsi="仿宋_GB2312" w:cs="仿宋_GB2312" w:eastAsia="仿宋_GB2312"/>
                <w:sz w:val="21"/>
                <w:b/>
              </w:rPr>
              <w:t>提供承诺函、格式自拟</w:t>
            </w:r>
            <w:r>
              <w:rPr>
                <w:rFonts w:ascii="仿宋_GB2312" w:hAnsi="仿宋_GB2312" w:cs="仿宋_GB2312" w:eastAsia="仿宋_GB2312"/>
                <w:sz w:val="21"/>
                <w:b/>
              </w:rPr>
              <w:t>，加盖公章</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物业公司</w:t>
            </w:r>
            <w:r>
              <w:rPr>
                <w:rFonts w:ascii="仿宋_GB2312" w:hAnsi="仿宋_GB2312" w:cs="仿宋_GB2312" w:eastAsia="仿宋_GB2312"/>
                <w:sz w:val="21"/>
              </w:rPr>
              <w:t>需</w:t>
            </w:r>
            <w:r>
              <w:rPr>
                <w:rFonts w:ascii="仿宋_GB2312" w:hAnsi="仿宋_GB2312" w:cs="仿宋_GB2312" w:eastAsia="仿宋_GB2312"/>
                <w:sz w:val="21"/>
              </w:rPr>
              <w:t>免费提供</w:t>
            </w:r>
            <w:r>
              <w:rPr>
                <w:rFonts w:ascii="仿宋_GB2312" w:hAnsi="仿宋_GB2312" w:cs="仿宋_GB2312" w:eastAsia="仿宋_GB2312"/>
                <w:sz w:val="21"/>
              </w:rPr>
              <w:t>15米高自动升降云梯1辆，两轮电动巡逻车4辆、四轮1辆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物业公司免费为医院提供清理</w:t>
            </w:r>
            <w:r>
              <w:rPr>
                <w:rFonts w:ascii="仿宋_GB2312" w:hAnsi="仿宋_GB2312" w:cs="仿宋_GB2312" w:eastAsia="仿宋_GB2312"/>
                <w:sz w:val="21"/>
              </w:rPr>
              <w:t>电梯基坑、</w:t>
            </w:r>
            <w:r>
              <w:rPr>
                <w:rFonts w:ascii="仿宋_GB2312" w:hAnsi="仿宋_GB2312" w:cs="仿宋_GB2312" w:eastAsia="仿宋_GB2312"/>
                <w:sz w:val="21"/>
              </w:rPr>
              <w:t>地下室基坑、化粪池等日常管理以及水泵的维修及更换</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）物业公司免费为医院的卫生间维修及更换间隔板、门把手开关、通风系统、吊顶、风扇、空气净化机、洗手盆。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）物业公司免费为医疗区维修及更换户外休闲椅子。</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）医院</w:t>
            </w:r>
            <w:r>
              <w:rPr>
                <w:rFonts w:ascii="仿宋_GB2312" w:hAnsi="仿宋_GB2312" w:cs="仿宋_GB2312" w:eastAsia="仿宋_GB2312"/>
                <w:sz w:val="21"/>
              </w:rPr>
              <w:t>12号楼（肾脏病研究所）东南面花园鱼池假山的水质净化循环处理系统由物业公司免费提供。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物业公司免费</w:t>
            </w:r>
            <w:r>
              <w:rPr>
                <w:rFonts w:ascii="仿宋_GB2312" w:hAnsi="仿宋_GB2312" w:cs="仿宋_GB2312" w:eastAsia="仿宋_GB2312"/>
                <w:sz w:val="21"/>
              </w:rPr>
              <w:t>提供</w:t>
            </w:r>
            <w:r>
              <w:rPr>
                <w:rFonts w:ascii="仿宋_GB2312" w:hAnsi="仿宋_GB2312" w:cs="仿宋_GB2312" w:eastAsia="仿宋_GB2312"/>
                <w:sz w:val="21"/>
              </w:rPr>
              <w:t>医院建筑</w:t>
            </w:r>
            <w:r>
              <w:rPr>
                <w:rFonts w:ascii="仿宋_GB2312" w:hAnsi="仿宋_GB2312" w:cs="仿宋_GB2312" w:eastAsia="仿宋_GB2312"/>
                <w:sz w:val="21"/>
              </w:rPr>
              <w:t>内</w:t>
            </w:r>
            <w:r>
              <w:rPr>
                <w:rFonts w:ascii="仿宋_GB2312" w:hAnsi="仿宋_GB2312" w:cs="仿宋_GB2312" w:eastAsia="仿宋_GB2312"/>
                <w:sz w:val="21"/>
              </w:rPr>
              <w:t>各楼层防滑地毯</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医院齐文大道</w:t>
            </w:r>
            <w:r>
              <w:rPr>
                <w:rFonts w:ascii="仿宋_GB2312" w:hAnsi="仿宋_GB2312" w:cs="仿宋_GB2312" w:eastAsia="仿宋_GB2312"/>
                <w:sz w:val="21"/>
              </w:rPr>
              <w:t>由物业公司免费种植</w:t>
            </w:r>
            <w:r>
              <w:rPr>
                <w:rFonts w:ascii="仿宋_GB2312" w:hAnsi="仿宋_GB2312" w:cs="仿宋_GB2312" w:eastAsia="仿宋_GB2312"/>
                <w:sz w:val="21"/>
              </w:rPr>
              <w:t>沉香及花梨木大道（</w:t>
            </w:r>
            <w:r>
              <w:rPr>
                <w:rFonts w:ascii="仿宋_GB2312" w:hAnsi="仿宋_GB2312" w:cs="仿宋_GB2312" w:eastAsia="仿宋_GB2312"/>
                <w:sz w:val="21"/>
              </w:rPr>
              <w:t>道路旁的绿化</w:t>
            </w:r>
            <w:r>
              <w:rPr>
                <w:rFonts w:ascii="仿宋_GB2312" w:hAnsi="仿宋_GB2312" w:cs="仿宋_GB2312" w:eastAsia="仿宋_GB2312"/>
                <w:sz w:val="21"/>
              </w:rPr>
              <w:t>植物胸径不小于</w:t>
            </w:r>
            <w:r>
              <w:rPr>
                <w:rFonts w:ascii="仿宋_GB2312" w:hAnsi="仿宋_GB2312" w:cs="仿宋_GB2312" w:eastAsia="仿宋_GB2312"/>
                <w:sz w:val="21"/>
              </w:rPr>
              <w:t>20公分）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医院服务配合楼（西门四层楼）周边区域根据实际情况</w:t>
            </w:r>
            <w:r>
              <w:rPr>
                <w:rFonts w:ascii="仿宋_GB2312" w:hAnsi="仿宋_GB2312" w:cs="仿宋_GB2312" w:eastAsia="仿宋_GB2312"/>
                <w:sz w:val="21"/>
              </w:rPr>
              <w:t>设置</w:t>
            </w:r>
            <w:r>
              <w:rPr>
                <w:rFonts w:ascii="仿宋_GB2312" w:hAnsi="仿宋_GB2312" w:cs="仿宋_GB2312" w:eastAsia="仿宋_GB2312"/>
                <w:sz w:val="21"/>
              </w:rPr>
              <w:t>充电桩，</w:t>
            </w:r>
            <w:r>
              <w:rPr>
                <w:rFonts w:ascii="仿宋_GB2312" w:hAnsi="仿宋_GB2312" w:cs="仿宋_GB2312" w:eastAsia="仿宋_GB2312"/>
                <w:sz w:val="21"/>
              </w:rPr>
              <w:t>充电桩</w:t>
            </w:r>
            <w:r>
              <w:rPr>
                <w:rFonts w:ascii="仿宋_GB2312" w:hAnsi="仿宋_GB2312" w:cs="仿宋_GB2312" w:eastAsia="仿宋_GB2312"/>
                <w:sz w:val="21"/>
              </w:rPr>
              <w:t>数量由医院</w:t>
            </w:r>
            <w:r>
              <w:rPr>
                <w:rFonts w:ascii="仿宋_GB2312" w:hAnsi="仿宋_GB2312" w:cs="仿宋_GB2312" w:eastAsia="仿宋_GB2312"/>
                <w:sz w:val="21"/>
              </w:rPr>
              <w:t>职能</w:t>
            </w:r>
            <w:r>
              <w:rPr>
                <w:rFonts w:ascii="仿宋_GB2312" w:hAnsi="仿宋_GB2312" w:cs="仿宋_GB2312" w:eastAsia="仿宋_GB2312"/>
                <w:sz w:val="21"/>
              </w:rPr>
              <w:t>部门确定</w:t>
            </w:r>
            <w:r>
              <w:rPr>
                <w:rFonts w:ascii="仿宋_GB2312" w:hAnsi="仿宋_GB2312" w:cs="仿宋_GB2312" w:eastAsia="仿宋_GB2312"/>
                <w:sz w:val="21"/>
              </w:rPr>
              <w:t>并告知物业公司</w:t>
            </w:r>
            <w:r>
              <w:rPr>
                <w:rFonts w:ascii="仿宋_GB2312" w:hAnsi="仿宋_GB2312" w:cs="仿宋_GB2312" w:eastAsia="仿宋_GB2312"/>
                <w:sz w:val="21"/>
              </w:rPr>
              <w:t>，建设费用由物业公司</w:t>
            </w:r>
            <w:r>
              <w:rPr>
                <w:rFonts w:ascii="仿宋_GB2312" w:hAnsi="仿宋_GB2312" w:cs="仿宋_GB2312" w:eastAsia="仿宋_GB2312"/>
                <w:sz w:val="21"/>
              </w:rPr>
              <w:t>承担</w:t>
            </w:r>
            <w:r>
              <w:rPr>
                <w:rFonts w:ascii="仿宋_GB2312" w:hAnsi="仿宋_GB2312" w:cs="仿宋_GB2312" w:eastAsia="仿宋_GB2312"/>
                <w:sz w:val="21"/>
              </w:rPr>
              <w:t>并</w:t>
            </w:r>
            <w:r>
              <w:rPr>
                <w:rFonts w:ascii="仿宋_GB2312" w:hAnsi="仿宋_GB2312" w:cs="仿宋_GB2312" w:eastAsia="仿宋_GB2312"/>
                <w:sz w:val="21"/>
              </w:rPr>
              <w:t>负责管理，</w:t>
            </w:r>
            <w:r>
              <w:rPr>
                <w:rFonts w:ascii="仿宋_GB2312" w:hAnsi="仿宋_GB2312" w:cs="仿宋_GB2312" w:eastAsia="仿宋_GB2312"/>
                <w:sz w:val="21"/>
              </w:rPr>
              <w:t>产权归</w:t>
            </w:r>
            <w:r>
              <w:rPr>
                <w:rFonts w:ascii="仿宋_GB2312" w:hAnsi="仿宋_GB2312" w:cs="仿宋_GB2312" w:eastAsia="仿宋_GB2312"/>
                <w:sz w:val="21"/>
              </w:rPr>
              <w:t>医院</w:t>
            </w:r>
            <w:r>
              <w:rPr>
                <w:rFonts w:ascii="仿宋_GB2312" w:hAnsi="仿宋_GB2312" w:cs="仿宋_GB2312" w:eastAsia="仿宋_GB2312"/>
                <w:sz w:val="21"/>
              </w:rPr>
              <w:t>所有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物业免费制作被服四轮钢制平板车（规格：</w:t>
            </w:r>
            <w:r>
              <w:rPr>
                <w:rFonts w:ascii="仿宋_GB2312" w:hAnsi="仿宋_GB2312" w:cs="仿宋_GB2312" w:eastAsia="仿宋_GB2312"/>
                <w:sz w:val="21"/>
              </w:rPr>
              <w:t>1.15m*0.65m）12辆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10）在院区内设立</w:t>
            </w:r>
            <w:r>
              <w:rPr>
                <w:rFonts w:ascii="仿宋_GB2312" w:hAnsi="仿宋_GB2312" w:cs="仿宋_GB2312" w:eastAsia="仿宋_GB2312"/>
                <w:sz w:val="21"/>
              </w:rPr>
              <w:t>便民服务点</w:t>
            </w:r>
            <w:r>
              <w:rPr>
                <w:rFonts w:ascii="仿宋_GB2312" w:hAnsi="仿宋_GB2312" w:cs="仿宋_GB2312" w:eastAsia="仿宋_GB2312"/>
                <w:sz w:val="21"/>
              </w:rPr>
              <w:t>并免费增设若干台</w:t>
            </w:r>
            <w:r>
              <w:rPr>
                <w:rFonts w:ascii="仿宋_GB2312" w:hAnsi="仿宋_GB2312" w:cs="仿宋_GB2312" w:eastAsia="仿宋_GB2312"/>
                <w:sz w:val="21"/>
              </w:rPr>
              <w:t>自助饮水机（</w:t>
            </w:r>
            <w:r>
              <w:rPr>
                <w:rFonts w:ascii="仿宋_GB2312" w:hAnsi="仿宋_GB2312" w:cs="仿宋_GB2312" w:eastAsia="仿宋_GB2312"/>
                <w:sz w:val="21"/>
              </w:rPr>
              <w:t>设立区域如下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自助饮水区（含饮水机等设备）均由物业公司免费建设和提供，产权归</w:t>
            </w:r>
            <w:r>
              <w:rPr>
                <w:rFonts w:ascii="仿宋_GB2312" w:hAnsi="仿宋_GB2312" w:cs="仿宋_GB2312" w:eastAsia="仿宋_GB2312"/>
                <w:sz w:val="21"/>
              </w:rPr>
              <w:t>医院</w:t>
            </w:r>
            <w:r>
              <w:rPr>
                <w:rFonts w:ascii="仿宋_GB2312" w:hAnsi="仿宋_GB2312" w:cs="仿宋_GB2312" w:eastAsia="仿宋_GB2312"/>
                <w:sz w:val="21"/>
              </w:rPr>
              <w:t>所有，自建成交付医院使用之日起，质保期一年，质保期内物业公司须履行质保义务，水、电、纸杯等耗品由医院负责。注：自助饮水区图见采购文件附件</w:t>
            </w:r>
          </w:p>
          <w:tbl>
            <w:tblPr>
              <w:tblBorders>
                <w:top w:val="none" w:color="000000" w:sz="4"/>
                <w:left w:val="none" w:color="000000" w:sz="4"/>
                <w:bottom w:val="none" w:color="000000" w:sz="4"/>
                <w:right w:val="none" w:color="000000" w:sz="4"/>
                <w:insideH w:val="none"/>
                <w:insideV w:val="none"/>
              </w:tblBorders>
            </w:tblPr>
            <w:tblGrid>
              <w:gridCol w:w="266"/>
              <w:gridCol w:w="791"/>
              <w:gridCol w:w="1490"/>
            </w:tblGrid>
            <w:tr>
              <w:tc>
                <w:tcPr>
                  <w:tcW w:type="dxa" w:w="26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791"/>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大楼名称</w:t>
                  </w:r>
                </w:p>
              </w:tc>
              <w:tc>
                <w:tcPr>
                  <w:tcW w:type="dxa" w:w="1490"/>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区域</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c>
                <w:tcPr>
                  <w:tcW w:type="dxa" w:w="79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1号楼</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一楼东、西边候诊区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c>
                <w:tcPr>
                  <w:tcW w:type="dxa" w:w="791"/>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一楼西边候诊区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w:t>
                  </w:r>
                </w:p>
              </w:tc>
              <w:tc>
                <w:tcPr>
                  <w:tcW w:type="dxa" w:w="791"/>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四楼东边候诊区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w:t>
                  </w:r>
                </w:p>
              </w:tc>
              <w:tc>
                <w:tcPr>
                  <w:tcW w:type="dxa" w:w="791"/>
                  <w:vMerge/>
                  <w:tcBorders>
                    <w:top w:val="none" w:color="000000" w:sz="4"/>
                    <w:left w:val="none" w:color="000000" w:sz="4"/>
                    <w:bottom w:val="non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五楼西边候诊区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5</w:t>
                  </w:r>
                </w:p>
              </w:tc>
              <w:tc>
                <w:tcPr>
                  <w:tcW w:type="dxa" w:w="7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2号楼</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西边急诊科候诊区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6</w:t>
                  </w:r>
                </w:p>
              </w:tc>
              <w:tc>
                <w:tcPr>
                  <w:tcW w:type="dxa" w:w="791"/>
                  <w:vMerge/>
                  <w:tcBorders>
                    <w:top w:val="none" w:color="000000" w:sz="4"/>
                    <w:left w:val="none" w:color="000000" w:sz="4"/>
                    <w:bottom w:val="singl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一楼放射科候诊区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7</w:t>
                  </w:r>
                </w:p>
              </w:tc>
              <w:tc>
                <w:tcPr>
                  <w:tcW w:type="dxa" w:w="791"/>
                  <w:vMerge/>
                  <w:tcBorders>
                    <w:top w:val="none" w:color="000000" w:sz="4"/>
                    <w:left w:val="none" w:color="000000" w:sz="4"/>
                    <w:bottom w:val="single" w:color="000000" w:sz="4"/>
                    <w:right w:val="single" w:color="000000" w:sz="4"/>
                  </w:tcBorders>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二楼血透室候诊区</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8</w:t>
                  </w:r>
                </w:p>
              </w:tc>
              <w:tc>
                <w:tcPr>
                  <w:tcW w:type="dxa" w:w="7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3号楼</w:t>
                  </w: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一楼住院大厅候诊区</w:t>
                  </w:r>
                </w:p>
              </w:tc>
            </w:tr>
          </w:tbl>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保洁、园林绿化设备</w:t>
            </w:r>
            <w:r>
              <w:rPr>
                <w:rFonts w:ascii="仿宋_GB2312" w:hAnsi="仿宋_GB2312" w:cs="仿宋_GB2312" w:eastAsia="仿宋_GB2312"/>
                <w:sz w:val="21"/>
              </w:rPr>
              <w:t>清单</w:t>
            </w:r>
          </w:p>
          <w:tbl>
            <w:tblPr>
              <w:tblBorders>
                <w:top w:val="none" w:color="000000" w:sz="4"/>
                <w:left w:val="none" w:color="000000" w:sz="4"/>
                <w:bottom w:val="none" w:color="000000" w:sz="4"/>
                <w:right w:val="none" w:color="000000" w:sz="4"/>
                <w:insideH w:val="none"/>
                <w:insideV w:val="none"/>
              </w:tblBorders>
            </w:tblPr>
            <w:tblGrid>
              <w:gridCol w:w="296"/>
              <w:gridCol w:w="827"/>
              <w:gridCol w:w="255"/>
              <w:gridCol w:w="250"/>
              <w:gridCol w:w="919"/>
            </w:tblGrid>
            <w:tr>
              <w:tc>
                <w:tcPr>
                  <w:tcW w:type="dxa" w:w="29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27"/>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55"/>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0"/>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919"/>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高压水枪</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清洁全院硬质地板</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升降车（</w:t>
                  </w:r>
                  <w:r>
                    <w:rPr>
                      <w:rFonts w:ascii="仿宋_GB2312" w:hAnsi="仿宋_GB2312" w:cs="仿宋_GB2312" w:eastAsia="仿宋_GB2312"/>
                      <w:sz w:val="21"/>
                    </w:rPr>
                    <w:t>8米）</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高空作业</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洗地车（驾驶式）</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全院保洁</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高空锯</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绿化养护工具</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割草机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绿化养护工具</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绿篱机</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绿化养护工具</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室内收集垃圾车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保洁工具</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室内清洁车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保洁工具</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室外清洁车</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保洁工具</w:t>
                  </w:r>
                </w:p>
              </w:tc>
            </w:tr>
          </w:tbl>
          <w:p>
            <w:pPr>
              <w:pStyle w:val="null3"/>
              <w:ind w:firstLine="840"/>
              <w:jc w:val="both"/>
            </w:pPr>
            <w:r>
              <w:rPr>
                <w:rFonts w:ascii="仿宋_GB2312" w:hAnsi="仿宋_GB2312" w:cs="仿宋_GB2312" w:eastAsia="仿宋_GB2312"/>
                <w:sz w:val="21"/>
              </w:rPr>
              <w:t>备注：</w:t>
            </w:r>
            <w:r>
              <w:rPr>
                <w:rFonts w:ascii="仿宋_GB2312" w:hAnsi="仿宋_GB2312" w:cs="仿宋_GB2312" w:eastAsia="仿宋_GB2312"/>
                <w:sz w:val="21"/>
              </w:rPr>
              <w:t>①</w:t>
            </w:r>
            <w:r>
              <w:rPr>
                <w:rFonts w:ascii="仿宋_GB2312" w:hAnsi="仿宋_GB2312" w:cs="仿宋_GB2312" w:eastAsia="仿宋_GB2312"/>
                <w:sz w:val="21"/>
              </w:rPr>
              <w:t>以上</w:t>
            </w:r>
            <w:r>
              <w:rPr>
                <w:rFonts w:ascii="仿宋_GB2312" w:hAnsi="仿宋_GB2312" w:cs="仿宋_GB2312" w:eastAsia="仿宋_GB2312"/>
                <w:sz w:val="21"/>
              </w:rPr>
              <w:t>设备</w:t>
            </w:r>
            <w:r>
              <w:rPr>
                <w:rFonts w:ascii="仿宋_GB2312" w:hAnsi="仿宋_GB2312" w:cs="仿宋_GB2312" w:eastAsia="仿宋_GB2312"/>
                <w:sz w:val="21"/>
              </w:rPr>
              <w:t>采购、维修等费用由投标人负责，产权归采购人所有</w:t>
            </w:r>
            <w:r>
              <w:rPr>
                <w:rFonts w:ascii="仿宋_GB2312" w:hAnsi="仿宋_GB2312" w:cs="仿宋_GB2312" w:eastAsia="仿宋_GB2312"/>
                <w:sz w:val="21"/>
              </w:rPr>
              <w:t>，数量和价格</w:t>
            </w:r>
            <w:r>
              <w:rPr>
                <w:rFonts w:ascii="仿宋_GB2312" w:hAnsi="仿宋_GB2312" w:cs="仿宋_GB2312" w:eastAsia="仿宋_GB2312"/>
                <w:sz w:val="21"/>
              </w:rPr>
              <w:t>经</w:t>
            </w:r>
            <w:r>
              <w:rPr>
                <w:rFonts w:ascii="仿宋_GB2312" w:hAnsi="仿宋_GB2312" w:cs="仿宋_GB2312" w:eastAsia="仿宋_GB2312"/>
                <w:sz w:val="21"/>
              </w:rPr>
              <w:t>医院审核</w:t>
            </w:r>
            <w:r>
              <w:rPr>
                <w:rFonts w:ascii="仿宋_GB2312" w:hAnsi="仿宋_GB2312" w:cs="仿宋_GB2312" w:eastAsia="仿宋_GB2312"/>
                <w:sz w:val="21"/>
              </w:rPr>
              <w:t>；</w:t>
            </w:r>
            <w:r>
              <w:rPr>
                <w:rFonts w:ascii="仿宋_GB2312" w:hAnsi="仿宋_GB2312" w:cs="仿宋_GB2312" w:eastAsia="仿宋_GB2312"/>
                <w:sz w:val="21"/>
              </w:rPr>
              <w:t>投入</w:t>
            </w:r>
            <w:r>
              <w:rPr>
                <w:rFonts w:ascii="仿宋_GB2312" w:hAnsi="仿宋_GB2312" w:cs="仿宋_GB2312" w:eastAsia="仿宋_GB2312"/>
                <w:sz w:val="21"/>
              </w:rPr>
              <w:t>设备</w:t>
            </w:r>
            <w:r>
              <w:rPr>
                <w:rFonts w:ascii="仿宋_GB2312" w:hAnsi="仿宋_GB2312" w:cs="仿宋_GB2312" w:eastAsia="仿宋_GB2312"/>
                <w:sz w:val="21"/>
              </w:rPr>
              <w:t>使用按</w:t>
            </w:r>
            <w:r>
              <w:rPr>
                <w:rFonts w:ascii="仿宋_GB2312" w:hAnsi="仿宋_GB2312" w:cs="仿宋_GB2312" w:eastAsia="仿宋_GB2312"/>
                <w:sz w:val="21"/>
              </w:rPr>
              <w:t>二年折旧期</w:t>
            </w:r>
            <w:r>
              <w:rPr>
                <w:rFonts w:ascii="仿宋_GB2312" w:hAnsi="仿宋_GB2312" w:cs="仿宋_GB2312" w:eastAsia="仿宋_GB2312"/>
                <w:sz w:val="21"/>
              </w:rPr>
              <w:t>计算，二年期满后，如采购人业务需要另行申请设备采购费用单独结算</w:t>
            </w:r>
            <w:r>
              <w:rPr>
                <w:rFonts w:ascii="仿宋_GB2312" w:hAnsi="仿宋_GB2312" w:cs="仿宋_GB2312" w:eastAsia="仿宋_GB2312"/>
                <w:sz w:val="21"/>
              </w:rPr>
              <w:t>。</w:t>
            </w:r>
          </w:p>
          <w:p>
            <w:pPr>
              <w:pStyle w:val="null3"/>
              <w:ind w:firstLine="840"/>
              <w:jc w:val="both"/>
            </w:pPr>
            <w:r>
              <w:rPr>
                <w:rFonts w:ascii="仿宋_GB2312" w:hAnsi="仿宋_GB2312" w:cs="仿宋_GB2312" w:eastAsia="仿宋_GB2312"/>
                <w:sz w:val="21"/>
              </w:rPr>
              <w:t>②</w:t>
            </w:r>
            <w:r>
              <w:rPr>
                <w:rFonts w:ascii="仿宋_GB2312" w:hAnsi="仿宋_GB2312" w:cs="仿宋_GB2312" w:eastAsia="仿宋_GB2312"/>
                <w:sz w:val="21"/>
              </w:rPr>
              <w:t>设备如出现故障，需在</w:t>
            </w:r>
            <w:r>
              <w:rPr>
                <w:rFonts w:ascii="仿宋_GB2312" w:hAnsi="仿宋_GB2312" w:cs="仿宋_GB2312" w:eastAsia="仿宋_GB2312"/>
                <w:sz w:val="21"/>
              </w:rPr>
              <w:t>48小时内进行维修或更换。</w:t>
            </w:r>
          </w:p>
          <w:p>
            <w:pPr>
              <w:pStyle w:val="null3"/>
              <w:ind w:firstLine="840"/>
              <w:jc w:val="both"/>
            </w:pPr>
            <w:r>
              <w:rPr>
                <w:rFonts w:ascii="仿宋_GB2312" w:hAnsi="仿宋_GB2312" w:cs="仿宋_GB2312" w:eastAsia="仿宋_GB2312"/>
                <w:sz w:val="21"/>
              </w:rPr>
              <w:t>（12）保洁、园林绿化养护、害虫防治主要耗材清单。（单件耗材小于</w:t>
            </w:r>
            <w:r>
              <w:rPr>
                <w:rFonts w:ascii="仿宋_GB2312" w:hAnsi="仿宋_GB2312" w:cs="仿宋_GB2312" w:eastAsia="仿宋_GB2312"/>
                <w:sz w:val="21"/>
              </w:rPr>
              <w:t>500元的由物业公司负责；大于500元的单价耗材要列出清单，价格由医院审核，费用在500元以上的部分由</w:t>
            </w:r>
            <w:r>
              <w:rPr>
                <w:rFonts w:ascii="仿宋_GB2312" w:hAnsi="仿宋_GB2312" w:cs="仿宋_GB2312" w:eastAsia="仿宋_GB2312"/>
                <w:sz w:val="21"/>
              </w:rPr>
              <w:t>医院</w:t>
            </w:r>
            <w:r>
              <w:rPr>
                <w:rFonts w:ascii="仿宋_GB2312" w:hAnsi="仿宋_GB2312" w:cs="仿宋_GB2312" w:eastAsia="仿宋_GB2312"/>
                <w:sz w:val="21"/>
              </w:rPr>
              <w:t>负责。）</w:t>
            </w:r>
          </w:p>
          <w:tbl>
            <w:tblPr>
              <w:tblInd w:type="dxa" w:w="135"/>
              <w:tblBorders>
                <w:top w:val="none" w:color="000000" w:sz="4"/>
                <w:left w:val="none" w:color="000000" w:sz="4"/>
                <w:bottom w:val="none" w:color="000000" w:sz="4"/>
                <w:right w:val="none" w:color="000000" w:sz="4"/>
                <w:insideH w:val="none"/>
                <w:insideV w:val="none"/>
              </w:tblBorders>
            </w:tblPr>
            <w:tblGrid>
              <w:gridCol w:w="307"/>
              <w:gridCol w:w="1344"/>
              <w:gridCol w:w="901"/>
            </w:tblGrid>
            <w:tr>
              <w:tc>
                <w:tcPr>
                  <w:tcW w:type="dxa" w:w="307"/>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34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90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拖把</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手把式及尘推式</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手套</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三种类</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垃圾铲</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生活垃圾袋（不含医疗垃圾袋）</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公共区域及全院病房使用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氯消净</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公共区域及全院病房使用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毛巾</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保洁工作使用，三种类</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口罩</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保洁护送使用，三种类</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刮刀</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钢丝球</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厕所刷</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洗洁精</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洗衣粉</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小铁铲</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根据需求采购</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化肥、营养液、杀菌药</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公共区域园林绿化</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鼠屋</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公共区域及全院病房使用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鼠贴</w:t>
                  </w:r>
                  <w:r>
                    <w:rPr>
                      <w:rFonts w:ascii="仿宋_GB2312" w:hAnsi="仿宋_GB2312" w:cs="仿宋_GB2312" w:eastAsia="仿宋_GB2312"/>
                      <w:sz w:val="21"/>
                    </w:rPr>
                    <w:t>/鼠药</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公共区域及全院病房使用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红、白、黑蚁</w:t>
                  </w:r>
                  <w:r>
                    <w:rPr>
                      <w:rFonts w:ascii="仿宋_GB2312" w:hAnsi="仿宋_GB2312" w:cs="仿宋_GB2312" w:eastAsia="仿宋_GB2312"/>
                      <w:sz w:val="21"/>
                    </w:rPr>
                    <w:t>/药</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公共区域及全院病房使用</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尿壶、手动</w:t>
                  </w:r>
                  <w:r>
                    <w:rPr>
                      <w:rFonts w:ascii="仿宋_GB2312" w:hAnsi="仿宋_GB2312" w:cs="仿宋_GB2312" w:eastAsia="仿宋_GB2312"/>
                      <w:sz w:val="21"/>
                    </w:rPr>
                    <w:t>/电动水龙头、感应电池更换、厕纸、三角阀、脚踏开关、给排水软管、通风系统、吊顶、卫生间隔板及门把手开关、洗手盆、风扇、洗手液、蚊香、空气净化机等</w:t>
                  </w:r>
                  <w:r>
                    <w:rPr>
                      <w:rFonts w:ascii="仿宋_GB2312" w:hAnsi="仿宋_GB2312" w:cs="仿宋_GB2312" w:eastAsia="仿宋_GB2312"/>
                      <w:sz w:val="21"/>
                    </w:rPr>
                    <w:t>。</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卫生间区域</w:t>
                  </w:r>
                </w:p>
              </w:tc>
            </w:tr>
          </w:tbl>
          <w:p>
            <w:pPr>
              <w:pStyle w:val="null3"/>
              <w:jc w:val="both"/>
            </w:pPr>
            <w:r>
              <w:rPr>
                <w:rFonts w:ascii="仿宋_GB2312" w:hAnsi="仿宋_GB2312" w:cs="仿宋_GB2312" w:eastAsia="仿宋_GB2312"/>
                <w:sz w:val="21"/>
              </w:rPr>
              <w:t xml:space="preserve"> </w:t>
            </w:r>
          </w:p>
          <w:p>
            <w:pPr>
              <w:pStyle w:val="null3"/>
              <w:ind w:firstLine="630"/>
              <w:jc w:val="both"/>
            </w:pPr>
            <w:r>
              <w:rPr>
                <w:rFonts w:ascii="仿宋_GB2312" w:hAnsi="仿宋_GB2312" w:cs="仿宋_GB2312" w:eastAsia="仿宋_GB2312"/>
                <w:sz w:val="21"/>
              </w:rPr>
              <w:t>备注：</w:t>
            </w:r>
            <w:r>
              <w:rPr>
                <w:rFonts w:ascii="仿宋_GB2312" w:hAnsi="仿宋_GB2312" w:cs="仿宋_GB2312" w:eastAsia="仿宋_GB2312"/>
                <w:sz w:val="21"/>
              </w:rPr>
              <w:t>①</w:t>
            </w:r>
            <w:r>
              <w:rPr>
                <w:rFonts w:ascii="仿宋_GB2312" w:hAnsi="仿宋_GB2312" w:cs="仿宋_GB2312" w:eastAsia="仿宋_GB2312"/>
                <w:sz w:val="21"/>
              </w:rPr>
              <w:t>以上为单件小于</w:t>
            </w:r>
            <w:r>
              <w:rPr>
                <w:rFonts w:ascii="仿宋_GB2312" w:hAnsi="仿宋_GB2312" w:cs="仿宋_GB2312" w:eastAsia="仿宋_GB2312"/>
                <w:sz w:val="21"/>
              </w:rPr>
              <w:t>500元的耗材清单，单件耗材小于500元的由物业公司负责并自行提供，不再另行进行结算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物业服务内容</w:t>
            </w:r>
          </w:p>
          <w:p>
            <w:pPr>
              <w:pStyle w:val="null3"/>
              <w:jc w:val="both"/>
            </w:pPr>
            <w:r>
              <w:rPr>
                <w:rFonts w:ascii="仿宋_GB2312" w:hAnsi="仿宋_GB2312" w:cs="仿宋_GB2312" w:eastAsia="仿宋_GB2312"/>
                <w:sz w:val="21"/>
                <w:b/>
              </w:rPr>
              <w:t>1、保洁服务</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保洁具体内容</w:t>
            </w:r>
          </w:p>
          <w:p>
            <w:pPr>
              <w:pStyle w:val="null3"/>
              <w:jc w:val="both"/>
            </w:pPr>
            <w:r>
              <w:rPr>
                <w:rFonts w:ascii="仿宋_GB2312" w:hAnsi="仿宋_GB2312" w:cs="仿宋_GB2312" w:eastAsia="仿宋_GB2312"/>
                <w:sz w:val="21"/>
              </w:rPr>
              <w:t>①各楼层室内所有瓷砖地面、天棚、墙面、输液支架、楼梯、电梯、门、窗、</w:t>
            </w:r>
            <w:r>
              <w:rPr>
                <w:rFonts w:ascii="仿宋_GB2312" w:hAnsi="仿宋_GB2312" w:cs="仿宋_GB2312" w:eastAsia="仿宋_GB2312"/>
                <w:sz w:val="21"/>
              </w:rPr>
              <w:t>洁具</w:t>
            </w:r>
            <w:r>
              <w:rPr>
                <w:rFonts w:ascii="仿宋_GB2312" w:hAnsi="仿宋_GB2312" w:cs="仿宋_GB2312" w:eastAsia="仿宋_GB2312"/>
                <w:sz w:val="21"/>
              </w:rPr>
              <w:t>、家</w:t>
            </w:r>
            <w:r>
              <w:rPr>
                <w:rFonts w:ascii="仿宋_GB2312" w:hAnsi="仿宋_GB2312" w:cs="仿宋_GB2312" w:eastAsia="仿宋_GB2312"/>
                <w:sz w:val="21"/>
              </w:rPr>
              <w:t>具</w:t>
            </w:r>
            <w:r>
              <w:rPr>
                <w:rFonts w:ascii="仿宋_GB2312" w:hAnsi="仿宋_GB2312" w:cs="仿宋_GB2312" w:eastAsia="仿宋_GB2312"/>
                <w:sz w:val="21"/>
              </w:rPr>
              <w:t>、病房床单元设施，垃圾箱、指示牌、灯具、设备、电器</w:t>
            </w:r>
            <w:r>
              <w:rPr>
                <w:rFonts w:ascii="仿宋_GB2312" w:hAnsi="仿宋_GB2312" w:cs="仿宋_GB2312" w:eastAsia="仿宋_GB2312"/>
                <w:sz w:val="21"/>
              </w:rPr>
              <w:t>、饮水机</w:t>
            </w:r>
            <w:r>
              <w:rPr>
                <w:rFonts w:ascii="仿宋_GB2312" w:hAnsi="仿宋_GB2312" w:cs="仿宋_GB2312" w:eastAsia="仿宋_GB2312"/>
                <w:sz w:val="21"/>
              </w:rPr>
              <w:t>等各类设施表面，建筑物屋面。</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文化长廊地面、墙面、门窗、展示架、玻璃幕墙、宣传栏、告示栏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综合服务配合楼室外保洁、管道疏通、害虫消杀等。</w:t>
            </w:r>
          </w:p>
          <w:p>
            <w:pPr>
              <w:pStyle w:val="null3"/>
              <w:jc w:val="both"/>
            </w:pPr>
            <w:r>
              <w:rPr>
                <w:rFonts w:ascii="仿宋_GB2312" w:hAnsi="仿宋_GB2312" w:cs="仿宋_GB2312" w:eastAsia="仿宋_GB2312"/>
                <w:sz w:val="21"/>
              </w:rPr>
              <w:t>④室外人行道、车行道路面、石台椅、绿化地、垃圾箱、停车场以及排水沟等。</w:t>
            </w:r>
          </w:p>
          <w:p>
            <w:pPr>
              <w:pStyle w:val="null3"/>
              <w:jc w:val="both"/>
            </w:pPr>
            <w:r>
              <w:rPr>
                <w:rFonts w:ascii="仿宋_GB2312" w:hAnsi="仿宋_GB2312" w:cs="仿宋_GB2312" w:eastAsia="仿宋_GB2312"/>
                <w:sz w:val="21"/>
              </w:rPr>
              <w:t>⑤室内</w:t>
            </w:r>
            <w:r>
              <w:rPr>
                <w:rFonts w:ascii="仿宋_GB2312" w:hAnsi="仿宋_GB2312" w:cs="仿宋_GB2312" w:eastAsia="仿宋_GB2312"/>
                <w:sz w:val="21"/>
              </w:rPr>
              <w:t>外</w:t>
            </w:r>
            <w:r>
              <w:rPr>
                <w:rFonts w:ascii="仿宋_GB2312" w:hAnsi="仿宋_GB2312" w:cs="仿宋_GB2312" w:eastAsia="仿宋_GB2312"/>
                <w:sz w:val="21"/>
              </w:rPr>
              <w:t>雨污排水管道疏通、地下室集水坑、室外化粪池、雨水管、污水管道疏通及清理工作。</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国际医学中心及</w:t>
            </w:r>
            <w:r>
              <w:rPr>
                <w:rFonts w:ascii="仿宋_GB2312" w:hAnsi="仿宋_GB2312" w:cs="仿宋_GB2312" w:eastAsia="仿宋_GB2312"/>
                <w:sz w:val="21"/>
              </w:rPr>
              <w:t>12号楼南面鱼池、假山</w:t>
            </w:r>
            <w:r>
              <w:rPr>
                <w:rFonts w:ascii="仿宋_GB2312" w:hAnsi="仿宋_GB2312" w:cs="仿宋_GB2312" w:eastAsia="仿宋_GB2312"/>
                <w:sz w:val="21"/>
              </w:rPr>
              <w:t>的清洁、鱼类喂食</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⑦保洁的具体要求时间及服务标准，应根据科室要求，严格遵守劳动纪律按时到岗，着装整洁，统一佩戴工作卡，严格按照科室的工作规程操作，服从科室调度，根据工作需要，安排加班。非正常时间要安排机动或流动保洁人员，随时做好保洁工作。</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保洁要求</w:t>
            </w:r>
          </w:p>
          <w:p>
            <w:pPr>
              <w:pStyle w:val="null3"/>
              <w:jc w:val="both"/>
            </w:pPr>
            <w:r>
              <w:rPr>
                <w:rFonts w:ascii="仿宋_GB2312" w:hAnsi="仿宋_GB2312" w:cs="仿宋_GB2312" w:eastAsia="仿宋_GB2312"/>
                <w:sz w:val="21"/>
              </w:rPr>
              <w:t>①瓷砖地面：无纸屑；无污迹、无痰迹，无烟头，地面干净，无污点和霉变；所有抛光砖、地面洁净，保持光亮,保洁PVC塑胶地板,清洁保养所有楼外地面（包括绿化植被区）干净，无垃圾，沙土，杂物、果壳、烟头、纸屑、污迹、痰迹，无脏物，无积水，在拖地板的过程中，不得将不拧干的拖把进行拖地板，应湿拖地板后再用干拖把拖一次，这样才能</w:t>
            </w:r>
            <w:r>
              <w:rPr>
                <w:rFonts w:ascii="仿宋_GB2312" w:hAnsi="仿宋_GB2312" w:cs="仿宋_GB2312" w:eastAsia="仿宋_GB2312"/>
                <w:sz w:val="21"/>
              </w:rPr>
              <w:t>确保</w:t>
            </w:r>
            <w:r>
              <w:rPr>
                <w:rFonts w:ascii="仿宋_GB2312" w:hAnsi="仿宋_GB2312" w:cs="仿宋_GB2312" w:eastAsia="仿宋_GB2312"/>
                <w:sz w:val="21"/>
              </w:rPr>
              <w:t>避免工作人员滑倒和造成地胶气泡。</w:t>
            </w:r>
          </w:p>
          <w:p>
            <w:pPr>
              <w:pStyle w:val="null3"/>
              <w:jc w:val="both"/>
            </w:pPr>
            <w:r>
              <w:rPr>
                <w:rFonts w:ascii="仿宋_GB2312" w:hAnsi="仿宋_GB2312" w:cs="仿宋_GB2312" w:eastAsia="仿宋_GB2312"/>
                <w:sz w:val="21"/>
              </w:rPr>
              <w:t>②擦拭的毛巾感院感要求分类，住院病房区域擦拭的毛巾与医护人员工作休息区域的毛巾，要分开清洗，分开晾晒，防止交叉感染。</w:t>
            </w:r>
          </w:p>
          <w:p>
            <w:pPr>
              <w:pStyle w:val="null3"/>
              <w:jc w:val="both"/>
            </w:pPr>
            <w:r>
              <w:rPr>
                <w:rFonts w:ascii="仿宋_GB2312" w:hAnsi="仿宋_GB2312" w:cs="仿宋_GB2312" w:eastAsia="仿宋_GB2312"/>
                <w:sz w:val="21"/>
              </w:rPr>
              <w:t>③墙面天花板卫生：整洁美观，无蜘蛛网、灰尘、印痕、污迹、墙砖面应光洁，做到每周至少清扫二遍。</w:t>
            </w:r>
          </w:p>
          <w:p>
            <w:pPr>
              <w:pStyle w:val="null3"/>
              <w:jc w:val="both"/>
            </w:pPr>
            <w:r>
              <w:rPr>
                <w:rFonts w:ascii="仿宋_GB2312" w:hAnsi="仿宋_GB2312" w:cs="仿宋_GB2312" w:eastAsia="仿宋_GB2312"/>
                <w:sz w:val="21"/>
              </w:rPr>
              <w:t>④所有扶手、窗台表面、指示牌、门窗、玻璃墙面、各类电器、设备表面等应无污迹、无锈迹、无灰尘、洁净透亮，做到每天擦拭两遍，保持环境美观。</w:t>
            </w:r>
          </w:p>
          <w:p>
            <w:pPr>
              <w:pStyle w:val="null3"/>
              <w:jc w:val="both"/>
            </w:pPr>
            <w:r>
              <w:rPr>
                <w:rFonts w:ascii="仿宋_GB2312" w:hAnsi="仿宋_GB2312" w:cs="仿宋_GB2312" w:eastAsia="仿宋_GB2312"/>
                <w:sz w:val="21"/>
              </w:rPr>
              <w:t>⑤病区床单元设施（如设备带、病床、陪护椅、贮藏柜、方凳等）表面无灰尘，污迹卫生间卫生设施（如马桶，蹲厕，洗面池，尿池等）清洁无异味，水龙头无水锈，无污渍，保持表面光亮整洁。痰盂每天倾倒并刷洗两次；呕吐物及时清除并冲洗。</w:t>
            </w:r>
          </w:p>
          <w:p>
            <w:pPr>
              <w:pStyle w:val="null3"/>
              <w:jc w:val="both"/>
            </w:pPr>
            <w:r>
              <w:rPr>
                <w:rFonts w:ascii="仿宋_GB2312" w:hAnsi="仿宋_GB2312" w:cs="仿宋_GB2312" w:eastAsia="仿宋_GB2312"/>
                <w:sz w:val="21"/>
              </w:rPr>
              <w:t>⑥透明采光天棚：所有吊顶天棚、灯具，应干净无尘，无蜘蛛网。</w:t>
            </w:r>
          </w:p>
          <w:p>
            <w:pPr>
              <w:pStyle w:val="null3"/>
              <w:jc w:val="both"/>
            </w:pPr>
            <w:r>
              <w:rPr>
                <w:rFonts w:ascii="仿宋_GB2312" w:hAnsi="仿宋_GB2312" w:cs="仿宋_GB2312" w:eastAsia="仿宋_GB2312"/>
                <w:sz w:val="21"/>
              </w:rPr>
              <w:t>⑦电梯：电梯</w:t>
            </w:r>
            <w:r>
              <w:rPr>
                <w:rFonts w:ascii="仿宋_GB2312" w:hAnsi="仿宋_GB2312" w:cs="仿宋_GB2312" w:eastAsia="仿宋_GB2312"/>
                <w:sz w:val="21"/>
              </w:rPr>
              <w:t>厢</w:t>
            </w:r>
            <w:r>
              <w:rPr>
                <w:rFonts w:ascii="仿宋_GB2312" w:hAnsi="仿宋_GB2312" w:cs="仿宋_GB2312" w:eastAsia="仿宋_GB2312"/>
                <w:sz w:val="21"/>
              </w:rPr>
              <w:t>、各层电梯门、轨道、显示屏干净无尘、无污渍</w:t>
            </w:r>
            <w:r>
              <w:rPr>
                <w:rFonts w:ascii="仿宋_GB2312" w:hAnsi="仿宋_GB2312" w:cs="仿宋_GB2312" w:eastAsia="仿宋_GB2312"/>
                <w:sz w:val="21"/>
              </w:rPr>
              <w:t>、无手印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⑧所有医疗区建筑物屋面保持无垃圾，每周巡查三次，尤其是下大雨时要及时检查，防止所有屋面排水管阻塞，必须及时清理屋面树枝，在人流量较多的地方，摆放吸水、防滑设施，发现地板有水要及时用拖把拖干，防止避免医护人员及就诊患者滑倒，刮风下雨天气要赶紧关闭各楼层门窗，发现医院基础设施损坏时，要及时采取补救措施，或通知后勤部。</w:t>
            </w:r>
          </w:p>
          <w:p>
            <w:pPr>
              <w:pStyle w:val="null3"/>
              <w:jc w:val="both"/>
            </w:pPr>
            <w:r>
              <w:rPr>
                <w:rFonts w:ascii="仿宋_GB2312" w:hAnsi="仿宋_GB2312" w:cs="仿宋_GB2312" w:eastAsia="仿宋_GB2312"/>
                <w:sz w:val="21"/>
              </w:rPr>
              <w:t>⑨垃圾篓（桶），污物箱等无垃圾满溢现</w:t>
            </w:r>
            <w:r>
              <w:rPr>
                <w:rFonts w:ascii="仿宋_GB2312" w:hAnsi="仿宋_GB2312" w:cs="仿宋_GB2312" w:eastAsia="仿宋_GB2312"/>
                <w:sz w:val="21"/>
              </w:rPr>
              <w:t>象</w:t>
            </w:r>
            <w:r>
              <w:rPr>
                <w:rFonts w:ascii="仿宋_GB2312" w:hAnsi="仿宋_GB2312" w:cs="仿宋_GB2312" w:eastAsia="仿宋_GB2312"/>
                <w:sz w:val="21"/>
              </w:rPr>
              <w:t>（污物不超过四分之三）、表面干净无污迹、每天至少清理两次保持完好及清理下水道工作。</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3）其他要求</w:t>
            </w:r>
          </w:p>
          <w:p>
            <w:pPr>
              <w:pStyle w:val="null3"/>
              <w:jc w:val="both"/>
            </w:pPr>
            <w:r>
              <w:rPr>
                <w:rFonts w:ascii="仿宋_GB2312" w:hAnsi="仿宋_GB2312" w:cs="仿宋_GB2312" w:eastAsia="仿宋_GB2312"/>
                <w:sz w:val="21"/>
              </w:rPr>
              <w:t>①按院感要求做好医疗区的消毒杀菌工作。</w:t>
            </w:r>
          </w:p>
          <w:p>
            <w:pPr>
              <w:pStyle w:val="null3"/>
              <w:jc w:val="both"/>
            </w:pPr>
            <w:r>
              <w:rPr>
                <w:rFonts w:ascii="仿宋_GB2312" w:hAnsi="仿宋_GB2312" w:cs="仿宋_GB2312" w:eastAsia="仿宋_GB2312"/>
                <w:sz w:val="21"/>
              </w:rPr>
              <w:t>②垃圾分类收集（含医疗废物、危险废物），并按医疗废物管理规定清运，防止污染扩散。</w:t>
            </w:r>
          </w:p>
          <w:p>
            <w:pPr>
              <w:pStyle w:val="null3"/>
              <w:jc w:val="both"/>
            </w:pPr>
            <w:r>
              <w:rPr>
                <w:rFonts w:ascii="仿宋_GB2312" w:hAnsi="仿宋_GB2312" w:cs="仿宋_GB2312" w:eastAsia="仿宋_GB2312"/>
                <w:sz w:val="21"/>
              </w:rPr>
              <w:t>③提供开水、送到床头，必要时热水供应。</w:t>
            </w:r>
          </w:p>
          <w:p>
            <w:pPr>
              <w:pStyle w:val="null3"/>
              <w:jc w:val="both"/>
            </w:pPr>
            <w:r>
              <w:rPr>
                <w:rFonts w:ascii="仿宋_GB2312" w:hAnsi="仿宋_GB2312" w:cs="仿宋_GB2312" w:eastAsia="仿宋_GB2312"/>
                <w:sz w:val="21"/>
              </w:rPr>
              <w:t>④出院病人出院后需及时对床架、床垫、床头柜、痰盂、开水瓶的清洁，进行消毒液擦拭，铺上新的被服，便于接诊新的住院患者。</w:t>
            </w:r>
          </w:p>
          <w:p>
            <w:pPr>
              <w:pStyle w:val="null3"/>
              <w:jc w:val="both"/>
            </w:pPr>
            <w:r>
              <w:rPr>
                <w:rFonts w:ascii="仿宋_GB2312" w:hAnsi="仿宋_GB2312" w:cs="仿宋_GB2312" w:eastAsia="仿宋_GB2312"/>
                <w:sz w:val="21"/>
              </w:rPr>
              <w:t>⑤季节更换时，棉被的清洗、晾晒、整理入库。</w:t>
            </w:r>
          </w:p>
          <w:p>
            <w:pPr>
              <w:pStyle w:val="null3"/>
              <w:jc w:val="both"/>
            </w:pPr>
            <w:r>
              <w:rPr>
                <w:rFonts w:ascii="仿宋_GB2312" w:hAnsi="仿宋_GB2312" w:cs="仿宋_GB2312" w:eastAsia="仿宋_GB2312"/>
                <w:sz w:val="21"/>
              </w:rPr>
              <w:t>⑥化粪池清运工作根据医院每一个化粪池的设计清运周期定期清理（最高负荷不得超过90%），室内外雨水管道、污水管道定期疏通，确保化粪池、雨污排水管道常年正常工作，物业公司需委托有资质的专业公司进行该项工作，清理的污泥不得在院内管道、市政管道倾倒，需根据市政及有关环保部门指定的厂家进行无公害处理，如物业公司违规操作一些后果自行承担，并依据情况</w:t>
            </w:r>
            <w:r>
              <w:rPr>
                <w:rFonts w:ascii="仿宋_GB2312" w:hAnsi="仿宋_GB2312" w:cs="仿宋_GB2312" w:eastAsia="仿宋_GB2312"/>
                <w:sz w:val="21"/>
              </w:rPr>
              <w:t>接受医院</w:t>
            </w:r>
            <w:r>
              <w:rPr>
                <w:rFonts w:ascii="仿宋_GB2312" w:hAnsi="仿宋_GB2312" w:cs="仿宋_GB2312" w:eastAsia="仿宋_GB2312"/>
                <w:sz w:val="21"/>
              </w:rPr>
              <w:t>处罚。</w:t>
            </w:r>
          </w:p>
          <w:p>
            <w:pPr>
              <w:pStyle w:val="null3"/>
              <w:jc w:val="both"/>
            </w:pPr>
            <w:r>
              <w:rPr>
                <w:rFonts w:ascii="仿宋_GB2312" w:hAnsi="仿宋_GB2312" w:cs="仿宋_GB2312" w:eastAsia="仿宋_GB2312"/>
                <w:sz w:val="21"/>
              </w:rPr>
              <w:t>⑦物业公司主管及主任，每天不定时下科室检查全面工作进展，每周必须向</w:t>
            </w:r>
            <w:r>
              <w:rPr>
                <w:rFonts w:ascii="仿宋_GB2312" w:hAnsi="仿宋_GB2312" w:cs="仿宋_GB2312" w:eastAsia="仿宋_GB2312"/>
                <w:sz w:val="21"/>
              </w:rPr>
              <w:t>院方</w:t>
            </w:r>
            <w:r>
              <w:rPr>
                <w:rFonts w:ascii="仿宋_GB2312" w:hAnsi="仿宋_GB2312" w:cs="仿宋_GB2312" w:eastAsia="仿宋_GB2312"/>
                <w:sz w:val="21"/>
              </w:rPr>
              <w:t>后勤部，汇报本周工作情况和下周工作需要整改和不足部分，每周需按时参加后勤部周会和护理部会议，听取各科室</w:t>
            </w:r>
            <w:r>
              <w:rPr>
                <w:rFonts w:ascii="仿宋_GB2312" w:hAnsi="仿宋_GB2312" w:cs="仿宋_GB2312" w:eastAsia="仿宋_GB2312"/>
                <w:sz w:val="21"/>
              </w:rPr>
              <w:t>护士</w:t>
            </w:r>
            <w:r>
              <w:rPr>
                <w:rFonts w:ascii="仿宋_GB2312" w:hAnsi="仿宋_GB2312" w:cs="仿宋_GB2312" w:eastAsia="仿宋_GB2312"/>
                <w:sz w:val="21"/>
              </w:rPr>
              <w:t>长对物业公司服务工作的满意度和需要整改加强的意见，医院将成立检查小组，由院分管领导、院感科、护理部、院客服、后勤部组成，对保洁工作的质量的监控，实行日检，周检和月检制度，确保保洁工作质量满足医疗环境的要求，不断增强就医人员的满意度。</w:t>
            </w:r>
          </w:p>
          <w:p>
            <w:pPr>
              <w:pStyle w:val="null3"/>
              <w:jc w:val="both"/>
            </w:pPr>
            <w:r>
              <w:rPr>
                <w:rFonts w:ascii="仿宋_GB2312" w:hAnsi="仿宋_GB2312" w:cs="仿宋_GB2312" w:eastAsia="仿宋_GB2312"/>
                <w:sz w:val="21"/>
              </w:rPr>
              <w:t>⑧牢固树立“安全第一”的思想，确保安全操作，保洁人员在超过2米高处操作时，必须双脚踏在凳子上，以免摔伤，不得湿手接触电源插座，以防止触电，在操作与安全发生矛盾的时候，应以安全为第一位。进行保洁操作时，不能随意拔掉正在使用的医疗设备电源。经常性地检查消防设备，确保消防器材正常运行使用，如有异常情况，要向后勤部及时反映，确保消防安全。</w:t>
            </w:r>
          </w:p>
          <w:p>
            <w:pPr>
              <w:pStyle w:val="null3"/>
              <w:jc w:val="both"/>
            </w:pPr>
            <w:r>
              <w:rPr>
                <w:rFonts w:ascii="仿宋_GB2312" w:hAnsi="仿宋_GB2312" w:cs="仿宋_GB2312" w:eastAsia="仿宋_GB2312"/>
                <w:sz w:val="21"/>
              </w:rPr>
              <w:t>⑨负责引导任何人都不允许在医疗区域内抽烟，同时督促病人及病人家属不能将剩菜剩饭倒入任何排水管道，应指引倒入指定的磁盘内，保证排水、排污管道保持畅通。</w:t>
            </w:r>
          </w:p>
          <w:p>
            <w:pPr>
              <w:pStyle w:val="null3"/>
              <w:jc w:val="both"/>
            </w:pPr>
            <w:r>
              <w:rPr>
                <w:rFonts w:ascii="仿宋_GB2312" w:hAnsi="仿宋_GB2312" w:cs="仿宋_GB2312" w:eastAsia="仿宋_GB2312"/>
                <w:sz w:val="21"/>
              </w:rPr>
              <w:t>⑩负责开空调，开启空调必须关闭门窗，确保空调所用功能和寿命。</w:t>
            </w:r>
          </w:p>
          <w:p>
            <w:pPr>
              <w:pStyle w:val="null3"/>
              <w:jc w:val="both"/>
            </w:pPr>
            <w:r>
              <w:rPr>
                <w:rFonts w:ascii="仿宋_GB2312" w:hAnsi="仿宋_GB2312" w:cs="仿宋_GB2312" w:eastAsia="仿宋_GB2312"/>
                <w:sz w:val="21"/>
              </w:rPr>
              <w:t>⑪负责与科室主任、</w:t>
            </w:r>
            <w:r>
              <w:rPr>
                <w:rFonts w:ascii="仿宋_GB2312" w:hAnsi="仿宋_GB2312" w:cs="仿宋_GB2312" w:eastAsia="仿宋_GB2312"/>
                <w:sz w:val="21"/>
              </w:rPr>
              <w:t>护士长</w:t>
            </w:r>
            <w:r>
              <w:rPr>
                <w:rFonts w:ascii="仿宋_GB2312" w:hAnsi="仿宋_GB2312" w:cs="仿宋_GB2312" w:eastAsia="仿宋_GB2312"/>
                <w:sz w:val="21"/>
              </w:rPr>
              <w:t>和总务护士联系，按时巡查，根据反映要求和检查需求进行维修，及时地反馈给后勤部社区管理中心。</w:t>
            </w:r>
          </w:p>
          <w:p>
            <w:pPr>
              <w:pStyle w:val="null3"/>
              <w:jc w:val="both"/>
            </w:pPr>
            <w:r>
              <w:rPr>
                <w:rFonts w:ascii="仿宋_GB2312" w:hAnsi="仿宋_GB2312" w:cs="仿宋_GB2312" w:eastAsia="仿宋_GB2312"/>
                <w:sz w:val="21"/>
              </w:rPr>
              <w:t>⑫物业公司工作人员要积极参与医院，院感、护理、消防安全等相关培训，每年至少两次集中培训消毒隔离等院感培训，新来的员工要接受完科室培训后，才能正式上岗，共同增强大家的日常工作中的自我保护意识，尽量避免院内感染的发生，确保医疗安全。</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4）</w:t>
            </w:r>
            <w:r>
              <w:rPr>
                <w:rFonts w:ascii="仿宋_GB2312" w:hAnsi="仿宋_GB2312" w:cs="仿宋_GB2312" w:eastAsia="仿宋_GB2312"/>
                <w:sz w:val="21"/>
                <w:b/>
              </w:rPr>
              <w:t>值班服务</w:t>
            </w:r>
          </w:p>
          <w:p>
            <w:pPr>
              <w:pStyle w:val="null3"/>
              <w:jc w:val="both"/>
            </w:pPr>
            <w:r>
              <w:rPr>
                <w:rFonts w:ascii="仿宋_GB2312" w:hAnsi="仿宋_GB2312" w:cs="仿宋_GB2312" w:eastAsia="仿宋_GB2312"/>
                <w:sz w:val="21"/>
              </w:rPr>
              <w:t>①工作时间：24小时值班制，确保每天24小时为各科室的服务。接到科室服务的电话通知后，应在10分钟内到位处理应急事务，定期更换医护值班室被子，按要求整理仓库、杂物间。每周擦洗病历夹。</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5）</w:t>
            </w:r>
            <w:r>
              <w:rPr>
                <w:rFonts w:ascii="仿宋_GB2312" w:hAnsi="仿宋_GB2312" w:cs="仿宋_GB2312" w:eastAsia="仿宋_GB2312"/>
                <w:sz w:val="21"/>
                <w:b/>
              </w:rPr>
              <w:t>地板胶、大理石养护服务管理</w:t>
            </w:r>
          </w:p>
          <w:p>
            <w:pPr>
              <w:pStyle w:val="null3"/>
              <w:jc w:val="both"/>
            </w:pPr>
            <w:r>
              <w:rPr>
                <w:rFonts w:ascii="仿宋_GB2312" w:hAnsi="仿宋_GB2312" w:cs="仿宋_GB2312" w:eastAsia="仿宋_GB2312"/>
                <w:sz w:val="21"/>
                <w:b/>
              </w:rPr>
              <w:t>①地板胶面积：</w:t>
            </w:r>
            <w:r>
              <w:rPr>
                <w:rFonts w:ascii="仿宋_GB2312" w:hAnsi="仿宋_GB2312" w:cs="仿宋_GB2312" w:eastAsia="仿宋_GB2312"/>
                <w:sz w:val="21"/>
              </w:rPr>
              <w:t>1号楼、2号楼、3号楼约：46894.23㎡；6号楼约：11943.90㎡；7号楼约：5280.00㎡；国际医学中心（8、9、10号楼）约：6120.00㎡；12号楼约：1080.00㎡；13号楼约：4140.00㎡；15号楼约：18900.00㎡；医院综合楼配套中心约：2700.00㎡；东湖约：7800.00㎡；地板胶面积合计约：104,858.13㎡。</w:t>
            </w:r>
          </w:p>
          <w:p>
            <w:pPr>
              <w:pStyle w:val="null3"/>
              <w:jc w:val="both"/>
            </w:pPr>
            <w:r>
              <w:rPr>
                <w:rFonts w:ascii="仿宋_GB2312" w:hAnsi="仿宋_GB2312" w:cs="仿宋_GB2312" w:eastAsia="仿宋_GB2312"/>
                <w:sz w:val="21"/>
                <w:b/>
              </w:rPr>
              <w:t>②大理石</w:t>
            </w:r>
            <w:r>
              <w:rPr>
                <w:rFonts w:ascii="仿宋_GB2312" w:hAnsi="仿宋_GB2312" w:cs="仿宋_GB2312" w:eastAsia="仿宋_GB2312"/>
                <w:sz w:val="21"/>
                <w:b/>
              </w:rPr>
              <w:t>面积</w:t>
            </w:r>
            <w:r>
              <w:rPr>
                <w:rFonts w:ascii="仿宋_GB2312" w:hAnsi="仿宋_GB2312" w:cs="仿宋_GB2312" w:eastAsia="仿宋_GB2312"/>
                <w:sz w:val="21"/>
                <w:b/>
              </w:rPr>
              <w:t>：</w:t>
            </w:r>
            <w:r>
              <w:rPr>
                <w:rFonts w:ascii="仿宋_GB2312" w:hAnsi="仿宋_GB2312" w:cs="仿宋_GB2312" w:eastAsia="仿宋_GB2312"/>
                <w:sz w:val="21"/>
              </w:rPr>
              <w:t>1号楼、2号楼、3号楼，公共区域的地面及墙面（限高3米以下），共计面积约为：12509.61㎡。</w:t>
            </w:r>
          </w:p>
          <w:p>
            <w:pPr>
              <w:pStyle w:val="null3"/>
              <w:jc w:val="both"/>
            </w:pPr>
            <w:r>
              <w:rPr>
                <w:rFonts w:ascii="仿宋_GB2312" w:hAnsi="仿宋_GB2312" w:cs="仿宋_GB2312" w:eastAsia="仿宋_GB2312"/>
                <w:sz w:val="21"/>
                <w:b/>
              </w:rPr>
              <w:t>③、地板胶养护工作要求：</w:t>
            </w:r>
          </w:p>
          <w:p>
            <w:pPr>
              <w:pStyle w:val="null3"/>
              <w:ind w:firstLine="420"/>
              <w:jc w:val="both"/>
            </w:pPr>
            <w:r>
              <w:rPr>
                <w:rFonts w:ascii="仿宋_GB2312" w:hAnsi="仿宋_GB2312" w:cs="仿宋_GB2312" w:eastAsia="仿宋_GB2312"/>
                <w:sz w:val="21"/>
              </w:rPr>
              <w:t>质量要求：对地板胶进行清洁除尘、去污、湿拖、磨洗、上蜡、抛光等，达到保护地板胶弹性、自然光泽度和减少或避免磨损、充分保护和发挥地板胶耐用性，延长地板胶使用寿命。</w:t>
            </w:r>
          </w:p>
          <w:p>
            <w:pPr>
              <w:pStyle w:val="null3"/>
              <w:ind w:firstLine="420"/>
              <w:jc w:val="both"/>
            </w:pPr>
            <w:r>
              <w:rPr>
                <w:rFonts w:ascii="仿宋_GB2312" w:hAnsi="仿宋_GB2312" w:cs="仿宋_GB2312" w:eastAsia="仿宋_GB2312"/>
                <w:sz w:val="21"/>
              </w:rPr>
              <w:t>地板胶初始清洁养护：</w:t>
            </w:r>
            <w:r>
              <w:rPr>
                <w:rFonts w:ascii="仿宋_GB2312" w:hAnsi="仿宋_GB2312" w:cs="仿宋_GB2312" w:eastAsia="仿宋_GB2312"/>
                <w:sz w:val="21"/>
              </w:rPr>
              <w:t>1、先将地板表面上的灰尘、杂物清除。2、用擦地机加3M红色磨片或同类产品低速清洁(用强力通用清洁剂1：20兑小稀释后加入擦地机内)，除去地板表面的保护蜡、油脂、灰尘及其它污垢，用吸水机将污水吸干。3、用清水过洗、吸干。4、视需要，上1~2层高强面蜡。清洁剂:强力通用清洁剂、高强面蜡。工具:磨地机、红色磨片、吸水机、蜡拖、榨水机。</w:t>
            </w:r>
          </w:p>
          <w:p>
            <w:pPr>
              <w:pStyle w:val="null3"/>
              <w:ind w:firstLine="420"/>
              <w:jc w:val="both"/>
            </w:pPr>
            <w:r>
              <w:rPr>
                <w:rFonts w:ascii="仿宋_GB2312" w:hAnsi="仿宋_GB2312" w:cs="仿宋_GB2312" w:eastAsia="仿宋_GB2312"/>
                <w:sz w:val="21"/>
              </w:rPr>
              <w:t>地板胶日常清洁保养：</w:t>
            </w:r>
            <w:r>
              <w:rPr>
                <w:rFonts w:ascii="仿宋_GB2312" w:hAnsi="仿宋_GB2312" w:cs="仿宋_GB2312" w:eastAsia="仿宋_GB2312"/>
                <w:sz w:val="21"/>
              </w:rPr>
              <w:t>1、推尘或吸尘器吸尘。(将地拖牵尘剂在地拖上，晾干后进行推尘)。2、湿拖。(用地板清洁上光剂按1：20兑水稀释，用半湿的拖把拖地)，如有需要，也可以用擦地机配合地板清洁上光剂低速清洗。清洁剂:地拖牵尘剂、地板清洁上光剂。工具:尘推、拖把，或加擦地机。</w:t>
            </w:r>
          </w:p>
          <w:p>
            <w:pPr>
              <w:pStyle w:val="null3"/>
              <w:ind w:firstLine="420"/>
              <w:jc w:val="both"/>
            </w:pPr>
            <w:r>
              <w:rPr>
                <w:rFonts w:ascii="仿宋_GB2312" w:hAnsi="仿宋_GB2312" w:cs="仿宋_GB2312" w:eastAsia="仿宋_GB2312"/>
                <w:sz w:val="21"/>
              </w:rPr>
              <w:t>地板胶定期清洁保养：</w:t>
            </w:r>
            <w:r>
              <w:rPr>
                <w:rFonts w:ascii="仿宋_GB2312" w:hAnsi="仿宋_GB2312" w:cs="仿宋_GB2312" w:eastAsia="仿宋_GB2312"/>
                <w:sz w:val="21"/>
              </w:rPr>
              <w:t>1、推尘或吸尘器吸尘。2、地板清洁上光剂按1：20兑水稀释，进行拖地或配合高速抛光机加红色磨片进行磨洗。3、上1~2层高强面蜡。4、视需要，可以配合高速抛光机加白色抛光垫抛光处理。清洁剂:地板清洁上光剂、高强面蜡。工具:尘推、磨地机、红色/白色磨片、吸水机、蜡拖榨水机。</w:t>
            </w:r>
          </w:p>
          <w:p>
            <w:pPr>
              <w:pStyle w:val="null3"/>
              <w:jc w:val="both"/>
            </w:pPr>
            <w:r>
              <w:rPr>
                <w:rFonts w:ascii="仿宋_GB2312" w:hAnsi="仿宋_GB2312" w:cs="仿宋_GB2312" w:eastAsia="仿宋_GB2312"/>
                <w:sz w:val="21"/>
                <w:b/>
              </w:rPr>
              <w:t>④大理石养护工作要求：</w:t>
            </w:r>
          </w:p>
          <w:p>
            <w:pPr>
              <w:pStyle w:val="null3"/>
              <w:ind w:firstLine="420"/>
              <w:jc w:val="both"/>
            </w:pPr>
            <w:r>
              <w:rPr>
                <w:rFonts w:ascii="仿宋_GB2312" w:hAnsi="仿宋_GB2312" w:cs="仿宋_GB2312" w:eastAsia="仿宋_GB2312"/>
                <w:sz w:val="21"/>
              </w:rPr>
              <w:t>质量要求：须对大理石做污渍渗透处理、修复处理、高低差处理、无缝处理、打磨抛光与晶面硬化封釉处理等，其执行标准符合行业通行的晶面处理标准，真正达到美观晶亮及保护效果。</w:t>
            </w:r>
          </w:p>
          <w:p>
            <w:pPr>
              <w:pStyle w:val="null3"/>
              <w:ind w:firstLine="420"/>
              <w:jc w:val="both"/>
            </w:pPr>
            <w:r>
              <w:rPr>
                <w:rFonts w:ascii="仿宋_GB2312" w:hAnsi="仿宋_GB2312" w:cs="仿宋_GB2312" w:eastAsia="仿宋_GB2312"/>
                <w:sz w:val="21"/>
              </w:rPr>
              <w:t>石材底板勾缝填补缝隙基本技术要求：</w:t>
            </w:r>
            <w:r>
              <w:rPr>
                <w:rFonts w:ascii="仿宋_GB2312" w:hAnsi="仿宋_GB2312" w:cs="仿宋_GB2312" w:eastAsia="仿宋_GB2312"/>
                <w:sz w:val="21"/>
              </w:rPr>
              <w:t>1、采用开补缝设备及特制0.7mm开缝刀片对原石材拼缝进行开补缝处理，并使大理石拼缝深度为5mm，拼缝宽度小于2mm，整体开补缝完成后使用吸尘器进行现场灰尘清理。2、清理现场灰尘后，选用连接力强、固化快、抗污能力强、收缩小的大理石专用嵌缝材料大理石缝补胶配合着色剂进行调配颜色，颜色需调配得与大理石基本一致或略深，对花岗岩表现孔洞，边角损坏部分进行修补，在嵌缝材料完全固化后再进行翻新处理。</w:t>
            </w:r>
          </w:p>
          <w:p>
            <w:pPr>
              <w:pStyle w:val="null3"/>
              <w:ind w:firstLine="420"/>
              <w:jc w:val="both"/>
            </w:pPr>
            <w:r>
              <w:rPr>
                <w:rFonts w:ascii="仿宋_GB2312" w:hAnsi="仿宋_GB2312" w:cs="仿宋_GB2312" w:eastAsia="仿宋_GB2312"/>
                <w:sz w:val="21"/>
              </w:rPr>
              <w:t>石材表面污迹渗透处理：</w:t>
            </w:r>
            <w:r>
              <w:rPr>
                <w:rFonts w:ascii="仿宋_GB2312" w:hAnsi="仿宋_GB2312" w:cs="仿宋_GB2312" w:eastAsia="仿宋_GB2312"/>
                <w:sz w:val="21"/>
              </w:rPr>
              <w:t>1、先做清洁处理、再做抗水斑处理，最后重新做清洁处理。2、清洁处理：使用擦地机对地面的大理石进行清洗，必须使用中性的清洁剂（石材清洁剂）进行清洗（不能使用强碱性或强酸性的清洁剂进行清洗，以免在清洗过程中大理石造成烧伤现象）。使用清洗剂清洗完毕后，用清水再次洗地面，最后用扫地机与抽水机将残留在大理石表现的清洁剂彻底清洗干净，防止清洁剂对下一步的维护处理造成影响。3、抗水斑处理清洁完成干燥2—5小时后使用抗水斑处理剂，滚筒对大理石进行抗水斑处理，避免大理石在研磨过程中出现水斑，或在以后保养中导致大理石出现“病变”。</w:t>
            </w:r>
          </w:p>
          <w:p>
            <w:pPr>
              <w:pStyle w:val="null3"/>
              <w:ind w:firstLine="420"/>
              <w:jc w:val="both"/>
            </w:pPr>
            <w:r>
              <w:rPr>
                <w:rFonts w:ascii="仿宋_GB2312" w:hAnsi="仿宋_GB2312" w:cs="仿宋_GB2312" w:eastAsia="仿宋_GB2312"/>
                <w:sz w:val="21"/>
              </w:rPr>
              <w:t>高低差处理：</w:t>
            </w:r>
            <w:r>
              <w:rPr>
                <w:rFonts w:ascii="仿宋_GB2312" w:hAnsi="仿宋_GB2312" w:cs="仿宋_GB2312" w:eastAsia="仿宋_GB2312"/>
                <w:sz w:val="21"/>
              </w:rPr>
              <w:t>1、使用研磨机器，配合多种型号的金刚钻石剪口磨片进行剪口磨平，彻底消除了剪口和整体平整度的问题。</w:t>
            </w:r>
          </w:p>
          <w:p>
            <w:pPr>
              <w:pStyle w:val="null3"/>
              <w:ind w:firstLine="420"/>
              <w:jc w:val="both"/>
            </w:pPr>
            <w:r>
              <w:rPr>
                <w:rFonts w:ascii="仿宋_GB2312" w:hAnsi="仿宋_GB2312" w:cs="仿宋_GB2312" w:eastAsia="仿宋_GB2312"/>
                <w:sz w:val="21"/>
              </w:rPr>
              <w:t>2、用50#大理石磨片对石材接缝处的剪口差再次进行修补，确保接缝处的剪口差保持在0.1—0.2mm之间（此道工艺完成后要彻底检查接缝处是否还存在高低差，如果有一定还要再次重复以上工艺进行修整，一定要使接缝处的高低差在0.1—0.2mm之间）。</w:t>
            </w:r>
          </w:p>
          <w:p>
            <w:pPr>
              <w:pStyle w:val="null3"/>
              <w:ind w:firstLine="420"/>
              <w:jc w:val="both"/>
            </w:pPr>
            <w:r>
              <w:rPr>
                <w:rFonts w:ascii="仿宋_GB2312" w:hAnsi="仿宋_GB2312" w:cs="仿宋_GB2312" w:eastAsia="仿宋_GB2312"/>
                <w:sz w:val="21"/>
              </w:rPr>
              <w:t>无缝打磨处理：</w:t>
            </w:r>
            <w:r>
              <w:rPr>
                <w:rFonts w:ascii="仿宋_GB2312" w:hAnsi="仿宋_GB2312" w:cs="仿宋_GB2312" w:eastAsia="仿宋_GB2312"/>
                <w:sz w:val="21"/>
              </w:rPr>
              <w:t>1、剪口整平：研磨机器配合50#号的大理石超级剪口磨片进行剪口磨平彻底消除了剪口和整体平整度的问题。2、用150#大理石超级剪口磨片对大理石接缝处的剪口差再次进行修补，确保接缝处的剪口差保持在0.1—0.2mm之间（此道工艺完成后要彻底检查接缝处是否还存在高低差，如果有一定还要再次重复以上工艺进行修整，一定要使接缝处的高低差在0.1—0.2mm之间）3、大理石系列3000#、5000#磨片，打磨大理石表面，要求覆盖上一道工序留下的磨痕（反复多次）。4、大理石系列1000#磨片、打磨完石材表面后，俯视大理石表面时应该可以看到大理石本色已经基本显露，手感十分光滑。用透明的灯泡照射大理石表面能够清楚的看到光的反射，在大理石表面仔细看时可以看到灯泡模糊的形状。5、花岗岩系列2000#、3000#磨片，打磨花岗岩表面，要求花岗岩表面清晰地显现它的本色，有一种透明的感觉，用灯泡照射花岗岩的表面有清晰地发光。6、打磨后整体面平整无波浪折光现象，注意每个打磨步骤结束都要用擦地机和吸水机将花岗岩表面的污水吸擦干净。</w:t>
            </w:r>
          </w:p>
          <w:p>
            <w:pPr>
              <w:pStyle w:val="null3"/>
              <w:ind w:firstLine="420"/>
              <w:jc w:val="both"/>
            </w:pPr>
            <w:r>
              <w:rPr>
                <w:rFonts w:ascii="仿宋_GB2312" w:hAnsi="仿宋_GB2312" w:cs="仿宋_GB2312" w:eastAsia="仿宋_GB2312"/>
                <w:sz w:val="21"/>
              </w:rPr>
              <w:t>抛光处理：大理石系列</w:t>
            </w:r>
            <w:r>
              <w:rPr>
                <w:rFonts w:ascii="仿宋_GB2312" w:hAnsi="仿宋_GB2312" w:cs="仿宋_GB2312" w:eastAsia="仿宋_GB2312"/>
                <w:sz w:val="21"/>
              </w:rPr>
              <w:t>3000#磨片打磨石材表面结束后，要求在擦地机装上白色专门的清洁抛光片把地面整体清洗一遍，并把地面的脏水吸干净，然后在地面上抛一遍油亮结晶粉，（用量控制在10—15g）用白色清洁抛光片将油亮结晶粉均匀的涂抹在大理石表面并来回抛光，地面抛光处理后，再用白色的清洁抛光片将地面再整体清洗一遍，用吸水机将地面吸干或晾干后，注意必须等地面干透后以后才能做晶面处理，晾干时间至少为2小时，有条件的话最好的是隔天再做晶面处理。</w:t>
            </w:r>
          </w:p>
          <w:p>
            <w:pPr>
              <w:pStyle w:val="null3"/>
              <w:ind w:firstLine="420"/>
              <w:jc w:val="both"/>
            </w:pPr>
            <w:r>
              <w:rPr>
                <w:rFonts w:ascii="仿宋_GB2312" w:hAnsi="仿宋_GB2312" w:cs="仿宋_GB2312" w:eastAsia="仿宋_GB2312"/>
                <w:sz w:val="21"/>
              </w:rPr>
              <w:t>封釉处理：采用</w:t>
            </w:r>
            <w:r>
              <w:rPr>
                <w:rFonts w:ascii="仿宋_GB2312" w:hAnsi="仿宋_GB2312" w:cs="仿宋_GB2312" w:eastAsia="仿宋_GB2312"/>
                <w:sz w:val="21"/>
              </w:rPr>
              <w:t>175多功能晶面机+3m百洁垫+封釉1号+封釉2号+尘埃控制系统+静电吸尘套装的处理方法处理，最后建议用测光仪测量地面的光亮度效果。</w:t>
            </w:r>
          </w:p>
          <w:p>
            <w:pPr>
              <w:pStyle w:val="null3"/>
              <w:ind w:firstLine="420"/>
              <w:jc w:val="both"/>
            </w:pPr>
            <w:r>
              <w:rPr>
                <w:rFonts w:ascii="仿宋_GB2312" w:hAnsi="仿宋_GB2312" w:cs="仿宋_GB2312" w:eastAsia="仿宋_GB2312"/>
                <w:sz w:val="21"/>
              </w:rPr>
              <w:t>1、使用油亮结晶粉进行首次底光处理。使用175多功能晶面机配合进口3m百洁垫进行十字交叉抛磨约至80度以上的光泽度。以光泽度为基础、透度、清晰度都达到一致时，亦可进行第二步操作。2、基础光泽度完毕后，由于湿气及部分粉尘需晾干及清理，在基本干燥后进行推尘处理，为封釉处理做好准备。3、充分晾干除尘后的地面，使用最新封釉材料搭挡封釉1号封釉2号石材结晶抛光浆、石材结晶硬膏（或用K2、K3、2501配合钢丝锦），按比例搭配充分反应后，配合175多功能晶面机装备进口3M百洁垫进行十字交叉抛磨干燥、反复两边抛磨，石材表面出现类似于瓷砖抛光砖的封釉两遍处理，在石材表面形成犹如镜面般的石材封釉层。从而提升了石材的亮度、透度、清晰度、耐磨度，达到亮而透、润面厚的效果并为日后石材养护奠定了的良好的基础。</w:t>
            </w:r>
          </w:p>
          <w:p>
            <w:pPr>
              <w:pStyle w:val="null3"/>
              <w:jc w:val="both"/>
            </w:pPr>
            <w:r>
              <w:rPr>
                <w:rFonts w:ascii="仿宋_GB2312" w:hAnsi="仿宋_GB2312" w:cs="仿宋_GB2312" w:eastAsia="仿宋_GB2312"/>
                <w:sz w:val="21"/>
                <w:b/>
              </w:rPr>
              <w:t>⑤、其他技术要求</w:t>
            </w:r>
          </w:p>
          <w:p>
            <w:pPr>
              <w:pStyle w:val="null3"/>
              <w:ind w:firstLine="420"/>
              <w:jc w:val="both"/>
            </w:pPr>
            <w:r>
              <w:rPr>
                <w:rFonts w:ascii="仿宋_GB2312" w:hAnsi="仿宋_GB2312" w:cs="仿宋_GB2312" w:eastAsia="仿宋_GB2312"/>
                <w:sz w:val="21"/>
              </w:rPr>
              <w:t>1、必须严格按照操作规范、标准及安全规范进行施工。</w:t>
            </w:r>
          </w:p>
          <w:p>
            <w:pPr>
              <w:pStyle w:val="null3"/>
              <w:ind w:firstLine="420"/>
              <w:jc w:val="both"/>
            </w:pPr>
            <w:r>
              <w:rPr>
                <w:rFonts w:ascii="仿宋_GB2312" w:hAnsi="仿宋_GB2312" w:cs="仿宋_GB2312" w:eastAsia="仿宋_GB2312"/>
                <w:sz w:val="21"/>
              </w:rPr>
              <w:t>2、必须采取有效措施保护甲方建筑及安装工程成品、内装饰、设施设备、管线、办公及病房家具、物品等，因乙方原因造成的物品或财产损失，乙方必须照价赔偿。</w:t>
            </w:r>
          </w:p>
          <w:p>
            <w:pPr>
              <w:pStyle w:val="null3"/>
              <w:ind w:firstLine="420"/>
              <w:jc w:val="both"/>
            </w:pPr>
            <w:r>
              <w:rPr>
                <w:rFonts w:ascii="仿宋_GB2312" w:hAnsi="仿宋_GB2312" w:cs="仿宋_GB2312" w:eastAsia="仿宋_GB2312"/>
                <w:sz w:val="21"/>
              </w:rPr>
              <w:t>3、施工区域与非施工区进行隔离，并且在隔离区域周围设置“正在施工”、“小心地滑”等醒目的警示标识；并采取有效措施进行安全防护。</w:t>
            </w:r>
          </w:p>
          <w:p>
            <w:pPr>
              <w:pStyle w:val="null3"/>
              <w:ind w:firstLine="420"/>
              <w:jc w:val="both"/>
            </w:pPr>
            <w:r>
              <w:rPr>
                <w:rFonts w:ascii="仿宋_GB2312" w:hAnsi="仿宋_GB2312" w:cs="仿宋_GB2312" w:eastAsia="仿宋_GB2312"/>
                <w:sz w:val="21"/>
              </w:rPr>
              <w:t>4、养护工作不得影响医院医、教、研工作的正常开展和伤病员就诊就医，灵活合理安排养护时间并采取降噪降尘等措施，文明施工。</w:t>
            </w:r>
          </w:p>
          <w:p>
            <w:pPr>
              <w:pStyle w:val="null3"/>
              <w:ind w:firstLine="420"/>
              <w:jc w:val="both"/>
            </w:pPr>
            <w:r>
              <w:rPr>
                <w:rFonts w:ascii="仿宋_GB2312" w:hAnsi="仿宋_GB2312" w:cs="仿宋_GB2312" w:eastAsia="仿宋_GB2312"/>
                <w:sz w:val="21"/>
              </w:rPr>
              <w:t>5、不同区域采用不同养护工具和耗材，并做好清洁消毒工作，避免造成院内感染和交叉感染。</w:t>
            </w:r>
          </w:p>
          <w:p>
            <w:pPr>
              <w:pStyle w:val="null3"/>
              <w:jc w:val="both"/>
            </w:pPr>
            <w:r>
              <w:rPr>
                <w:rFonts w:ascii="仿宋_GB2312" w:hAnsi="仿宋_GB2312" w:cs="仿宋_GB2312" w:eastAsia="仿宋_GB2312"/>
                <w:sz w:val="21"/>
                <w:b/>
              </w:rPr>
              <w:t>2、运送服务</w:t>
            </w:r>
          </w:p>
          <w:p>
            <w:pPr>
              <w:pStyle w:val="null3"/>
              <w:ind w:firstLine="420"/>
              <w:jc w:val="both"/>
            </w:pPr>
            <w:r>
              <w:rPr>
                <w:rFonts w:ascii="仿宋_GB2312" w:hAnsi="仿宋_GB2312" w:cs="仿宋_GB2312" w:eastAsia="仿宋_GB2312"/>
                <w:sz w:val="21"/>
              </w:rPr>
              <w:t>运送服务分标本运送、药品运送和物资运送等几个板块，医院根据业务需求，会分步推进几个板块工作，医院根据</w:t>
            </w:r>
            <w:r>
              <w:rPr>
                <w:rFonts w:ascii="仿宋_GB2312" w:hAnsi="仿宋_GB2312" w:cs="仿宋_GB2312" w:eastAsia="仿宋_GB2312"/>
                <w:sz w:val="21"/>
              </w:rPr>
              <w:t>运送服务量化</w:t>
            </w:r>
            <w:r>
              <w:rPr>
                <w:rFonts w:ascii="仿宋_GB2312" w:hAnsi="仿宋_GB2312" w:cs="仿宋_GB2312" w:eastAsia="仿宋_GB2312"/>
                <w:sz w:val="21"/>
              </w:rPr>
              <w:t>考核</w:t>
            </w:r>
            <w:r>
              <w:rPr>
                <w:rFonts w:ascii="仿宋_GB2312" w:hAnsi="仿宋_GB2312" w:cs="仿宋_GB2312" w:eastAsia="仿宋_GB2312"/>
                <w:sz w:val="21"/>
              </w:rPr>
              <w:t>表对</w:t>
            </w:r>
            <w:r>
              <w:rPr>
                <w:rFonts w:ascii="仿宋_GB2312" w:hAnsi="仿宋_GB2312" w:cs="仿宋_GB2312" w:eastAsia="仿宋_GB2312"/>
                <w:sz w:val="21"/>
              </w:rPr>
              <w:t>中标方</w:t>
            </w:r>
            <w:r>
              <w:rPr>
                <w:rFonts w:ascii="仿宋_GB2312" w:hAnsi="仿宋_GB2312" w:cs="仿宋_GB2312" w:eastAsia="仿宋_GB2312"/>
                <w:sz w:val="21"/>
              </w:rPr>
              <w:t>进行相应的费用扣除。</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1）主要工作内容</w:t>
            </w:r>
          </w:p>
          <w:p>
            <w:pPr>
              <w:pStyle w:val="null3"/>
              <w:jc w:val="both"/>
            </w:pPr>
            <w:r>
              <w:rPr>
                <w:rFonts w:ascii="仿宋_GB2312" w:hAnsi="仿宋_GB2312" w:cs="仿宋_GB2312" w:eastAsia="仿宋_GB2312"/>
                <w:sz w:val="21"/>
              </w:rPr>
              <w:t>①人员配备与工作模式：综合型的医院病人运送服务工作人员配备模式。</w:t>
            </w:r>
          </w:p>
          <w:p>
            <w:pPr>
              <w:pStyle w:val="null3"/>
              <w:jc w:val="both"/>
            </w:pPr>
            <w:r>
              <w:rPr>
                <w:rFonts w:ascii="仿宋_GB2312" w:hAnsi="仿宋_GB2312" w:cs="仿宋_GB2312" w:eastAsia="仿宋_GB2312"/>
                <w:sz w:val="21"/>
              </w:rPr>
              <w:t>②中心调度运送员一般按医院实际工作需要配备运送员，分早、中、晚班，早班为梯次上班模式，从而保证运送人员高效运作。</w:t>
            </w:r>
          </w:p>
          <w:p>
            <w:pPr>
              <w:pStyle w:val="null3"/>
              <w:jc w:val="both"/>
            </w:pPr>
            <w:r>
              <w:rPr>
                <w:rFonts w:ascii="仿宋_GB2312" w:hAnsi="仿宋_GB2312" w:cs="仿宋_GB2312" w:eastAsia="仿宋_GB2312"/>
                <w:sz w:val="21"/>
              </w:rPr>
              <w:t>③负责接收医院各科室来电、传达来电内容，安排各部门相关人员去完成工作并做记录。三班倒每班1人，8小时工作制，1人替调度机动班，换休、替休。到各科室定岗定位负责运送工作、临床转运工作等，包括运送科室输液及消毒用品，收集并运送液体空瓶、医疗废物指定存放点；暴雨天气搬运沙袋对医院各科室落地门窗进行堵截雨水及固定等工作；科室病人服装与医护人员工作服装收集配送等工作。</w:t>
            </w:r>
          </w:p>
          <w:p>
            <w:pPr>
              <w:pStyle w:val="null3"/>
              <w:jc w:val="both"/>
            </w:pPr>
            <w:r>
              <w:rPr>
                <w:rFonts w:ascii="仿宋_GB2312" w:hAnsi="仿宋_GB2312" w:cs="仿宋_GB2312" w:eastAsia="仿宋_GB2312"/>
                <w:sz w:val="21"/>
              </w:rPr>
              <w:t>④工作地域范围内，所属各科/门诊病人、医疗文书、标本、大输液、药品、(呼内气管镜)洗气管镜及配合气管镜室的工作;(消化内镜)洗胃镜及肠镜配合胃镜室的工作;(供应室)负责下收下送，敷料及清洗器械;(手术室)负责各手朮间手术做完器械清点回收，手术病人手术结束送回手术室复术室(有护士执业证);(二楼手术间)门诊病人接待及器物及时补充。内镜全麻病人术后观察。手术室前台主要工作负责物资供应(医生进来要戴口罩，帽子，换鞋)，开门并配合各手术间需要物品的供应等的院内运送、送递工作。</w:t>
            </w:r>
          </w:p>
          <w:p>
            <w:pPr>
              <w:pStyle w:val="null3"/>
              <w:jc w:val="both"/>
            </w:pPr>
            <w:r>
              <w:rPr>
                <w:rFonts w:ascii="仿宋_GB2312" w:hAnsi="仿宋_GB2312" w:cs="仿宋_GB2312" w:eastAsia="仿宋_GB2312"/>
                <w:sz w:val="21"/>
              </w:rPr>
              <w:t>⑤医疗文书传递：检验单、检查单、会诊单、预约单、用血单、用药申请单、床边检查单、中药单等各类医疗文书的院内传递。</w:t>
            </w:r>
          </w:p>
          <w:p>
            <w:pPr>
              <w:pStyle w:val="null3"/>
              <w:jc w:val="both"/>
            </w:pPr>
            <w:r>
              <w:rPr>
                <w:rFonts w:ascii="仿宋_GB2312" w:hAnsi="仿宋_GB2312" w:cs="仿宋_GB2312" w:eastAsia="仿宋_GB2312"/>
                <w:sz w:val="21"/>
              </w:rPr>
              <w:t>⑥标本传递：各类标本、病历（不含血制成品）的院内传递。</w:t>
            </w:r>
          </w:p>
          <w:p>
            <w:pPr>
              <w:pStyle w:val="null3"/>
              <w:jc w:val="both"/>
            </w:pPr>
            <w:r>
              <w:rPr>
                <w:rFonts w:ascii="仿宋_GB2312" w:hAnsi="仿宋_GB2312" w:cs="仿宋_GB2312" w:eastAsia="仿宋_GB2312"/>
                <w:sz w:val="21"/>
              </w:rPr>
              <w:t>⑦医院工作人员工作服、病人的各类被服洗涤的院内递送。</w:t>
            </w:r>
          </w:p>
          <w:p>
            <w:pPr>
              <w:pStyle w:val="null3"/>
              <w:jc w:val="both"/>
            </w:pPr>
            <w:r>
              <w:rPr>
                <w:rFonts w:ascii="仿宋_GB2312" w:hAnsi="仿宋_GB2312" w:cs="仿宋_GB2312" w:eastAsia="仿宋_GB2312"/>
                <w:sz w:val="21"/>
              </w:rPr>
              <w:t>⑧大输液、耗材、桶装饮用水及办公用品的配送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2）常规工作内容</w:t>
            </w:r>
          </w:p>
          <w:p>
            <w:pPr>
              <w:pStyle w:val="null3"/>
              <w:jc w:val="both"/>
            </w:pPr>
            <w:r>
              <w:rPr>
                <w:rFonts w:ascii="仿宋_GB2312" w:hAnsi="仿宋_GB2312" w:cs="仿宋_GB2312" w:eastAsia="仿宋_GB2312"/>
                <w:sz w:val="21"/>
                <w:b/>
              </w:rPr>
              <w:t>①标本送检：</w:t>
            </w:r>
            <w:r>
              <w:rPr>
                <w:rFonts w:ascii="仿宋_GB2312" w:hAnsi="仿宋_GB2312" w:cs="仿宋_GB2312" w:eastAsia="仿宋_GB2312"/>
                <w:sz w:val="21"/>
              </w:rPr>
              <w:t>血液、体液、大小便、组织、等标本送检，及检验报告的取回。</w:t>
            </w:r>
          </w:p>
          <w:p>
            <w:pPr>
              <w:pStyle w:val="null3"/>
              <w:jc w:val="both"/>
            </w:pPr>
            <w:r>
              <w:rPr>
                <w:rFonts w:ascii="仿宋_GB2312" w:hAnsi="仿宋_GB2312" w:cs="仿宋_GB2312" w:eastAsia="仿宋_GB2312"/>
                <w:sz w:val="21"/>
                <w:b/>
              </w:rPr>
              <w:t>②病员接送：</w:t>
            </w:r>
            <w:r>
              <w:rPr>
                <w:rFonts w:ascii="仿宋_GB2312" w:hAnsi="仿宋_GB2312" w:cs="仿宋_GB2312" w:eastAsia="仿宋_GB2312"/>
                <w:sz w:val="21"/>
              </w:rPr>
              <w:t>术后病人转运至麻醉复苏间和协助急诊科护士病人接诊、送检、入院、科室内转床等。</w:t>
            </w:r>
          </w:p>
          <w:p>
            <w:pPr>
              <w:pStyle w:val="null3"/>
              <w:jc w:val="both"/>
            </w:pPr>
            <w:r>
              <w:rPr>
                <w:rFonts w:ascii="仿宋_GB2312" w:hAnsi="仿宋_GB2312" w:cs="仿宋_GB2312" w:eastAsia="仿宋_GB2312"/>
                <w:sz w:val="21"/>
                <w:b/>
              </w:rPr>
              <w:t>③收送检查预约单并预约、退费</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④药品配送</w:t>
            </w:r>
            <w:r>
              <w:rPr>
                <w:rFonts w:ascii="仿宋_GB2312" w:hAnsi="仿宋_GB2312" w:cs="仿宋_GB2312" w:eastAsia="仿宋_GB2312"/>
                <w:sz w:val="21"/>
              </w:rPr>
              <w:t>：住院病人常规和临时药品取送（不负责核对）；出院病人的退药；取送药车到中心药房；大输液、配液中心药品取送。</w:t>
            </w:r>
          </w:p>
          <w:p>
            <w:pPr>
              <w:pStyle w:val="null3"/>
              <w:jc w:val="both"/>
            </w:pPr>
            <w:r>
              <w:rPr>
                <w:rFonts w:ascii="仿宋_GB2312" w:hAnsi="仿宋_GB2312" w:cs="仿宋_GB2312" w:eastAsia="仿宋_GB2312"/>
                <w:sz w:val="21"/>
                <w:b/>
              </w:rPr>
              <w:t>⑤物品运送</w:t>
            </w:r>
            <w:r>
              <w:rPr>
                <w:rFonts w:ascii="仿宋_GB2312" w:hAnsi="仿宋_GB2312" w:cs="仿宋_GB2312" w:eastAsia="仿宋_GB2312"/>
                <w:sz w:val="21"/>
              </w:rPr>
              <w:t>：消毒液下送、供应室消毒包送取、部分试管送取（大小便盒、痰盒、培养管等）、小型仪器维修送取、饮水机桶装饮用水的更换、办公及医用材料物资的申领；医疗、行政设备送修</w:t>
            </w:r>
            <w:r>
              <w:rPr>
                <w:rFonts w:ascii="仿宋_GB2312" w:hAnsi="仿宋_GB2312" w:cs="仿宋_GB2312" w:eastAsia="仿宋_GB2312"/>
                <w:sz w:val="21"/>
              </w:rPr>
              <w:t>/领取/借还。</w:t>
            </w:r>
          </w:p>
          <w:p>
            <w:pPr>
              <w:pStyle w:val="null3"/>
              <w:jc w:val="both"/>
            </w:pPr>
            <w:r>
              <w:rPr>
                <w:rFonts w:ascii="仿宋_GB2312" w:hAnsi="仿宋_GB2312" w:cs="仿宋_GB2312" w:eastAsia="仿宋_GB2312"/>
                <w:sz w:val="21"/>
                <w:b/>
              </w:rPr>
              <w:t>⑥单据递送：</w:t>
            </w:r>
            <w:r>
              <w:rPr>
                <w:rFonts w:ascii="仿宋_GB2312" w:hAnsi="仿宋_GB2312" w:cs="仿宋_GB2312" w:eastAsia="仿宋_GB2312"/>
                <w:sz w:val="21"/>
              </w:rPr>
              <w:t>各类检查（</w:t>
            </w:r>
            <w:r>
              <w:rPr>
                <w:rFonts w:ascii="仿宋_GB2312" w:hAnsi="仿宋_GB2312" w:cs="仿宋_GB2312" w:eastAsia="仿宋_GB2312"/>
                <w:sz w:val="21"/>
              </w:rPr>
              <w:t>CT、MRI、ECT、B超、动态心电图、脑电图、胃镜等）预约；各类诊断报告（包含影像片）、手术通知单、会诊通知单的送取；病历复印、调取及递送、各类行政文书递送；收送检查预约单并预约、退费；取送科室报刊信件等。</w:t>
            </w:r>
          </w:p>
          <w:p>
            <w:pPr>
              <w:pStyle w:val="null3"/>
              <w:ind w:firstLine="420"/>
              <w:jc w:val="both"/>
            </w:pPr>
            <w:r>
              <w:rPr>
                <w:rFonts w:ascii="仿宋_GB2312" w:hAnsi="仿宋_GB2312" w:cs="仿宋_GB2312" w:eastAsia="仿宋_GB2312"/>
                <w:sz w:val="21"/>
              </w:rPr>
              <w:t>协助护士长与洗涤公司进行被服、织品的清点、交接。</w:t>
            </w:r>
          </w:p>
          <w:p>
            <w:pPr>
              <w:pStyle w:val="null3"/>
              <w:ind w:left="420"/>
              <w:jc w:val="both"/>
            </w:pPr>
            <w:r>
              <w:rPr>
                <w:rFonts w:ascii="仿宋_GB2312" w:hAnsi="仿宋_GB2312" w:cs="仿宋_GB2312" w:eastAsia="仿宋_GB2312"/>
                <w:sz w:val="21"/>
              </w:rPr>
              <w:t>协助领取福利用品回收空瓶和可回收废品（纸箱、报纸等）；办公区报纸、杂志等废物回收；科室未感染输液瓶及医疗废物等转运工作。</w:t>
            </w:r>
          </w:p>
          <w:p>
            <w:pPr>
              <w:pStyle w:val="null3"/>
              <w:ind w:firstLine="420"/>
              <w:jc w:val="both"/>
            </w:pPr>
            <w:r>
              <w:rPr>
                <w:rFonts w:ascii="仿宋_GB2312" w:hAnsi="仿宋_GB2312" w:cs="仿宋_GB2312" w:eastAsia="仿宋_GB2312"/>
                <w:sz w:val="21"/>
              </w:rPr>
              <w:t>临时加床、重大活动及会议物质搬运、科室物质搬运、装卸；家具和设备搬运。</w:t>
            </w:r>
          </w:p>
          <w:p>
            <w:pPr>
              <w:pStyle w:val="null3"/>
              <w:ind w:firstLine="420"/>
              <w:jc w:val="both"/>
            </w:pPr>
            <w:r>
              <w:rPr>
                <w:rFonts w:ascii="仿宋_GB2312" w:hAnsi="仿宋_GB2312" w:cs="仿宋_GB2312" w:eastAsia="仿宋_GB2312"/>
                <w:sz w:val="21"/>
              </w:rPr>
              <w:t>临时加床和瓶装氧气运送。</w:t>
            </w:r>
          </w:p>
          <w:p>
            <w:pPr>
              <w:pStyle w:val="null3"/>
              <w:jc w:val="both"/>
            </w:pPr>
            <w:r>
              <w:rPr>
                <w:rFonts w:ascii="仿宋_GB2312" w:hAnsi="仿宋_GB2312" w:cs="仿宋_GB2312" w:eastAsia="仿宋_GB2312"/>
                <w:sz w:val="21"/>
              </w:rPr>
              <w:t>⑦科室未感染输液瓶及医疗废物等转运工作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3）特殊科室工作内容</w:t>
            </w:r>
          </w:p>
          <w:p>
            <w:pPr>
              <w:pStyle w:val="null3"/>
              <w:jc w:val="both"/>
            </w:pPr>
            <w:r>
              <w:rPr>
                <w:rFonts w:ascii="仿宋_GB2312" w:hAnsi="仿宋_GB2312" w:cs="仿宋_GB2312" w:eastAsia="仿宋_GB2312"/>
                <w:sz w:val="21"/>
                <w:shd w:fill="FFFFFF" w:val="clear"/>
              </w:rPr>
              <w:t>除上述共性需求外，部分科室还需要提供科室工勤服务（详细内容应符合科室要求）</w:t>
            </w:r>
          </w:p>
          <w:tbl>
            <w:tblPr>
              <w:tblBorders>
                <w:top w:val="none" w:color="000000" w:sz="4"/>
                <w:left w:val="none" w:color="000000" w:sz="4"/>
                <w:bottom w:val="none" w:color="000000" w:sz="4"/>
                <w:right w:val="none" w:color="000000" w:sz="4"/>
                <w:insideH w:val="none"/>
                <w:insideV w:val="none"/>
              </w:tblBorders>
            </w:tblPr>
            <w:tblGrid>
              <w:gridCol w:w="176"/>
              <w:gridCol w:w="493"/>
              <w:gridCol w:w="1873"/>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21"/>
                      <w:b/>
                    </w:rPr>
                    <w:t>序号</w:t>
                  </w:r>
                </w:p>
              </w:tc>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科室</w:t>
                  </w:r>
                </w:p>
              </w:tc>
              <w:tc>
                <w:tcPr>
                  <w:tcW w:type="dxa" w:w="18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服务内容</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急诊</w:t>
                  </w:r>
                  <w:r>
                    <w:rPr>
                      <w:rFonts w:ascii="仿宋_GB2312" w:hAnsi="仿宋_GB2312" w:cs="仿宋_GB2312" w:eastAsia="仿宋_GB2312"/>
                      <w:sz w:val="21"/>
                    </w:rPr>
                    <w:t>EICU</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送标本</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绿色通道</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急诊大厅、抢救大厅日常保洁、接</w:t>
                  </w:r>
                  <w:r>
                    <w:rPr>
                      <w:rFonts w:ascii="仿宋_GB2312" w:hAnsi="仿宋_GB2312" w:cs="仿宋_GB2312" w:eastAsia="仿宋_GB2312"/>
                      <w:sz w:val="21"/>
                    </w:rPr>
                    <w:t>120急诊病人（24小时）</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PICU、NICU</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日常保洁、拿零星物资、标本运送、婴儿箱擦拭消毒、婴儿被服清点、消毒、保管，医务人员更衣室清洁衣物及脏衣物存放、清点，暖箱每日清洁及终末消毒、更换湿化瓶用水，仪器的清洗存放和保管等</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ICU</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日常保洁、拿零星物资、标本运送</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血液透析中心</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拿零星物资、拿药、送标本、协助接收下送耗材、整理库房</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供应室</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日常保洁、器械清洁、器械装箱、敷料接收清点、下收下送、污车清洗、库房整理、一次物品拆包等</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内镜中心</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清洁消毒器械、送消毒包、清台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口腔中心</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日常保洁、清洁消毒器械、送消毒包、清台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检验科</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清洗止血带、玻片、试管、检查报告分类</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产房</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日常保洁、接送孕妇、清洗器械、送标本</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病理科</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报告分类、送标本、拿零星物资</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门诊手术室</w:t>
                  </w:r>
                </w:p>
              </w:tc>
              <w:tc>
                <w:tcPr>
                  <w:tcW w:type="dxa" w:w="18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日常保洁、送标本、器械清洗</w:t>
                  </w:r>
                </w:p>
              </w:tc>
            </w:tr>
          </w:tbl>
          <w:p>
            <w:pPr>
              <w:pStyle w:val="null3"/>
              <w:jc w:val="both"/>
            </w:pPr>
            <w:r>
              <w:rPr>
                <w:rFonts w:ascii="仿宋_GB2312" w:hAnsi="仿宋_GB2312" w:cs="仿宋_GB2312" w:eastAsia="仿宋_GB2312"/>
                <w:sz w:val="24"/>
                <w:b/>
              </w:rPr>
              <w:t>3、</w:t>
            </w:r>
            <w:r>
              <w:rPr>
                <w:rFonts w:ascii="仿宋_GB2312" w:hAnsi="仿宋_GB2312" w:cs="仿宋_GB2312" w:eastAsia="仿宋_GB2312"/>
                <w:sz w:val="21"/>
                <w:b/>
              </w:rPr>
              <w:t>绿化维护服务</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工作范围</w:t>
            </w:r>
          </w:p>
          <w:p>
            <w:pPr>
              <w:pStyle w:val="null3"/>
              <w:ind w:firstLine="420"/>
              <w:jc w:val="both"/>
            </w:pPr>
            <w:r>
              <w:rPr>
                <w:rFonts w:ascii="仿宋_GB2312" w:hAnsi="仿宋_GB2312" w:cs="仿宋_GB2312" w:eastAsia="仿宋_GB2312"/>
                <w:sz w:val="21"/>
              </w:rPr>
              <w:t>养护医疗区内所有乔、灌木、绿篱、花卉、绿地（草皮裸露红土及时种植）、四害及红、白、黑蚁的防治工作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国家节假日、</w:t>
            </w:r>
            <w:r>
              <w:rPr>
                <w:rFonts w:ascii="仿宋_GB2312" w:hAnsi="仿宋_GB2312" w:cs="仿宋_GB2312" w:eastAsia="仿宋_GB2312"/>
                <w:sz w:val="21"/>
              </w:rPr>
              <w:t>国庆</w:t>
            </w:r>
            <w:r>
              <w:rPr>
                <w:rFonts w:ascii="仿宋_GB2312" w:hAnsi="仿宋_GB2312" w:cs="仿宋_GB2312" w:eastAsia="仿宋_GB2312"/>
                <w:sz w:val="21"/>
              </w:rPr>
              <w:t>等节日物业公司免费提供盆景花卉摆放。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工作要求</w:t>
            </w:r>
          </w:p>
          <w:p>
            <w:pPr>
              <w:pStyle w:val="null3"/>
              <w:ind w:firstLine="420"/>
              <w:jc w:val="both"/>
            </w:pPr>
            <w:r>
              <w:rPr>
                <w:rFonts w:ascii="仿宋_GB2312" w:hAnsi="仿宋_GB2312" w:cs="仿宋_GB2312" w:eastAsia="仿宋_GB2312"/>
                <w:sz w:val="21"/>
              </w:rPr>
              <w:t>按照城市园林绿化二级管理标准的要求和规范，做好绿化的</w:t>
            </w:r>
            <w:r>
              <w:rPr>
                <w:rFonts w:ascii="仿宋_GB2312" w:hAnsi="仿宋_GB2312" w:cs="仿宋_GB2312" w:eastAsia="仿宋_GB2312"/>
                <w:sz w:val="21"/>
              </w:rPr>
              <w:t>种植</w:t>
            </w:r>
            <w:r>
              <w:rPr>
                <w:rFonts w:ascii="仿宋_GB2312" w:hAnsi="仿宋_GB2312" w:cs="仿宋_GB2312" w:eastAsia="仿宋_GB2312"/>
                <w:sz w:val="21"/>
              </w:rPr>
              <w:t>、浇水、施肥、除草、防寒、防风、修剪、病虫害防治、不可抗气候台风过后修树扶树等养护工作和清扫保洁。医院定期按照绿化养护评分标准检查，检查结果与费用支付挂钩。</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害虫防治服务管理规定</w:t>
            </w:r>
          </w:p>
          <w:p>
            <w:pPr>
              <w:pStyle w:val="null3"/>
              <w:jc w:val="both"/>
            </w:pPr>
            <w:r>
              <w:rPr>
                <w:rFonts w:ascii="仿宋_GB2312" w:hAnsi="仿宋_GB2312" w:cs="仿宋_GB2312" w:eastAsia="仿宋_GB2312"/>
                <w:sz w:val="21"/>
              </w:rPr>
              <w:t>①工作范围：医疗区所有室内建筑</w:t>
            </w:r>
            <w:r>
              <w:rPr>
                <w:rFonts w:ascii="仿宋_GB2312" w:hAnsi="仿宋_GB2312" w:cs="仿宋_GB2312" w:eastAsia="仿宋_GB2312"/>
                <w:sz w:val="21"/>
              </w:rPr>
              <w:t>、综合服务配合楼室外、其他建筑</w:t>
            </w:r>
            <w:r>
              <w:rPr>
                <w:rFonts w:ascii="仿宋_GB2312" w:hAnsi="仿宋_GB2312" w:cs="仿宋_GB2312" w:eastAsia="仿宋_GB2312"/>
                <w:sz w:val="21"/>
              </w:rPr>
              <w:t>外围面积</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②工作要求：需委托有资质的专业公司，按照技术规范要求对蚊类（含：红、白、黑）、鼠类、蚊蝇类害虫防治工作；实行“纵向到底，横向到边”，全面综合整治；灭后效果自查、密度监测、年度计划及年度总结工作，以备相关部门检查。（注：白蚁防治不含新建及新改造的工程项目防治工作范围）</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停车场管理服务</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工作范围</w:t>
            </w:r>
          </w:p>
          <w:p>
            <w:pPr>
              <w:pStyle w:val="null3"/>
              <w:jc w:val="both"/>
            </w:pPr>
            <w:r>
              <w:rPr>
                <w:rFonts w:ascii="仿宋_GB2312" w:hAnsi="仿宋_GB2312" w:cs="仿宋_GB2312" w:eastAsia="仿宋_GB2312"/>
                <w:sz w:val="21"/>
              </w:rPr>
              <w:t>电动车停车场</w:t>
            </w:r>
            <w:r>
              <w:rPr>
                <w:rFonts w:ascii="仿宋_GB2312" w:hAnsi="仿宋_GB2312" w:cs="仿宋_GB2312" w:eastAsia="仿宋_GB2312"/>
                <w:sz w:val="21"/>
              </w:rPr>
              <w:t>,地下室停车场，外围停车场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工作要求</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为加强医院车辆管理，实现车辆管理的规范化、制度化，缓解院内车辆停放压力，进一步方便病人，保障良好医疗秩序。</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车辆包括医院职工车辆、行政车辆、医疗车辆、病人及家属车辆、执行公务车辆以及其他社会车辆。</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后勤部保卫科行使车辆管理职能，后勤部配合进行监督管理。</w:t>
            </w:r>
          </w:p>
          <w:p>
            <w:pPr>
              <w:pStyle w:val="null3"/>
              <w:ind w:firstLine="420"/>
              <w:jc w:val="both"/>
            </w:pPr>
            <w:r>
              <w:rPr>
                <w:rFonts w:ascii="仿宋_GB2312" w:hAnsi="仿宋_GB2312" w:cs="仿宋_GB2312" w:eastAsia="仿宋_GB2312"/>
                <w:sz w:val="21"/>
              </w:rPr>
              <w:t>职工非机动车辆一律停放在</w:t>
            </w:r>
            <w:r>
              <w:rPr>
                <w:rFonts w:ascii="仿宋_GB2312" w:hAnsi="仿宋_GB2312" w:cs="仿宋_GB2312" w:eastAsia="仿宋_GB2312"/>
                <w:sz w:val="21"/>
              </w:rPr>
              <w:t>3号楼或门诊东面电动车停车场，职工机动车辆一律停放在医院停车场北区，医院宿舍区职工机动车</w:t>
            </w:r>
            <w:r>
              <w:rPr>
                <w:rFonts w:ascii="仿宋_GB2312" w:hAnsi="仿宋_GB2312" w:cs="仿宋_GB2312" w:eastAsia="仿宋_GB2312"/>
                <w:sz w:val="21"/>
              </w:rPr>
              <w:t>辆</w:t>
            </w:r>
            <w:r>
              <w:rPr>
                <w:rFonts w:ascii="仿宋_GB2312" w:hAnsi="仿宋_GB2312" w:cs="仿宋_GB2312" w:eastAsia="仿宋_GB2312"/>
                <w:sz w:val="21"/>
              </w:rPr>
              <w:t>一律停放回宿舍区。</w:t>
            </w:r>
          </w:p>
          <w:p>
            <w:pPr>
              <w:pStyle w:val="null3"/>
              <w:ind w:firstLine="420"/>
              <w:jc w:val="both"/>
            </w:pPr>
            <w:r>
              <w:rPr>
                <w:rFonts w:ascii="仿宋_GB2312" w:hAnsi="仿宋_GB2312" w:cs="仿宋_GB2312" w:eastAsia="仿宋_GB2312"/>
                <w:sz w:val="21"/>
              </w:rPr>
              <w:t>职工机动车</w:t>
            </w:r>
            <w:r>
              <w:rPr>
                <w:rFonts w:ascii="仿宋_GB2312" w:hAnsi="仿宋_GB2312" w:cs="仿宋_GB2312" w:eastAsia="仿宋_GB2312"/>
                <w:sz w:val="21"/>
              </w:rPr>
              <w:t>辆</w:t>
            </w:r>
            <w:r>
              <w:rPr>
                <w:rFonts w:ascii="仿宋_GB2312" w:hAnsi="仿宋_GB2312" w:cs="仿宋_GB2312" w:eastAsia="仿宋_GB2312"/>
                <w:sz w:val="21"/>
              </w:rPr>
              <w:t>停放时间不得超过</w:t>
            </w:r>
            <w:r>
              <w:rPr>
                <w:rFonts w:ascii="仿宋_GB2312" w:hAnsi="仿宋_GB2312" w:cs="仿宋_GB2312" w:eastAsia="仿宋_GB2312"/>
                <w:sz w:val="21"/>
              </w:rPr>
              <w:t>24小时，超过24小时的按停车场管理收费标准（即按海发改物价〔2018〕160号和海发改规字〔2019〕2号文件规定的车辆停放服务收费标准）收费，（住院总及出差人员车辆提前报备的除外）。</w:t>
            </w:r>
          </w:p>
          <w:p>
            <w:pPr>
              <w:pStyle w:val="null3"/>
              <w:ind w:firstLine="420"/>
              <w:jc w:val="both"/>
            </w:pPr>
            <w:r>
              <w:rPr>
                <w:rFonts w:ascii="仿宋_GB2312" w:hAnsi="仿宋_GB2312" w:cs="仿宋_GB2312" w:eastAsia="仿宋_GB2312"/>
                <w:sz w:val="21"/>
              </w:rPr>
              <w:t>按医院要求，引导入院的车辆，按</w:t>
            </w:r>
            <w:r>
              <w:rPr>
                <w:rFonts w:ascii="仿宋_GB2312" w:hAnsi="仿宋_GB2312" w:cs="仿宋_GB2312" w:eastAsia="仿宋_GB2312"/>
                <w:sz w:val="21"/>
              </w:rPr>
              <w:t>划线</w:t>
            </w:r>
            <w:r>
              <w:rPr>
                <w:rFonts w:ascii="仿宋_GB2312" w:hAnsi="仿宋_GB2312" w:cs="仿宋_GB2312" w:eastAsia="仿宋_GB2312"/>
                <w:sz w:val="21"/>
              </w:rPr>
              <w:t>车位到车场停靠，不允许出现车辆乱停、乱放、拥挤、堵车，院内主干道、转弯路段、出入路口必须通畅、不得堵塞通道，</w:t>
            </w:r>
            <w:r>
              <w:rPr>
                <w:rFonts w:ascii="仿宋_GB2312" w:hAnsi="仿宋_GB2312" w:cs="仿宋_GB2312" w:eastAsia="仿宋_GB2312"/>
                <w:sz w:val="21"/>
              </w:rPr>
              <w:t>要求车辆进出有序。</w:t>
            </w:r>
          </w:p>
          <w:p>
            <w:pPr>
              <w:pStyle w:val="null3"/>
              <w:ind w:firstLine="420"/>
              <w:jc w:val="both"/>
            </w:pPr>
            <w:r>
              <w:rPr>
                <w:rFonts w:ascii="仿宋_GB2312" w:hAnsi="仿宋_GB2312" w:cs="仿宋_GB2312" w:eastAsia="仿宋_GB2312"/>
                <w:sz w:val="21"/>
              </w:rPr>
              <w:t>停车场收费只提供停车车位，停车后请自行锁好车辆，关好门窗。妥善保管好证件票据和现金等实物，车场对此不负保管责任。</w:t>
            </w:r>
          </w:p>
          <w:p>
            <w:pPr>
              <w:pStyle w:val="null3"/>
              <w:ind w:firstLine="420"/>
              <w:jc w:val="both"/>
            </w:pPr>
            <w:r>
              <w:rPr>
                <w:rFonts w:ascii="仿宋_GB2312" w:hAnsi="仿宋_GB2312" w:cs="仿宋_GB2312" w:eastAsia="仿宋_GB2312"/>
                <w:sz w:val="21"/>
              </w:rPr>
              <w:t>车主必须遵守场内指示牌停车，车辆不得乱停乱放，不得妨碍停车场出入口通道。</w:t>
            </w:r>
          </w:p>
          <w:p>
            <w:pPr>
              <w:pStyle w:val="null3"/>
              <w:ind w:firstLine="420"/>
              <w:jc w:val="both"/>
            </w:pPr>
            <w:r>
              <w:rPr>
                <w:rFonts w:ascii="仿宋_GB2312" w:hAnsi="仿宋_GB2312" w:cs="仿宋_GB2312" w:eastAsia="仿宋_GB2312"/>
                <w:sz w:val="21"/>
              </w:rPr>
              <w:t>医院内如发生突发事件，医患纠</w:t>
            </w:r>
            <w:r>
              <w:rPr>
                <w:rFonts w:ascii="仿宋_GB2312" w:hAnsi="仿宋_GB2312" w:cs="仿宋_GB2312" w:eastAsia="仿宋_GB2312"/>
                <w:sz w:val="21"/>
              </w:rPr>
              <w:t>纷</w:t>
            </w:r>
            <w:r>
              <w:rPr>
                <w:rFonts w:ascii="仿宋_GB2312" w:hAnsi="仿宋_GB2312" w:cs="仿宋_GB2312" w:eastAsia="仿宋_GB2312"/>
                <w:sz w:val="21"/>
              </w:rPr>
              <w:t>，急救抢救和现场救护等临时需占用停车场所，所有车辆无条件服从院方安排和调度，不得拒绝。</w:t>
            </w:r>
          </w:p>
          <w:p>
            <w:pPr>
              <w:pStyle w:val="null3"/>
              <w:ind w:firstLine="420"/>
              <w:jc w:val="both"/>
            </w:pPr>
            <w:r>
              <w:rPr>
                <w:rFonts w:ascii="仿宋_GB2312" w:hAnsi="仿宋_GB2312" w:cs="仿宋_GB2312" w:eastAsia="仿宋_GB2312"/>
                <w:sz w:val="21"/>
              </w:rPr>
              <w:t>停车场分医疗区（南面：南门停车场、地下车库、</w:t>
            </w:r>
            <w:r>
              <w:rPr>
                <w:rFonts w:ascii="仿宋_GB2312" w:hAnsi="仿宋_GB2312" w:cs="仿宋_GB2312" w:eastAsia="仿宋_GB2312"/>
                <w:sz w:val="21"/>
              </w:rPr>
              <w:t>5号楼周边、救援基地停车场）和职工区（北面：结核病医院周边、办公楼周边、9号楼东面、11号楼北面），当天门诊或住院出院患者凭有关凭证（当天收费凭证到门诊一楼大厅领取免费停车二维码）可免费停车。</w:t>
            </w:r>
          </w:p>
          <w:p>
            <w:pPr>
              <w:pStyle w:val="null3"/>
              <w:ind w:firstLine="420"/>
              <w:jc w:val="both"/>
            </w:pPr>
            <w:r>
              <w:rPr>
                <w:rFonts w:ascii="仿宋_GB2312" w:hAnsi="仿宋_GB2312" w:cs="仿宋_GB2312" w:eastAsia="仿宋_GB2312"/>
                <w:sz w:val="21"/>
              </w:rPr>
              <w:t>政府机关和相关部门的来院公务的车辆不得收费（包括：公务用车、</w:t>
            </w:r>
            <w:r>
              <w:rPr>
                <w:rFonts w:ascii="仿宋_GB2312" w:hAnsi="仿宋_GB2312" w:cs="仿宋_GB2312" w:eastAsia="仿宋_GB2312"/>
                <w:sz w:val="21"/>
              </w:rPr>
              <w:t>110、119，120急救车、救护车、水电气、消防监控设施，送血及运输院方的设备材料等的车辆），同时不允许社会转运救护车在院区停放。</w:t>
            </w:r>
          </w:p>
          <w:p>
            <w:pPr>
              <w:pStyle w:val="null3"/>
              <w:ind w:firstLine="420"/>
              <w:jc w:val="both"/>
            </w:pPr>
            <w:r>
              <w:rPr>
                <w:rFonts w:ascii="仿宋_GB2312" w:hAnsi="仿宋_GB2312" w:cs="仿宋_GB2312" w:eastAsia="仿宋_GB2312"/>
                <w:sz w:val="21"/>
              </w:rPr>
              <w:t>凡载送患者就诊，住院或来访的车辆（包括营运出租车）卸客即离开的，</w:t>
            </w:r>
            <w:r>
              <w:rPr>
                <w:rFonts w:ascii="仿宋_GB2312" w:hAnsi="仿宋_GB2312" w:cs="仿宋_GB2312" w:eastAsia="仿宋_GB2312"/>
                <w:sz w:val="21"/>
              </w:rPr>
              <w:t>30分钟以内不得收费。</w:t>
            </w:r>
          </w:p>
          <w:p>
            <w:pPr>
              <w:pStyle w:val="null3"/>
              <w:ind w:firstLine="420"/>
              <w:jc w:val="both"/>
            </w:pPr>
            <w:r>
              <w:rPr>
                <w:rFonts w:ascii="仿宋_GB2312" w:hAnsi="仿宋_GB2312" w:cs="仿宋_GB2312" w:eastAsia="仿宋_GB2312"/>
                <w:sz w:val="21"/>
              </w:rPr>
              <w:t>其他社会车辆来院停放根据停车场收费标准收费（按海发改物价〔</w:t>
            </w:r>
            <w:r>
              <w:rPr>
                <w:rFonts w:ascii="仿宋_GB2312" w:hAnsi="仿宋_GB2312" w:cs="仿宋_GB2312" w:eastAsia="仿宋_GB2312"/>
                <w:sz w:val="21"/>
              </w:rPr>
              <w:t>2018〕160号和海发改规字〔2019〕2号文件规定的车辆停放服务收费标准）。</w:t>
            </w:r>
          </w:p>
          <w:p>
            <w:pPr>
              <w:pStyle w:val="null3"/>
              <w:jc w:val="both"/>
            </w:pPr>
            <w:r>
              <w:rPr>
                <w:rFonts w:ascii="仿宋_GB2312" w:hAnsi="仿宋_GB2312" w:cs="仿宋_GB2312" w:eastAsia="仿宋_GB2312"/>
                <w:sz w:val="21"/>
              </w:rPr>
              <w:t>④</w:t>
            </w:r>
            <w:r>
              <w:rPr>
                <w:rFonts w:ascii="仿宋_GB2312" w:hAnsi="仿宋_GB2312" w:cs="仿宋_GB2312" w:eastAsia="仿宋_GB2312"/>
                <w:sz w:val="21"/>
              </w:rPr>
              <w:t>职能部门应加强车辆管理，确保进入院内车辆有序停放，保证医院内道路畅通。</w:t>
            </w:r>
          </w:p>
          <w:p>
            <w:pPr>
              <w:pStyle w:val="null3"/>
              <w:ind w:firstLine="420"/>
              <w:jc w:val="both"/>
            </w:pPr>
            <w:r>
              <w:rPr>
                <w:rFonts w:ascii="仿宋_GB2312" w:hAnsi="仿宋_GB2312" w:cs="仿宋_GB2312" w:eastAsia="仿宋_GB2312"/>
                <w:sz w:val="21"/>
              </w:rPr>
              <w:t>医院根据现有场地确定停车位，明确标志，划分车位，明确行驶方向。</w:t>
            </w:r>
          </w:p>
          <w:p>
            <w:pPr>
              <w:pStyle w:val="null3"/>
              <w:ind w:firstLine="420"/>
              <w:jc w:val="both"/>
            </w:pPr>
            <w:r>
              <w:rPr>
                <w:rFonts w:ascii="仿宋_GB2312" w:hAnsi="仿宋_GB2312" w:cs="仿宋_GB2312" w:eastAsia="仿宋_GB2312"/>
                <w:sz w:val="21"/>
              </w:rPr>
              <w:t>院内车位采取先到先停的原则，不得个人租用及随意侵占。</w:t>
            </w:r>
          </w:p>
          <w:p>
            <w:pPr>
              <w:pStyle w:val="null3"/>
              <w:ind w:firstLine="420"/>
              <w:jc w:val="both"/>
            </w:pPr>
            <w:r>
              <w:rPr>
                <w:rFonts w:ascii="仿宋_GB2312" w:hAnsi="仿宋_GB2312" w:cs="仿宋_GB2312" w:eastAsia="仿宋_GB2312"/>
                <w:sz w:val="21"/>
              </w:rPr>
              <w:t>进入院内车辆不得停放在非停车位的公共道路上，遇特殊情况，如送药品、氧气，运垃圾，接送病人等，由保安人员负责安排，在不影响公共交通的前提下，予以临时停放。</w:t>
            </w:r>
          </w:p>
          <w:p>
            <w:pPr>
              <w:pStyle w:val="null3"/>
              <w:jc w:val="both"/>
            </w:pPr>
            <w:r>
              <w:rPr>
                <w:rFonts w:ascii="仿宋_GB2312" w:hAnsi="仿宋_GB2312" w:cs="仿宋_GB2312" w:eastAsia="仿宋_GB2312"/>
                <w:sz w:val="21"/>
              </w:rPr>
              <w:t>⑤</w:t>
            </w:r>
            <w:r>
              <w:rPr>
                <w:rFonts w:ascii="仿宋_GB2312" w:hAnsi="仿宋_GB2312" w:cs="仿宋_GB2312" w:eastAsia="仿宋_GB2312"/>
                <w:sz w:val="21"/>
              </w:rPr>
              <w:t>违规情况处理：</w:t>
            </w:r>
          </w:p>
          <w:p>
            <w:pPr>
              <w:pStyle w:val="null3"/>
              <w:ind w:firstLine="420"/>
              <w:jc w:val="both"/>
            </w:pPr>
            <w:r>
              <w:rPr>
                <w:rFonts w:ascii="仿宋_GB2312" w:hAnsi="仿宋_GB2312" w:cs="仿宋_GB2312" w:eastAsia="仿宋_GB2312"/>
                <w:sz w:val="21"/>
              </w:rPr>
              <w:t>职工车辆违规停放，发现一次扣</w:t>
            </w:r>
            <w:r>
              <w:rPr>
                <w:rFonts w:ascii="仿宋_GB2312" w:hAnsi="仿宋_GB2312" w:cs="仿宋_GB2312" w:eastAsia="仿宋_GB2312"/>
                <w:sz w:val="21"/>
              </w:rPr>
              <w:t>50元。</w:t>
            </w:r>
          </w:p>
          <w:p>
            <w:pPr>
              <w:pStyle w:val="null3"/>
              <w:ind w:firstLine="420"/>
              <w:jc w:val="both"/>
            </w:pPr>
            <w:r>
              <w:rPr>
                <w:rFonts w:ascii="仿宋_GB2312" w:hAnsi="仿宋_GB2312" w:cs="仿宋_GB2312" w:eastAsia="仿宋_GB2312"/>
                <w:sz w:val="21"/>
              </w:rPr>
              <w:t>安保人员疏于管理，导致交通阻塞，发现一次扣当班保安人员</w:t>
            </w:r>
            <w:r>
              <w:rPr>
                <w:rFonts w:ascii="仿宋_GB2312" w:hAnsi="仿宋_GB2312" w:cs="仿宋_GB2312" w:eastAsia="仿宋_GB2312"/>
                <w:sz w:val="21"/>
              </w:rPr>
              <w:t>50元。</w:t>
            </w:r>
          </w:p>
          <w:p>
            <w:pPr>
              <w:pStyle w:val="null3"/>
              <w:ind w:firstLine="420"/>
              <w:jc w:val="both"/>
            </w:pPr>
            <w:r>
              <w:rPr>
                <w:rFonts w:ascii="仿宋_GB2312" w:hAnsi="仿宋_GB2312" w:cs="仿宋_GB2312" w:eastAsia="仿宋_GB2312"/>
                <w:sz w:val="21"/>
              </w:rPr>
              <w:t>管理部门未</w:t>
            </w:r>
            <w:r>
              <w:rPr>
                <w:rFonts w:ascii="仿宋_GB2312" w:hAnsi="仿宋_GB2312" w:cs="仿宋_GB2312" w:eastAsia="仿宋_GB2312"/>
                <w:sz w:val="21"/>
              </w:rPr>
              <w:t>尽</w:t>
            </w:r>
            <w:r>
              <w:rPr>
                <w:rFonts w:ascii="仿宋_GB2312" w:hAnsi="仿宋_GB2312" w:cs="仿宋_GB2312" w:eastAsia="仿宋_GB2312"/>
                <w:sz w:val="21"/>
              </w:rPr>
              <w:t>职责，按医院规章制度处罚。</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停车场</w:t>
            </w:r>
            <w:r>
              <w:rPr>
                <w:rFonts w:ascii="仿宋_GB2312" w:hAnsi="仿宋_GB2312" w:cs="仿宋_GB2312" w:eastAsia="仿宋_GB2312"/>
                <w:sz w:val="21"/>
              </w:rPr>
              <w:t>费用管理</w:t>
            </w:r>
          </w:p>
          <w:p>
            <w:pPr>
              <w:pStyle w:val="null3"/>
              <w:ind w:firstLine="420"/>
              <w:jc w:val="both"/>
            </w:pPr>
            <w:r>
              <w:rPr>
                <w:rFonts w:ascii="仿宋_GB2312" w:hAnsi="仿宋_GB2312" w:cs="仿宋_GB2312" w:eastAsia="仿宋_GB2312"/>
                <w:sz w:val="21"/>
              </w:rPr>
              <w:t>物业服务公司负责收取的电动自行车停车费用，按</w:t>
            </w:r>
            <w:r>
              <w:rPr>
                <w:rFonts w:ascii="仿宋_GB2312" w:hAnsi="仿宋_GB2312" w:cs="仿宋_GB2312" w:eastAsia="仿宋_GB2312"/>
                <w:sz w:val="21"/>
              </w:rPr>
              <w:t>15000元／每月计算</w:t>
            </w:r>
            <w:r>
              <w:rPr>
                <w:rFonts w:ascii="仿宋_GB2312" w:hAnsi="仿宋_GB2312" w:cs="仿宋_GB2312" w:eastAsia="仿宋_GB2312"/>
                <w:sz w:val="21"/>
              </w:rPr>
              <w:t>支付给采购人</w:t>
            </w:r>
            <w:r>
              <w:rPr>
                <w:rFonts w:ascii="仿宋_GB2312" w:hAnsi="仿宋_GB2312" w:cs="仿宋_GB2312" w:eastAsia="仿宋_GB2312"/>
                <w:sz w:val="21"/>
              </w:rPr>
              <w:t>。每月经</w:t>
            </w:r>
            <w:r>
              <w:rPr>
                <w:rFonts w:ascii="仿宋_GB2312" w:hAnsi="仿宋_GB2312" w:cs="仿宋_GB2312" w:eastAsia="仿宋_GB2312"/>
                <w:sz w:val="21"/>
              </w:rPr>
              <w:t>采购人</w:t>
            </w:r>
            <w:r>
              <w:rPr>
                <w:rFonts w:ascii="仿宋_GB2312" w:hAnsi="仿宋_GB2312" w:cs="仿宋_GB2312" w:eastAsia="仿宋_GB2312"/>
                <w:sz w:val="21"/>
              </w:rPr>
              <w:t>与物业服务公司双方确认收取的停车场机动车辆停车费及电动自行车停车费收入后，扣除</w:t>
            </w:r>
            <w:r>
              <w:rPr>
                <w:rFonts w:ascii="仿宋_GB2312" w:hAnsi="仿宋_GB2312" w:cs="仿宋_GB2312" w:eastAsia="仿宋_GB2312"/>
                <w:sz w:val="21"/>
              </w:rPr>
              <w:t>相关税费</w:t>
            </w:r>
            <w:r>
              <w:rPr>
                <w:rFonts w:ascii="仿宋_GB2312" w:hAnsi="仿宋_GB2312" w:cs="仿宋_GB2312" w:eastAsia="仿宋_GB2312"/>
                <w:sz w:val="21"/>
              </w:rPr>
              <w:t>及</w:t>
            </w:r>
            <w:r>
              <w:rPr>
                <w:rFonts w:ascii="仿宋_GB2312" w:hAnsi="仿宋_GB2312" w:cs="仿宋_GB2312" w:eastAsia="仿宋_GB2312"/>
                <w:sz w:val="21"/>
              </w:rPr>
              <w:t>3名人员（不含在管理人员配置中）管理费后，由物业公司负责医院停车场管理系统升级、基础设施改造、日常维护医院道路车流、行人秩序等相关工作。医院停车场管理系统升级、基础设施改造项目，按国家及医院相关文件规定执行，费用由停车场收入费用中支出。停车场管理人员服务质量、出勤情况的考核工作由后勤部保卫部门执行。</w:t>
            </w:r>
          </w:p>
          <w:p>
            <w:pPr>
              <w:pStyle w:val="null3"/>
              <w:jc w:val="both"/>
            </w:pPr>
            <w:r>
              <w:rPr>
                <w:rFonts w:ascii="仿宋_GB2312" w:hAnsi="仿宋_GB2312" w:cs="仿宋_GB2312" w:eastAsia="仿宋_GB2312"/>
                <w:sz w:val="21"/>
                <w:b/>
              </w:rPr>
              <w:t>5、节能管理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1）建筑设施节能</w:t>
            </w:r>
          </w:p>
          <w:p>
            <w:pPr>
              <w:pStyle w:val="null3"/>
              <w:ind w:firstLine="420"/>
              <w:jc w:val="both"/>
            </w:pPr>
            <w:r>
              <w:rPr>
                <w:rFonts w:ascii="仿宋_GB2312" w:hAnsi="仿宋_GB2312" w:cs="仿宋_GB2312" w:eastAsia="仿宋_GB2312"/>
                <w:sz w:val="21"/>
              </w:rPr>
              <w:t>照明系统</w:t>
            </w:r>
            <w:r>
              <w:rPr>
                <w:rFonts w:ascii="仿宋_GB2312" w:hAnsi="仿宋_GB2312" w:cs="仿宋_GB2312" w:eastAsia="仿宋_GB2312"/>
                <w:sz w:val="21"/>
                <w:shd w:fill="FFFFFF" w:val="clear"/>
              </w:rPr>
              <w:t>合理设置开关时间：根据医院不同区域的使用规律，精准设定照明开关时间。例如，门诊大厅白天可充分利用自然采光，仅在光线不足或阴雨天开启部分灯具；住院部病房在患者休息时段可适当调暗或关闭部分非必要照明；手术室、急诊室等特殊区域则根据手术安排、接诊情况灵活调控，避免长明灯现象。</w:t>
            </w:r>
          </w:p>
          <w:p>
            <w:pPr>
              <w:pStyle w:val="null3"/>
              <w:jc w:val="both"/>
            </w:pPr>
            <w:r>
              <w:rPr>
                <w:rFonts w:ascii="仿宋_GB2312" w:hAnsi="仿宋_GB2312" w:cs="仿宋_GB2312" w:eastAsia="仿宋_GB2312"/>
                <w:sz w:val="21"/>
                <w:b/>
              </w:rPr>
              <w:t>6、控烟管理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环境布置与标识设置</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在</w:t>
            </w:r>
            <w:r>
              <w:rPr>
                <w:rFonts w:ascii="仿宋_GB2312" w:hAnsi="仿宋_GB2312" w:cs="仿宋_GB2312" w:eastAsia="仿宋_GB2312"/>
                <w:sz w:val="21"/>
              </w:rPr>
              <w:t>医院室外合适区域，如远离建筑主体、通风良好的角落划定专门的吸烟区，并设置明显引导标识。标识牌不仅要有指向箭头指示吸烟区方位，还要注明距离当前位置的大致距离，方便吸烟者前往。吸烟区内配备足够的吸烟设施，像烟灰缸、长椅等，同时设置遮阳挡雨装置，营造相对舒适的吸烟环境，引导吸烟者集中在此区域吸烟，减少非吸烟区的违规吸烟行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日常巡查与劝阻</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物业保洁人员、安保人员在日常工作时，增加控烟巡查频次。保洁员在清扫走廊、卫生间、楼梯等区域过程中，留意是否有吸烟现象；对于不听劝阻者，</w:t>
            </w:r>
            <w:r>
              <w:rPr>
                <w:rFonts w:ascii="仿宋_GB2312" w:hAnsi="仿宋_GB2312" w:cs="仿宋_GB2312" w:eastAsia="仿宋_GB2312"/>
                <w:sz w:val="21"/>
              </w:rPr>
              <w:t>保洁</w:t>
            </w:r>
            <w:r>
              <w:rPr>
                <w:rFonts w:ascii="仿宋_GB2312" w:hAnsi="仿宋_GB2312" w:cs="仿宋_GB2312" w:eastAsia="仿宋_GB2312"/>
                <w:sz w:val="21"/>
              </w:rPr>
              <w:t>员需依据医院相关管理流程进行处理。若吸烟者态度蛮横，拒不配合，及时通知医院相关部门，如保卫科或医务科，协同进行进一步教育和处置。</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烟头清理与环境卫生维护</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保洁人员按照高频次、全覆盖的要求清理烟头。在门诊区域，每小时至少巡查清理一次；病房楼，根据楼层人流量，每两小时巡查清理一回；医院室外公共区域，每日清晨、中午及傍晚进行集中清扫，确保烟头不堆积。清理时，使用专门的工具，如长柄夹、小扫帚等，将烟头收集到防火、密闭的容器中，避免二次引燃隐患。</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加强对吸烟区环境卫生的维护。除了及时清理烟灰缸内的烟头和烟灰外，定期对吸烟区地面、座椅等设施进行清洗擦拭，每周至少进行一次深度清洁，保持吸烟区整洁干净，减少异味散发，防止因环境恶劣导致吸烟者随意丢弃烟头至非吸烟区。</w:t>
            </w:r>
          </w:p>
          <w:p>
            <w:pPr>
              <w:pStyle w:val="null3"/>
              <w:jc w:val="both"/>
              <w:outlineLvl w:val="1"/>
            </w:pPr>
            <w:r>
              <w:rPr>
                <w:rFonts w:ascii="仿宋_GB2312" w:hAnsi="仿宋_GB2312" w:cs="仿宋_GB2312" w:eastAsia="仿宋_GB2312"/>
                <w:sz w:val="32"/>
                <w:b/>
              </w:rPr>
              <w:t>★</w:t>
            </w:r>
            <w:r>
              <w:rPr>
                <w:rFonts w:ascii="仿宋_GB2312" w:hAnsi="仿宋_GB2312" w:cs="仿宋_GB2312" w:eastAsia="仿宋_GB2312"/>
                <w:sz w:val="32"/>
                <w:b/>
              </w:rPr>
              <w:t>（三）</w:t>
            </w:r>
            <w:r>
              <w:rPr>
                <w:rFonts w:ascii="仿宋_GB2312" w:hAnsi="仿宋_GB2312" w:cs="仿宋_GB2312" w:eastAsia="仿宋_GB2312"/>
                <w:sz w:val="28"/>
                <w:b/>
              </w:rPr>
              <w:t>物业管理服务人员配置</w:t>
            </w:r>
          </w:p>
          <w:p>
            <w:pPr>
              <w:pStyle w:val="null3"/>
              <w:jc w:val="both"/>
              <w:outlineLvl w:val="1"/>
            </w:pPr>
            <w:r>
              <w:rPr>
                <w:rFonts w:ascii="仿宋_GB2312" w:hAnsi="仿宋_GB2312" w:cs="仿宋_GB2312" w:eastAsia="仿宋_GB2312"/>
                <w:sz w:val="28"/>
                <w:b/>
              </w:rPr>
              <w:t>1、岗位</w:t>
            </w:r>
            <w:r>
              <w:rPr>
                <w:rFonts w:ascii="仿宋_GB2312" w:hAnsi="仿宋_GB2312" w:cs="仿宋_GB2312" w:eastAsia="仿宋_GB2312"/>
                <w:sz w:val="28"/>
                <w:b/>
              </w:rPr>
              <w:t>配置</w:t>
            </w:r>
          </w:p>
          <w:tbl>
            <w:tblPr>
              <w:tblInd w:type="dxa" w:w="900"/>
              <w:tblBorders>
                <w:top w:val="none" w:color="000000" w:sz="4"/>
                <w:left w:val="none" w:color="000000" w:sz="4"/>
                <w:bottom w:val="none" w:color="000000" w:sz="4"/>
                <w:right w:val="none" w:color="000000" w:sz="4"/>
                <w:insideH w:val="none"/>
                <w:insideV w:val="none"/>
              </w:tblBorders>
            </w:tblPr>
            <w:tblGrid>
              <w:gridCol w:w="242"/>
              <w:gridCol w:w="636"/>
              <w:gridCol w:w="459"/>
              <w:gridCol w:w="121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岗位名称</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w:t>
                  </w:r>
                  <w:r>
                    <w:rPr>
                      <w:rFonts w:ascii="仿宋_GB2312" w:hAnsi="仿宋_GB2312" w:cs="仿宋_GB2312" w:eastAsia="仿宋_GB2312"/>
                      <w:sz w:val="24"/>
                    </w:rPr>
                    <w:t>配置数量</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1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主任</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项目总负责</w:t>
                  </w:r>
                </w:p>
              </w:tc>
            </w:tr>
            <w:tr>
              <w:tc>
                <w:tcPr>
                  <w:tcW w:type="dxa" w:w="242"/>
                  <w:vMerge/>
                  <w:tcBorders>
                    <w:top w:val="none" w:color="000000" w:sz="4"/>
                    <w:left w:val="single" w:color="000000" w:sz="4"/>
                    <w:bottom w:val="single" w:color="000000" w:sz="4"/>
                    <w:right w:val="single" w:color="000000" w:sz="4"/>
                  </w:tcBorders>
                </w:tcP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副主任</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4"/>
                    <w:bottom w:val="single" w:color="000000" w:sz="4"/>
                    <w:right w:val="single" w:color="000000" w:sz="4"/>
                  </w:tcBorders>
                </w:tcP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仓管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4"/>
                    <w:bottom w:val="single" w:color="000000" w:sz="4"/>
                    <w:right w:val="single" w:color="000000" w:sz="4"/>
                  </w:tcBorders>
                </w:tcP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vMerge/>
                  <w:tcBorders>
                    <w:top w:val="none" w:color="000000" w:sz="4"/>
                    <w:left w:val="single" w:color="000000" w:sz="4"/>
                    <w:bottom w:val="single" w:color="000000" w:sz="4"/>
                    <w:right w:val="single" w:color="000000" w:sz="4"/>
                  </w:tcBorders>
                </w:tcP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人事</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334</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含管道疏通、四害消杀、维序人员等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运送</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449</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以上人员配置根据医院</w:t>
            </w:r>
            <w:r>
              <w:rPr>
                <w:rFonts w:ascii="仿宋_GB2312" w:hAnsi="仿宋_GB2312" w:cs="仿宋_GB2312" w:eastAsia="仿宋_GB2312"/>
                <w:sz w:val="24"/>
              </w:rPr>
              <w:t>2025</w:t>
            </w:r>
            <w:r>
              <w:rPr>
                <w:rFonts w:ascii="仿宋_GB2312" w:hAnsi="仿宋_GB2312" w:cs="仿宋_GB2312" w:eastAsia="仿宋_GB2312"/>
                <w:sz w:val="24"/>
              </w:rPr>
              <w:t>年物业服务需求进行测算，投标人承诺中标后可以根据医院实际要求提供具体的岗位安排。物业管理服务人员岗位配置、工作内容和工作时间等须根据医院实际要求进行调整。</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1）人员配置明细表</w:t>
            </w:r>
          </w:p>
          <w:tbl>
            <w:tblPr>
              <w:tblBorders>
                <w:top w:val="none" w:color="000000" w:sz="4"/>
                <w:left w:val="none" w:color="000000" w:sz="4"/>
                <w:bottom w:val="none" w:color="000000" w:sz="4"/>
                <w:right w:val="none" w:color="000000" w:sz="4"/>
                <w:insideH w:val="none"/>
                <w:insideV w:val="none"/>
              </w:tblBorders>
            </w:tblPr>
            <w:tblGrid>
              <w:gridCol w:w="2548"/>
            </w:tblGrid>
            <w:tr>
              <w:tc>
                <w:tcPr>
                  <w:tcW w:type="dxa" w:w="254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管理人员、专项、绿化、公共区域、外围人员分布表</w:t>
                  </w:r>
                </w:p>
              </w:tc>
            </w:tr>
          </w:tbl>
          <w:p>
            <w:pPr>
              <w:pStyle w:val="null3"/>
              <w:jc w:val="both"/>
            </w:pPr>
            <w:r>
              <w:rPr>
                <w:rFonts w:ascii="仿宋_GB2312" w:hAnsi="仿宋_GB2312" w:cs="仿宋_GB2312" w:eastAsia="仿宋_GB2312"/>
                <w:sz w:val="21"/>
              </w:rPr>
              <w:t>管理人员</w:t>
            </w:r>
          </w:p>
          <w:tbl>
            <w:tblPr>
              <w:tblBorders>
                <w:top w:val="none" w:color="000000" w:sz="4"/>
                <w:left w:val="none" w:color="000000" w:sz="4"/>
                <w:bottom w:val="none" w:color="000000" w:sz="4"/>
                <w:right w:val="none" w:color="000000" w:sz="4"/>
                <w:insideH w:val="none"/>
                <w:insideV w:val="none"/>
              </w:tblBorders>
            </w:tblPr>
            <w:tblGrid>
              <w:gridCol w:w="511"/>
              <w:gridCol w:w="1525"/>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副主任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仓管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3号楼主管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3号楼.7号楼主管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门诊医技主管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6号楼.15号楼主管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外围绿化、专项主管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203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1"/>
                    <w:jc w:val="both"/>
                  </w:pPr>
                  <w:r>
                    <w:rPr>
                      <w:rFonts w:ascii="仿宋_GB2312" w:hAnsi="仿宋_GB2312" w:cs="仿宋_GB2312" w:eastAsia="仿宋_GB2312"/>
                      <w:sz w:val="21"/>
                      <w:b/>
                    </w:rPr>
                    <w:t>合计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10人</w:t>
                  </w:r>
                </w:p>
              </w:tc>
            </w:tr>
          </w:tbl>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号楼</w:t>
            </w:r>
          </w:p>
          <w:tbl>
            <w:tblPr>
              <w:tblBorders>
                <w:top w:val="none" w:color="000000" w:sz="4"/>
                <w:left w:val="none" w:color="000000" w:sz="4"/>
                <w:bottom w:val="none" w:color="000000" w:sz="4"/>
                <w:right w:val="none" w:color="000000" w:sz="4"/>
                <w:insideH w:val="none"/>
                <w:insideV w:val="none"/>
              </w:tblBorders>
            </w:tblPr>
            <w:tblGrid>
              <w:gridCol w:w="507"/>
              <w:gridCol w:w="1523"/>
              <w:gridCol w:w="507"/>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15号楼公共区域、公共过道、负一楼</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1人</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15号楼病区中班、晚班收铺</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1人</w:t>
                  </w:r>
                </w:p>
              </w:tc>
            </w:tr>
            <w:tr>
              <w:tc>
                <w:tcPr>
                  <w:tcW w:type="dxa" w:w="2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891"/>
                    <w:jc w:val="both"/>
                  </w:pPr>
                  <w:r>
                    <w:rPr>
                      <w:rFonts w:ascii="仿宋_GB2312" w:hAnsi="仿宋_GB2312" w:cs="仿宋_GB2312" w:eastAsia="仿宋_GB2312"/>
                      <w:sz w:val="21"/>
                      <w:b/>
                    </w:rPr>
                    <w:t>合计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2人</w:t>
                  </w:r>
                </w:p>
              </w:tc>
            </w:tr>
          </w:tbl>
          <w:p>
            <w:pPr>
              <w:pStyle w:val="null3"/>
              <w:ind w:firstLine="210"/>
              <w:jc w:val="both"/>
            </w:pPr>
            <w:r>
              <w:rPr>
                <w:rFonts w:ascii="仿宋_GB2312" w:hAnsi="仿宋_GB2312" w:cs="仿宋_GB2312" w:eastAsia="仿宋_GB2312"/>
                <w:sz w:val="21"/>
                <w:b/>
              </w:rPr>
              <w:t>医技、办公楼</w:t>
            </w:r>
          </w:p>
          <w:tbl>
            <w:tblPr>
              <w:tblBorders>
                <w:top w:val="none" w:color="000000" w:sz="4"/>
                <w:left w:val="none" w:color="000000" w:sz="4"/>
                <w:bottom w:val="none" w:color="000000" w:sz="4"/>
                <w:right w:val="none" w:color="000000" w:sz="4"/>
                <w:insideH w:val="none"/>
                <w:insideV w:val="none"/>
              </w:tblBorders>
            </w:tblPr>
            <w:tblGrid>
              <w:gridCol w:w="507"/>
              <w:gridCol w:w="1523"/>
              <w:gridCol w:w="507"/>
            </w:tblGrid>
            <w:tr>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r>
                    <w:rPr>
                      <w:rFonts w:ascii="仿宋_GB2312" w:hAnsi="仿宋_GB2312" w:cs="仿宋_GB2312" w:eastAsia="仿宋_GB2312"/>
                      <w:sz w:val="21"/>
                    </w:rPr>
                    <w:t>号楼新办公楼</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r>
                    <w:rPr>
                      <w:rFonts w:ascii="仿宋_GB2312" w:hAnsi="仿宋_GB2312" w:cs="仿宋_GB2312" w:eastAsia="仿宋_GB2312"/>
                      <w:sz w:val="21"/>
                    </w:rPr>
                    <w:t>号楼</w:t>
                  </w:r>
                  <w:r>
                    <w:rPr>
                      <w:rFonts w:ascii="仿宋_GB2312" w:hAnsi="仿宋_GB2312" w:cs="仿宋_GB2312" w:eastAsia="仿宋_GB2312"/>
                      <w:sz w:val="21"/>
                    </w:rPr>
                    <w:t>2</w:t>
                  </w:r>
                  <w:r>
                    <w:rPr>
                      <w:rFonts w:ascii="仿宋_GB2312" w:hAnsi="仿宋_GB2312" w:cs="仿宋_GB2312" w:eastAsia="仿宋_GB2312"/>
                      <w:sz w:val="21"/>
                    </w:rPr>
                    <w:t>楼、</w:t>
                  </w:r>
                  <w:r>
                    <w:rPr>
                      <w:rFonts w:ascii="仿宋_GB2312" w:hAnsi="仿宋_GB2312" w:cs="仿宋_GB2312" w:eastAsia="仿宋_GB2312"/>
                      <w:sz w:val="21"/>
                    </w:rPr>
                    <w:t>2</w:t>
                  </w:r>
                  <w:r>
                    <w:rPr>
                      <w:rFonts w:ascii="仿宋_GB2312" w:hAnsi="仿宋_GB2312" w:cs="仿宋_GB2312" w:eastAsia="仿宋_GB2312"/>
                      <w:sz w:val="21"/>
                    </w:rPr>
                    <w:t>号楼急诊超声科等</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20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3人</w:t>
                  </w:r>
                </w:p>
              </w:tc>
            </w:tr>
          </w:tbl>
          <w:p>
            <w:pPr>
              <w:pStyle w:val="null3"/>
              <w:jc w:val="both"/>
            </w:pPr>
            <w:r>
              <w:rPr>
                <w:rFonts w:ascii="仿宋_GB2312" w:hAnsi="仿宋_GB2312" w:cs="仿宋_GB2312" w:eastAsia="仿宋_GB2312"/>
                <w:sz w:val="21"/>
                <w:b/>
              </w:rPr>
              <w:t>6号楼</w:t>
            </w:r>
          </w:p>
          <w:tbl>
            <w:tblPr>
              <w:tblBorders>
                <w:top w:val="none" w:color="000000" w:sz="4"/>
                <w:left w:val="none" w:color="000000" w:sz="4"/>
                <w:bottom w:val="none" w:color="000000" w:sz="4"/>
                <w:right w:val="none" w:color="000000" w:sz="4"/>
                <w:insideH w:val="none"/>
                <w:insideV w:val="none"/>
              </w:tblBorders>
            </w:tblPr>
            <w:tblGrid>
              <w:gridCol w:w="539"/>
              <w:gridCol w:w="1500"/>
              <w:gridCol w:w="507"/>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6号楼大厅及公厕</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r>
                    <w:rPr>
                      <w:rFonts w:ascii="仿宋_GB2312" w:hAnsi="仿宋_GB2312" w:cs="仿宋_GB2312" w:eastAsia="仿宋_GB2312"/>
                      <w:sz w:val="21"/>
                    </w:rPr>
                    <w:t>号楼公共区域及</w:t>
                  </w:r>
                  <w:r>
                    <w:rPr>
                      <w:rFonts w:ascii="仿宋_GB2312" w:hAnsi="仿宋_GB2312" w:cs="仿宋_GB2312" w:eastAsia="仿宋_GB2312"/>
                      <w:sz w:val="21"/>
                    </w:rPr>
                    <w:t>ICU</w:t>
                  </w:r>
                  <w:r>
                    <w:rPr>
                      <w:rFonts w:ascii="仿宋_GB2312" w:hAnsi="仿宋_GB2312" w:cs="仿宋_GB2312" w:eastAsia="仿宋_GB2312"/>
                      <w:sz w:val="21"/>
                    </w:rPr>
                    <w:t>替班</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6号楼病区中、晚班</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203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3人</w:t>
                  </w:r>
                </w:p>
              </w:tc>
            </w:tr>
          </w:tbl>
          <w:p>
            <w:pPr>
              <w:pStyle w:val="null3"/>
              <w:jc w:val="both"/>
            </w:pPr>
            <w:r>
              <w:rPr>
                <w:rFonts w:ascii="仿宋_GB2312" w:hAnsi="仿宋_GB2312" w:cs="仿宋_GB2312" w:eastAsia="仿宋_GB2312"/>
                <w:sz w:val="21"/>
                <w:b/>
              </w:rPr>
              <w:t>1.2.3号楼公共区域</w:t>
            </w:r>
          </w:p>
          <w:tbl>
            <w:tblPr>
              <w:tblBorders>
                <w:top w:val="none" w:color="000000" w:sz="4"/>
                <w:left w:val="none" w:color="000000" w:sz="4"/>
                <w:bottom w:val="none" w:color="000000" w:sz="4"/>
                <w:right w:val="none" w:color="000000" w:sz="4"/>
                <w:insideH w:val="none"/>
                <w:insideV w:val="none"/>
              </w:tblBorders>
            </w:tblPr>
            <w:tblGrid>
              <w:gridCol w:w="437"/>
              <w:gridCol w:w="1679"/>
              <w:gridCol w:w="432"/>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门诊公共楼梯（消防通道后楼梯）</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医技楼公共楼梯（消防通道后楼梯）</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门诊、医技楼大厅正常班</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门诊、医技楼大厅早晚班</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门诊、医技楼大厅早晚班</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r>
                    <w:rPr>
                      <w:rFonts w:ascii="仿宋_GB2312" w:hAnsi="仿宋_GB2312" w:cs="仿宋_GB2312" w:eastAsia="仿宋_GB2312"/>
                      <w:sz w:val="21"/>
                    </w:rPr>
                    <w:t>号楼公厕专岗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r>
                    <w:rPr>
                      <w:rFonts w:ascii="仿宋_GB2312" w:hAnsi="仿宋_GB2312" w:cs="仿宋_GB2312" w:eastAsia="仿宋_GB2312"/>
                      <w:sz w:val="21"/>
                    </w:rPr>
                    <w:t>号楼公厕专岗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r>
                    <w:rPr>
                      <w:rFonts w:ascii="仿宋_GB2312" w:hAnsi="仿宋_GB2312" w:cs="仿宋_GB2312" w:eastAsia="仿宋_GB2312"/>
                      <w:sz w:val="21"/>
                    </w:rPr>
                    <w:t>号楼公厕专岗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r>
                    <w:rPr>
                      <w:rFonts w:ascii="仿宋_GB2312" w:hAnsi="仿宋_GB2312" w:cs="仿宋_GB2312" w:eastAsia="仿宋_GB2312"/>
                      <w:sz w:val="21"/>
                    </w:rPr>
                    <w:t>号楼公厕专岗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r>
                    <w:rPr>
                      <w:rFonts w:ascii="仿宋_GB2312" w:hAnsi="仿宋_GB2312" w:cs="仿宋_GB2312" w:eastAsia="仿宋_GB2312"/>
                      <w:sz w:val="21"/>
                    </w:rPr>
                    <w:t>号楼公厕专岗</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垃圾运送（门诊公共区域）</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垃圾运送（医技楼公共区域）</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垃圾回收站</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负一楼（中心药房、西药房、公厕、停车场等保洁）</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负二楼（物资仓库、病理科仓库、病案仓库、过道等保洁）</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r>
                    <w:rPr>
                      <w:rFonts w:ascii="仿宋_GB2312" w:hAnsi="仿宋_GB2312" w:cs="仿宋_GB2312" w:eastAsia="仿宋_GB2312"/>
                      <w:sz w:val="21"/>
                    </w:rPr>
                    <w:t>号楼（技能中心、学生宿舍、公共区域过道等保洁）</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院史馆、总务科</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w:t>
                  </w:r>
                  <w:r>
                    <w:rPr>
                      <w:rFonts w:ascii="仿宋_GB2312" w:hAnsi="仿宋_GB2312" w:cs="仿宋_GB2312" w:eastAsia="仿宋_GB2312"/>
                      <w:sz w:val="21"/>
                    </w:rPr>
                    <w:t>生</w:t>
                  </w:r>
                  <w:r>
                    <w:rPr>
                      <w:rFonts w:ascii="仿宋_GB2312" w:hAnsi="仿宋_GB2312" w:cs="仿宋_GB2312" w:eastAsia="仿宋_GB2312"/>
                      <w:sz w:val="21"/>
                    </w:rPr>
                    <w:t>宿舍</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幼儿园</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门诊、医技楼大厅正常班（二楼）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门诊、医技楼大厅正常班（三楼）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门诊、医技楼大厅正常班（四楼）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门诊、医技楼大厅正常班（五楼）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7号楼中班、晚班收铺</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门诊收费处（</w:t>
                  </w:r>
                  <w:r>
                    <w:rPr>
                      <w:rFonts w:ascii="仿宋_GB2312" w:hAnsi="仿宋_GB2312" w:cs="仿宋_GB2312" w:eastAsia="仿宋_GB2312"/>
                      <w:sz w:val="21"/>
                    </w:rPr>
                    <w:t>1楼至4楼）</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医保办、结算处、中药房</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2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27人</w:t>
                  </w:r>
                </w:p>
              </w:tc>
            </w:tr>
          </w:tbl>
          <w:p>
            <w:pPr>
              <w:pStyle w:val="null3"/>
              <w:jc w:val="both"/>
            </w:pPr>
            <w:r>
              <w:rPr>
                <w:rFonts w:ascii="仿宋_GB2312" w:hAnsi="仿宋_GB2312" w:cs="仿宋_GB2312" w:eastAsia="仿宋_GB2312"/>
                <w:sz w:val="21"/>
                <w:b/>
              </w:rPr>
              <w:t>绿化</w:t>
            </w:r>
          </w:p>
          <w:tbl>
            <w:tblPr>
              <w:tblBorders>
                <w:top w:val="none" w:color="000000" w:sz="4"/>
                <w:left w:val="none" w:color="000000" w:sz="4"/>
                <w:bottom w:val="none" w:color="000000" w:sz="4"/>
                <w:right w:val="none" w:color="000000" w:sz="4"/>
                <w:insideH w:val="none"/>
                <w:insideV w:val="none"/>
              </w:tblBorders>
            </w:tblPr>
            <w:tblGrid>
              <w:gridCol w:w="538"/>
              <w:gridCol w:w="1389"/>
              <w:gridCol w:w="615"/>
            </w:tblGrid>
            <w:tr>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门诊南门绿化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国际医疗、总务科花园绿化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1.2.3号楼绿化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6.7号楼绿化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12号楼花园绿化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13号楼花园绿化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15号楼、救援基地绿化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北门、幼儿园绿化</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9</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高空修枝</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192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10人</w:t>
                  </w:r>
                </w:p>
              </w:tc>
            </w:tr>
          </w:tbl>
          <w:p>
            <w:pPr>
              <w:pStyle w:val="null3"/>
              <w:jc w:val="both"/>
            </w:pPr>
            <w:r>
              <w:rPr>
                <w:rFonts w:ascii="仿宋_GB2312" w:hAnsi="仿宋_GB2312" w:cs="仿宋_GB2312" w:eastAsia="仿宋_GB2312"/>
                <w:sz w:val="21"/>
                <w:b/>
              </w:rPr>
              <w:t>地板、四害、清洗等专项人员</w:t>
            </w:r>
          </w:p>
          <w:tbl>
            <w:tblPr>
              <w:tblBorders>
                <w:top w:val="none" w:color="000000" w:sz="4"/>
                <w:left w:val="none" w:color="000000" w:sz="4"/>
                <w:bottom w:val="none" w:color="000000" w:sz="4"/>
                <w:right w:val="none" w:color="000000" w:sz="4"/>
                <w:insideH w:val="none"/>
                <w:insideV w:val="none"/>
              </w:tblBorders>
            </w:tblPr>
            <w:tblGrid>
              <w:gridCol w:w="541"/>
              <w:gridCol w:w="1387"/>
              <w:gridCol w:w="618"/>
            </w:tblGrid>
            <w:tr>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全院病区地板清洗（</w:t>
                  </w:r>
                  <w:r>
                    <w:rPr>
                      <w:rFonts w:ascii="仿宋_GB2312" w:hAnsi="仿宋_GB2312" w:cs="仿宋_GB2312" w:eastAsia="仿宋_GB2312"/>
                      <w:sz w:val="21"/>
                    </w:rPr>
                    <w:t>3号楼除外）</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全院病区清洗玻璃（</w:t>
                  </w:r>
                  <w:r>
                    <w:rPr>
                      <w:rFonts w:ascii="仿宋_GB2312" w:hAnsi="仿宋_GB2312" w:cs="仿宋_GB2312" w:eastAsia="仿宋_GB2312"/>
                      <w:sz w:val="21"/>
                    </w:rPr>
                    <w:t>3号楼除外）</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室外管道及厕所疏通</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全院四害消杀</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全院医疗区电梯保养</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病房转移病床</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替班（专项）</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文化长廊养护</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组织标本存放间（原太平间）</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综合楼配套中心外围</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综合楼配套中心绿化</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报废桌椅清运</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r>
            <w:tr>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医疗区建筑物外立面清洗（每年一次）</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19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31人</w:t>
                  </w:r>
                </w:p>
              </w:tc>
            </w:tr>
          </w:tbl>
          <w:p>
            <w:pPr>
              <w:pStyle w:val="null3"/>
              <w:jc w:val="both"/>
            </w:pPr>
            <w:r>
              <w:rPr>
                <w:rFonts w:ascii="仿宋_GB2312" w:hAnsi="仿宋_GB2312" w:cs="仿宋_GB2312" w:eastAsia="仿宋_GB2312"/>
                <w:sz w:val="21"/>
              </w:rPr>
              <w:t>外围</w:t>
            </w:r>
          </w:p>
          <w:tbl>
            <w:tblPr>
              <w:tblBorders>
                <w:top w:val="none" w:color="000000" w:sz="4"/>
                <w:left w:val="none" w:color="000000" w:sz="4"/>
                <w:bottom w:val="none" w:color="000000" w:sz="4"/>
                <w:right w:val="none" w:color="000000" w:sz="4"/>
                <w:insideH w:val="none"/>
                <w:insideV w:val="none"/>
              </w:tblBorders>
            </w:tblPr>
            <w:tblGrid>
              <w:gridCol w:w="540"/>
              <w:gridCol w:w="1386"/>
              <w:gridCol w:w="616"/>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新综合楼东边（</w:t>
                  </w:r>
                  <w:r>
                    <w:rPr>
                      <w:rFonts w:ascii="仿宋_GB2312" w:hAnsi="仿宋_GB2312" w:cs="仿宋_GB2312" w:eastAsia="仿宋_GB2312"/>
                      <w:sz w:val="21"/>
                    </w:rPr>
                    <w:t>1.2.3</w:t>
                  </w:r>
                  <w:r>
                    <w:rPr>
                      <w:rFonts w:ascii="仿宋_GB2312" w:hAnsi="仿宋_GB2312" w:cs="仿宋_GB2312" w:eastAsia="仿宋_GB2312"/>
                      <w:sz w:val="21"/>
                    </w:rPr>
                    <w:t>号楼）</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新综合楼南边（</w:t>
                  </w:r>
                  <w:r>
                    <w:rPr>
                      <w:rFonts w:ascii="仿宋_GB2312" w:hAnsi="仿宋_GB2312" w:cs="仿宋_GB2312" w:eastAsia="仿宋_GB2312"/>
                      <w:sz w:val="21"/>
                    </w:rPr>
                    <w:t>1.2.3</w:t>
                  </w:r>
                  <w:r>
                    <w:rPr>
                      <w:rFonts w:ascii="仿宋_GB2312" w:hAnsi="仿宋_GB2312" w:cs="仿宋_GB2312" w:eastAsia="仿宋_GB2312"/>
                      <w:sz w:val="21"/>
                    </w:rPr>
                    <w:t>号楼）</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新综合楼西边（</w:t>
                  </w:r>
                  <w:r>
                    <w:rPr>
                      <w:rFonts w:ascii="仿宋_GB2312" w:hAnsi="仿宋_GB2312" w:cs="仿宋_GB2312" w:eastAsia="仿宋_GB2312"/>
                      <w:sz w:val="21"/>
                    </w:rPr>
                    <w:t>1.2.3</w:t>
                  </w:r>
                  <w:r>
                    <w:rPr>
                      <w:rFonts w:ascii="仿宋_GB2312" w:hAnsi="仿宋_GB2312" w:cs="仿宋_GB2312" w:eastAsia="仿宋_GB2312"/>
                      <w:sz w:val="21"/>
                    </w:rPr>
                    <w:t>号楼）</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新综合楼北边（</w:t>
                  </w:r>
                  <w:r>
                    <w:rPr>
                      <w:rFonts w:ascii="仿宋_GB2312" w:hAnsi="仿宋_GB2312" w:cs="仿宋_GB2312" w:eastAsia="仿宋_GB2312"/>
                      <w:sz w:val="21"/>
                    </w:rPr>
                    <w:t>1.2.3</w:t>
                  </w:r>
                  <w:r>
                    <w:rPr>
                      <w:rFonts w:ascii="仿宋_GB2312" w:hAnsi="仿宋_GB2312" w:cs="仿宋_GB2312" w:eastAsia="仿宋_GB2312"/>
                      <w:sz w:val="21"/>
                    </w:rPr>
                    <w:t>号楼）</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足球场（北广场至足球场）</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5号楼外围</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6号楼外围</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荔枝道</w:t>
                  </w:r>
                  <w:r>
                    <w:rPr>
                      <w:rFonts w:ascii="仿宋_GB2312" w:hAnsi="仿宋_GB2312" w:cs="仿宋_GB2312" w:eastAsia="仿宋_GB2312"/>
                      <w:sz w:val="21"/>
                    </w:rPr>
                    <w:t>7号楼北门</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办公楼、</w:t>
                  </w:r>
                  <w:r>
                    <w:rPr>
                      <w:rFonts w:ascii="仿宋_GB2312" w:hAnsi="仿宋_GB2312" w:cs="仿宋_GB2312" w:eastAsia="仿宋_GB2312"/>
                      <w:sz w:val="21"/>
                    </w:rPr>
                    <w:t>12号楼周边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大球场至卫校主干道</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总务科花园及周边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荔枝道主干道</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榕树道主干道</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国际医疗中心花园</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15号楼外围</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16号楼周边至高压氧</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中班（巡视全院保洁）</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替班（外围组）</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15号楼南边大车场至锅炉房</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两个电动车场（</w:t>
                  </w:r>
                  <w:r>
                    <w:rPr>
                      <w:rFonts w:ascii="仿宋_GB2312" w:hAnsi="仿宋_GB2312" w:cs="仿宋_GB2312" w:eastAsia="仿宋_GB2312"/>
                      <w:sz w:val="21"/>
                    </w:rPr>
                    <w:t>3号楼北门，1号楼东边）</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晚班（巡视全院保洁）</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19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合计</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23</w:t>
                  </w:r>
                  <w:r>
                    <w:rPr>
                      <w:rFonts w:ascii="仿宋_GB2312" w:hAnsi="仿宋_GB2312" w:cs="仿宋_GB2312" w:eastAsia="仿宋_GB2312"/>
                      <w:sz w:val="21"/>
                      <w:b/>
                    </w:rPr>
                    <w:t>人</w:t>
                  </w:r>
                </w:p>
              </w:tc>
            </w:tr>
          </w:tbl>
          <w:p>
            <w:pPr>
              <w:pStyle w:val="null3"/>
              <w:jc w:val="both"/>
            </w:pPr>
            <w:r>
              <w:rPr>
                <w:rFonts w:ascii="仿宋_GB2312" w:hAnsi="仿宋_GB2312" w:cs="仿宋_GB2312" w:eastAsia="仿宋_GB2312"/>
                <w:sz w:val="21"/>
                <w:b/>
              </w:rPr>
              <w:t>停车场</w:t>
            </w:r>
          </w:p>
          <w:tbl>
            <w:tblPr>
              <w:tblBorders>
                <w:top w:val="none" w:color="000000" w:sz="4"/>
                <w:left w:val="none" w:color="000000" w:sz="4"/>
                <w:bottom w:val="none" w:color="000000" w:sz="4"/>
                <w:right w:val="none" w:color="000000" w:sz="4"/>
                <w:insideH w:val="none"/>
                <w:insideV w:val="none"/>
              </w:tblBorders>
            </w:tblPr>
            <w:tblGrid>
              <w:gridCol w:w="540"/>
              <w:gridCol w:w="1382"/>
              <w:gridCol w:w="625"/>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停车场</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20</w:t>
                  </w:r>
                  <w:r>
                    <w:rPr>
                      <w:rFonts w:ascii="仿宋_GB2312" w:hAnsi="仿宋_GB2312" w:cs="仿宋_GB2312" w:eastAsia="仿宋_GB2312"/>
                      <w:sz w:val="21"/>
                      <w:b/>
                    </w:rPr>
                    <w:t>人</w:t>
                  </w:r>
                </w:p>
              </w:tc>
            </w:tr>
          </w:tbl>
          <w:tbl>
            <w:tblPr>
              <w:tblBorders>
                <w:top w:val="none" w:color="000000" w:sz="4"/>
                <w:left w:val="none" w:color="000000" w:sz="4"/>
                <w:bottom w:val="none" w:color="000000" w:sz="4"/>
                <w:right w:val="none" w:color="000000" w:sz="4"/>
                <w:insideH w:val="none"/>
                <w:insideV w:val="none"/>
              </w:tblBorders>
            </w:tblPr>
            <w:tblGrid>
              <w:gridCol w:w="527"/>
              <w:gridCol w:w="283"/>
              <w:gridCol w:w="283"/>
              <w:gridCol w:w="283"/>
              <w:gridCol w:w="600"/>
              <w:gridCol w:w="283"/>
              <w:gridCol w:w="283"/>
              <w:gridCol w:w="0"/>
            </w:tblGrid>
            <w:tr>
              <w:tc>
                <w:tcPr>
                  <w:tcW w:type="dxa" w:w="2542"/>
                  <w:gridSpan w:val="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门诊、医技楼人员岗位分布表</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144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急诊科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妇科门诊</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生殖科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消化内镜科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健康管理中心</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儿科门诊</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供应室</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重症一区</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血透科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麻醉科二楼</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转化室</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特需门诊</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妇科小手术</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眼科、耳鼻喉科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输血科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口腔科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五楼会议室</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中医馆</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康复治疗科</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重症二区</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麻醉科四楼</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药学部</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0.5人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09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1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259"/>
                  <w:gridSpan w:val="6"/>
                  <w:tcBorders>
                    <w:top w:val="non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3号楼人员岗位分布表</w:t>
                  </w:r>
                </w:p>
              </w:tc>
              <w:tc>
                <w:tcPr>
                  <w:tcW w:type="dxa" w:w="283"/>
                  <w:gridSpan w:val="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6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静脉</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儿科一区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产科一区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康复科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神外一区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神内一区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关节科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肝胆胰外科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泌尿外一区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普外、颌面外科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肾内科东</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耳鼻喉科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神内三区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胸外一区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器官移植</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通宵保洁</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地板玻璃保洁</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垃圾专项（晚班）</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中晚班大厅保洁</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急诊</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儿科二区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产科二区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妇科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神外二区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神内二区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脊柱科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乳甲外科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泌尿外二区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胃肠肿瘤外科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肾内科西</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消化科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内分泌科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胸外二区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血液科</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楼梯保洁</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中班收铺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6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晚班收铺</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37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83人</w:t>
                  </w:r>
                </w:p>
              </w:tc>
              <w:tc>
                <w:tcPr>
                  <w:tcW w:type="dxa" w:w="566"/>
                  <w:gridSpan w:val="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565"/>
              <w:gridCol w:w="1376"/>
              <w:gridCol w:w="606"/>
            </w:tblGrid>
            <w:tr>
              <w:tc>
                <w:tcPr>
                  <w:tcW w:type="dxa" w:w="2547"/>
                  <w:gridSpan w:val="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6.7.12.13.15.16号楼人员岗位分布表</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心外监护室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心血管手术室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心外介入</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心内一区</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肿瘤内科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核医学科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肾脏研究所</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呼吸监护室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呼吸科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结核科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介入诊疗室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介入手术室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老年病科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心内二区</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放疗科、放疗机房</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病案室</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高压氧</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发热门诊</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临床医学研究所</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皮肤</w:t>
                  </w:r>
                  <w:r>
                    <w:rPr>
                      <w:rFonts w:ascii="仿宋_GB2312" w:hAnsi="仿宋_GB2312" w:cs="仿宋_GB2312" w:eastAsia="仿宋_GB2312"/>
                      <w:sz w:val="21"/>
                    </w:rPr>
                    <w:t>.风湿科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r>
            <w:tr>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三病区（热带科）</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2.5人</w:t>
                  </w:r>
                </w:p>
              </w:tc>
            </w:tr>
            <w:tr>
              <w:tc>
                <w:tcPr>
                  <w:tcW w:type="dxa" w:w="194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563"/>
              <w:gridCol w:w="1371"/>
              <w:gridCol w:w="608"/>
              <w:gridCol w:w="0"/>
            </w:tblGrid>
            <w:tr>
              <w:tc>
                <w:tcPr>
                  <w:tcW w:type="dxa" w:w="2542"/>
                  <w:gridSpan w:val="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东湖分院人员配置</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综合内科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口腔科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综合外科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检验科、功能科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妇科、内镜室</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急诊科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专家门诊</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整形美容科</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外围、机动、四害等</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19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27人</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562"/>
              <w:gridCol w:w="1373"/>
              <w:gridCol w:w="607"/>
              <w:gridCol w:w="4"/>
            </w:tblGrid>
            <w:tr>
              <w:tc>
                <w:tcPr>
                  <w:tcW w:type="dxa" w:w="2542"/>
                  <w:gridSpan w:val="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运送人员配置</w:t>
                  </w:r>
                </w:p>
              </w:tc>
              <w:tc>
                <w:tcPr>
                  <w:tcW w:type="dxa" w:w="4"/>
                  <w:tcBorders>
                    <w:top w:val="none" w:color="000000" w:sz="4"/>
                    <w:left w:val="none" w:color="000000" w:sz="4"/>
                    <w:bottom w:val="singl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61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运送主管</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领班</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调度（调度中心</w:t>
                  </w:r>
                  <w:r>
                    <w:rPr>
                      <w:rFonts w:ascii="仿宋_GB2312" w:hAnsi="仿宋_GB2312" w:cs="仿宋_GB2312" w:eastAsia="仿宋_GB2312"/>
                      <w:sz w:val="21"/>
                    </w:rPr>
                    <w:t>24小时值班）</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大夜班、小夜班</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标本组</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送药组</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协助功能科、超声科、放射科、中班</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收单（功能科、超声科）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送全院检查结果单</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医疗垃圾站</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被服运送（含东湖分院）</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供应室</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消化内镜科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呼吸气管镜</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东湖药房</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特需门诊</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心血管外科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营养科</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病案室</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9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6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r>
          </w:tbl>
          <w:p>
            <w:pPr>
              <w:pStyle w:val="null3"/>
              <w:spacing w:after="120"/>
              <w:jc w:val="both"/>
            </w:pPr>
            <w:r>
              <w:rPr>
                <w:rFonts w:ascii="仿宋_GB2312" w:hAnsi="仿宋_GB2312" w:cs="仿宋_GB2312" w:eastAsia="仿宋_GB2312"/>
                <w:sz w:val="24"/>
                <w:b/>
              </w:rPr>
              <w:t>2、</w:t>
            </w:r>
            <w:r>
              <w:rPr>
                <w:rFonts w:ascii="仿宋_GB2312" w:hAnsi="仿宋_GB2312" w:cs="仿宋_GB2312" w:eastAsia="仿宋_GB2312"/>
                <w:sz w:val="24"/>
                <w:b/>
              </w:rPr>
              <w:t>人员</w:t>
            </w:r>
            <w:r>
              <w:rPr>
                <w:rFonts w:ascii="仿宋_GB2312" w:hAnsi="仿宋_GB2312" w:cs="仿宋_GB2312" w:eastAsia="仿宋_GB2312"/>
                <w:sz w:val="24"/>
                <w:b/>
              </w:rPr>
              <w:t>职业要求</w:t>
            </w:r>
            <w:r>
              <w:rPr>
                <w:rFonts w:ascii="仿宋_GB2312" w:hAnsi="仿宋_GB2312" w:cs="仿宋_GB2312" w:eastAsia="仿宋_GB2312"/>
                <w:sz w:val="24"/>
                <w:b/>
              </w:rPr>
              <w:t>及岗位职责</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人员职业要求</w:t>
            </w:r>
          </w:p>
          <w:tbl>
            <w:tblPr>
              <w:tblBorders>
                <w:top w:val="none" w:color="000000" w:sz="4"/>
                <w:left w:val="none" w:color="000000" w:sz="4"/>
                <w:bottom w:val="none" w:color="000000" w:sz="4"/>
                <w:right w:val="none" w:color="000000" w:sz="4"/>
                <w:insideH w:val="none"/>
                <w:insideV w:val="none"/>
              </w:tblBorders>
            </w:tblPr>
            <w:tblGrid>
              <w:gridCol w:w="253"/>
              <w:gridCol w:w="228"/>
              <w:gridCol w:w="2065"/>
            </w:tblGrid>
            <w:tr>
              <w:tc>
                <w:tcPr>
                  <w:tcW w:type="dxa" w:w="253"/>
                  <w:tcBorders>
                    <w:top w:val="single" w:color="000000" w:sz="4"/>
                    <w:left w:val="single" w:color="000000" w:sz="4"/>
                    <w:bottom w:val="single" w:color="000000" w:sz="4"/>
                    <w:right w:val="single" w:color="000000" w:sz="4"/>
                  </w:tcBorders>
                  <w:shd w:fill="4B899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8"/>
                  <w:tcBorders>
                    <w:top w:val="single" w:color="000000" w:sz="4"/>
                    <w:left w:val="single" w:color="000000" w:sz="4"/>
                    <w:bottom w:val="single" w:color="000000" w:sz="4"/>
                    <w:right w:val="single" w:color="000000" w:sz="4"/>
                  </w:tcBorders>
                  <w:shd w:fill="4B899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内容</w:t>
                  </w:r>
                </w:p>
              </w:tc>
              <w:tc>
                <w:tcPr>
                  <w:tcW w:type="dxa" w:w="2065"/>
                  <w:tcBorders>
                    <w:top w:val="single" w:color="000000" w:sz="4"/>
                    <w:left w:val="single" w:color="000000" w:sz="4"/>
                    <w:bottom w:val="single" w:color="000000" w:sz="4"/>
                    <w:right w:val="single" w:color="000000" w:sz="4"/>
                  </w:tcBorders>
                  <w:shd w:fill="4B8991"/>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具体要求</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职业素质</w:t>
                  </w:r>
                </w:p>
              </w:tc>
              <w:tc>
                <w:tcPr>
                  <w:tcW w:type="dxa" w:w="2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政治素质</w:t>
                  </w:r>
                  <w:r>
                    <w:rPr>
                      <w:rFonts w:ascii="仿宋_GB2312" w:hAnsi="仿宋_GB2312" w:cs="仿宋_GB2312" w:eastAsia="仿宋_GB2312"/>
                      <w:sz w:val="21"/>
                    </w:rPr>
                    <w:t>：</w:t>
                  </w:r>
                  <w:r>
                    <w:rPr>
                      <w:rFonts w:ascii="仿宋_GB2312" w:hAnsi="仿宋_GB2312" w:cs="仿宋_GB2312" w:eastAsia="仿宋_GB2312"/>
                      <w:sz w:val="21"/>
                    </w:rPr>
                    <w:t>热爱祖国、诚实信用；爱岗敬业，恪尽职守；遵纪守法，团结协作；</w:t>
                  </w:r>
                </w:p>
                <w:p>
                  <w:pPr>
                    <w:pStyle w:val="null3"/>
                    <w:jc w:val="left"/>
                  </w:pPr>
                  <w:r>
                    <w:rPr>
                      <w:rFonts w:ascii="仿宋_GB2312" w:hAnsi="仿宋_GB2312" w:cs="仿宋_GB2312" w:eastAsia="仿宋_GB2312"/>
                      <w:sz w:val="21"/>
                    </w:rPr>
                    <w:t>②</w:t>
                  </w:r>
                  <w:r>
                    <w:rPr>
                      <w:rFonts w:ascii="仿宋_GB2312" w:hAnsi="仿宋_GB2312" w:cs="仿宋_GB2312" w:eastAsia="仿宋_GB2312"/>
                      <w:sz w:val="21"/>
                    </w:rPr>
                    <w:t>业务技能</w:t>
                  </w:r>
                  <w:r>
                    <w:rPr>
                      <w:rFonts w:ascii="仿宋_GB2312" w:hAnsi="仿宋_GB2312" w:cs="仿宋_GB2312" w:eastAsia="仿宋_GB2312"/>
                      <w:sz w:val="21"/>
                    </w:rPr>
                    <w:t>：</w:t>
                  </w:r>
                  <w:r>
                    <w:rPr>
                      <w:rFonts w:ascii="仿宋_GB2312" w:hAnsi="仿宋_GB2312" w:cs="仿宋_GB2312" w:eastAsia="仿宋_GB2312"/>
                      <w:sz w:val="21"/>
                    </w:rPr>
                    <w:t>具备基本法律知识，了解有关岗位管理政策、规定，熟悉物业服务区域基本情况；具备较强的语言、文字表达能力和沟通能力；具备与岗位职责相应的观察、发现、处置问题能力；熟练使用相关专用设施设备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③</w:t>
                  </w:r>
                  <w:r>
                    <w:rPr>
                      <w:rFonts w:ascii="仿宋_GB2312" w:hAnsi="仿宋_GB2312" w:cs="仿宋_GB2312" w:eastAsia="仿宋_GB2312"/>
                      <w:sz w:val="21"/>
                    </w:rPr>
                    <w:t>身体素质</w:t>
                  </w:r>
                  <w:r>
                    <w:rPr>
                      <w:rFonts w:ascii="仿宋_GB2312" w:hAnsi="仿宋_GB2312" w:cs="仿宋_GB2312" w:eastAsia="仿宋_GB2312"/>
                      <w:sz w:val="21"/>
                    </w:rPr>
                    <w:t>：</w:t>
                  </w:r>
                  <w:r>
                    <w:rPr>
                      <w:rFonts w:ascii="仿宋_GB2312" w:hAnsi="仿宋_GB2312" w:cs="仿宋_GB2312" w:eastAsia="仿宋_GB2312"/>
                      <w:sz w:val="21"/>
                    </w:rPr>
                    <w:t>仪表端庄，具备岗位需要的身高、视力等条件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④</w:t>
                  </w:r>
                  <w:r>
                    <w:rPr>
                      <w:rFonts w:ascii="仿宋_GB2312" w:hAnsi="仿宋_GB2312" w:cs="仿宋_GB2312" w:eastAsia="仿宋_GB2312"/>
                      <w:sz w:val="21"/>
                    </w:rPr>
                    <w:t>文化素质</w:t>
                  </w:r>
                  <w:r>
                    <w:rPr>
                      <w:rFonts w:ascii="仿宋_GB2312" w:hAnsi="仿宋_GB2312" w:cs="仿宋_GB2312" w:eastAsia="仿宋_GB2312"/>
                      <w:sz w:val="21"/>
                    </w:rPr>
                    <w:t>：</w:t>
                  </w:r>
                  <w:r>
                    <w:rPr>
                      <w:rFonts w:ascii="仿宋_GB2312" w:hAnsi="仿宋_GB2312" w:cs="仿宋_GB2312" w:eastAsia="仿宋_GB2312"/>
                      <w:sz w:val="21"/>
                    </w:rPr>
                    <w:t>具备岗位所需学历，特殊岗位应具备相应的专业业务知识和技能年龄条件</w:t>
                  </w:r>
                  <w:r>
                    <w:rPr>
                      <w:rFonts w:ascii="仿宋_GB2312" w:hAnsi="仿宋_GB2312" w:cs="仿宋_GB2312" w:eastAsia="仿宋_GB2312"/>
                      <w:sz w:val="21"/>
                    </w:rPr>
                    <w:t>；</w:t>
                  </w:r>
                  <w:r>
                    <w:rPr>
                      <w:rFonts w:ascii="仿宋_GB2312" w:hAnsi="仿宋_GB2312" w:cs="仿宋_GB2312" w:eastAsia="仿宋_GB2312"/>
                      <w:sz w:val="21"/>
                    </w:rPr>
                    <w:t>按照招标文件要求安排符合年龄要求</w:t>
                  </w:r>
                  <w:r>
                    <w:rPr>
                      <w:rFonts w:ascii="仿宋_GB2312" w:hAnsi="仿宋_GB2312" w:cs="仿宋_GB2312" w:eastAsia="仿宋_GB2312"/>
                      <w:sz w:val="21"/>
                    </w:rPr>
                    <w:t>的</w:t>
                  </w:r>
                  <w:r>
                    <w:rPr>
                      <w:rFonts w:ascii="仿宋_GB2312" w:hAnsi="仿宋_GB2312" w:cs="仿宋_GB2312" w:eastAsia="仿宋_GB2312"/>
                      <w:sz w:val="21"/>
                    </w:rPr>
                    <w:t>人员上岗，且满足国家用工年龄要求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⑤</w:t>
                  </w:r>
                  <w:r>
                    <w:rPr>
                      <w:rFonts w:ascii="仿宋_GB2312" w:hAnsi="仿宋_GB2312" w:cs="仿宋_GB2312" w:eastAsia="仿宋_GB2312"/>
                      <w:sz w:val="21"/>
                    </w:rPr>
                    <w:t>安全</w:t>
                  </w:r>
                  <w:r>
                    <w:rPr>
                      <w:rFonts w:ascii="仿宋_GB2312" w:hAnsi="仿宋_GB2312" w:cs="仿宋_GB2312" w:eastAsia="仿宋_GB2312"/>
                      <w:sz w:val="21"/>
                    </w:rPr>
                    <w:t>生产</w:t>
                  </w:r>
                  <w:r>
                    <w:rPr>
                      <w:rFonts w:ascii="仿宋_GB2312" w:hAnsi="仿宋_GB2312" w:cs="仿宋_GB2312" w:eastAsia="仿宋_GB2312"/>
                      <w:sz w:val="21"/>
                    </w:rPr>
                    <w:t>：</w:t>
                  </w:r>
                  <w:r>
                    <w:rPr>
                      <w:rFonts w:ascii="仿宋_GB2312" w:hAnsi="仿宋_GB2312" w:cs="仿宋_GB2312" w:eastAsia="仿宋_GB2312"/>
                      <w:sz w:val="21"/>
                    </w:rPr>
                    <w:t>严格按安全操作规程操作，不得违章作业、违章指挥</w:t>
                  </w:r>
                  <w:r>
                    <w:rPr>
                      <w:rFonts w:ascii="仿宋_GB2312" w:hAnsi="仿宋_GB2312" w:cs="仿宋_GB2312" w:eastAsia="仿宋_GB2312"/>
                      <w:sz w:val="21"/>
                    </w:rPr>
                    <w:t>。</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行为规范</w:t>
                  </w:r>
                </w:p>
              </w:tc>
              <w:tc>
                <w:tcPr>
                  <w:tcW w:type="dxa" w:w="2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着装</w:t>
                  </w:r>
                  <w:r>
                    <w:rPr>
                      <w:rFonts w:ascii="仿宋_GB2312" w:hAnsi="仿宋_GB2312" w:cs="仿宋_GB2312" w:eastAsia="仿宋_GB2312"/>
                      <w:sz w:val="21"/>
                    </w:rPr>
                    <w:t>：</w:t>
                  </w:r>
                  <w:r>
                    <w:rPr>
                      <w:rFonts w:ascii="仿宋_GB2312" w:hAnsi="仿宋_GB2312" w:cs="仿宋_GB2312" w:eastAsia="仿宋_GB2312"/>
                      <w:sz w:val="21"/>
                    </w:rPr>
                    <w:t>着装干净整洁，并按规定</w:t>
                  </w:r>
                  <w:r>
                    <w:rPr>
                      <w:rFonts w:ascii="仿宋_GB2312" w:hAnsi="仿宋_GB2312" w:cs="仿宋_GB2312" w:eastAsia="仿宋_GB2312"/>
                      <w:sz w:val="21"/>
                    </w:rPr>
                    <w:t>佩戴标志</w:t>
                  </w:r>
                  <w:r>
                    <w:rPr>
                      <w:rFonts w:ascii="仿宋_GB2312" w:hAnsi="仿宋_GB2312" w:cs="仿宋_GB2312" w:eastAsia="仿宋_GB2312"/>
                      <w:sz w:val="21"/>
                    </w:rPr>
                    <w:t>，因私外出时应着便服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②</w:t>
                  </w:r>
                  <w:r>
                    <w:rPr>
                      <w:rFonts w:ascii="仿宋_GB2312" w:hAnsi="仿宋_GB2312" w:cs="仿宋_GB2312" w:eastAsia="仿宋_GB2312"/>
                      <w:sz w:val="21"/>
                    </w:rPr>
                    <w:t>纪律</w:t>
                  </w:r>
                  <w:r>
                    <w:rPr>
                      <w:rFonts w:ascii="仿宋_GB2312" w:hAnsi="仿宋_GB2312" w:cs="仿宋_GB2312" w:eastAsia="仿宋_GB2312"/>
                      <w:sz w:val="21"/>
                    </w:rPr>
                    <w:t>：</w:t>
                  </w:r>
                  <w:r>
                    <w:rPr>
                      <w:rFonts w:ascii="仿宋_GB2312" w:hAnsi="仿宋_GB2312" w:cs="仿宋_GB2312" w:eastAsia="仿宋_GB2312"/>
                      <w:sz w:val="21"/>
                    </w:rPr>
                    <w:t>姿态端正、工作规范、举止文明、精神饱满、表情自然；语言简洁、文明，主动、热情、耐心、周到并及时、主动提供服务；严格履行岗位职责；不准刁难</w:t>
                  </w:r>
                  <w:r>
                    <w:rPr>
                      <w:rFonts w:ascii="仿宋_GB2312" w:hAnsi="仿宋_GB2312" w:cs="仿宋_GB2312" w:eastAsia="仿宋_GB2312"/>
                      <w:sz w:val="21"/>
                    </w:rPr>
                    <w:t>患者</w:t>
                  </w:r>
                  <w:r>
                    <w:rPr>
                      <w:rFonts w:ascii="仿宋_GB2312" w:hAnsi="仿宋_GB2312" w:cs="仿宋_GB2312" w:eastAsia="仿宋_GB2312"/>
                      <w:sz w:val="21"/>
                    </w:rPr>
                    <w:t>及来访人员；不得脱岗、空岗、睡岗，不准迟到、早退；遵守</w:t>
                  </w:r>
                  <w:r>
                    <w:rPr>
                      <w:rFonts w:ascii="仿宋_GB2312" w:hAnsi="仿宋_GB2312" w:cs="仿宋_GB2312" w:eastAsia="仿宋_GB2312"/>
                      <w:sz w:val="21"/>
                    </w:rPr>
                    <w:t>医院</w:t>
                  </w:r>
                  <w:r>
                    <w:rPr>
                      <w:rFonts w:ascii="仿宋_GB2312" w:hAnsi="仿宋_GB2312" w:cs="仿宋_GB2312" w:eastAsia="仿宋_GB2312"/>
                      <w:sz w:val="21"/>
                    </w:rPr>
                    <w:t>单位内部的规章制度，不准随意打听、记录、传播</w:t>
                  </w:r>
                  <w:r>
                    <w:rPr>
                      <w:rFonts w:ascii="仿宋_GB2312" w:hAnsi="仿宋_GB2312" w:cs="仿宋_GB2312" w:eastAsia="仿宋_GB2312"/>
                      <w:sz w:val="21"/>
                    </w:rPr>
                    <w:t>医院</w:t>
                  </w:r>
                  <w:r>
                    <w:rPr>
                      <w:rFonts w:ascii="仿宋_GB2312" w:hAnsi="仿宋_GB2312" w:cs="仿宋_GB2312" w:eastAsia="仿宋_GB2312"/>
                      <w:sz w:val="21"/>
                    </w:rPr>
                    <w:t>内部的文件；有重要情况妥善处置并及时上报。不准迟报、漏报、瞒报；认真填写值班记录，做好交接班工作；爱护公物，爱护</w:t>
                  </w:r>
                  <w:r>
                    <w:rPr>
                      <w:rFonts w:ascii="仿宋_GB2312" w:hAnsi="仿宋_GB2312" w:cs="仿宋_GB2312" w:eastAsia="仿宋_GB2312"/>
                      <w:sz w:val="21"/>
                    </w:rPr>
                    <w:t>患者</w:t>
                  </w:r>
                  <w:r>
                    <w:rPr>
                      <w:rFonts w:ascii="仿宋_GB2312" w:hAnsi="仿宋_GB2312" w:cs="仿宋_GB2312" w:eastAsia="仿宋_GB2312"/>
                      <w:sz w:val="21"/>
                    </w:rPr>
                    <w:t>财物；自觉维护环境卫生，保持物业服务区域整齐清洁</w:t>
                  </w:r>
                  <w:r>
                    <w:rPr>
                      <w:rFonts w:ascii="仿宋_GB2312" w:hAnsi="仿宋_GB2312" w:cs="仿宋_GB2312" w:eastAsia="仿宋_GB2312"/>
                      <w:sz w:val="21"/>
                    </w:rPr>
                    <w:t>。</w:t>
                  </w:r>
                </w:p>
              </w:tc>
            </w:tr>
            <w:tr>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工作人员总体要求</w:t>
                  </w:r>
                </w:p>
              </w:tc>
              <w:tc>
                <w:tcPr>
                  <w:tcW w:type="dxa" w:w="2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项目配备工作人员需符合国家及相关岗位行业规定（如年龄等），所有用工年龄均不得超过女</w:t>
                  </w:r>
                  <w:r>
                    <w:rPr>
                      <w:rFonts w:ascii="仿宋_GB2312" w:hAnsi="仿宋_GB2312" w:cs="仿宋_GB2312" w:eastAsia="仿宋_GB2312"/>
                      <w:sz w:val="21"/>
                    </w:rPr>
                    <w:t>55 周岁（工程岗女不得超过 50 岁）、男 60 周岁的规定。工作人员必须经过符合</w:t>
                  </w:r>
                  <w:r>
                    <w:rPr>
                      <w:rFonts w:ascii="仿宋_GB2312" w:hAnsi="仿宋_GB2312" w:cs="仿宋_GB2312" w:eastAsia="仿宋_GB2312"/>
                      <w:sz w:val="21"/>
                    </w:rPr>
                    <w:t>医院</w:t>
                  </w:r>
                  <w:r>
                    <w:rPr>
                      <w:rFonts w:ascii="仿宋_GB2312" w:hAnsi="仿宋_GB2312" w:cs="仿宋_GB2312" w:eastAsia="仿宋_GB2312"/>
                      <w:sz w:val="21"/>
                    </w:rPr>
                    <w:t>相关岗位要求的卫生知识、工作技能、安全规范、三级安全教育等岗前培训合格；上岗要求有国家规定的，须按国家规定持证上岗。</w:t>
                  </w:r>
                </w:p>
                <w:p>
                  <w:pPr>
                    <w:pStyle w:val="null3"/>
                    <w:jc w:val="left"/>
                  </w:pPr>
                  <w:r>
                    <w:rPr>
                      <w:rFonts w:ascii="仿宋_GB2312" w:hAnsi="仿宋_GB2312" w:cs="仿宋_GB2312" w:eastAsia="仿宋_GB2312"/>
                      <w:sz w:val="21"/>
                    </w:rPr>
                    <w:t>②</w:t>
                  </w:r>
                  <w:r>
                    <w:rPr>
                      <w:rFonts w:ascii="仿宋_GB2312" w:hAnsi="仿宋_GB2312" w:cs="仿宋_GB2312" w:eastAsia="仿宋_GB2312"/>
                      <w:sz w:val="21"/>
                    </w:rPr>
                    <w:t>工作人员需身体健康（无精神疾患），特殊工种（医废收集、污水站值班等）</w:t>
                  </w:r>
                  <w:r>
                    <w:rPr>
                      <w:rFonts w:ascii="仿宋_GB2312" w:hAnsi="仿宋_GB2312" w:cs="仿宋_GB2312" w:eastAsia="仿宋_GB2312"/>
                      <w:sz w:val="21"/>
                    </w:rPr>
                    <w:t>物业公司</w:t>
                  </w:r>
                  <w:r>
                    <w:rPr>
                      <w:rFonts w:ascii="仿宋_GB2312" w:hAnsi="仿宋_GB2312" w:cs="仿宋_GB2312" w:eastAsia="仿宋_GB2312"/>
                      <w:sz w:val="21"/>
                    </w:rPr>
                    <w:t>应组织每年体检不少于</w:t>
                  </w:r>
                  <w:r>
                    <w:rPr>
                      <w:rFonts w:ascii="仿宋_GB2312" w:hAnsi="仿宋_GB2312" w:cs="仿宋_GB2312" w:eastAsia="仿宋_GB2312"/>
                      <w:sz w:val="21"/>
                    </w:rPr>
                    <w:t>1 次；并进行相关预防接种，其中从事特种设备作业人员还应进行心理健康评估，其特种设备作业证件及相关资料需报</w:t>
                  </w:r>
                  <w:r>
                    <w:rPr>
                      <w:rFonts w:ascii="仿宋_GB2312" w:hAnsi="仿宋_GB2312" w:cs="仿宋_GB2312" w:eastAsia="仿宋_GB2312"/>
                      <w:sz w:val="21"/>
                    </w:rPr>
                    <w:t>医院</w:t>
                  </w:r>
                  <w:r>
                    <w:rPr>
                      <w:rFonts w:ascii="仿宋_GB2312" w:hAnsi="仿宋_GB2312" w:cs="仿宋_GB2312" w:eastAsia="仿宋_GB2312"/>
                      <w:sz w:val="21"/>
                    </w:rPr>
                    <w:t>备案。所发生的费用由</w:t>
                  </w:r>
                  <w:r>
                    <w:rPr>
                      <w:rFonts w:ascii="仿宋_GB2312" w:hAnsi="仿宋_GB2312" w:cs="仿宋_GB2312" w:eastAsia="仿宋_GB2312"/>
                      <w:sz w:val="21"/>
                    </w:rPr>
                    <w:t>物业公司</w:t>
                  </w:r>
                  <w:r>
                    <w:rPr>
                      <w:rFonts w:ascii="仿宋_GB2312" w:hAnsi="仿宋_GB2312" w:cs="仿宋_GB2312" w:eastAsia="仿宋_GB2312"/>
                      <w:sz w:val="21"/>
                    </w:rPr>
                    <w:t>承担</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③</w:t>
                  </w:r>
                  <w:r>
                    <w:rPr>
                      <w:rFonts w:ascii="仿宋_GB2312" w:hAnsi="仿宋_GB2312" w:cs="仿宋_GB2312" w:eastAsia="仿宋_GB2312"/>
                      <w:sz w:val="21"/>
                    </w:rPr>
                    <w:t>节假日及工作日夜班安排有主管或以上人员在院值班</w:t>
                  </w: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岗位职责</w:t>
            </w:r>
          </w:p>
          <w:p>
            <w:pPr>
              <w:pStyle w:val="null3"/>
              <w:ind w:left="105" w:firstLine="210"/>
              <w:jc w:val="both"/>
            </w:pPr>
            <w:r>
              <w:rPr>
                <w:rFonts w:ascii="仿宋_GB2312" w:hAnsi="仿宋_GB2312" w:cs="仿宋_GB2312" w:eastAsia="仿宋_GB2312"/>
                <w:sz w:val="21"/>
                <w:b/>
              </w:rPr>
              <w:t>①</w:t>
            </w:r>
            <w:r>
              <w:rPr>
                <w:rFonts w:ascii="仿宋_GB2312" w:hAnsi="仿宋_GB2312" w:cs="仿宋_GB2312" w:eastAsia="仿宋_GB2312"/>
                <w:sz w:val="21"/>
                <w:b/>
              </w:rPr>
              <w:t>项目主任</w:t>
            </w:r>
          </w:p>
          <w:p>
            <w:pPr>
              <w:pStyle w:val="null3"/>
              <w:ind w:left="105" w:firstLine="210"/>
              <w:jc w:val="both"/>
            </w:pPr>
            <w:r>
              <w:rPr>
                <w:rFonts w:ascii="仿宋_GB2312" w:hAnsi="仿宋_GB2312" w:cs="仿宋_GB2312" w:eastAsia="仿宋_GB2312"/>
                <w:sz w:val="21"/>
              </w:rPr>
              <w:t>对公司总经理负责；</w:t>
            </w:r>
          </w:p>
          <w:p>
            <w:pPr>
              <w:pStyle w:val="null3"/>
              <w:ind w:firstLine="210"/>
              <w:jc w:val="both"/>
            </w:pPr>
            <w:r>
              <w:rPr>
                <w:rFonts w:ascii="仿宋_GB2312" w:hAnsi="仿宋_GB2312" w:cs="仿宋_GB2312" w:eastAsia="仿宋_GB2312"/>
                <w:sz w:val="21"/>
              </w:rPr>
              <w:t>全面负责医院管理处各项工作，检查管理范围内的服务工作质量，</w:t>
            </w:r>
            <w:r>
              <w:rPr>
                <w:rFonts w:ascii="仿宋_GB2312" w:hAnsi="仿宋_GB2312" w:cs="仿宋_GB2312" w:eastAsia="仿宋_GB2312"/>
                <w:sz w:val="21"/>
              </w:rPr>
              <w:t>确保</w:t>
            </w:r>
            <w:r>
              <w:rPr>
                <w:rFonts w:ascii="仿宋_GB2312" w:hAnsi="仿宋_GB2312" w:cs="仿宋_GB2312" w:eastAsia="仿宋_GB2312"/>
                <w:sz w:val="21"/>
              </w:rPr>
              <w:t>提供优质的管理和服务；</w:t>
            </w:r>
          </w:p>
          <w:p>
            <w:pPr>
              <w:pStyle w:val="null3"/>
              <w:ind w:firstLine="210"/>
              <w:jc w:val="both"/>
            </w:pPr>
            <w:r>
              <w:rPr>
                <w:rFonts w:ascii="仿宋_GB2312" w:hAnsi="仿宋_GB2312" w:cs="仿宋_GB2312" w:eastAsia="仿宋_GB2312"/>
                <w:sz w:val="21"/>
              </w:rPr>
              <w:t>负责制定、贯彻、落实本部门工作计划和物品需求计划以及各项管理制度和服务作业规程，并确保予以贯彻执行；</w:t>
            </w:r>
          </w:p>
          <w:p>
            <w:pPr>
              <w:pStyle w:val="null3"/>
              <w:ind w:firstLine="420"/>
              <w:jc w:val="both"/>
            </w:pPr>
            <w:r>
              <w:rPr>
                <w:rFonts w:ascii="仿宋_GB2312" w:hAnsi="仿宋_GB2312" w:cs="仿宋_GB2312" w:eastAsia="仿宋_GB2312"/>
                <w:sz w:val="21"/>
              </w:rPr>
              <w:t>指导、监督、检查本部门各项工作及下属人员工作的完成情况，根据不同阶段的工作重点，合理调配员工；</w:t>
            </w:r>
          </w:p>
          <w:p>
            <w:pPr>
              <w:pStyle w:val="null3"/>
              <w:ind w:firstLine="420"/>
              <w:jc w:val="both"/>
            </w:pPr>
            <w:r>
              <w:rPr>
                <w:rFonts w:ascii="仿宋_GB2312" w:hAnsi="仿宋_GB2312" w:cs="仿宋_GB2312" w:eastAsia="仿宋_GB2312"/>
                <w:sz w:val="21"/>
              </w:rPr>
              <w:t>负责参与组织季度、年度安全大检查，做好质量体系管理评审和争创示范优秀</w:t>
            </w:r>
            <w:r>
              <w:rPr>
                <w:rFonts w:ascii="仿宋_GB2312" w:hAnsi="仿宋_GB2312" w:cs="仿宋_GB2312" w:eastAsia="仿宋_GB2312"/>
                <w:sz w:val="21"/>
              </w:rPr>
              <w:t>管理项目</w:t>
            </w:r>
            <w:r>
              <w:rPr>
                <w:rFonts w:ascii="仿宋_GB2312" w:hAnsi="仿宋_GB2312" w:cs="仿宋_GB2312" w:eastAsia="仿宋_GB2312"/>
                <w:sz w:val="21"/>
              </w:rPr>
              <w:t>等的有关工作；</w:t>
            </w:r>
          </w:p>
          <w:p>
            <w:pPr>
              <w:pStyle w:val="null3"/>
              <w:ind w:firstLine="420"/>
              <w:jc w:val="both"/>
            </w:pPr>
            <w:r>
              <w:rPr>
                <w:rFonts w:ascii="仿宋_GB2312" w:hAnsi="仿宋_GB2312" w:cs="仿宋_GB2312" w:eastAsia="仿宋_GB2312"/>
                <w:sz w:val="21"/>
              </w:rPr>
              <w:t>负责对分承包合同相应条款的审核、修改，并对分承包商有关的工作等情况</w:t>
            </w:r>
            <w:r>
              <w:rPr>
                <w:rFonts w:ascii="仿宋_GB2312" w:hAnsi="仿宋_GB2312" w:cs="仿宋_GB2312" w:eastAsia="仿宋_GB2312"/>
                <w:sz w:val="21"/>
              </w:rPr>
              <w:t>进行</w:t>
            </w:r>
            <w:r>
              <w:rPr>
                <w:rFonts w:ascii="仿宋_GB2312" w:hAnsi="仿宋_GB2312" w:cs="仿宋_GB2312" w:eastAsia="仿宋_GB2312"/>
                <w:sz w:val="21"/>
              </w:rPr>
              <w:t>监督、检查、评定；</w:t>
            </w:r>
          </w:p>
          <w:p>
            <w:pPr>
              <w:pStyle w:val="null3"/>
              <w:ind w:firstLine="420"/>
              <w:jc w:val="both"/>
            </w:pPr>
            <w:r>
              <w:rPr>
                <w:rFonts w:ascii="仿宋_GB2312" w:hAnsi="仿宋_GB2312" w:cs="仿宋_GB2312" w:eastAsia="仿宋_GB2312"/>
                <w:sz w:val="21"/>
              </w:rPr>
              <w:t>负责处理</w:t>
            </w:r>
            <w:r>
              <w:rPr>
                <w:rFonts w:ascii="仿宋_GB2312" w:hAnsi="仿宋_GB2312" w:cs="仿宋_GB2312" w:eastAsia="仿宋_GB2312"/>
                <w:sz w:val="21"/>
              </w:rPr>
              <w:t>患者</w:t>
            </w:r>
            <w:r>
              <w:rPr>
                <w:rFonts w:ascii="仿宋_GB2312" w:hAnsi="仿宋_GB2312" w:cs="仿宋_GB2312" w:eastAsia="仿宋_GB2312"/>
                <w:sz w:val="21"/>
              </w:rPr>
              <w:t>投诉，定期组织</w:t>
            </w:r>
            <w:r>
              <w:rPr>
                <w:rFonts w:ascii="仿宋_GB2312" w:hAnsi="仿宋_GB2312" w:cs="仿宋_GB2312" w:eastAsia="仿宋_GB2312"/>
                <w:sz w:val="21"/>
              </w:rPr>
              <w:t>患者</w:t>
            </w:r>
            <w:r>
              <w:rPr>
                <w:rFonts w:ascii="仿宋_GB2312" w:hAnsi="仿宋_GB2312" w:cs="仿宋_GB2312" w:eastAsia="仿宋_GB2312"/>
                <w:sz w:val="21"/>
              </w:rPr>
              <w:t>意见征询活动，了解</w:t>
            </w:r>
            <w:r>
              <w:rPr>
                <w:rFonts w:ascii="仿宋_GB2312" w:hAnsi="仿宋_GB2312" w:cs="仿宋_GB2312" w:eastAsia="仿宋_GB2312"/>
                <w:sz w:val="21"/>
              </w:rPr>
              <w:t>患者</w:t>
            </w:r>
            <w:r>
              <w:rPr>
                <w:rFonts w:ascii="仿宋_GB2312" w:hAnsi="仿宋_GB2312" w:cs="仿宋_GB2312" w:eastAsia="仿宋_GB2312"/>
                <w:sz w:val="21"/>
              </w:rPr>
              <w:t>对公司各项服务的意见及建议；</w:t>
            </w:r>
          </w:p>
          <w:p>
            <w:pPr>
              <w:pStyle w:val="null3"/>
              <w:ind w:firstLine="420"/>
              <w:jc w:val="both"/>
            </w:pPr>
            <w:r>
              <w:rPr>
                <w:rFonts w:ascii="仿宋_GB2312" w:hAnsi="仿宋_GB2312" w:cs="仿宋_GB2312" w:eastAsia="仿宋_GB2312"/>
                <w:sz w:val="21"/>
              </w:rPr>
              <w:t>负责确保本部门各项质量记录的完整、准确有效，按要求做好归档工作；</w:t>
            </w:r>
          </w:p>
          <w:p>
            <w:pPr>
              <w:pStyle w:val="null3"/>
              <w:ind w:firstLine="420"/>
              <w:jc w:val="both"/>
            </w:pPr>
            <w:r>
              <w:rPr>
                <w:rFonts w:ascii="仿宋_GB2312" w:hAnsi="仿宋_GB2312" w:cs="仿宋_GB2312" w:eastAsia="仿宋_GB2312"/>
                <w:sz w:val="21"/>
              </w:rPr>
              <w:t>负责做好本部门人员服务质量、专业技能、工作技能等的培训，并针对本部门员工在服务工作过程中的各项表现，进行季度、年度员工工作考核，并填写《员工考核表》；</w:t>
            </w:r>
          </w:p>
          <w:p>
            <w:pPr>
              <w:pStyle w:val="null3"/>
              <w:ind w:firstLine="420"/>
              <w:jc w:val="both"/>
            </w:pPr>
            <w:r>
              <w:rPr>
                <w:rFonts w:ascii="仿宋_GB2312" w:hAnsi="仿宋_GB2312" w:cs="仿宋_GB2312" w:eastAsia="仿宋_GB2312"/>
                <w:sz w:val="21"/>
              </w:rPr>
              <w:t>统筹安排医院物业管理费用的催收、追缴工作；</w:t>
            </w:r>
          </w:p>
          <w:p>
            <w:pPr>
              <w:pStyle w:val="null3"/>
              <w:ind w:firstLine="420"/>
              <w:jc w:val="both"/>
            </w:pPr>
            <w:r>
              <w:rPr>
                <w:rFonts w:ascii="仿宋_GB2312" w:hAnsi="仿宋_GB2312" w:cs="仿宋_GB2312" w:eastAsia="仿宋_GB2312"/>
                <w:sz w:val="21"/>
              </w:rPr>
              <w:t>负责管理处本部门与公司其他相关部门之间的沟通及协调工作；</w:t>
            </w:r>
          </w:p>
          <w:p>
            <w:pPr>
              <w:pStyle w:val="null3"/>
              <w:ind w:firstLine="420"/>
              <w:jc w:val="both"/>
            </w:pPr>
            <w:r>
              <w:rPr>
                <w:rFonts w:ascii="仿宋_GB2312" w:hAnsi="仿宋_GB2312" w:cs="仿宋_GB2312" w:eastAsia="仿宋_GB2312"/>
                <w:sz w:val="21"/>
              </w:rPr>
              <w:t>做好管理处人员招聘、考核、录用及人员调整工作。</w:t>
            </w:r>
          </w:p>
          <w:p>
            <w:pPr>
              <w:pStyle w:val="null3"/>
              <w:ind w:firstLine="210"/>
              <w:jc w:val="both"/>
            </w:pPr>
            <w:r>
              <w:rPr>
                <w:rFonts w:ascii="仿宋_GB2312" w:hAnsi="仿宋_GB2312" w:cs="仿宋_GB2312" w:eastAsia="仿宋_GB2312"/>
                <w:sz w:val="21"/>
                <w:b/>
              </w:rPr>
              <w:t>②</w:t>
            </w:r>
            <w:r>
              <w:rPr>
                <w:rFonts w:ascii="仿宋_GB2312" w:hAnsi="仿宋_GB2312" w:cs="仿宋_GB2312" w:eastAsia="仿宋_GB2312"/>
                <w:sz w:val="21"/>
                <w:b/>
              </w:rPr>
              <w:t>保洁部门</w:t>
            </w:r>
          </w:p>
          <w:p>
            <w:pPr>
              <w:pStyle w:val="null3"/>
              <w:ind w:firstLine="420"/>
              <w:jc w:val="both"/>
            </w:pPr>
            <w:r>
              <w:rPr>
                <w:rFonts w:ascii="仿宋_GB2312" w:hAnsi="仿宋_GB2312" w:cs="仿宋_GB2312" w:eastAsia="仿宋_GB2312"/>
                <w:sz w:val="21"/>
              </w:rPr>
              <w:t>负责医院公共区域的清洁、清扫和维护；</w:t>
            </w:r>
          </w:p>
          <w:p>
            <w:pPr>
              <w:pStyle w:val="null3"/>
              <w:ind w:firstLine="420"/>
              <w:jc w:val="both"/>
            </w:pPr>
            <w:r>
              <w:rPr>
                <w:rFonts w:ascii="仿宋_GB2312" w:hAnsi="仿宋_GB2312" w:cs="仿宋_GB2312" w:eastAsia="仿宋_GB2312"/>
                <w:sz w:val="21"/>
              </w:rPr>
              <w:t>负责医院内各类垃圾的及时收集、清运；</w:t>
            </w:r>
          </w:p>
          <w:p>
            <w:pPr>
              <w:pStyle w:val="null3"/>
              <w:ind w:firstLine="420"/>
              <w:jc w:val="both"/>
            </w:pPr>
            <w:r>
              <w:rPr>
                <w:rFonts w:ascii="仿宋_GB2312" w:hAnsi="仿宋_GB2312" w:cs="仿宋_GB2312" w:eastAsia="仿宋_GB2312"/>
                <w:sz w:val="21"/>
              </w:rPr>
              <w:t>负责医院内公共设施的清洁和维护；</w:t>
            </w:r>
          </w:p>
          <w:p>
            <w:pPr>
              <w:pStyle w:val="null3"/>
              <w:ind w:firstLine="420"/>
              <w:jc w:val="both"/>
            </w:pPr>
            <w:r>
              <w:rPr>
                <w:rFonts w:ascii="仿宋_GB2312" w:hAnsi="仿宋_GB2312" w:cs="仿宋_GB2312" w:eastAsia="仿宋_GB2312"/>
                <w:sz w:val="21"/>
              </w:rPr>
              <w:t>负责医院公共区域的消杀；</w:t>
            </w:r>
          </w:p>
          <w:p>
            <w:pPr>
              <w:pStyle w:val="null3"/>
              <w:ind w:firstLine="420"/>
              <w:jc w:val="both"/>
            </w:pPr>
            <w:r>
              <w:rPr>
                <w:rFonts w:ascii="仿宋_GB2312" w:hAnsi="仿宋_GB2312" w:cs="仿宋_GB2312" w:eastAsia="仿宋_GB2312"/>
                <w:sz w:val="21"/>
              </w:rPr>
              <w:t>负责病房内所有部位、设施、物品等清洁消毒</w:t>
            </w:r>
            <w:r>
              <w:rPr>
                <w:rFonts w:ascii="仿宋_GB2312" w:hAnsi="仿宋_GB2312" w:cs="仿宋_GB2312" w:eastAsia="仿宋_GB2312"/>
                <w:sz w:val="21"/>
              </w:rPr>
              <w:t>，</w:t>
            </w:r>
            <w:r>
              <w:rPr>
                <w:rFonts w:ascii="仿宋_GB2312" w:hAnsi="仿宋_GB2312" w:cs="仿宋_GB2312" w:eastAsia="仿宋_GB2312"/>
                <w:sz w:val="21"/>
              </w:rPr>
              <w:t>各科室</w:t>
            </w:r>
            <w:r>
              <w:rPr>
                <w:rFonts w:ascii="仿宋_GB2312" w:hAnsi="仿宋_GB2312" w:cs="仿宋_GB2312" w:eastAsia="仿宋_GB2312"/>
                <w:sz w:val="21"/>
              </w:rPr>
              <w:t>尘土</w:t>
            </w:r>
            <w:r>
              <w:rPr>
                <w:rFonts w:ascii="仿宋_GB2312" w:hAnsi="仿宋_GB2312" w:cs="仿宋_GB2312" w:eastAsia="仿宋_GB2312"/>
                <w:sz w:val="21"/>
              </w:rPr>
              <w:t>集中收集外送。</w:t>
            </w:r>
          </w:p>
          <w:p>
            <w:pPr>
              <w:pStyle w:val="null3"/>
              <w:ind w:firstLine="420"/>
              <w:jc w:val="both"/>
            </w:pPr>
            <w:r>
              <w:rPr>
                <w:rFonts w:ascii="仿宋_GB2312" w:hAnsi="仿宋_GB2312" w:cs="仿宋_GB2312" w:eastAsia="仿宋_GB2312"/>
                <w:sz w:val="21"/>
                <w:b/>
              </w:rPr>
              <w:t>保洁员工作制度</w:t>
            </w:r>
          </w:p>
          <w:p>
            <w:pPr>
              <w:pStyle w:val="null3"/>
              <w:ind w:firstLine="420"/>
              <w:jc w:val="both"/>
            </w:pPr>
            <w:r>
              <w:rPr>
                <w:rFonts w:ascii="仿宋_GB2312" w:hAnsi="仿宋_GB2312" w:cs="仿宋_GB2312" w:eastAsia="仿宋_GB2312"/>
                <w:sz w:val="21"/>
              </w:rPr>
              <w:t>保洁员须树立全心全意为机关服务的思想，尽心尽力、尽职尽责、保质保量完成</w:t>
            </w:r>
            <w:r>
              <w:rPr>
                <w:rFonts w:ascii="仿宋_GB2312" w:hAnsi="仿宋_GB2312" w:cs="仿宋_GB2312" w:eastAsia="仿宋_GB2312"/>
                <w:sz w:val="21"/>
              </w:rPr>
              <w:t>辖区</w:t>
            </w:r>
            <w:r>
              <w:rPr>
                <w:rFonts w:ascii="仿宋_GB2312" w:hAnsi="仿宋_GB2312" w:cs="仿宋_GB2312" w:eastAsia="仿宋_GB2312"/>
                <w:sz w:val="21"/>
              </w:rPr>
              <w:t>的卫生工作。</w:t>
            </w:r>
          </w:p>
          <w:p>
            <w:pPr>
              <w:pStyle w:val="null3"/>
              <w:ind w:firstLine="420"/>
              <w:jc w:val="both"/>
            </w:pPr>
            <w:r>
              <w:rPr>
                <w:rFonts w:ascii="仿宋_GB2312" w:hAnsi="仿宋_GB2312" w:cs="仿宋_GB2312" w:eastAsia="仿宋_GB2312"/>
                <w:sz w:val="21"/>
              </w:rPr>
              <w:t>遵守各种规章制度，工作期间必须统一整洁着装上岗，服从领导安排，若有事外出，须向管理人员请假，回来后需</w:t>
            </w:r>
            <w:r>
              <w:rPr>
                <w:rFonts w:ascii="仿宋_GB2312" w:hAnsi="仿宋_GB2312" w:cs="仿宋_GB2312" w:eastAsia="仿宋_GB2312"/>
                <w:sz w:val="21"/>
              </w:rPr>
              <w:t>销假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每天上午和下午对所负责的病房、办公室、会议室、楼梯、公共过道、厕所各清扫、湿拖一次，对保洁工作区域内随时进行巡视，对发现的垃圾、纸屑等立即进行清除；病房设备带、床头桌、阳台护栏、内走廊护栏及办公区台面每日一抹。做到无积尘、积水，无烟蒂，无痕迹废物，无蜘蛛网，无卫生死角。</w:t>
            </w:r>
          </w:p>
          <w:p>
            <w:pPr>
              <w:pStyle w:val="null3"/>
              <w:ind w:firstLine="420"/>
              <w:jc w:val="both"/>
            </w:pPr>
            <w:r>
              <w:rPr>
                <w:rFonts w:ascii="仿宋_GB2312" w:hAnsi="仿宋_GB2312" w:cs="仿宋_GB2312" w:eastAsia="仿宋_GB2312"/>
                <w:sz w:val="21"/>
              </w:rPr>
              <w:t>负责病区垃圾、污被服的收集和运送，及清洁被服的领取。</w:t>
            </w:r>
          </w:p>
          <w:p>
            <w:pPr>
              <w:pStyle w:val="null3"/>
              <w:ind w:firstLine="420"/>
              <w:jc w:val="both"/>
            </w:pPr>
            <w:r>
              <w:rPr>
                <w:rFonts w:ascii="仿宋_GB2312" w:hAnsi="仿宋_GB2312" w:cs="仿宋_GB2312" w:eastAsia="仿宋_GB2312"/>
                <w:sz w:val="21"/>
              </w:rPr>
              <w:t>负责病区工作</w:t>
            </w:r>
            <w:r>
              <w:rPr>
                <w:rFonts w:ascii="仿宋_GB2312" w:hAnsi="仿宋_GB2312" w:cs="仿宋_GB2312" w:eastAsia="仿宋_GB2312"/>
                <w:sz w:val="21"/>
              </w:rPr>
              <w:t>人员</w:t>
            </w:r>
            <w:r>
              <w:rPr>
                <w:rFonts w:ascii="仿宋_GB2312" w:hAnsi="仿宋_GB2312" w:cs="仿宋_GB2312" w:eastAsia="仿宋_GB2312"/>
                <w:sz w:val="21"/>
              </w:rPr>
              <w:t>和患者的开水供应和患者衣服的发放。</w:t>
            </w:r>
          </w:p>
          <w:p>
            <w:pPr>
              <w:pStyle w:val="null3"/>
              <w:ind w:firstLine="420"/>
              <w:jc w:val="both"/>
            </w:pPr>
            <w:r>
              <w:rPr>
                <w:rFonts w:ascii="仿宋_GB2312" w:hAnsi="仿宋_GB2312" w:cs="仿宋_GB2312" w:eastAsia="仿宋_GB2312"/>
                <w:sz w:val="21"/>
              </w:rPr>
              <w:t>如发现有杂物、办公用具弃置在过道、楼梯间的，如确属处室不需要的，应尽快清运，应主动向护士长或值班护士报告。</w:t>
            </w:r>
          </w:p>
          <w:p>
            <w:pPr>
              <w:pStyle w:val="null3"/>
              <w:ind w:firstLine="420"/>
              <w:jc w:val="both"/>
            </w:pPr>
            <w:r>
              <w:rPr>
                <w:rFonts w:ascii="仿宋_GB2312" w:hAnsi="仿宋_GB2312" w:cs="仿宋_GB2312" w:eastAsia="仿宋_GB2312"/>
                <w:sz w:val="21"/>
              </w:rPr>
              <w:t>清洁出院患者床单位时，注意有无患者遗留物品，如发现，应主动向值班护士报告。</w:t>
            </w:r>
          </w:p>
          <w:p>
            <w:pPr>
              <w:pStyle w:val="null3"/>
              <w:ind w:firstLine="420"/>
              <w:jc w:val="both"/>
            </w:pPr>
            <w:r>
              <w:rPr>
                <w:rFonts w:ascii="仿宋_GB2312" w:hAnsi="仿宋_GB2312" w:cs="仿宋_GB2312" w:eastAsia="仿宋_GB2312"/>
                <w:sz w:val="21"/>
              </w:rPr>
              <w:t>发现自己所负责的卫生区域内的各种设备损坏，应尽快报告值班护士或相关后勤中心，好</w:t>
            </w:r>
            <w:r>
              <w:rPr>
                <w:rFonts w:ascii="仿宋_GB2312" w:hAnsi="仿宋_GB2312" w:cs="仿宋_GB2312" w:eastAsia="仿宋_GB2312"/>
                <w:sz w:val="21"/>
              </w:rPr>
              <w:t>及</w:t>
            </w:r>
            <w:r>
              <w:rPr>
                <w:rFonts w:ascii="仿宋_GB2312" w:hAnsi="仿宋_GB2312" w:cs="仿宋_GB2312" w:eastAsia="仿宋_GB2312"/>
                <w:sz w:val="21"/>
              </w:rPr>
              <w:t>时安排修理。</w:t>
            </w:r>
          </w:p>
          <w:p>
            <w:pPr>
              <w:pStyle w:val="null3"/>
              <w:ind w:firstLine="420"/>
              <w:jc w:val="both"/>
            </w:pPr>
            <w:r>
              <w:rPr>
                <w:rFonts w:ascii="仿宋_GB2312" w:hAnsi="仿宋_GB2312" w:cs="仿宋_GB2312" w:eastAsia="仿宋_GB2312"/>
                <w:sz w:val="21"/>
              </w:rPr>
              <w:t>保洁员之间要搞好团结，互相帮助，相互配合，服从保洁领班的指挥，增强保洁意识，树立形象。</w:t>
            </w:r>
          </w:p>
          <w:p>
            <w:pPr>
              <w:pStyle w:val="null3"/>
              <w:ind w:firstLine="420"/>
              <w:jc w:val="both"/>
            </w:pPr>
            <w:r>
              <w:rPr>
                <w:rFonts w:ascii="仿宋_GB2312" w:hAnsi="仿宋_GB2312" w:cs="仿宋_GB2312" w:eastAsia="仿宋_GB2312"/>
                <w:sz w:val="21"/>
              </w:rPr>
              <w:t>遇有重大会议或紧急事项（如火灾、台风等），保洁员必须无条件服从指挥，齐心协力，尽快完成交办的任务。</w:t>
            </w:r>
          </w:p>
          <w:p>
            <w:pPr>
              <w:pStyle w:val="null3"/>
              <w:ind w:firstLine="420"/>
              <w:jc w:val="both"/>
            </w:pPr>
            <w:r>
              <w:rPr>
                <w:rFonts w:ascii="仿宋_GB2312" w:hAnsi="仿宋_GB2312" w:cs="仿宋_GB2312" w:eastAsia="仿宋_GB2312"/>
                <w:sz w:val="21"/>
              </w:rPr>
              <w:t>保洁员要注意文明礼貌，尊重领导，不讲脏话，粗话；不工作时，应在指定的休息室休息，看书、看报、学习业务知识，不断提高自身素质。</w:t>
            </w:r>
          </w:p>
          <w:p>
            <w:pPr>
              <w:pStyle w:val="null3"/>
              <w:ind w:firstLine="420"/>
              <w:jc w:val="both"/>
            </w:pPr>
            <w:r>
              <w:rPr>
                <w:rFonts w:ascii="仿宋_GB2312" w:hAnsi="仿宋_GB2312" w:cs="仿宋_GB2312" w:eastAsia="仿宋_GB2312"/>
                <w:sz w:val="21"/>
              </w:rPr>
              <w:t>服从辖区科主任、护士长卫生检查、监督管理，检查中发现有灰尘、积垢、纸屑、杂物、污迹等，视情况严重程度给以批评、教育或绩效扣分。为了切实搞好医院卫生工作，美化医疗环境，营造良好的工作、就诊环境。</w:t>
            </w:r>
          </w:p>
          <w:p>
            <w:pPr>
              <w:pStyle w:val="null3"/>
              <w:ind w:firstLine="420"/>
              <w:jc w:val="both"/>
            </w:pPr>
            <w:r>
              <w:rPr>
                <w:rFonts w:ascii="仿宋_GB2312" w:hAnsi="仿宋_GB2312" w:cs="仿宋_GB2312" w:eastAsia="仿宋_GB2312"/>
                <w:sz w:val="21"/>
              </w:rPr>
              <w:t>留联系方式在科室，不得关机，更换号码要及时更改。</w:t>
            </w:r>
          </w:p>
          <w:p>
            <w:pPr>
              <w:pStyle w:val="null3"/>
              <w:ind w:firstLine="420"/>
              <w:jc w:val="both"/>
            </w:pPr>
            <w:r>
              <w:rPr>
                <w:rFonts w:ascii="仿宋_GB2312" w:hAnsi="仿宋_GB2312" w:cs="仿宋_GB2312" w:eastAsia="仿宋_GB2312"/>
                <w:sz w:val="21"/>
              </w:rPr>
              <w:t>工作时间不得串科室、干私活。上班时间为：全天班。</w:t>
            </w:r>
          </w:p>
          <w:p>
            <w:pPr>
              <w:pStyle w:val="null3"/>
              <w:ind w:firstLine="420"/>
              <w:jc w:val="both"/>
            </w:pPr>
            <w:r>
              <w:rPr>
                <w:rFonts w:ascii="仿宋_GB2312" w:hAnsi="仿宋_GB2312" w:cs="仿宋_GB2312" w:eastAsia="仿宋_GB2312"/>
                <w:sz w:val="21"/>
                <w:b/>
              </w:rPr>
              <w:t>病区保洁员岗位职责</w:t>
            </w:r>
          </w:p>
          <w:p>
            <w:pPr>
              <w:pStyle w:val="null3"/>
              <w:ind w:firstLine="420"/>
              <w:jc w:val="both"/>
            </w:pPr>
            <w:r>
              <w:rPr>
                <w:rFonts w:ascii="仿宋_GB2312" w:hAnsi="仿宋_GB2312" w:cs="仿宋_GB2312" w:eastAsia="仿宋_GB2312"/>
                <w:sz w:val="21"/>
              </w:rPr>
              <w:t>清洁病房内床、桌、椅、柜、设备带、门、窗、墙、地。</w:t>
            </w:r>
          </w:p>
          <w:p>
            <w:pPr>
              <w:pStyle w:val="null3"/>
              <w:ind w:firstLine="420"/>
              <w:jc w:val="both"/>
            </w:pPr>
            <w:r>
              <w:rPr>
                <w:rFonts w:ascii="仿宋_GB2312" w:hAnsi="仿宋_GB2312" w:cs="仿宋_GB2312" w:eastAsia="仿宋_GB2312"/>
                <w:sz w:val="21"/>
              </w:rPr>
              <w:t>保持病区走廊、门、窗、墙面、地面、</w:t>
            </w:r>
            <w:r>
              <w:rPr>
                <w:rFonts w:ascii="仿宋_GB2312" w:hAnsi="仿宋_GB2312" w:cs="仿宋_GB2312" w:eastAsia="仿宋_GB2312"/>
                <w:sz w:val="21"/>
              </w:rPr>
              <w:t>扶栏</w:t>
            </w:r>
            <w:r>
              <w:rPr>
                <w:rFonts w:ascii="仿宋_GB2312" w:hAnsi="仿宋_GB2312" w:cs="仿宋_GB2312" w:eastAsia="仿宋_GB2312"/>
                <w:sz w:val="21"/>
              </w:rPr>
              <w:t>及楼梯、电梯门和示意牌等洁净。</w:t>
            </w:r>
          </w:p>
          <w:p>
            <w:pPr>
              <w:pStyle w:val="null3"/>
              <w:ind w:firstLine="420"/>
              <w:jc w:val="both"/>
            </w:pPr>
            <w:r>
              <w:rPr>
                <w:rFonts w:ascii="仿宋_GB2312" w:hAnsi="仿宋_GB2312" w:cs="仿宋_GB2312" w:eastAsia="仿宋_GB2312"/>
                <w:sz w:val="21"/>
              </w:rPr>
              <w:t>保持护士站的桌、椅、吊柜、冰箱、水池及周边环境的整洁。</w:t>
            </w:r>
          </w:p>
          <w:p>
            <w:pPr>
              <w:pStyle w:val="null3"/>
              <w:ind w:firstLine="420"/>
              <w:jc w:val="both"/>
            </w:pPr>
            <w:r>
              <w:rPr>
                <w:rFonts w:ascii="仿宋_GB2312" w:hAnsi="仿宋_GB2312" w:cs="仿宋_GB2312" w:eastAsia="仿宋_GB2312"/>
                <w:sz w:val="21"/>
              </w:rPr>
              <w:t>负责医生办公室、值班室、换药室和治疗室的门窗、桌椅和墙面、地面和卫生间的清洁。</w:t>
            </w:r>
          </w:p>
          <w:p>
            <w:pPr>
              <w:pStyle w:val="null3"/>
              <w:ind w:firstLine="420"/>
              <w:jc w:val="both"/>
            </w:pPr>
            <w:r>
              <w:rPr>
                <w:rFonts w:ascii="仿宋_GB2312" w:hAnsi="仿宋_GB2312" w:cs="仿宋_GB2312" w:eastAsia="仿宋_GB2312"/>
                <w:sz w:val="21"/>
              </w:rPr>
              <w:t>收集运送垃圾、污被服。</w:t>
            </w:r>
          </w:p>
          <w:p>
            <w:pPr>
              <w:pStyle w:val="null3"/>
              <w:ind w:firstLine="420"/>
              <w:jc w:val="both"/>
            </w:pPr>
            <w:r>
              <w:rPr>
                <w:rFonts w:ascii="仿宋_GB2312" w:hAnsi="仿宋_GB2312" w:cs="仿宋_GB2312" w:eastAsia="仿宋_GB2312"/>
                <w:sz w:val="21"/>
              </w:rPr>
              <w:t>拖把做好绿、蓝、黄、红标记，绿色拖无菌区（无菌室），蓝色拖清洁区（值班室、会议室、医务人员生活区），黄色拖半清洁区（配餐室、办公室、治疗室、换药室），红色拖污染区（病室、</w:t>
            </w:r>
            <w:r>
              <w:rPr>
                <w:rFonts w:ascii="仿宋_GB2312" w:hAnsi="仿宋_GB2312" w:cs="仿宋_GB2312" w:eastAsia="仿宋_GB2312"/>
                <w:sz w:val="21"/>
              </w:rPr>
              <w:t>走廊</w:t>
            </w:r>
            <w:r>
              <w:rPr>
                <w:rFonts w:ascii="仿宋_GB2312" w:hAnsi="仿宋_GB2312" w:cs="仿宋_GB2312" w:eastAsia="仿宋_GB2312"/>
                <w:sz w:val="21"/>
              </w:rPr>
              <w:t>、处置室、</w:t>
            </w:r>
            <w:r>
              <w:rPr>
                <w:rFonts w:ascii="仿宋_GB2312" w:hAnsi="仿宋_GB2312" w:cs="仿宋_GB2312" w:eastAsia="仿宋_GB2312"/>
                <w:sz w:val="21"/>
              </w:rPr>
              <w:t>淋浴室</w:t>
            </w:r>
            <w:r>
              <w:rPr>
                <w:rFonts w:ascii="仿宋_GB2312" w:hAnsi="仿宋_GB2312" w:cs="仿宋_GB2312" w:eastAsia="仿宋_GB2312"/>
                <w:sz w:val="21"/>
              </w:rPr>
              <w:t>、卫生间）</w:t>
            </w:r>
          </w:p>
          <w:p>
            <w:pPr>
              <w:pStyle w:val="null3"/>
              <w:ind w:firstLine="420"/>
              <w:jc w:val="both"/>
            </w:pPr>
            <w:r>
              <w:rPr>
                <w:rFonts w:ascii="仿宋_GB2312" w:hAnsi="仿宋_GB2312" w:cs="仿宋_GB2312" w:eastAsia="仿宋_GB2312"/>
                <w:sz w:val="21"/>
                <w:b/>
              </w:rPr>
              <w:t>门诊保洁员岗位职责</w:t>
            </w:r>
          </w:p>
          <w:p>
            <w:pPr>
              <w:pStyle w:val="null3"/>
              <w:ind w:firstLine="420"/>
              <w:jc w:val="both"/>
            </w:pPr>
            <w:r>
              <w:rPr>
                <w:rFonts w:ascii="仿宋_GB2312" w:hAnsi="仿宋_GB2312" w:cs="仿宋_GB2312" w:eastAsia="仿宋_GB2312"/>
                <w:sz w:val="21"/>
              </w:rPr>
              <w:t>负责各科室和检查科室的桌、椅和床的清洁消毒。</w:t>
            </w:r>
          </w:p>
          <w:p>
            <w:pPr>
              <w:pStyle w:val="null3"/>
              <w:ind w:firstLine="420"/>
              <w:jc w:val="both"/>
            </w:pPr>
            <w:r>
              <w:rPr>
                <w:rFonts w:ascii="仿宋_GB2312" w:hAnsi="仿宋_GB2312" w:cs="仿宋_GB2312" w:eastAsia="仿宋_GB2312"/>
                <w:sz w:val="21"/>
              </w:rPr>
              <w:t>做好电话、电脑及其他电器、仪器的表面清洁消毒工作。</w:t>
            </w:r>
          </w:p>
          <w:p>
            <w:pPr>
              <w:pStyle w:val="null3"/>
              <w:ind w:firstLine="420"/>
              <w:jc w:val="both"/>
            </w:pPr>
            <w:r>
              <w:rPr>
                <w:rFonts w:ascii="仿宋_GB2312" w:hAnsi="仿宋_GB2312" w:cs="仿宋_GB2312" w:eastAsia="仿宋_GB2312"/>
                <w:sz w:val="21"/>
              </w:rPr>
              <w:t>打扫门诊楼梯、走廊、扶手及门窗、墙面、地面的卫生。</w:t>
            </w:r>
          </w:p>
          <w:p>
            <w:pPr>
              <w:pStyle w:val="null3"/>
              <w:ind w:firstLine="420"/>
              <w:jc w:val="both"/>
            </w:pPr>
            <w:r>
              <w:rPr>
                <w:rFonts w:ascii="仿宋_GB2312" w:hAnsi="仿宋_GB2312" w:cs="仿宋_GB2312" w:eastAsia="仿宋_GB2312"/>
                <w:sz w:val="21"/>
              </w:rPr>
              <w:t>负责护士台的桌、椅和血压器等清洁卫生。</w:t>
            </w:r>
          </w:p>
          <w:p>
            <w:pPr>
              <w:pStyle w:val="null3"/>
              <w:ind w:firstLine="420"/>
              <w:jc w:val="both"/>
            </w:pPr>
            <w:r>
              <w:rPr>
                <w:rFonts w:ascii="仿宋_GB2312" w:hAnsi="仿宋_GB2312" w:cs="仿宋_GB2312" w:eastAsia="仿宋_GB2312"/>
                <w:sz w:val="21"/>
              </w:rPr>
              <w:t>协助护士更换床</w:t>
            </w:r>
            <w:r>
              <w:rPr>
                <w:rFonts w:ascii="仿宋_GB2312" w:hAnsi="仿宋_GB2312" w:cs="仿宋_GB2312" w:eastAsia="仿宋_GB2312"/>
                <w:sz w:val="21"/>
              </w:rPr>
              <w:t>单</w:t>
            </w:r>
            <w:r>
              <w:rPr>
                <w:rFonts w:ascii="仿宋_GB2312" w:hAnsi="仿宋_GB2312" w:cs="仿宋_GB2312" w:eastAsia="仿宋_GB2312"/>
                <w:sz w:val="21"/>
              </w:rPr>
              <w:t>，一般一周一换，有脏污时及时更换。</w:t>
            </w:r>
          </w:p>
          <w:p>
            <w:pPr>
              <w:pStyle w:val="null3"/>
              <w:ind w:firstLine="420"/>
              <w:jc w:val="both"/>
            </w:pPr>
            <w:r>
              <w:rPr>
                <w:rFonts w:ascii="仿宋_GB2312" w:hAnsi="仿宋_GB2312" w:cs="仿宋_GB2312" w:eastAsia="仿宋_GB2312"/>
                <w:sz w:val="21"/>
              </w:rPr>
              <w:t>及时清洁门诊公共卫生间、洗手间，并严格消毒。</w:t>
            </w:r>
          </w:p>
          <w:p>
            <w:pPr>
              <w:pStyle w:val="null3"/>
              <w:ind w:firstLine="420"/>
              <w:jc w:val="both"/>
            </w:pPr>
            <w:r>
              <w:rPr>
                <w:rFonts w:ascii="仿宋_GB2312" w:hAnsi="仿宋_GB2312" w:cs="仿宋_GB2312" w:eastAsia="仿宋_GB2312"/>
                <w:sz w:val="21"/>
              </w:rPr>
              <w:t>及时消除病人的呕吐物、分泌物等。</w:t>
            </w:r>
          </w:p>
          <w:p>
            <w:pPr>
              <w:pStyle w:val="null3"/>
              <w:ind w:firstLine="420"/>
              <w:jc w:val="both"/>
            </w:pPr>
            <w:r>
              <w:rPr>
                <w:rFonts w:ascii="仿宋_GB2312" w:hAnsi="仿宋_GB2312" w:cs="仿宋_GB2312" w:eastAsia="仿宋_GB2312"/>
                <w:sz w:val="21"/>
              </w:rPr>
              <w:t>及时清理诊室的污物、垃圾。按照消毒隔离要求处理，在下班前将医疗垃圾和生活垃圾分类打包清理，负责污物车的清洗和保管。</w:t>
            </w:r>
          </w:p>
          <w:p>
            <w:pPr>
              <w:pStyle w:val="null3"/>
              <w:jc w:val="both"/>
            </w:pPr>
            <w:r>
              <w:rPr>
                <w:rFonts w:ascii="仿宋_GB2312" w:hAnsi="仿宋_GB2312" w:cs="仿宋_GB2312" w:eastAsia="仿宋_GB2312"/>
                <w:sz w:val="21"/>
              </w:rPr>
              <w:t>⑨为医护人员衣物清点外送清点领用，被服清洗外送清点并归放整齐，建立被服和工作服登记本，每日清点。</w:t>
            </w:r>
          </w:p>
          <w:p>
            <w:pPr>
              <w:pStyle w:val="null3"/>
              <w:ind w:firstLine="420"/>
              <w:jc w:val="both"/>
            </w:pPr>
            <w:r>
              <w:rPr>
                <w:rFonts w:ascii="仿宋_GB2312" w:hAnsi="仿宋_GB2312" w:cs="仿宋_GB2312" w:eastAsia="仿宋_GB2312"/>
                <w:sz w:val="21"/>
                <w:b/>
              </w:rPr>
              <w:t>急诊保洁员岗位职责</w:t>
            </w:r>
          </w:p>
          <w:p>
            <w:pPr>
              <w:pStyle w:val="null3"/>
              <w:ind w:firstLine="420"/>
              <w:jc w:val="both"/>
            </w:pPr>
            <w:r>
              <w:rPr>
                <w:rFonts w:ascii="仿宋_GB2312" w:hAnsi="仿宋_GB2312" w:cs="仿宋_GB2312" w:eastAsia="仿宋_GB2312"/>
                <w:sz w:val="21"/>
              </w:rPr>
              <w:t>每日数次用消毒水擦洗抢救室、治疗室、观察室的床、桌椅及器械柜外表等。</w:t>
            </w:r>
          </w:p>
          <w:p>
            <w:pPr>
              <w:pStyle w:val="null3"/>
              <w:ind w:firstLine="420"/>
              <w:jc w:val="both"/>
            </w:pPr>
            <w:r>
              <w:rPr>
                <w:rFonts w:ascii="仿宋_GB2312" w:hAnsi="仿宋_GB2312" w:cs="仿宋_GB2312" w:eastAsia="仿宋_GB2312"/>
                <w:sz w:val="21"/>
              </w:rPr>
              <w:t>用消毒水及时清洁急诊区域的地面、墙面的血迹和呕吐液等。</w:t>
            </w:r>
          </w:p>
          <w:p>
            <w:pPr>
              <w:pStyle w:val="null3"/>
              <w:ind w:firstLine="420"/>
              <w:jc w:val="both"/>
            </w:pPr>
            <w:r>
              <w:rPr>
                <w:rFonts w:ascii="仿宋_GB2312" w:hAnsi="仿宋_GB2312" w:cs="仿宋_GB2312" w:eastAsia="仿宋_GB2312"/>
                <w:sz w:val="21"/>
              </w:rPr>
              <w:t>负责清洁医生办公室、护士站和值班室的桌椅、吊柜及书架等，并按照医护人员要求，及时</w:t>
            </w:r>
            <w:r>
              <w:rPr>
                <w:rFonts w:ascii="仿宋_GB2312" w:hAnsi="仿宋_GB2312" w:cs="仿宋_GB2312" w:eastAsia="仿宋_GB2312"/>
                <w:sz w:val="21"/>
              </w:rPr>
              <w:t>清理</w:t>
            </w:r>
            <w:r>
              <w:rPr>
                <w:rFonts w:ascii="仿宋_GB2312" w:hAnsi="仿宋_GB2312" w:cs="仿宋_GB2312" w:eastAsia="仿宋_GB2312"/>
                <w:sz w:val="21"/>
              </w:rPr>
              <w:t>无用的标本，纸张及病人遗物等。</w:t>
            </w:r>
          </w:p>
          <w:p>
            <w:pPr>
              <w:pStyle w:val="null3"/>
              <w:ind w:firstLine="420"/>
              <w:jc w:val="both"/>
            </w:pPr>
            <w:r>
              <w:rPr>
                <w:rFonts w:ascii="仿宋_GB2312" w:hAnsi="仿宋_GB2312" w:cs="仿宋_GB2312" w:eastAsia="仿宋_GB2312"/>
                <w:sz w:val="21"/>
              </w:rPr>
              <w:t>保持电话、电脑等医用电器和其他医疗辅助仪器的外表清洁。</w:t>
            </w:r>
          </w:p>
          <w:p>
            <w:pPr>
              <w:pStyle w:val="null3"/>
              <w:ind w:firstLine="420"/>
              <w:jc w:val="both"/>
            </w:pPr>
            <w:r>
              <w:rPr>
                <w:rFonts w:ascii="仿宋_GB2312" w:hAnsi="仿宋_GB2312" w:cs="仿宋_GB2312" w:eastAsia="仿宋_GB2312"/>
                <w:sz w:val="21"/>
              </w:rPr>
              <w:t>加强对桌椅、门、扶手及卫生间的重点消毒。</w:t>
            </w:r>
          </w:p>
          <w:p>
            <w:pPr>
              <w:pStyle w:val="null3"/>
              <w:ind w:firstLine="420"/>
              <w:jc w:val="both"/>
            </w:pPr>
            <w:r>
              <w:rPr>
                <w:rFonts w:ascii="仿宋_GB2312" w:hAnsi="仿宋_GB2312" w:cs="仿宋_GB2312" w:eastAsia="仿宋_GB2312"/>
                <w:sz w:val="21"/>
              </w:rPr>
              <w:t>及时更换急诊区域的垃圾袋。</w:t>
            </w:r>
          </w:p>
          <w:p>
            <w:pPr>
              <w:pStyle w:val="null3"/>
              <w:ind w:firstLine="420"/>
              <w:jc w:val="both"/>
            </w:pPr>
            <w:r>
              <w:rPr>
                <w:rFonts w:ascii="仿宋_GB2312" w:hAnsi="仿宋_GB2312" w:cs="仿宋_GB2312" w:eastAsia="仿宋_GB2312"/>
                <w:sz w:val="21"/>
              </w:rPr>
              <w:t>完成临时指派和各项任务。</w:t>
            </w:r>
          </w:p>
          <w:p>
            <w:pPr>
              <w:pStyle w:val="null3"/>
              <w:ind w:firstLine="420"/>
              <w:jc w:val="both"/>
            </w:pPr>
            <w:r>
              <w:rPr>
                <w:rFonts w:ascii="仿宋_GB2312" w:hAnsi="仿宋_GB2312" w:cs="仿宋_GB2312" w:eastAsia="仿宋_GB2312"/>
                <w:sz w:val="21"/>
              </w:rPr>
              <w:t>为医护人员衣物清点外送清点领用，被服清洗外送清点并归放整齐，建立被服和工作服登记本，每日清点。</w:t>
            </w:r>
          </w:p>
          <w:p>
            <w:pPr>
              <w:pStyle w:val="null3"/>
              <w:ind w:firstLine="420"/>
              <w:jc w:val="both"/>
            </w:pPr>
            <w:r>
              <w:rPr>
                <w:rFonts w:ascii="仿宋_GB2312" w:hAnsi="仿宋_GB2312" w:cs="仿宋_GB2312" w:eastAsia="仿宋_GB2312"/>
                <w:sz w:val="21"/>
                <w:b/>
              </w:rPr>
              <w:t>病区保洁员岗位职责</w:t>
            </w:r>
          </w:p>
          <w:p>
            <w:pPr>
              <w:pStyle w:val="null3"/>
              <w:ind w:firstLine="420"/>
              <w:jc w:val="both"/>
            </w:pPr>
            <w:r>
              <w:rPr>
                <w:rFonts w:ascii="仿宋_GB2312" w:hAnsi="仿宋_GB2312" w:cs="仿宋_GB2312" w:eastAsia="仿宋_GB2312"/>
                <w:sz w:val="21"/>
              </w:rPr>
              <w:t>清洁病房内床、桌、椅、柜、灯、设备带及门、窗、墙、地</w:t>
            </w:r>
            <w:r>
              <w:rPr>
                <w:rFonts w:ascii="仿宋_GB2312" w:hAnsi="仿宋_GB2312" w:cs="仿宋_GB2312" w:eastAsia="仿宋_GB2312"/>
                <w:sz w:val="21"/>
              </w:rPr>
              <w:t>、</w:t>
            </w:r>
            <w:r>
              <w:rPr>
                <w:rFonts w:ascii="仿宋_GB2312" w:hAnsi="仿宋_GB2312" w:cs="仿宋_GB2312" w:eastAsia="仿宋_GB2312"/>
                <w:sz w:val="21"/>
              </w:rPr>
              <w:t>吊顶等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做好</w:t>
            </w:r>
            <w:r>
              <w:rPr>
                <w:rFonts w:ascii="仿宋_GB2312" w:hAnsi="仿宋_GB2312" w:cs="仿宋_GB2312" w:eastAsia="仿宋_GB2312"/>
                <w:sz w:val="21"/>
              </w:rPr>
              <w:t>“二盆一镜”(洗脸盆、坐便盆和镜子)的清洁卫生。</w:t>
            </w:r>
          </w:p>
          <w:p>
            <w:pPr>
              <w:pStyle w:val="null3"/>
              <w:ind w:firstLine="420"/>
              <w:jc w:val="both"/>
            </w:pPr>
            <w:r>
              <w:rPr>
                <w:rFonts w:ascii="仿宋_GB2312" w:hAnsi="仿宋_GB2312" w:cs="仿宋_GB2312" w:eastAsia="仿宋_GB2312"/>
                <w:sz w:val="21"/>
              </w:rPr>
              <w:t>保持病区走廊、门、窗、墙面、地面、</w:t>
            </w:r>
            <w:r>
              <w:rPr>
                <w:rFonts w:ascii="仿宋_GB2312" w:hAnsi="仿宋_GB2312" w:cs="仿宋_GB2312" w:eastAsia="仿宋_GB2312"/>
                <w:sz w:val="21"/>
              </w:rPr>
              <w:t>扶栏</w:t>
            </w:r>
            <w:r>
              <w:rPr>
                <w:rFonts w:ascii="仿宋_GB2312" w:hAnsi="仿宋_GB2312" w:cs="仿宋_GB2312" w:eastAsia="仿宋_GB2312"/>
                <w:sz w:val="21"/>
              </w:rPr>
              <w:t>及楼梯、电梯门和示意牌等洁净。</w:t>
            </w:r>
          </w:p>
          <w:p>
            <w:pPr>
              <w:pStyle w:val="null3"/>
              <w:ind w:firstLine="420"/>
              <w:jc w:val="both"/>
            </w:pPr>
            <w:r>
              <w:rPr>
                <w:rFonts w:ascii="仿宋_GB2312" w:hAnsi="仿宋_GB2312" w:cs="仿宋_GB2312" w:eastAsia="仿宋_GB2312"/>
                <w:sz w:val="21"/>
              </w:rPr>
              <w:t>保持护士站的桌、椅、吊柜、冰箱、水池及周边环境的整洁。</w:t>
            </w:r>
          </w:p>
          <w:p>
            <w:pPr>
              <w:pStyle w:val="null3"/>
              <w:ind w:firstLine="420"/>
              <w:jc w:val="both"/>
            </w:pPr>
            <w:r>
              <w:rPr>
                <w:rFonts w:ascii="仿宋_GB2312" w:hAnsi="仿宋_GB2312" w:cs="仿宋_GB2312" w:eastAsia="仿宋_GB2312"/>
                <w:sz w:val="21"/>
              </w:rPr>
              <w:t>负责医生办公室、值班室、换药室和治疗室的门窗、桌椅和墙面、地面和卫生间的清洁。</w:t>
            </w:r>
          </w:p>
          <w:p>
            <w:pPr>
              <w:pStyle w:val="null3"/>
              <w:ind w:firstLine="420"/>
              <w:jc w:val="both"/>
            </w:pPr>
            <w:r>
              <w:rPr>
                <w:rFonts w:ascii="仿宋_GB2312" w:hAnsi="仿宋_GB2312" w:cs="仿宋_GB2312" w:eastAsia="仿宋_GB2312"/>
                <w:sz w:val="21"/>
              </w:rPr>
              <w:t>拖把做好红、黄、蓝、白标记，分开操作</w:t>
            </w:r>
            <w:r>
              <w:rPr>
                <w:rFonts w:ascii="仿宋_GB2312" w:hAnsi="仿宋_GB2312" w:cs="仿宋_GB2312" w:eastAsia="仿宋_GB2312"/>
                <w:sz w:val="21"/>
              </w:rPr>
              <w:t>(红色拖卫生间、黄色拖走廊治疗室、蓝色拖病房、白色拖值班室、休息室)。</w:t>
            </w:r>
          </w:p>
          <w:p>
            <w:pPr>
              <w:pStyle w:val="null3"/>
              <w:ind w:firstLine="420"/>
              <w:jc w:val="both"/>
            </w:pPr>
            <w:r>
              <w:rPr>
                <w:rFonts w:ascii="仿宋_GB2312" w:hAnsi="仿宋_GB2312" w:cs="仿宋_GB2312" w:eastAsia="仿宋_GB2312"/>
                <w:sz w:val="21"/>
              </w:rPr>
              <w:t>擦床抹布一床一布，按抹布标记进行操作，完毕后一床一巾用消毒剂浸泡</w:t>
            </w:r>
            <w:r>
              <w:rPr>
                <w:rFonts w:ascii="仿宋_GB2312" w:hAnsi="仿宋_GB2312" w:cs="仿宋_GB2312" w:eastAsia="仿宋_GB2312"/>
                <w:sz w:val="21"/>
              </w:rPr>
              <w:t>30分钟，捞起晾干。</w:t>
            </w:r>
          </w:p>
          <w:p>
            <w:pPr>
              <w:pStyle w:val="null3"/>
              <w:ind w:firstLine="420"/>
              <w:jc w:val="both"/>
            </w:pPr>
            <w:r>
              <w:rPr>
                <w:rFonts w:ascii="仿宋_GB2312" w:hAnsi="仿宋_GB2312" w:cs="仿宋_GB2312" w:eastAsia="仿宋_GB2312"/>
                <w:sz w:val="21"/>
              </w:rPr>
              <w:t>每日晨病房饮用水的供应。</w:t>
            </w:r>
          </w:p>
          <w:p>
            <w:pPr>
              <w:pStyle w:val="null3"/>
              <w:ind w:firstLine="420"/>
              <w:jc w:val="both"/>
            </w:pPr>
            <w:r>
              <w:rPr>
                <w:rFonts w:ascii="仿宋_GB2312" w:hAnsi="仿宋_GB2312" w:cs="仿宋_GB2312" w:eastAsia="仿宋_GB2312"/>
                <w:sz w:val="21"/>
              </w:rPr>
              <w:t>对开水间、污物间及垃圾桶</w:t>
            </w:r>
            <w:r>
              <w:rPr>
                <w:rFonts w:ascii="仿宋_GB2312" w:hAnsi="仿宋_GB2312" w:cs="仿宋_GB2312" w:eastAsia="仿宋_GB2312"/>
                <w:sz w:val="21"/>
              </w:rPr>
              <w:t>按院感相关规定</w:t>
            </w:r>
            <w:r>
              <w:rPr>
                <w:rFonts w:ascii="仿宋_GB2312" w:hAnsi="仿宋_GB2312" w:cs="仿宋_GB2312" w:eastAsia="仿宋_GB2312"/>
                <w:sz w:val="21"/>
              </w:rPr>
              <w:t>进行清洁、消毒。</w:t>
            </w:r>
          </w:p>
          <w:p>
            <w:pPr>
              <w:pStyle w:val="null3"/>
              <w:ind w:firstLine="420"/>
              <w:jc w:val="both"/>
            </w:pPr>
            <w:r>
              <w:rPr>
                <w:rFonts w:ascii="仿宋_GB2312" w:hAnsi="仿宋_GB2312" w:cs="仿宋_GB2312" w:eastAsia="仿宋_GB2312"/>
                <w:sz w:val="21"/>
              </w:rPr>
              <w:t>为医护人员衣物清点外送清点领用，被服清洗外送清点并归放整齐，建立被服和工作服登记本，每日清点。</w:t>
            </w:r>
          </w:p>
          <w:p>
            <w:pPr>
              <w:pStyle w:val="null3"/>
              <w:ind w:firstLine="420"/>
              <w:jc w:val="both"/>
            </w:pPr>
            <w:r>
              <w:rPr>
                <w:rFonts w:ascii="仿宋_GB2312" w:hAnsi="仿宋_GB2312" w:cs="仿宋_GB2312" w:eastAsia="仿宋_GB2312"/>
                <w:sz w:val="21"/>
                <w:b/>
              </w:rPr>
              <w:t>手术室保洁员岗位职责</w:t>
            </w:r>
          </w:p>
          <w:p>
            <w:pPr>
              <w:pStyle w:val="null3"/>
              <w:ind w:firstLine="420"/>
              <w:jc w:val="both"/>
            </w:pPr>
            <w:r>
              <w:rPr>
                <w:rFonts w:ascii="仿宋_GB2312" w:hAnsi="仿宋_GB2312" w:cs="仿宋_GB2312" w:eastAsia="仿宋_GB2312"/>
                <w:sz w:val="21"/>
              </w:rPr>
              <w:t>严格按照手术科室规定操作，上班前必须更换手术室工作衣、裤、帽、口罩和手套。</w:t>
            </w:r>
          </w:p>
          <w:p>
            <w:pPr>
              <w:pStyle w:val="null3"/>
              <w:ind w:firstLine="420"/>
              <w:jc w:val="both"/>
            </w:pPr>
            <w:r>
              <w:rPr>
                <w:rFonts w:ascii="仿宋_GB2312" w:hAnsi="仿宋_GB2312" w:cs="仿宋_GB2312" w:eastAsia="仿宋_GB2312"/>
                <w:sz w:val="21"/>
              </w:rPr>
              <w:t>认真做好手术台、桌椅、墙面、地面和器械柜外等清洁消毒工作。</w:t>
            </w:r>
          </w:p>
          <w:p>
            <w:pPr>
              <w:pStyle w:val="null3"/>
              <w:ind w:firstLine="420"/>
              <w:jc w:val="both"/>
            </w:pPr>
            <w:r>
              <w:rPr>
                <w:rFonts w:ascii="仿宋_GB2312" w:hAnsi="仿宋_GB2312" w:cs="仿宋_GB2312" w:eastAsia="仿宋_GB2312"/>
                <w:sz w:val="21"/>
              </w:rPr>
              <w:t>充分做好术前准备室和术后复苏室的床、桌、椅、柜和玻璃门窗的清洁消毒工作。</w:t>
            </w:r>
          </w:p>
          <w:p>
            <w:pPr>
              <w:pStyle w:val="null3"/>
              <w:ind w:firstLine="420"/>
              <w:jc w:val="both"/>
            </w:pPr>
            <w:r>
              <w:rPr>
                <w:rFonts w:ascii="仿宋_GB2312" w:hAnsi="仿宋_GB2312" w:cs="仿宋_GB2312" w:eastAsia="仿宋_GB2312"/>
                <w:sz w:val="21"/>
              </w:rPr>
              <w:t>保持护士台、值班室、更衣室和卫生间等处的清洁卫生。</w:t>
            </w:r>
          </w:p>
          <w:p>
            <w:pPr>
              <w:pStyle w:val="null3"/>
              <w:ind w:firstLine="420"/>
              <w:jc w:val="both"/>
            </w:pPr>
            <w:r>
              <w:rPr>
                <w:rFonts w:ascii="仿宋_GB2312" w:hAnsi="仿宋_GB2312" w:cs="仿宋_GB2312" w:eastAsia="仿宋_GB2312"/>
                <w:sz w:val="21"/>
              </w:rPr>
              <w:t>及时处理手术室的垃圾，并按规定装入相应颜色的垃圾袋。</w:t>
            </w:r>
          </w:p>
          <w:p>
            <w:pPr>
              <w:pStyle w:val="null3"/>
              <w:ind w:firstLine="420"/>
              <w:jc w:val="both"/>
            </w:pPr>
            <w:r>
              <w:rPr>
                <w:rFonts w:ascii="仿宋_GB2312" w:hAnsi="仿宋_GB2312" w:cs="仿宋_GB2312" w:eastAsia="仿宋_GB2312"/>
                <w:sz w:val="21"/>
              </w:rPr>
              <w:t>统一堆放穿过的手术衣、裤，并集中装入指定布袋内。</w:t>
            </w:r>
          </w:p>
          <w:p>
            <w:pPr>
              <w:pStyle w:val="null3"/>
              <w:ind w:firstLine="420"/>
              <w:jc w:val="both"/>
            </w:pPr>
            <w:r>
              <w:rPr>
                <w:rFonts w:ascii="仿宋_GB2312" w:hAnsi="仿宋_GB2312" w:cs="仿宋_GB2312" w:eastAsia="仿宋_GB2312"/>
                <w:sz w:val="21"/>
              </w:rPr>
              <w:t>保持走廊地面、墙面、门窗、电梯门厅、楼梯等处的清洁。</w:t>
            </w:r>
          </w:p>
          <w:p>
            <w:pPr>
              <w:pStyle w:val="null3"/>
              <w:ind w:firstLine="420"/>
              <w:jc w:val="both"/>
            </w:pPr>
            <w:r>
              <w:rPr>
                <w:rFonts w:ascii="仿宋_GB2312" w:hAnsi="仿宋_GB2312" w:cs="仿宋_GB2312" w:eastAsia="仿宋_GB2312"/>
                <w:sz w:val="21"/>
              </w:rPr>
              <w:t>严禁</w:t>
            </w:r>
            <w:r>
              <w:rPr>
                <w:rFonts w:ascii="仿宋_GB2312" w:hAnsi="仿宋_GB2312" w:cs="仿宋_GB2312" w:eastAsia="仿宋_GB2312"/>
                <w:sz w:val="21"/>
              </w:rPr>
              <w:t>戴戒指</w:t>
            </w:r>
            <w:r>
              <w:rPr>
                <w:rFonts w:ascii="仿宋_GB2312" w:hAnsi="仿宋_GB2312" w:cs="仿宋_GB2312" w:eastAsia="仿宋_GB2312"/>
                <w:sz w:val="21"/>
              </w:rPr>
              <w:t>、手表等装饰品操作，以防交叉感染。</w:t>
            </w:r>
          </w:p>
          <w:p>
            <w:pPr>
              <w:pStyle w:val="null3"/>
              <w:ind w:firstLine="210"/>
              <w:jc w:val="both"/>
            </w:pPr>
            <w:r>
              <w:rPr>
                <w:rFonts w:ascii="仿宋_GB2312" w:hAnsi="仿宋_GB2312" w:cs="仿宋_GB2312" w:eastAsia="仿宋_GB2312"/>
                <w:sz w:val="21"/>
                <w:b/>
              </w:rPr>
              <w:t>③</w:t>
            </w:r>
            <w:r>
              <w:rPr>
                <w:rFonts w:ascii="仿宋_GB2312" w:hAnsi="仿宋_GB2312" w:cs="仿宋_GB2312" w:eastAsia="仿宋_GB2312"/>
                <w:sz w:val="21"/>
                <w:b/>
              </w:rPr>
              <w:t>绿化部门</w:t>
            </w:r>
          </w:p>
          <w:p>
            <w:pPr>
              <w:pStyle w:val="null3"/>
              <w:ind w:firstLine="420"/>
              <w:jc w:val="both"/>
            </w:pPr>
            <w:r>
              <w:rPr>
                <w:rFonts w:ascii="仿宋_GB2312" w:hAnsi="仿宋_GB2312" w:cs="仿宋_GB2312" w:eastAsia="仿宋_GB2312"/>
                <w:sz w:val="21"/>
              </w:rPr>
              <w:t>负责医院绿草地及绿篱、绿树要及时补种、定期修整造型，拔除杂草，消杀病虫害，负责绿化垃圾清运；</w:t>
            </w:r>
          </w:p>
          <w:p>
            <w:pPr>
              <w:pStyle w:val="null3"/>
              <w:ind w:firstLine="420"/>
              <w:jc w:val="both"/>
            </w:pPr>
            <w:r>
              <w:rPr>
                <w:rFonts w:ascii="仿宋_GB2312" w:hAnsi="仿宋_GB2312" w:cs="仿宋_GB2312" w:eastAsia="仿宋_GB2312"/>
                <w:sz w:val="21"/>
              </w:rPr>
              <w:t>负责医院绿化定期施肥、浇水；</w:t>
            </w:r>
          </w:p>
          <w:p>
            <w:pPr>
              <w:pStyle w:val="null3"/>
              <w:ind w:firstLine="420"/>
              <w:jc w:val="both"/>
            </w:pPr>
            <w:r>
              <w:rPr>
                <w:rFonts w:ascii="仿宋_GB2312" w:hAnsi="仿宋_GB2312" w:cs="仿宋_GB2312" w:eastAsia="仿宋_GB2312"/>
                <w:sz w:val="21"/>
              </w:rPr>
              <w:t>负责台风灾害前要及时对高大乔木类修枝，台风后要及时修理树木或移栽补种。</w:t>
            </w:r>
          </w:p>
          <w:p>
            <w:pPr>
              <w:pStyle w:val="null3"/>
              <w:ind w:firstLine="210"/>
              <w:jc w:val="both"/>
            </w:pPr>
            <w:r>
              <w:rPr>
                <w:rFonts w:ascii="仿宋_GB2312" w:hAnsi="仿宋_GB2312" w:cs="仿宋_GB2312" w:eastAsia="仿宋_GB2312"/>
                <w:sz w:val="21"/>
                <w:b/>
              </w:rPr>
              <w:t>④</w:t>
            </w:r>
            <w:r>
              <w:rPr>
                <w:rFonts w:ascii="仿宋_GB2312" w:hAnsi="仿宋_GB2312" w:cs="仿宋_GB2312" w:eastAsia="仿宋_GB2312"/>
                <w:sz w:val="21"/>
                <w:b/>
              </w:rPr>
              <w:t>运送部门</w:t>
            </w:r>
          </w:p>
          <w:p>
            <w:pPr>
              <w:pStyle w:val="null3"/>
              <w:ind w:firstLine="420"/>
              <w:jc w:val="both"/>
            </w:pPr>
            <w:r>
              <w:rPr>
                <w:rFonts w:ascii="仿宋_GB2312" w:hAnsi="仿宋_GB2312" w:cs="仿宋_GB2312" w:eastAsia="仿宋_GB2312"/>
                <w:sz w:val="21"/>
              </w:rPr>
              <w:t>负责接收医院各科室来电、传达来电内容，安排各部门相关人员去完成工作并做记录。三班倒每班</w:t>
            </w:r>
            <w:r>
              <w:rPr>
                <w:rFonts w:ascii="仿宋_GB2312" w:hAnsi="仿宋_GB2312" w:cs="仿宋_GB2312" w:eastAsia="仿宋_GB2312"/>
                <w:sz w:val="21"/>
              </w:rPr>
              <w:t>1人，8小时工作制，1人替调度机动班，换休、替休</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各科室定岗定位负责运送工作、临床应急工作等，包括</w:t>
            </w:r>
            <w:r>
              <w:rPr>
                <w:rFonts w:ascii="仿宋_GB2312" w:hAnsi="仿宋_GB2312" w:cs="仿宋_GB2312" w:eastAsia="仿宋_GB2312"/>
                <w:sz w:val="21"/>
              </w:rPr>
              <w:t>运送科室输液</w:t>
            </w:r>
            <w:r>
              <w:rPr>
                <w:rFonts w:ascii="仿宋_GB2312" w:hAnsi="仿宋_GB2312" w:cs="仿宋_GB2312" w:eastAsia="仿宋_GB2312"/>
                <w:sz w:val="21"/>
              </w:rPr>
              <w:t>及</w:t>
            </w:r>
            <w:r>
              <w:rPr>
                <w:rFonts w:ascii="仿宋_GB2312" w:hAnsi="仿宋_GB2312" w:cs="仿宋_GB2312" w:eastAsia="仿宋_GB2312"/>
                <w:sz w:val="21"/>
              </w:rPr>
              <w:t>消毒用品，收集并运送液体空瓶医疗废物指定存放点；科室病人服装与医护人员工作服装收集等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药品、标本循环运送等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人员配备与工作模式：综合型的医院运送服务工作人员配备模式。中心调度运送员一般按医院实际工作需要配备运送员，分早、中、晚班，早班为梯次上班模式，从而保证运送人员高效运作。</w:t>
            </w:r>
          </w:p>
          <w:p>
            <w:pPr>
              <w:pStyle w:val="null3"/>
              <w:ind w:firstLine="420"/>
              <w:jc w:val="left"/>
            </w:pPr>
            <w:r>
              <w:rPr>
                <w:rFonts w:ascii="仿宋_GB2312" w:hAnsi="仿宋_GB2312" w:cs="仿宋_GB2312" w:eastAsia="仿宋_GB2312"/>
                <w:sz w:val="21"/>
                <w:b/>
              </w:rPr>
              <w:t>运送岗位职责</w:t>
            </w:r>
          </w:p>
          <w:p>
            <w:pPr>
              <w:pStyle w:val="null3"/>
              <w:ind w:firstLine="420"/>
              <w:jc w:val="both"/>
            </w:pPr>
            <w:r>
              <w:rPr>
                <w:rFonts w:ascii="仿宋_GB2312" w:hAnsi="仿宋_GB2312" w:cs="仿宋_GB2312" w:eastAsia="仿宋_GB2312"/>
                <w:sz w:val="21"/>
              </w:rPr>
              <w:t>分项主管</w:t>
            </w:r>
            <w:r>
              <w:rPr>
                <w:rFonts w:ascii="仿宋_GB2312" w:hAnsi="仿宋_GB2312" w:cs="仿宋_GB2312" w:eastAsia="仿宋_GB2312"/>
                <w:sz w:val="21"/>
              </w:rPr>
              <w:t>合理安排部门工作人员班次，关注工作人员考勤及签到情况，检查工作人员仪容仪表；定期巡视科室，与临床进行沟通，及时发现、解决、反馈问题，提高临床满意度；每日巡查工作人员工作情况，关注患者安全，发现违规及时制止，发现问题及时指正；组织工作人员例会及新入职工作人员的培训，并保存完整的记录；负责受理服务对象的意见或投诉，及时与上级主管进行沟通、请示；对每月上报考勤进行汇总</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调度人员</w:t>
            </w:r>
            <w:r>
              <w:rPr>
                <w:rFonts w:ascii="仿宋_GB2312" w:hAnsi="仿宋_GB2312" w:cs="仿宋_GB2312" w:eastAsia="仿宋_GB2312"/>
                <w:sz w:val="21"/>
              </w:rPr>
              <w:t>负责接收各科室的运送服务需求，做好接听记录，将各科室的工作需求及作业注意事项及时告知运送人员，合理使用信息化系统进行派工及跟踪反馈；负责对不能达成科室相关工作要求的情况及时进行反馈，并开展相应的沟通作业；负责投诉内容的记录，并及时汇报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驻守人员按照科室要求完成相关岗位职责</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循环人员全天定时巡视，熟知运送路线、科室位置及运送物品；听从调度人员分配的各项临时任务，并确保及时到达；收取物品时，认真核对所取物品，完整记录收取时间、运送项目以及收取人的姓名签字，做到有据可查；运送途中，要确保物品安全、快速的送达指定科室</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即时人员负责按照预约时间协助患者进行检查；协助科室医护人员进行患者转运；负责术中用血的运送；根据院总值班的安排，完成夜间及休息日的随时性配送工作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通道工作人员负责跨院区的运送工作，应熟知运送路线、科室位置及运送物品，包括：纸质类文件、化验单、病历等，以及各类标本</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陪检人员要了解患者基本病情、检查前准备、特殊检查知情同意书签字等情况；接患者时，与医务人员进行核对，确保无误，并应根据患者实际情况，听从医务人员安排，合理采取适宜的运送方式（如平车、轮椅等），保证陪检过程安全、舒适；陪检途中，严密观察患者病情，一旦发生病情变化，立即上报调度中心或科室医护人员，不得离开，等候专业人员到达；陪检结束，与医务人员进行交接，无误后方可离开；保护患者隐私，不告知患者病情。</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其他事项</w:t>
            </w:r>
          </w:p>
          <w:p>
            <w:pPr>
              <w:pStyle w:val="null3"/>
              <w:spacing w:before="105" w:after="105"/>
              <w:jc w:val="left"/>
              <w:outlineLvl w:val="1"/>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项目服务标准</w:t>
            </w:r>
          </w:p>
          <w:p>
            <w:pPr>
              <w:pStyle w:val="null3"/>
              <w:ind w:firstLine="420"/>
              <w:jc w:val="both"/>
            </w:pPr>
            <w:r>
              <w:rPr>
                <w:rFonts w:ascii="仿宋_GB2312" w:hAnsi="仿宋_GB2312" w:cs="仿宋_GB2312" w:eastAsia="仿宋_GB2312"/>
                <w:sz w:val="21"/>
              </w:rPr>
              <w:t>1.保洁服务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1）公共区域保洁服务作业内容及质量标准</w:t>
            </w:r>
          </w:p>
          <w:tbl>
            <w:tblPr>
              <w:tblBorders>
                <w:top w:val="none" w:color="000000" w:sz="4"/>
                <w:left w:val="none" w:color="000000" w:sz="4"/>
                <w:bottom w:val="none" w:color="000000" w:sz="4"/>
                <w:right w:val="none" w:color="000000" w:sz="4"/>
                <w:insideH w:val="none"/>
                <w:insideV w:val="none"/>
              </w:tblBorders>
            </w:tblPr>
            <w:tblGrid>
              <w:gridCol w:w="455"/>
              <w:gridCol w:w="273"/>
              <w:gridCol w:w="192"/>
              <w:gridCol w:w="486"/>
              <w:gridCol w:w="324"/>
              <w:gridCol w:w="248"/>
              <w:gridCol w:w="557"/>
            </w:tblGrid>
            <w:tr>
              <w:tc>
                <w:tcPr>
                  <w:tcW w:type="dxa" w:w="4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2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w:t>
                  </w:r>
                </w:p>
                <w:p>
                  <w:pPr>
                    <w:pStyle w:val="null3"/>
                    <w:jc w:val="center"/>
                  </w:pPr>
                  <w:r>
                    <w:rPr>
                      <w:rFonts w:ascii="仿宋_GB2312" w:hAnsi="仿宋_GB2312" w:cs="仿宋_GB2312" w:eastAsia="仿宋_GB2312"/>
                      <w:sz w:val="21"/>
                      <w:b/>
                    </w:rPr>
                    <w:t>类别</w:t>
                  </w:r>
                </w:p>
              </w:tc>
              <w:tc>
                <w:tcPr>
                  <w:tcW w:type="dxa" w:w="678"/>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作业内容</w:t>
                  </w:r>
                </w:p>
              </w:tc>
              <w:tc>
                <w:tcPr>
                  <w:tcW w:type="dxa" w:w="5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计划</w:t>
                  </w:r>
                </w:p>
              </w:tc>
              <w:tc>
                <w:tcPr>
                  <w:tcW w:type="dxa" w:w="5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质量标准</w:t>
                  </w:r>
                </w:p>
              </w:tc>
            </w:tr>
            <w:tr>
              <w:tc>
                <w:tcPr>
                  <w:tcW w:type="dxa" w:w="455"/>
                  <w:vMerge/>
                  <w:tcBorders>
                    <w:top w:val="single" w:color="000000" w:sz="4"/>
                    <w:left w:val="single" w:color="000000" w:sz="4"/>
                    <w:bottom w:val="single" w:color="000000" w:sz="4"/>
                    <w:right w:val="single" w:color="000000" w:sz="4"/>
                  </w:tcBorders>
                </w:tcPr>
                <w:p/>
              </w:tc>
              <w:tc>
                <w:tcPr>
                  <w:tcW w:type="dxa" w:w="273"/>
                  <w:vMerge/>
                  <w:tcBorders>
                    <w:top w:val="single" w:color="000000" w:sz="4"/>
                    <w:left w:val="none" w:color="000000" w:sz="4"/>
                    <w:bottom w:val="single" w:color="000000" w:sz="4"/>
                    <w:right w:val="single" w:color="000000" w:sz="4"/>
                  </w:tcBorders>
                </w:tcPr>
                <w:p/>
              </w:tc>
              <w:tc>
                <w:tcPr>
                  <w:tcW w:type="dxa" w:w="678"/>
                  <w:gridSpan w:val="2"/>
                  <w:vMerge/>
                  <w:tcBorders>
                    <w:top w:val="singl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方式</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周期</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大堂</w:t>
                  </w:r>
                </w:p>
                <w:p>
                  <w:pPr>
                    <w:pStyle w:val="null3"/>
                    <w:jc w:val="center"/>
                  </w:p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日常保洁</w:t>
                  </w: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w:t>
                  </w:r>
                </w:p>
                <w:p>
                  <w:pPr>
                    <w:pStyle w:val="null3"/>
                    <w:jc w:val="center"/>
                  </w:pPr>
                  <w:r>
                    <w:rPr>
                      <w:rFonts w:ascii="仿宋_GB2312" w:hAnsi="仿宋_GB2312" w:cs="仿宋_GB2312" w:eastAsia="仿宋_GB2312"/>
                      <w:sz w:val="21"/>
                    </w:rPr>
                    <w:t>理</w:t>
                  </w:r>
                </w:p>
                <w:p>
                  <w:pPr>
                    <w:pStyle w:val="null3"/>
                    <w:jc w:val="center"/>
                  </w:pPr>
                  <w:r>
                    <w:rPr>
                      <w:rFonts w:ascii="仿宋_GB2312" w:hAnsi="仿宋_GB2312" w:cs="仿宋_GB2312" w:eastAsia="仿宋_GB2312"/>
                      <w:sz w:val="21"/>
                    </w:rPr>
                    <w:t>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2次/日</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墙面、柱面（含底座）</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w:t>
                  </w:r>
                  <w:r>
                    <w:rPr>
                      <w:rFonts w:ascii="仿宋_GB2312" w:hAnsi="仿宋_GB2312" w:cs="仿宋_GB2312" w:eastAsia="仿宋_GB2312"/>
                      <w:sz w:val="21"/>
                    </w:rPr>
                    <w:t>坠物</w:t>
                  </w:r>
                  <w:r>
                    <w:rPr>
                      <w:rFonts w:ascii="仿宋_GB2312" w:hAnsi="仿宋_GB2312" w:cs="仿宋_GB2312" w:eastAsia="仿宋_GB2312"/>
                      <w:sz w:val="21"/>
                    </w:rPr>
                    <w:t>（</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电镀件及各种标志牌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不锈钢门及其附属件、护栏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门（含其他材质门）及框架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清洁透亮、无印迹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落地窗及框架（</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对污处进行擦拭，清洁透亮、无印迹、无污迹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废纸篓、垃圾桶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服务台、座椅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屏风、不锈钢宣传栏、告示牌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消火栓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沙发、茶几</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地垫</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电力插座</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无手印、污迹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大堂设备及设施</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大理石墙面、柱面（</w:t>
                  </w:r>
                  <w:r>
                    <w:rPr>
                      <w:rFonts w:ascii="仿宋_GB2312" w:hAnsi="仿宋_GB2312" w:cs="仿宋_GB2312" w:eastAsia="仿宋_GB2312"/>
                      <w:sz w:val="21"/>
                    </w:rPr>
                    <w:t>4米以上）</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1次/两月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大理石墙面、柱面（</w:t>
                  </w:r>
                  <w:r>
                    <w:rPr>
                      <w:rFonts w:ascii="仿宋_GB2312" w:hAnsi="仿宋_GB2312" w:cs="仿宋_GB2312" w:eastAsia="仿宋_GB2312"/>
                      <w:sz w:val="21"/>
                    </w:rPr>
                    <w:t>4米以下）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光亮、清洁、无印迹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大型饰物（</w:t>
                  </w:r>
                  <w:r>
                    <w:rPr>
                      <w:rFonts w:ascii="仿宋_GB2312" w:hAnsi="仿宋_GB2312" w:cs="仿宋_GB2312" w:eastAsia="仿宋_GB2312"/>
                      <w:sz w:val="21"/>
                    </w:rPr>
                    <w:t>2米以上）</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w:t>
                  </w:r>
                  <w:r>
                    <w:rPr>
                      <w:rFonts w:ascii="仿宋_GB2312" w:hAnsi="仿宋_GB2312" w:cs="仿宋_GB2312" w:eastAsia="仿宋_GB2312"/>
                      <w:sz w:val="21"/>
                    </w:rPr>
                    <w:t>4米以下）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大堂</w:t>
                  </w:r>
                  <w:r>
                    <w:rPr>
                      <w:rFonts w:ascii="仿宋_GB2312" w:hAnsi="仿宋_GB2312" w:cs="仿宋_GB2312" w:eastAsia="仿宋_GB2312"/>
                      <w:sz w:val="21"/>
                    </w:rPr>
                    <w:t>中空玻璃</w:t>
                  </w:r>
                  <w:r>
                    <w:rPr>
                      <w:rFonts w:ascii="仿宋_GB2312" w:hAnsi="仿宋_GB2312" w:cs="仿宋_GB2312" w:eastAsia="仿宋_GB2312"/>
                      <w:sz w:val="21"/>
                    </w:rPr>
                    <w:t>、墙壁</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根据清洁情况确定</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w:t>
                  </w:r>
                </w:p>
              </w:tc>
            </w:tr>
            <w:tr>
              <w:tc>
                <w:tcPr>
                  <w:tcW w:type="dxa" w:w="45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防尘垫</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高层照明灯具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底层</w:t>
                  </w:r>
                  <w:r>
                    <w:rPr>
                      <w:rFonts w:ascii="仿宋_GB2312" w:hAnsi="仿宋_GB2312" w:cs="仿宋_GB2312" w:eastAsia="仿宋_GB2312"/>
                      <w:sz w:val="21"/>
                    </w:rPr>
                    <w:t>照明灯具、安全出口指示灯罩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清洁、明亮、无印迹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消防设备（外表）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清洁烟感器、空调设备（外表）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天花板（含风口）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次</w:t>
                  </w:r>
                  <w:r>
                    <w:rPr>
                      <w:rFonts w:ascii="仿宋_GB2312" w:hAnsi="仿宋_GB2312" w:cs="仿宋_GB2312" w:eastAsia="仿宋_GB2312"/>
                      <w:sz w:val="21"/>
                    </w:rPr>
                    <w:t>/年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清洁、无积尘、无印迹</w:t>
                  </w:r>
                </w:p>
              </w:tc>
            </w:tr>
            <w:tr>
              <w:tc>
                <w:tcPr>
                  <w:tcW w:type="dxa" w:w="45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电梯厅及电</w:t>
                  </w:r>
                </w:p>
                <w:p>
                  <w:pPr>
                    <w:pStyle w:val="null3"/>
                    <w:jc w:val="center"/>
                  </w:pPr>
                  <w:r>
                    <w:rPr>
                      <w:rFonts w:ascii="仿宋_GB2312" w:hAnsi="仿宋_GB2312" w:cs="仿宋_GB2312" w:eastAsia="仿宋_GB2312"/>
                      <w:sz w:val="21"/>
                    </w:rPr>
                    <w:t>梯</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光亮、无尘、无杂物</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墙面及附属件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轿厢</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厢内壁（含镜面）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光亮、无印迹、无污渍、镜面明亮</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厢内操作盘及附属件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次</w:t>
                  </w:r>
                  <w:r>
                    <w:rPr>
                      <w:rFonts w:ascii="仿宋_GB2312" w:hAnsi="仿宋_GB2312" w:cs="仿宋_GB2312" w:eastAsia="仿宋_GB2312"/>
                      <w:sz w:val="21"/>
                    </w:rPr>
                    <w:t>/周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清洁、无积尘、无印迹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厢地面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清洁、无污迹、无杂物</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192"/>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厢内地毯（梯厅地毯）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电梯门（含其他不锈钢门）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w:t>
                  </w:r>
                </w:p>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扶梯、扶手及踏板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灭火器箱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电梯厅地面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抛光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1次/半年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蜡层均匀、光亮、无条纹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电梯厅墙面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踢脚板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电梯门下槽（含层门下槽）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不锈钢门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天花板、照明灯具、风口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楼层显示灯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安全出口灯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紧急疏散图板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清洁、光亮、无印迹</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轿厢顶（含风口）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轿厢内地毯（含梯厅地毯）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1次/2天</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清洁、松软、色泽均匀</w:t>
                  </w:r>
                </w:p>
              </w:tc>
            </w:tr>
            <w:tr>
              <w:tc>
                <w:tcPr>
                  <w:tcW w:type="dxa" w:w="455"/>
                  <w:vMerge/>
                  <w:tcBorders>
                    <w:top w:val="none" w:color="000000" w:sz="4"/>
                    <w:left w:val="single" w:color="000000" w:sz="4"/>
                    <w:bottom w:val="none" w:color="000000" w:sz="4"/>
                    <w:right w:val="single" w:color="000000" w:sz="4"/>
                  </w:tcBorders>
                </w:tcPr>
                <w:p/>
              </w:tc>
              <w:tc>
                <w:tcPr>
                  <w:tcW w:type="dxa" w:w="273"/>
                  <w:vMerge/>
                  <w:tcBorders>
                    <w:top w:val="none" w:color="000000" w:sz="4"/>
                    <w:left w:val="none" w:color="000000" w:sz="4"/>
                    <w:bottom w:val="non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轿厢</w:t>
                  </w:r>
                  <w:r>
                    <w:rPr>
                      <w:rFonts w:ascii="仿宋_GB2312" w:hAnsi="仿宋_GB2312" w:cs="仿宋_GB2312" w:eastAsia="仿宋_GB2312"/>
                      <w:sz w:val="21"/>
                    </w:rPr>
                    <w:t>内壁</w:t>
                  </w:r>
                  <w:r>
                    <w:rPr>
                      <w:rFonts w:ascii="仿宋_GB2312" w:hAnsi="仿宋_GB2312" w:cs="仿宋_GB2312" w:eastAsia="仿宋_GB2312"/>
                      <w:sz w:val="21"/>
                    </w:rPr>
                    <w:t>、</w:t>
                  </w:r>
                  <w:r>
                    <w:rPr>
                      <w:rFonts w:ascii="仿宋_GB2312" w:hAnsi="仿宋_GB2312" w:cs="仿宋_GB2312" w:eastAsia="仿宋_GB2312"/>
                      <w:sz w:val="21"/>
                    </w:rPr>
                    <w:t>轿厢门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洁净光亮、无手印、无划痕</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楼道走廊</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日常卫生</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瓷砖地面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墙面及附属件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门及附属件、灭火器箱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筒式烟灰缸</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沙发、茶几、不锈钢扶手、电镀件及各种标志牌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茶几</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玻璃窗及窗台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清洁、透亮、无尘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大理石墙面</w:t>
                  </w:r>
                  <w:r>
                    <w:rPr>
                      <w:rFonts w:ascii="仿宋_GB2312" w:hAnsi="仿宋_GB2312" w:cs="仿宋_GB2312" w:eastAsia="仿宋_GB2312"/>
                      <w:sz w:val="21"/>
                    </w:rPr>
                    <w:t>(2米以下)(含消火栓)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大理石墙面</w:t>
                  </w:r>
                  <w:r>
                    <w:rPr>
                      <w:rFonts w:ascii="仿宋_GB2312" w:hAnsi="仿宋_GB2312" w:cs="仿宋_GB2312" w:eastAsia="仿宋_GB2312"/>
                      <w:sz w:val="21"/>
                    </w:rPr>
                    <w:t>(2米以上)</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抛光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蜡层均匀、光亮、无条纹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保养（上家具蜡）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蜡层均匀、光亮、无条纹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人造板墙面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涂料墙面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玻璃墙面及门面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用清洁剂轻抹</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清洁、透亮、无印迹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湿洗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1次/六个月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清洁、松软、色泽均匀</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1次/两月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清洁、松软、色泽均匀</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楼道走廊</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0"/>
                    <w:jc w:val="both"/>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沙发、茶几</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w:t>
                  </w:r>
                  <w:r>
                    <w:rPr>
                      <w:rFonts w:ascii="仿宋_GB2312" w:hAnsi="仿宋_GB2312" w:cs="仿宋_GB2312" w:eastAsia="仿宋_GB2312"/>
                      <w:sz w:val="21"/>
                    </w:rPr>
                    <w:t>(含检查口)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空调风口、照明灯具罩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消火栓及内外露管道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不锈钢扶手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清洁上光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电镀件及各种标志牌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清洁上光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大垃圾桶（内外）</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安全出口灯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外露管道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清洁无尘、无污迹、无蜘蛛网</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步梯</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地面及梯面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墙面及附属件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瓷砖地面及梯面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其他材质地面及梯面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门面及其附属件（含门玻璃）</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桶式烟灰缸</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内外清洁、光亮、无污迹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烟灰缸内烟头不超过</w:t>
                  </w:r>
                  <w:r>
                    <w:rPr>
                      <w:rFonts w:ascii="仿宋_GB2312" w:hAnsi="仿宋_GB2312" w:cs="仿宋_GB2312" w:eastAsia="仿宋_GB2312"/>
                      <w:sz w:val="21"/>
                    </w:rPr>
                    <w:t>5个</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外表无尘、无污迹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大垃圾桶内部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无异味、能盖严桶盖</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垃圾桶外部废弃物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堆放时间不得超过</w:t>
                  </w:r>
                  <w:r>
                    <w:rPr>
                      <w:rFonts w:ascii="仿宋_GB2312" w:hAnsi="仿宋_GB2312" w:cs="仿宋_GB2312" w:eastAsia="仿宋_GB2312"/>
                      <w:sz w:val="21"/>
                    </w:rPr>
                    <w:t>1小时</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玻璃窗（内侧）及窗台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对污处进行清洁、无印迹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涂料墙面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护栏及扶手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梯层号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应急灯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步梯</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20"/>
                    <w:jc w:val="both"/>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安全出口灯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内外清洁无污迹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吸顶灯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清洁，罩内无死虫、灰尘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外露管道及设备附属件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清洁、无尘、无蜘蛛网</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通风口及百叶窗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无杂物、水迹、污迹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门及隔板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内装污纸满</w:t>
                  </w:r>
                  <w:r>
                    <w:rPr>
                      <w:rFonts w:ascii="仿宋_GB2312" w:hAnsi="仿宋_GB2312" w:cs="仿宋_GB2312" w:eastAsia="仿宋_GB2312"/>
                      <w:sz w:val="21"/>
                    </w:rPr>
                    <w:t>2/3清理</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茶筒</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清洁、光亮、无污迹</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卫生间</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烘手器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无水迹、污迹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洗脸盆等洁具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清洗消毒</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无水迹、污迹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坐厕间隔板、坐厕板及内部卫生纸架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清洗消毒</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无水迹、污迹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镜子、木门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墩布池</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擦手纸盒</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卫生纸、擦手纸、洗手液、派拉球</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补充</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视情况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补充及时</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挂便器扣碗</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w:t>
                  </w:r>
                </w:p>
                <w:p>
                  <w:pPr>
                    <w:pStyle w:val="null3"/>
                    <w:jc w:val="center"/>
                  </w:pPr>
                  <w:r>
                    <w:rPr>
                      <w:rFonts w:ascii="仿宋_GB2312" w:hAnsi="仿宋_GB2312" w:cs="仿宋_GB2312" w:eastAsia="仿宋_GB2312"/>
                      <w:sz w:val="21"/>
                    </w:rPr>
                    <w:t>期</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w:t>
                  </w:r>
                  <w:r>
                    <w:rPr>
                      <w:rFonts w:ascii="仿宋_GB2312" w:hAnsi="仿宋_GB2312" w:cs="仿宋_GB2312" w:eastAsia="仿宋_GB2312"/>
                      <w:sz w:val="21"/>
                    </w:rPr>
                    <w:t>2米以上）</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门及其附属件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天花板（含排风口）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擦拭消毒</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茶筒</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壁灯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电镀件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灯池、照明灯具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挂便器扣碗</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清洁、无污垢</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开水间</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地面、地漏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水龙头、水池、台面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洁净光亮、无印迹、无水垢</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开水器外表、壁柜</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洁净光亮、无印迹、无水垢</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标志牌、金属件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垃圾桶满</w:t>
                  </w:r>
                  <w:r>
                    <w:rPr>
                      <w:rFonts w:ascii="仿宋_GB2312" w:hAnsi="仿宋_GB2312" w:cs="仿宋_GB2312" w:eastAsia="仿宋_GB2312"/>
                      <w:sz w:val="21"/>
                    </w:rPr>
                    <w:t>2/3清理</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墙壁及门面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壁柜（内部）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天花板及排风口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明亮、无尘、无印迹</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洗消间</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巡视擦拭</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消毒池及水龙头</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用后及时擦</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清洁、无残留物、无腐蚀痕迹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w:t>
                  </w:r>
                </w:p>
                <w:p>
                  <w:pPr>
                    <w:pStyle w:val="null3"/>
                    <w:jc w:val="center"/>
                  </w:pPr>
                  <w:r>
                    <w:rPr>
                      <w:rFonts w:ascii="仿宋_GB2312" w:hAnsi="仿宋_GB2312" w:cs="仿宋_GB2312" w:eastAsia="仿宋_GB2312"/>
                      <w:sz w:val="21"/>
                    </w:rPr>
                    <w:t>期</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地面（硬质地面）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非涂料墙面（</w:t>
                  </w:r>
                  <w:r>
                    <w:rPr>
                      <w:rFonts w:ascii="仿宋_GB2312" w:hAnsi="仿宋_GB2312" w:cs="仿宋_GB2312" w:eastAsia="仿宋_GB2312"/>
                      <w:sz w:val="21"/>
                    </w:rPr>
                    <w:t>2米以下）</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非涂料墙面（</w:t>
                  </w:r>
                  <w:r>
                    <w:rPr>
                      <w:rFonts w:ascii="仿宋_GB2312" w:hAnsi="仿宋_GB2312" w:cs="仿宋_GB2312" w:eastAsia="仿宋_GB2312"/>
                      <w:sz w:val="21"/>
                    </w:rPr>
                    <w:t>2米以上）</w:t>
                  </w:r>
                </w:p>
              </w:tc>
              <w:tc>
                <w:tcPr>
                  <w:tcW w:type="dxa" w:w="324"/>
                  <w:vMerge/>
                  <w:tcBorders>
                    <w:top w:val="none" w:color="000000" w:sz="4"/>
                    <w:left w:val="non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1次/半年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清洁、透亮、无尘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天花板（含检查口）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1次/半年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清洁、明亮、无印迹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排风扇</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1次/半年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清洁、无污渍</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地下车位</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日常保洁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清洁、无积沙、无烟头及杂物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各类标志牌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清晰</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科室、</w:t>
                  </w:r>
                  <w:r>
                    <w:rPr>
                      <w:rFonts w:ascii="仿宋_GB2312" w:hAnsi="仿宋_GB2312" w:cs="仿宋_GB2312" w:eastAsia="仿宋_GB2312"/>
                      <w:sz w:val="21"/>
                    </w:rPr>
                    <w:t>会议室</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w:t>
                  </w:r>
                </w:p>
                <w:p>
                  <w:pPr>
                    <w:pStyle w:val="null3"/>
                    <w:jc w:val="center"/>
                  </w:pPr>
                  <w:r>
                    <w:rPr>
                      <w:rFonts w:ascii="仿宋_GB2312" w:hAnsi="仿宋_GB2312" w:cs="仿宋_GB2312" w:eastAsia="仿宋_GB2312"/>
                      <w:sz w:val="21"/>
                    </w:rPr>
                    <w:t>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w:t>
                  </w:r>
                  <w:r>
                    <w:rPr>
                      <w:rFonts w:ascii="仿宋_GB2312" w:hAnsi="仿宋_GB2312" w:cs="仿宋_GB2312" w:eastAsia="仿宋_GB2312"/>
                      <w:sz w:val="21"/>
                    </w:rPr>
                    <w:t>窗</w:t>
                  </w:r>
                  <w:r>
                    <w:rPr>
                      <w:rFonts w:ascii="仿宋_GB2312" w:hAnsi="仿宋_GB2312" w:cs="仿宋_GB2312" w:eastAsia="仿宋_GB2312"/>
                      <w:sz w:val="21"/>
                    </w:rPr>
                    <w:t>及附属件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巡视擦拭</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对污处进行擦拭，无尘、无印迹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墙面及附属件及木质墙面（</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会议桌椅（会后及时清理）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r>
                    <w:rPr>
                      <w:rFonts w:ascii="仿宋_GB2312" w:hAnsi="仿宋_GB2312" w:cs="仿宋_GB2312" w:eastAsia="仿宋_GB2312"/>
                      <w:sz w:val="21"/>
                    </w:rPr>
                    <w:t>摆放</w:t>
                  </w:r>
                  <w:r>
                    <w:rPr>
                      <w:rFonts w:ascii="仿宋_GB2312" w:hAnsi="仿宋_GB2312" w:cs="仿宋_GB2312" w:eastAsia="仿宋_GB2312"/>
                      <w:sz w:val="21"/>
                    </w:rPr>
                    <w:t>整齐</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电话机</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窗台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屏风、书架、衣柜</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精品、饰物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小垃圾桶（会后及时清理）</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桶内外清洁无污迹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软面墙面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视情况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木质墙面（</w:t>
                  </w:r>
                  <w:r>
                    <w:rPr>
                      <w:rFonts w:ascii="仿宋_GB2312" w:hAnsi="仿宋_GB2312" w:cs="仿宋_GB2312" w:eastAsia="仿宋_GB2312"/>
                      <w:sz w:val="21"/>
                    </w:rPr>
                    <w:t>2米以上）</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涂料墙面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保养</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1次/两月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清洁、松软、色泽均匀</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会议桌（木质面）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皮面沙发及座椅</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清洁剂擦拭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洁亮、无印迹、色泽均匀</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天花板及风口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1次/双月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桌、椅腿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吊灯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1次/双季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音箱（无工程项目除外）</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休息室</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烟缸</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光亮、无污迹、无水迹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废纸篓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篓内清洁、无污迹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玻璃门及其附属件（含</w:t>
                  </w:r>
                  <w:r>
                    <w:rPr>
                      <w:rFonts w:ascii="仿宋_GB2312" w:hAnsi="仿宋_GB2312" w:cs="仿宋_GB2312" w:eastAsia="仿宋_GB2312"/>
                      <w:sz w:val="21"/>
                    </w:rPr>
                    <w:t>木制</w:t>
                  </w:r>
                  <w:r>
                    <w:rPr>
                      <w:rFonts w:ascii="仿宋_GB2312" w:hAnsi="仿宋_GB2312" w:cs="仿宋_GB2312" w:eastAsia="仿宋_GB2312"/>
                      <w:sz w:val="21"/>
                    </w:rPr>
                    <w:t>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光亮、无印迹、无纤尘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墙面附属件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w:t>
                  </w:r>
                </w:p>
                <w:p>
                  <w:pPr>
                    <w:pStyle w:val="null3"/>
                    <w:jc w:val="center"/>
                  </w:pPr>
                  <w:r>
                    <w:rPr>
                      <w:rFonts w:ascii="仿宋_GB2312" w:hAnsi="仿宋_GB2312" w:cs="仿宋_GB2312" w:eastAsia="仿宋_GB2312"/>
                      <w:sz w:val="21"/>
                    </w:rPr>
                    <w:t>期</w:t>
                  </w:r>
                </w:p>
                <w:p>
                  <w:pPr>
                    <w:pStyle w:val="null3"/>
                    <w:jc w:val="center"/>
                  </w:pPr>
                  <w:r>
                    <w:rPr>
                      <w:rFonts w:ascii="仿宋_GB2312" w:hAnsi="仿宋_GB2312" w:cs="仿宋_GB2312" w:eastAsia="仿宋_GB2312"/>
                      <w:sz w:val="21"/>
                    </w:rPr>
                    <w:t>保</w:t>
                  </w:r>
                </w:p>
                <w:p>
                  <w:pPr>
                    <w:pStyle w:val="null3"/>
                    <w:ind w:left="120" w:right="120"/>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大理石墙面（含柱面）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亮洁、无尘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消火栓</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灭火器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明亮、无尘、无印迹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踢脚板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窗格子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玻璃亮洁、无印迹、格子无尘、无污渍</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办公区域</w:t>
                  </w:r>
                </w:p>
                <w:p>
                  <w:pPr>
                    <w:pStyle w:val="null3"/>
                    <w:jc w:val="center"/>
                  </w:p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ind w:left="120" w:right="120"/>
                    <w:jc w:val="center"/>
                  </w:pPr>
                  <w:r>
                    <w:rPr>
                      <w:rFonts w:ascii="仿宋_GB2312" w:hAnsi="仿宋_GB2312" w:cs="仿宋_GB2312" w:eastAsia="仿宋_GB2312"/>
                      <w:sz w:val="21"/>
                    </w:rPr>
                    <w:t>常</w:t>
                  </w:r>
                </w:p>
                <w:p>
                  <w:pPr>
                    <w:pStyle w:val="null3"/>
                    <w:ind w:left="120" w:right="120"/>
                    <w:jc w:val="center"/>
                  </w:pPr>
                  <w:r>
                    <w:rPr>
                      <w:rFonts w:ascii="仿宋_GB2312" w:hAnsi="仿宋_GB2312" w:cs="仿宋_GB2312" w:eastAsia="仿宋_GB2312"/>
                      <w:sz w:val="21"/>
                    </w:rPr>
                    <w:t>保</w:t>
                  </w:r>
                </w:p>
                <w:p>
                  <w:pPr>
                    <w:pStyle w:val="null3"/>
                    <w:ind w:left="120" w:right="120"/>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标志牌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垃圾桶、烟缸</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办公家具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洁亮、无印迹、无纤尘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穿衣镜、衣架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亮洁、无印迹、无纤尘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倾倒垃圾</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垃圾不得超过桶体</w:t>
                  </w:r>
                  <w:r>
                    <w:rPr>
                      <w:rFonts w:ascii="仿宋_GB2312" w:hAnsi="仿宋_GB2312" w:cs="仿宋_GB2312" w:eastAsia="仿宋_GB2312"/>
                      <w:sz w:val="21"/>
                    </w:rPr>
                    <w:t>2/3处、内外洁净</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电视机、饮水机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电话机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电源箱、开关插座</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沙发、座椅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玻璃窗（内侧）及窗台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无印迹、无尘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洗手池、台面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水龙头、喷头</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坐便器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地漏、下水盖</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无污迹、畅通</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1次/双日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擦拖</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饰物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center"/>
                  </w:pPr>
                  <w:r>
                    <w:rPr>
                      <w:rFonts w:ascii="仿宋_GB2312" w:hAnsi="仿宋_GB2312" w:cs="仿宋_GB2312" w:eastAsia="仿宋_GB2312"/>
                      <w:sz w:val="21"/>
                    </w:rPr>
                    <w:t>定</w:t>
                  </w:r>
                </w:p>
                <w:p>
                  <w:pPr>
                    <w:pStyle w:val="null3"/>
                    <w:ind w:left="120"/>
                    <w:jc w:val="center"/>
                  </w:pPr>
                  <w:r>
                    <w:rPr>
                      <w:rFonts w:ascii="仿宋_GB2312" w:hAnsi="仿宋_GB2312" w:cs="仿宋_GB2312" w:eastAsia="仿宋_GB2312"/>
                      <w:sz w:val="21"/>
                    </w:rPr>
                    <w:t>期</w:t>
                  </w:r>
                </w:p>
                <w:p>
                  <w:pPr>
                    <w:pStyle w:val="null3"/>
                    <w:ind w:left="120"/>
                    <w:jc w:val="center"/>
                  </w:pPr>
                  <w:r>
                    <w:rPr>
                      <w:rFonts w:ascii="仿宋_GB2312" w:hAnsi="仿宋_GB2312" w:cs="仿宋_GB2312" w:eastAsia="仿宋_GB2312"/>
                      <w:sz w:val="21"/>
                    </w:rPr>
                    <w:t>保</w:t>
                  </w:r>
                </w:p>
                <w:p>
                  <w:pPr>
                    <w:pStyle w:val="null3"/>
                    <w:ind w:left="120"/>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上光</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1次/双周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打蜡</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1次/半年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蜡层均匀、光亮、无条纹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墙面、踢脚板</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皮沙发、高靠背皮座椅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养护</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洁亮、无印迹、色泽均匀</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桌、椅脚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办公桌下配柜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清洁无污尘、无污迹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电视机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照明、天花板、通风口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消防设施</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天花板（含检查口）　</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多功能区、辅助区</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门、窗</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对污处进行擦拭，清洁、无污渍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办公家具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内外清洁、无污渍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吸尘</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1次/双日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健身器材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w:t>
                  </w:r>
                </w:p>
                <w:p>
                  <w:pPr>
                    <w:pStyle w:val="null3"/>
                    <w:jc w:val="center"/>
                  </w:pPr>
                  <w:r>
                    <w:rPr>
                      <w:rFonts w:ascii="仿宋_GB2312" w:hAnsi="仿宋_GB2312" w:cs="仿宋_GB2312" w:eastAsia="仿宋_GB2312"/>
                      <w:sz w:val="21"/>
                    </w:rPr>
                    <w:t>期</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天花板（含检查口）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空调风口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清洁、光亮、无印迹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消火栓及灭火器箱</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墙面（硬质墙面）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清洁、无污渍、无尘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清洁、松软、色泽均匀</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垃圾中转站</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地面、地漏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冲刷</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刷洗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地面、墙面、地漏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1次/夏日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地面、墙面、地漏</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1次/冬周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清洁、无异味</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照明灯具</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排风扇</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清洁、无污渍</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屋顶</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定期保洁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地面（含池水口）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拖擦</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无杂物、无积沙</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墙面（石材）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1次/季</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排气口</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清洁、无污渍</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景观灯、照明设施</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清洁、无印迹</w:t>
                  </w:r>
                </w:p>
              </w:tc>
            </w:tr>
            <w:tr>
              <w:tc>
                <w:tcPr>
                  <w:tcW w:type="dxa" w:w="4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室外（外墙、平顶）</w:t>
                  </w:r>
                </w:p>
              </w:tc>
              <w:tc>
                <w:tcPr>
                  <w:tcW w:type="dxa" w:w="2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w:t>
                  </w:r>
                </w:p>
                <w:p>
                  <w:pPr>
                    <w:pStyle w:val="null3"/>
                    <w:jc w:val="center"/>
                  </w:pPr>
                  <w:r>
                    <w:rPr>
                      <w:rFonts w:ascii="仿宋_GB2312" w:hAnsi="仿宋_GB2312" w:cs="仿宋_GB2312" w:eastAsia="仿宋_GB2312"/>
                      <w:sz w:val="21"/>
                    </w:rPr>
                    <w:t>常</w:t>
                  </w:r>
                </w:p>
                <w:p>
                  <w:pPr>
                    <w:pStyle w:val="null3"/>
                    <w:jc w:val="center"/>
                  </w:pPr>
                  <w:r>
                    <w:rPr>
                      <w:rFonts w:ascii="仿宋_GB2312" w:hAnsi="仿宋_GB2312" w:cs="仿宋_GB2312" w:eastAsia="仿宋_GB2312"/>
                      <w:sz w:val="21"/>
                    </w:rPr>
                    <w:t>保</w:t>
                  </w:r>
                </w:p>
                <w:p>
                  <w:pPr>
                    <w:pStyle w:val="null3"/>
                    <w:jc w:val="center"/>
                  </w:pPr>
                  <w:r>
                    <w:rPr>
                      <w:rFonts w:ascii="仿宋_GB2312" w:hAnsi="仿宋_GB2312" w:cs="仿宋_GB2312" w:eastAsia="仿宋_GB2312"/>
                      <w:sz w:val="21"/>
                    </w:rPr>
                    <w:t>洁</w:t>
                  </w: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外墙装饰格构架窗台</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无明显灰尘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清洁、无积沙、无烟头及杂物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各类标志牌</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清晰</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建筑小品</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洁亮、无尘、无印迹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路灯及外场设施</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亮洁、无印迹、无尘</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走廊</w:t>
                  </w:r>
                  <w:r>
                    <w:rPr>
                      <w:rFonts w:ascii="仿宋_GB2312" w:hAnsi="仿宋_GB2312" w:cs="仿宋_GB2312" w:eastAsia="仿宋_GB2312"/>
                      <w:sz w:val="21"/>
                    </w:rPr>
                    <w:t>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洁亮、无积尘、无杂物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绿地</w:t>
                  </w:r>
                </w:p>
              </w:tc>
              <w:tc>
                <w:tcPr>
                  <w:tcW w:type="dxa" w:w="3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清理</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巡视清洁</w:t>
                  </w:r>
                </w:p>
              </w:tc>
              <w:tc>
                <w:tcPr>
                  <w:tcW w:type="dxa" w:w="5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无烟头、砖瓦块等废弃物</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vMerge/>
                  <w:tcBorders>
                    <w:top w:val="none" w:color="000000" w:sz="4"/>
                    <w:left w:val="none" w:color="000000" w:sz="4"/>
                    <w:bottom w:val="single" w:color="000000" w:sz="4"/>
                    <w:right w:val="single" w:color="000000" w:sz="4"/>
                  </w:tcBorders>
                </w:tcPr>
                <w:p/>
              </w:tc>
              <w:tc>
                <w:tcPr>
                  <w:tcW w:type="dxa" w:w="324"/>
                  <w:vMerge/>
                  <w:tcBorders>
                    <w:top w:val="none" w:color="000000" w:sz="4"/>
                    <w:left w:val="none" w:color="000000" w:sz="4"/>
                    <w:bottom w:val="single" w:color="000000" w:sz="4"/>
                    <w:right w:val="single" w:color="000000" w:sz="4"/>
                  </w:tcBorders>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2次/日</w:t>
                  </w:r>
                </w:p>
              </w:tc>
              <w:tc>
                <w:tcPr>
                  <w:tcW w:type="dxa" w:w="557"/>
                  <w:vMerge/>
                  <w:tcBorders>
                    <w:top w:val="none" w:color="000000" w:sz="4"/>
                    <w:left w:val="none" w:color="000000" w:sz="4"/>
                    <w:bottom w:val="single" w:color="000000" w:sz="4"/>
                    <w:right w:val="single" w:color="000000" w:sz="4"/>
                  </w:tcBorders>
                </w:tcP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玻璃幕墙（含户外玻璃门）</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较光亮（本条删除）</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玻璃幕墙（</w:t>
                  </w:r>
                  <w:r>
                    <w:rPr>
                      <w:rFonts w:ascii="仿宋_GB2312" w:hAnsi="仿宋_GB2312" w:cs="仿宋_GB2312" w:eastAsia="仿宋_GB2312"/>
                      <w:sz w:val="21"/>
                    </w:rPr>
                    <w:t>2米以下）</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1次/月</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较光亮</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玻璃屋顶</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较光亮</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大门挑檐</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较光亮</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石材庭院地面</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4次/年</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可见地面材质本色</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标志灯、路灯、射灯、地灯</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清洁、无污迹</w:t>
                  </w:r>
                </w:p>
              </w:tc>
            </w:tr>
            <w:tr>
              <w:tc>
                <w:tcPr>
                  <w:tcW w:type="dxa" w:w="455"/>
                  <w:vMerge/>
                  <w:tcBorders>
                    <w:top w:val="none" w:color="000000" w:sz="4"/>
                    <w:left w:val="single" w:color="000000" w:sz="4"/>
                    <w:bottom w:val="single" w:color="000000" w:sz="4"/>
                    <w:right w:val="single" w:color="000000" w:sz="4"/>
                  </w:tcBorders>
                </w:tcPr>
                <w:p/>
              </w:tc>
              <w:tc>
                <w:tcPr>
                  <w:tcW w:type="dxa" w:w="273"/>
                  <w:vMerge/>
                  <w:tcBorders>
                    <w:top w:val="none" w:color="000000" w:sz="4"/>
                    <w:left w:val="none" w:color="000000" w:sz="4"/>
                    <w:bottom w:val="single" w:color="000000" w:sz="4"/>
                    <w:right w:val="single" w:color="000000" w:sz="4"/>
                  </w:tcBorders>
                </w:tcPr>
                <w:p/>
              </w:tc>
              <w:tc>
                <w:tcPr>
                  <w:tcW w:type="dxa" w:w="67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外墙装饰格构架</w:t>
                  </w:r>
                  <w:r>
                    <w:rPr>
                      <w:rFonts w:ascii="仿宋_GB2312" w:hAnsi="仿宋_GB2312" w:cs="仿宋_GB2312" w:eastAsia="仿宋_GB2312"/>
                      <w:sz w:val="21"/>
                    </w:rPr>
                    <w:t>(低处)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擦拭</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1次/周</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清洁、无明显浮尘</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办公室内</w:t>
            </w:r>
            <w:r>
              <w:rPr>
                <w:rFonts w:ascii="仿宋_GB2312" w:hAnsi="仿宋_GB2312" w:cs="仿宋_GB2312" w:eastAsia="仿宋_GB2312"/>
                <w:sz w:val="21"/>
              </w:rPr>
              <w:t>保洁作业标准及频率</w:t>
            </w:r>
          </w:p>
          <w:tbl>
            <w:tblPr>
              <w:tblBorders>
                <w:top w:val="none" w:color="000000" w:sz="4"/>
                <w:left w:val="none" w:color="000000" w:sz="4"/>
                <w:bottom w:val="none" w:color="000000" w:sz="4"/>
                <w:right w:val="none" w:color="000000" w:sz="4"/>
                <w:insideH w:val="none"/>
                <w:insideV w:val="none"/>
              </w:tblBorders>
            </w:tblPr>
            <w:tblGrid>
              <w:gridCol w:w="291"/>
              <w:gridCol w:w="653"/>
              <w:gridCol w:w="1024"/>
              <w:gridCol w:w="574"/>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10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要求标准</w:t>
                  </w:r>
                </w:p>
              </w:tc>
              <w:tc>
                <w:tcPr>
                  <w:tcW w:type="dxa" w:w="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频率</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硬地面</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无灰尘、污渍及水渍</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1次/每日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墙壁及天花、灯具</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无灰尘、蛛网</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1次/周</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办公位及桌几</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桌面整齐，无垃圾，无灰尘及水渍。涉密文件和资料不接触、不浏览、不记录。</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地毯</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无污渍、灰尘</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吸尘</w:t>
                  </w:r>
                  <w:r>
                    <w:rPr>
                      <w:rFonts w:ascii="仿宋_GB2312" w:hAnsi="仿宋_GB2312" w:cs="仿宋_GB2312" w:eastAsia="仿宋_GB2312"/>
                      <w:sz w:val="21"/>
                    </w:rPr>
                    <w:t>2次/周</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垃圾篓</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垃圾袋套装牢固，垃圾盛装量不超过</w:t>
                  </w:r>
                  <w:r>
                    <w:rPr>
                      <w:rFonts w:ascii="仿宋_GB2312" w:hAnsi="仿宋_GB2312" w:cs="仿宋_GB2312" w:eastAsia="仿宋_GB2312"/>
                      <w:sz w:val="21"/>
                    </w:rPr>
                    <w:t>2/3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烟灰缸</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不超过</w:t>
                  </w:r>
                  <w:r>
                    <w:rPr>
                      <w:rFonts w:ascii="仿宋_GB2312" w:hAnsi="仿宋_GB2312" w:cs="仿宋_GB2312" w:eastAsia="仿宋_GB2312"/>
                      <w:sz w:val="21"/>
                    </w:rPr>
                    <w:t>10个烟蒂</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七</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门、窗台及玻璃</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无水渍及灰尘、手印</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巡视清洁</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卫生间</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1、地面无烟头、污渍、积水、纸屑、果皮。</w:t>
                  </w:r>
                </w:p>
                <w:p>
                  <w:pPr>
                    <w:pStyle w:val="null3"/>
                    <w:jc w:val="left"/>
                  </w:pPr>
                  <w:r>
                    <w:rPr>
                      <w:rFonts w:ascii="仿宋_GB2312" w:hAnsi="仿宋_GB2312" w:cs="仿宋_GB2312" w:eastAsia="仿宋_GB2312"/>
                      <w:sz w:val="21"/>
                    </w:rPr>
                    <w:t>2、天花、墙角、灯具目视无灰尘、蜘蛛网，目视墙壁干净。</w:t>
                  </w:r>
                </w:p>
                <w:p>
                  <w:pPr>
                    <w:pStyle w:val="null3"/>
                    <w:jc w:val="left"/>
                  </w:pPr>
                  <w:r>
                    <w:rPr>
                      <w:rFonts w:ascii="仿宋_GB2312" w:hAnsi="仿宋_GB2312" w:cs="仿宋_GB2312" w:eastAsia="仿宋_GB2312"/>
                      <w:sz w:val="21"/>
                    </w:rPr>
                    <w:t>3、便器洁净无黄渍。</w:t>
                  </w:r>
                </w:p>
                <w:p>
                  <w:pPr>
                    <w:pStyle w:val="null3"/>
                    <w:jc w:val="left"/>
                  </w:pPr>
                  <w:r>
                    <w:rPr>
                      <w:rFonts w:ascii="仿宋_GB2312" w:hAnsi="仿宋_GB2312" w:cs="仿宋_GB2312" w:eastAsia="仿宋_GB2312"/>
                      <w:sz w:val="21"/>
                    </w:rPr>
                    <w:t>4、室内无异味、臭味。</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九</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大理石</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光亮，无灰尘</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不锈钢</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光亮，无手印</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十一</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电器</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外观无灰尘</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十二</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文件柜及家具</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无灰尘、污渍及手印</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1次/日</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十三</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风口</w:t>
                  </w:r>
                </w:p>
              </w:tc>
              <w:tc>
                <w:tcPr>
                  <w:tcW w:type="dxa" w:w="10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无灰尘</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1次/双周</w:t>
                  </w:r>
                </w:p>
              </w:tc>
            </w:tr>
          </w:tbl>
          <w:p>
            <w:pPr>
              <w:pStyle w:val="null3"/>
              <w:jc w:val="both"/>
            </w:pPr>
            <w:r>
              <w:rPr>
                <w:rFonts w:ascii="仿宋_GB2312" w:hAnsi="仿宋_GB2312" w:cs="仿宋_GB2312" w:eastAsia="仿宋_GB2312"/>
              </w:rPr>
              <w:t xml:space="preserve"> </w:t>
            </w:r>
          </w:p>
          <w:p>
            <w:pPr>
              <w:pStyle w:val="null3"/>
              <w:spacing w:before="150" w:after="150"/>
              <w:jc w:val="both"/>
            </w:pPr>
            <w:r>
              <w:rPr>
                <w:rFonts w:ascii="仿宋_GB2312" w:hAnsi="仿宋_GB2312" w:cs="仿宋_GB2312" w:eastAsia="仿宋_GB2312"/>
                <w:sz w:val="21"/>
              </w:rPr>
              <w:t>2.</w:t>
            </w:r>
            <w:r>
              <w:rPr>
                <w:rFonts w:ascii="仿宋_GB2312" w:hAnsi="仿宋_GB2312" w:cs="仿宋_GB2312" w:eastAsia="仿宋_GB2312"/>
                <w:sz w:val="21"/>
              </w:rPr>
              <w:t>运送服务</w:t>
            </w:r>
          </w:p>
          <w:tbl>
            <w:tblPr>
              <w:tblBorders>
                <w:top w:val="none" w:color="000000" w:sz="4"/>
                <w:left w:val="none" w:color="000000" w:sz="4"/>
                <w:bottom w:val="none" w:color="000000" w:sz="4"/>
                <w:right w:val="none" w:color="000000" w:sz="4"/>
                <w:insideH w:val="none"/>
                <w:insideV w:val="none"/>
              </w:tblBorders>
            </w:tblPr>
            <w:tblGrid>
              <w:gridCol w:w="188"/>
              <w:gridCol w:w="1123"/>
              <w:gridCol w:w="752"/>
              <w:gridCol w:w="478"/>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服务项目</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时限</w:t>
                  </w:r>
                  <w:r>
                    <w:rPr>
                      <w:rFonts w:ascii="仿宋_GB2312" w:hAnsi="仿宋_GB2312" w:cs="仿宋_GB2312" w:eastAsia="仿宋_GB2312"/>
                      <w:sz w:val="21"/>
                      <w:b/>
                    </w:rPr>
                    <w:t>/频率</w:t>
                  </w:r>
                </w:p>
              </w:tc>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及时运送</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急查标本</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急拿药品</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到达药房</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急需检查患者的陪检</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急需运送的单据、文书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急需送修的小型仪器、设备</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急需领用的物资</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计划运送</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常规标本</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到达科室间隔时间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单据、文书</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到达科室间隔时间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到达科室间隔时间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收送会诊单、出院结账单、病历</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收送检查预约单并预约、退费、退药、复印病历</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病人陪</w:t>
                  </w:r>
                  <w:r>
                    <w:rPr>
                      <w:rFonts w:ascii="仿宋_GB2312" w:hAnsi="仿宋_GB2312" w:cs="仿宋_GB2312" w:eastAsia="仿宋_GB2312"/>
                      <w:sz w:val="21"/>
                    </w:rPr>
                    <w:t>检验</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接送手术病人</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预约时间，前后误差</w:t>
                  </w:r>
                  <w:r>
                    <w:rPr>
                      <w:rFonts w:ascii="仿宋_GB2312" w:hAnsi="仿宋_GB2312" w:cs="仿宋_GB2312" w:eastAsia="仿宋_GB2312"/>
                      <w:sz w:val="21"/>
                    </w:rPr>
                    <w:t>≤10分钟</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送资料</w:t>
                  </w:r>
                  <w:r>
                    <w:rPr>
                      <w:rFonts w:ascii="仿宋_GB2312" w:hAnsi="仿宋_GB2312" w:cs="仿宋_GB2312" w:eastAsia="仿宋_GB2312"/>
                      <w:sz w:val="21"/>
                    </w:rPr>
                    <w:t>/复印/感染报告/送物品申领单</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取科室报刊信件</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领办公用品、医疗用品及福利用品</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临时协助护士送病人转科</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设备借用</w:t>
                  </w:r>
                  <w:r>
                    <w:rPr>
                      <w:rFonts w:ascii="仿宋_GB2312" w:hAnsi="仿宋_GB2312" w:cs="仿宋_GB2312" w:eastAsia="仿宋_GB2312"/>
                      <w:sz w:val="21"/>
                    </w:rPr>
                    <w:t>/送修/领取</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≤60分钟/次</w:t>
                  </w:r>
                </w:p>
              </w:tc>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到达需求科室</w:t>
                  </w:r>
                </w:p>
              </w:tc>
            </w:tr>
          </w:tbl>
          <w:p>
            <w:pPr>
              <w:pStyle w:val="null3"/>
              <w:spacing w:before="150" w:after="150"/>
              <w:jc w:val="both"/>
            </w:pPr>
            <w:r>
              <w:rPr>
                <w:rFonts w:ascii="仿宋_GB2312" w:hAnsi="仿宋_GB2312" w:cs="仿宋_GB2312" w:eastAsia="仿宋_GB2312"/>
                <w:sz w:val="21"/>
              </w:rPr>
              <w:t>3.</w:t>
            </w:r>
            <w:r>
              <w:rPr>
                <w:rFonts w:ascii="仿宋_GB2312" w:hAnsi="仿宋_GB2312" w:cs="仿宋_GB2312" w:eastAsia="仿宋_GB2312"/>
                <w:sz w:val="21"/>
              </w:rPr>
              <w:t>绿化服务</w:t>
            </w:r>
          </w:p>
          <w:tbl>
            <w:tblPr>
              <w:tblBorders>
                <w:top w:val="none" w:color="000000" w:sz="4"/>
                <w:left w:val="none" w:color="000000" w:sz="4"/>
                <w:bottom w:val="none" w:color="000000" w:sz="4"/>
                <w:right w:val="none" w:color="000000" w:sz="4"/>
                <w:insideH w:val="none"/>
                <w:insideV w:val="none"/>
              </w:tblBorders>
            </w:tblPr>
            <w:tblGrid>
              <w:gridCol w:w="197"/>
              <w:gridCol w:w="741"/>
              <w:gridCol w:w="1608"/>
            </w:tblGrid>
            <w:tr>
              <w:tc>
                <w:tcPr>
                  <w:tcW w:type="dxa" w:w="19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项目</w:t>
                  </w:r>
                </w:p>
              </w:tc>
              <w:tc>
                <w:tcPr>
                  <w:tcW w:type="dxa" w:w="74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质量标准</w:t>
                  </w:r>
                </w:p>
              </w:tc>
              <w:tc>
                <w:tcPr>
                  <w:tcW w:type="dxa" w:w="16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工作标准</w:t>
                  </w:r>
                </w:p>
              </w:tc>
            </w:tr>
            <w:tr>
              <w:tc>
                <w:tcPr>
                  <w:tcW w:type="dxa" w:w="1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草</w:t>
                  </w:r>
                </w:p>
                <w:p>
                  <w:pPr>
                    <w:pStyle w:val="null3"/>
                    <w:jc w:val="center"/>
                  </w:pPr>
                  <w:r>
                    <w:rPr>
                      <w:rFonts w:ascii="仿宋_GB2312" w:hAnsi="仿宋_GB2312" w:cs="仿宋_GB2312" w:eastAsia="仿宋_GB2312"/>
                      <w:sz w:val="21"/>
                      <w:b/>
                    </w:rPr>
                    <w:t>地</w:t>
                  </w:r>
                </w:p>
                <w:p>
                  <w:pPr>
                    <w:pStyle w:val="null3"/>
                    <w:jc w:val="center"/>
                  </w:pPr>
                  <w:r>
                    <w:rPr>
                      <w:rFonts w:ascii="仿宋_GB2312" w:hAnsi="仿宋_GB2312" w:cs="仿宋_GB2312" w:eastAsia="仿宋_GB2312"/>
                      <w:sz w:val="21"/>
                      <w:b/>
                    </w:rPr>
                    <w:t>养</w:t>
                  </w:r>
                </w:p>
                <w:p>
                  <w:pPr>
                    <w:pStyle w:val="null3"/>
                    <w:jc w:val="center"/>
                  </w:pPr>
                  <w:r>
                    <w:rPr>
                      <w:rFonts w:ascii="仿宋_GB2312" w:hAnsi="仿宋_GB2312" w:cs="仿宋_GB2312" w:eastAsia="仿宋_GB2312"/>
                      <w:sz w:val="21"/>
                      <w:b/>
                    </w:rPr>
                    <w:t>护</w:t>
                  </w:r>
                </w:p>
              </w:tc>
              <w:tc>
                <w:tcPr>
                  <w:tcW w:type="dxa" w:w="74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1.草地无石块、纸屑垃圾等杂物，保洁率达99%及以上。</w:t>
                  </w:r>
                </w:p>
                <w:p>
                  <w:pPr>
                    <w:pStyle w:val="null3"/>
                    <w:jc w:val="both"/>
                  </w:pPr>
                  <w:r>
                    <w:rPr>
                      <w:rFonts w:ascii="仿宋_GB2312" w:hAnsi="仿宋_GB2312" w:cs="仿宋_GB2312" w:eastAsia="仿宋_GB2312"/>
                      <w:sz w:val="21"/>
                    </w:rPr>
                    <w:t>2.草地无人为破坏，缺损的及时补植，绿化完好率达 99%以上。</w:t>
                  </w:r>
                </w:p>
                <w:p>
                  <w:pPr>
                    <w:pStyle w:val="null3"/>
                    <w:jc w:val="both"/>
                  </w:pPr>
                  <w:r>
                    <w:rPr>
                      <w:rFonts w:ascii="仿宋_GB2312" w:hAnsi="仿宋_GB2312" w:cs="仿宋_GB2312" w:eastAsia="仿宋_GB2312"/>
                      <w:sz w:val="21"/>
                    </w:rPr>
                    <w:t>3.清除杂草，无明显高于 15cm的杂草，绿地内应做到目视基本上无杂草。草地纯度达 90%以上。</w:t>
                  </w:r>
                </w:p>
                <w:p>
                  <w:pPr>
                    <w:pStyle w:val="null3"/>
                    <w:jc w:val="both"/>
                  </w:pPr>
                  <w:r>
                    <w:rPr>
                      <w:rFonts w:ascii="仿宋_GB2312" w:hAnsi="仿宋_GB2312" w:cs="仿宋_GB2312" w:eastAsia="仿宋_GB2312"/>
                      <w:sz w:val="21"/>
                    </w:rPr>
                    <w:t>4.适时适量浇水施肥，肥不伤草，长势优良。</w:t>
                  </w:r>
                </w:p>
                <w:p>
                  <w:pPr>
                    <w:pStyle w:val="null3"/>
                    <w:jc w:val="both"/>
                  </w:pPr>
                  <w:r>
                    <w:rPr>
                      <w:rFonts w:ascii="仿宋_GB2312" w:hAnsi="仿宋_GB2312" w:cs="仿宋_GB2312" w:eastAsia="仿宋_GB2312"/>
                      <w:sz w:val="21"/>
                    </w:rPr>
                    <w:t>5.适时剪草，留茬高 4-6 厘米，修剪平整、美观，边缘整齐。</w:t>
                  </w:r>
                </w:p>
                <w:p>
                  <w:pPr>
                    <w:pStyle w:val="null3"/>
                    <w:jc w:val="both"/>
                  </w:pPr>
                  <w:r>
                    <w:rPr>
                      <w:rFonts w:ascii="仿宋_GB2312" w:hAnsi="仿宋_GB2312" w:cs="仿宋_GB2312" w:eastAsia="仿宋_GB2312"/>
                      <w:sz w:val="21"/>
                    </w:rPr>
                    <w:t>6.草地嫩绿，无烂草、感病草。</w:t>
                  </w:r>
                </w:p>
                <w:p>
                  <w:pPr>
                    <w:pStyle w:val="null3"/>
                    <w:jc w:val="both"/>
                  </w:pPr>
                  <w:r>
                    <w:rPr>
                      <w:rFonts w:ascii="仿宋_GB2312" w:hAnsi="仿宋_GB2312" w:cs="仿宋_GB2312" w:eastAsia="仿宋_GB2312"/>
                      <w:sz w:val="21"/>
                    </w:rPr>
                    <w:t>7.注意防风排涝，暴风雨过后 12  小时，草地无1㎡以上积水。</w:t>
                  </w:r>
                </w:p>
              </w:tc>
              <w:tc>
                <w:tcPr>
                  <w:tcW w:type="dxa" w:w="16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1.淋水：生长季（非雨季）每2天一次；非生长季（非雨季）每周1-2次。</w:t>
                  </w:r>
                </w:p>
                <w:p>
                  <w:pPr>
                    <w:pStyle w:val="null3"/>
                    <w:jc w:val="both"/>
                  </w:pPr>
                  <w:r>
                    <w:rPr>
                      <w:rFonts w:ascii="仿宋_GB2312" w:hAnsi="仿宋_GB2312" w:cs="仿宋_GB2312" w:eastAsia="仿宋_GB2312"/>
                      <w:sz w:val="21"/>
                    </w:rPr>
                    <w:t>2.施肥：每年早春、晚秋各施 1次全效复合肥；每两次草坪修剪后薄施1次速效复合肥、氮肥；节庆期间追施叶面肥或草坪增绿剂。</w:t>
                  </w:r>
                </w:p>
                <w:p>
                  <w:pPr>
                    <w:pStyle w:val="null3"/>
                    <w:jc w:val="both"/>
                  </w:pPr>
                  <w:r>
                    <w:rPr>
                      <w:rFonts w:ascii="仿宋_GB2312" w:hAnsi="仿宋_GB2312" w:cs="仿宋_GB2312" w:eastAsia="仿宋_GB2312"/>
                      <w:sz w:val="21"/>
                    </w:rPr>
                    <w:t>3.修剪：生长季每20天修剪1次，留茬高不超过60㎜；每年开春前重剪一次。</w:t>
                  </w:r>
                </w:p>
                <w:p>
                  <w:pPr>
                    <w:pStyle w:val="null3"/>
                    <w:jc w:val="both"/>
                  </w:pPr>
                  <w:r>
                    <w:rPr>
                      <w:rFonts w:ascii="仿宋_GB2312" w:hAnsi="仿宋_GB2312" w:cs="仿宋_GB2312" w:eastAsia="仿宋_GB2312"/>
                      <w:sz w:val="21"/>
                    </w:rPr>
                    <w:t>4.疏草打孔：草坪种植三年后每年1次。</w:t>
                  </w:r>
                </w:p>
                <w:p>
                  <w:pPr>
                    <w:pStyle w:val="null3"/>
                    <w:jc w:val="both"/>
                  </w:pPr>
                  <w:r>
                    <w:rPr>
                      <w:rFonts w:ascii="仿宋_GB2312" w:hAnsi="仿宋_GB2312" w:cs="仿宋_GB2312" w:eastAsia="仿宋_GB2312"/>
                      <w:sz w:val="21"/>
                    </w:rPr>
                    <w:t>5.喷药：每月喷施广谱性杀菌条虫药1次；突发病虫害进行针对性防治；要求利用周末或下班时间喷药，不允许使用刺激性强或中等毒以上农药。</w:t>
                  </w:r>
                </w:p>
                <w:p>
                  <w:pPr>
                    <w:pStyle w:val="null3"/>
                    <w:jc w:val="both"/>
                  </w:pPr>
                  <w:r>
                    <w:rPr>
                      <w:rFonts w:ascii="仿宋_GB2312" w:hAnsi="仿宋_GB2312" w:cs="仿宋_GB2312" w:eastAsia="仿宋_GB2312"/>
                      <w:sz w:val="21"/>
                    </w:rPr>
                    <w:t>6.除杂草：随时人工拔除杂草或周期性进行药剂喷杀。</w:t>
                  </w:r>
                </w:p>
              </w:tc>
            </w:tr>
            <w:tr>
              <w:tc>
                <w:tcPr>
                  <w:tcW w:type="dxa" w:w="1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乔</w:t>
                  </w:r>
                </w:p>
                <w:p>
                  <w:pPr>
                    <w:pStyle w:val="null3"/>
                    <w:jc w:val="center"/>
                  </w:pPr>
                  <w:r>
                    <w:rPr>
                      <w:rFonts w:ascii="仿宋_GB2312" w:hAnsi="仿宋_GB2312" w:cs="仿宋_GB2312" w:eastAsia="仿宋_GB2312"/>
                      <w:sz w:val="21"/>
                      <w:b/>
                    </w:rPr>
                    <w:t>木</w:t>
                  </w:r>
                </w:p>
                <w:p>
                  <w:pPr>
                    <w:pStyle w:val="null3"/>
                    <w:jc w:val="center"/>
                  </w:pPr>
                  <w:r>
                    <w:rPr>
                      <w:rFonts w:ascii="仿宋_GB2312" w:hAnsi="仿宋_GB2312" w:cs="仿宋_GB2312" w:eastAsia="仿宋_GB2312"/>
                      <w:sz w:val="21"/>
                      <w:b/>
                    </w:rPr>
                    <w:t>养</w:t>
                  </w:r>
                </w:p>
                <w:p>
                  <w:pPr>
                    <w:pStyle w:val="null3"/>
                    <w:jc w:val="center"/>
                  </w:pPr>
                  <w:r>
                    <w:rPr>
                      <w:rFonts w:ascii="仿宋_GB2312" w:hAnsi="仿宋_GB2312" w:cs="仿宋_GB2312" w:eastAsia="仿宋_GB2312"/>
                      <w:sz w:val="21"/>
                      <w:b/>
                    </w:rPr>
                    <w:t>护</w:t>
                  </w:r>
                </w:p>
              </w:tc>
              <w:tc>
                <w:tcPr>
                  <w:tcW w:type="dxa" w:w="74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1.生长健壮、形态整齐、无凌乱枝</w:t>
                  </w:r>
                </w:p>
                <w:p>
                  <w:pPr>
                    <w:pStyle w:val="null3"/>
                    <w:jc w:val="both"/>
                  </w:pPr>
                  <w:r>
                    <w:rPr>
                      <w:rFonts w:ascii="仿宋_GB2312" w:hAnsi="仿宋_GB2312" w:cs="仿宋_GB2312" w:eastAsia="仿宋_GB2312"/>
                      <w:sz w:val="21"/>
                    </w:rPr>
                    <w:t>条和冗长枝叶。</w:t>
                  </w:r>
                </w:p>
                <w:p>
                  <w:pPr>
                    <w:pStyle w:val="null3"/>
                    <w:jc w:val="both"/>
                  </w:pPr>
                  <w:r>
                    <w:rPr>
                      <w:rFonts w:ascii="仿宋_GB2312" w:hAnsi="仿宋_GB2312" w:cs="仿宋_GB2312" w:eastAsia="仿宋_GB2312"/>
                      <w:sz w:val="21"/>
                    </w:rPr>
                    <w:t>2.适时适量浇水、松土、施肥、采用穴施或沟施肥，覆土平整，肥料不露出土面。</w:t>
                  </w:r>
                </w:p>
                <w:p>
                  <w:pPr>
                    <w:pStyle w:val="null3"/>
                    <w:jc w:val="both"/>
                  </w:pPr>
                  <w:r>
                    <w:rPr>
                      <w:rFonts w:ascii="仿宋_GB2312" w:hAnsi="仿宋_GB2312" w:cs="仿宋_GB2312" w:eastAsia="仿宋_GB2312"/>
                      <w:sz w:val="21"/>
                    </w:rPr>
                    <w:t>3.基部无 30㎝高以上蘖枝，无杂草、杂物、土地不板结，透气良好。</w:t>
                  </w:r>
                </w:p>
                <w:p>
                  <w:pPr>
                    <w:pStyle w:val="null3"/>
                    <w:jc w:val="both"/>
                  </w:pPr>
                  <w:r>
                    <w:rPr>
                      <w:rFonts w:ascii="仿宋_GB2312" w:hAnsi="仿宋_GB2312" w:cs="仿宋_GB2312" w:eastAsia="仿宋_GB2312"/>
                      <w:sz w:val="21"/>
                    </w:rPr>
                    <w:t>4.及时修剪，保持造型优美，修剪截口与枝位平齐，主侧枝分布均匀。</w:t>
                  </w:r>
                </w:p>
                <w:p>
                  <w:pPr>
                    <w:pStyle w:val="null3"/>
                    <w:jc w:val="both"/>
                  </w:pPr>
                  <w:r>
                    <w:rPr>
                      <w:rFonts w:ascii="仿宋_GB2312" w:hAnsi="仿宋_GB2312" w:cs="仿宋_GB2312" w:eastAsia="仿宋_GB2312"/>
                      <w:sz w:val="21"/>
                    </w:rPr>
                    <w:t>5.无明显病害枝。</w:t>
                  </w:r>
                </w:p>
              </w:tc>
              <w:tc>
                <w:tcPr>
                  <w:tcW w:type="dxa" w:w="16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1.淋水：生长季（非雨季)每周2次；非生长季（非雨季）每半月1次。</w:t>
                  </w:r>
                </w:p>
                <w:p>
                  <w:pPr>
                    <w:pStyle w:val="null3"/>
                    <w:jc w:val="both"/>
                  </w:pPr>
                  <w:r>
                    <w:rPr>
                      <w:rFonts w:ascii="仿宋_GB2312" w:hAnsi="仿宋_GB2312" w:cs="仿宋_GB2312" w:eastAsia="仿宋_GB2312"/>
                      <w:sz w:val="21"/>
                    </w:rPr>
                    <w:t>2.施肥：早春施有机肥或复合肥1次；每年5-6月追施复合肥1次</w:t>
                  </w:r>
                </w:p>
                <w:p>
                  <w:pPr>
                    <w:pStyle w:val="null3"/>
                    <w:jc w:val="both"/>
                  </w:pPr>
                  <w:r>
                    <w:rPr>
                      <w:rFonts w:ascii="仿宋_GB2312" w:hAnsi="仿宋_GB2312" w:cs="仿宋_GB2312" w:eastAsia="仿宋_GB2312"/>
                      <w:sz w:val="21"/>
                    </w:rPr>
                    <w:t>3.修剪：每年12月一次年2月剪除徒长枝、树身的萌蘖枝、并生枝、下垂枝、病虫枝、交叉枝、扭伤枝、枯枝、烂头等，并对树冠适当整形保持形状；对造型树木应每两个月修剪一次外形，以保持形状；棕榈科植物老化枝叶枯黄面积达2/3时即应剪除，其叶壳在底部开裂达1/3以上时应剥除，修剪时应严格保护主干顶芽不受损伤；棕榈科灌木及时清修枯黄的叶边；每天巡查及时清剪因折断等而枯黄的枝叶。</w:t>
                  </w:r>
                </w:p>
                <w:p>
                  <w:pPr>
                    <w:pStyle w:val="null3"/>
                    <w:jc w:val="both"/>
                  </w:pPr>
                  <w:r>
                    <w:rPr>
                      <w:rFonts w:ascii="仿宋_GB2312" w:hAnsi="仿宋_GB2312" w:cs="仿宋_GB2312" w:eastAsia="仿宋_GB2312"/>
                      <w:sz w:val="21"/>
                    </w:rPr>
                    <w:t>4.喷药：每月喷施广谱性杀菌灭虫药1次；突发病虫害进行针对性防治。要求利用周末或下班时间喷药，不允许使用刺激性强或中等毒以上农药。</w:t>
                  </w:r>
                </w:p>
                <w:p>
                  <w:pPr>
                    <w:pStyle w:val="null3"/>
                    <w:jc w:val="both"/>
                  </w:pPr>
                  <w:r>
                    <w:rPr>
                      <w:rFonts w:ascii="仿宋_GB2312" w:hAnsi="仿宋_GB2312" w:cs="仿宋_GB2312" w:eastAsia="仿宋_GB2312"/>
                      <w:sz w:val="21"/>
                    </w:rPr>
                    <w:t>5.乔木主干每年11月份涂白一次，涂白高度在地面以上1.2米左右，涂白要均匀，边缘线要直。</w:t>
                  </w:r>
                </w:p>
              </w:tc>
            </w:tr>
            <w:tr>
              <w:tc>
                <w:tcPr>
                  <w:tcW w:type="dxa" w:w="1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灌</w:t>
                  </w:r>
                </w:p>
                <w:p>
                  <w:pPr>
                    <w:pStyle w:val="null3"/>
                    <w:jc w:val="center"/>
                  </w:pPr>
                  <w:r>
                    <w:rPr>
                      <w:rFonts w:ascii="仿宋_GB2312" w:hAnsi="仿宋_GB2312" w:cs="仿宋_GB2312" w:eastAsia="仿宋_GB2312"/>
                      <w:sz w:val="21"/>
                      <w:b/>
                    </w:rPr>
                    <w:t>木</w:t>
                  </w:r>
                </w:p>
                <w:p>
                  <w:pPr>
                    <w:pStyle w:val="null3"/>
                    <w:jc w:val="center"/>
                  </w:pPr>
                  <w:r>
                    <w:rPr>
                      <w:rFonts w:ascii="仿宋_GB2312" w:hAnsi="仿宋_GB2312" w:cs="仿宋_GB2312" w:eastAsia="仿宋_GB2312"/>
                      <w:sz w:val="21"/>
                      <w:b/>
                    </w:rPr>
                    <w:t>养</w:t>
                  </w:r>
                </w:p>
                <w:p>
                  <w:pPr>
                    <w:pStyle w:val="null3"/>
                    <w:jc w:val="center"/>
                  </w:pPr>
                  <w:r>
                    <w:rPr>
                      <w:rFonts w:ascii="仿宋_GB2312" w:hAnsi="仿宋_GB2312" w:cs="仿宋_GB2312" w:eastAsia="仿宋_GB2312"/>
                      <w:sz w:val="21"/>
                      <w:b/>
                    </w:rPr>
                    <w:t>护</w:t>
                  </w:r>
                </w:p>
              </w:tc>
              <w:tc>
                <w:tcPr>
                  <w:tcW w:type="dxa" w:w="74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1.株型整齐、造型植物轮廓清晰，修剪面平直整齐，棱角分明。</w:t>
                  </w:r>
                </w:p>
                <w:p>
                  <w:pPr>
                    <w:pStyle w:val="null3"/>
                    <w:jc w:val="both"/>
                  </w:pPr>
                  <w:r>
                    <w:rPr>
                      <w:rFonts w:ascii="仿宋_GB2312" w:hAnsi="仿宋_GB2312" w:cs="仿宋_GB2312" w:eastAsia="仿宋_GB2312"/>
                      <w:sz w:val="21"/>
                    </w:rPr>
                    <w:t>2. 适时适量浇水、松土、施肥，采用穴施肥，覆土平整，肥料不露出土面。</w:t>
                  </w:r>
                </w:p>
                <w:p>
                  <w:pPr>
                    <w:pStyle w:val="null3"/>
                    <w:jc w:val="both"/>
                  </w:pPr>
                  <w:r>
                    <w:rPr>
                      <w:rFonts w:ascii="仿宋_GB2312" w:hAnsi="仿宋_GB2312" w:cs="仿宋_GB2312" w:eastAsia="仿宋_GB2312"/>
                      <w:sz w:val="21"/>
                    </w:rPr>
                    <w:t>3.灌木基部整齐清洁，无过长杂草杂物，无严重黄叶、积尘。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及时修建，造型优美。</w:t>
                  </w:r>
                </w:p>
                <w:p>
                  <w:pPr>
                    <w:pStyle w:val="null3"/>
                    <w:jc w:val="both"/>
                  </w:pPr>
                  <w:r>
                    <w:rPr>
                      <w:rFonts w:ascii="仿宋_GB2312" w:hAnsi="仿宋_GB2312" w:cs="仿宋_GB2312" w:eastAsia="仿宋_GB2312"/>
                      <w:sz w:val="21"/>
                    </w:rPr>
                    <w:t>5.无长20㎝以上枯枝黄叶、折断枝、修剪残留枝。</w:t>
                  </w:r>
                </w:p>
                <w:p>
                  <w:pPr>
                    <w:pStyle w:val="null3"/>
                    <w:jc w:val="both"/>
                  </w:pPr>
                  <w:r>
                    <w:rPr>
                      <w:rFonts w:ascii="仿宋_GB2312" w:hAnsi="仿宋_GB2312" w:cs="仿宋_GB2312" w:eastAsia="仿宋_GB2312"/>
                      <w:sz w:val="21"/>
                    </w:rPr>
                    <w:t>6.无明显病害枝。对遭受自然和人为损害的花木及时修补、扶持和补苗。</w:t>
                  </w:r>
                </w:p>
              </w:tc>
              <w:tc>
                <w:tcPr>
                  <w:tcW w:type="dxa" w:w="16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1.淋水：生长季（非雨季）每3-4次；非生长季（非雨季）每周1-2次。</w:t>
                  </w:r>
                </w:p>
                <w:p>
                  <w:pPr>
                    <w:pStyle w:val="null3"/>
                    <w:jc w:val="both"/>
                  </w:pPr>
                  <w:r>
                    <w:rPr>
                      <w:rFonts w:ascii="仿宋_GB2312" w:hAnsi="仿宋_GB2312" w:cs="仿宋_GB2312" w:eastAsia="仿宋_GB2312"/>
                      <w:sz w:val="21"/>
                    </w:rPr>
                    <w:t>2.施肥：早春或入冬前施有机肥或复合肥1次；生长季每两个月追施复合肥1次。</w:t>
                  </w:r>
                </w:p>
                <w:p>
                  <w:pPr>
                    <w:pStyle w:val="null3"/>
                    <w:jc w:val="both"/>
                  </w:pPr>
                  <w:r>
                    <w:rPr>
                      <w:rFonts w:ascii="仿宋_GB2312" w:hAnsi="仿宋_GB2312" w:cs="仿宋_GB2312" w:eastAsia="仿宋_GB2312"/>
                      <w:sz w:val="21"/>
                    </w:rPr>
                    <w:t>3.修剪：每年12月一次年2月剪除徒长枝、树身的萌蘖枝、病虫枝、交叉枝、扭伤枝、枯枝等；生长季非观花类每25天修剪1次，观花类每次观花后修剪1次。</w:t>
                  </w:r>
                </w:p>
                <w:p>
                  <w:pPr>
                    <w:pStyle w:val="null3"/>
                    <w:jc w:val="both"/>
                  </w:pPr>
                  <w:r>
                    <w:rPr>
                      <w:rFonts w:ascii="仿宋_GB2312" w:hAnsi="仿宋_GB2312" w:cs="仿宋_GB2312" w:eastAsia="仿宋_GB2312"/>
                      <w:sz w:val="21"/>
                    </w:rPr>
                    <w:t>4.喷药每月喷施广谱性杀菌条虫药1次；突发病虫害进行针对性防治。要求利用周末或下班时间喷药，不允许使用刺激性强或中等毒以上农药。</w:t>
                  </w:r>
                </w:p>
              </w:tc>
            </w:tr>
            <w:tr>
              <w:tc>
                <w:tcPr>
                  <w:tcW w:type="dxa" w:w="1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绿</w:t>
                  </w:r>
                </w:p>
                <w:p>
                  <w:pPr>
                    <w:pStyle w:val="null3"/>
                    <w:jc w:val="center"/>
                  </w:pPr>
                  <w:r>
                    <w:rPr>
                      <w:rFonts w:ascii="仿宋_GB2312" w:hAnsi="仿宋_GB2312" w:cs="仿宋_GB2312" w:eastAsia="仿宋_GB2312"/>
                      <w:sz w:val="21"/>
                      <w:b/>
                    </w:rPr>
                    <w:t>篱</w:t>
                  </w:r>
                </w:p>
                <w:p>
                  <w:pPr>
                    <w:pStyle w:val="null3"/>
                    <w:jc w:val="center"/>
                  </w:pPr>
                  <w:r>
                    <w:rPr>
                      <w:rFonts w:ascii="仿宋_GB2312" w:hAnsi="仿宋_GB2312" w:cs="仿宋_GB2312" w:eastAsia="仿宋_GB2312"/>
                      <w:sz w:val="21"/>
                      <w:b/>
                    </w:rPr>
                    <w:t>养</w:t>
                  </w:r>
                </w:p>
                <w:p>
                  <w:pPr>
                    <w:pStyle w:val="null3"/>
                    <w:jc w:val="center"/>
                  </w:pPr>
                  <w:r>
                    <w:rPr>
                      <w:rFonts w:ascii="仿宋_GB2312" w:hAnsi="仿宋_GB2312" w:cs="仿宋_GB2312" w:eastAsia="仿宋_GB2312"/>
                      <w:sz w:val="21"/>
                      <w:b/>
                    </w:rPr>
                    <w:t>护</w:t>
                  </w:r>
                </w:p>
              </w:tc>
              <w:tc>
                <w:tcPr>
                  <w:tcW w:type="dxa" w:w="74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1.造型绿篱轮廓清晰，棱角分明；</w:t>
                  </w:r>
                </w:p>
                <w:p>
                  <w:pPr>
                    <w:pStyle w:val="null3"/>
                    <w:jc w:val="both"/>
                  </w:pPr>
                  <w:r>
                    <w:rPr>
                      <w:rFonts w:ascii="仿宋_GB2312" w:hAnsi="仿宋_GB2312" w:cs="仿宋_GB2312" w:eastAsia="仿宋_GB2312"/>
                      <w:sz w:val="21"/>
                    </w:rPr>
                    <w:t>2.绿篱侧面垂直，平面水平，无明显缺剪漏剪，无崩口，脚部整齐；</w:t>
                  </w:r>
                </w:p>
                <w:p>
                  <w:pPr>
                    <w:pStyle w:val="null3"/>
                    <w:jc w:val="both"/>
                  </w:pPr>
                  <w:r>
                    <w:rPr>
                      <w:rFonts w:ascii="仿宋_GB2312" w:hAnsi="仿宋_GB2312" w:cs="仿宋_GB2312" w:eastAsia="仿宋_GB2312"/>
                      <w:sz w:val="21"/>
                    </w:rPr>
                    <w:t>3.每次修剪原则上不超过上一次剪口，已定型的绿篱新枝留高不超过5㎝；</w:t>
                  </w:r>
                </w:p>
                <w:p>
                  <w:pPr>
                    <w:pStyle w:val="null3"/>
                    <w:jc w:val="both"/>
                  </w:pPr>
                  <w:r>
                    <w:rPr>
                      <w:rFonts w:ascii="仿宋_GB2312" w:hAnsi="仿宋_GB2312" w:cs="仿宋_GB2312" w:eastAsia="仿宋_GB2312"/>
                      <w:sz w:val="21"/>
                    </w:rPr>
                    <w:t>4.片植绿篱修剪应有坡度变化，但坡度应平滑，不能有明显交接口；</w:t>
                  </w:r>
                </w:p>
                <w:p>
                  <w:pPr>
                    <w:pStyle w:val="null3"/>
                    <w:jc w:val="both"/>
                  </w:pPr>
                  <w:r>
                    <w:rPr>
                      <w:rFonts w:ascii="仿宋_GB2312" w:hAnsi="仿宋_GB2312" w:cs="仿宋_GB2312" w:eastAsia="仿宋_GB2312"/>
                      <w:sz w:val="21"/>
                    </w:rPr>
                    <w:t>5.绿篱内生出的杂生植物、爬藤等应及时予以连根清除。</w:t>
                  </w:r>
                </w:p>
              </w:tc>
              <w:tc>
                <w:tcPr>
                  <w:tcW w:type="dxa" w:w="16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1"/>
                    </w:rPr>
                    <w:t>1.  淋水：生长季（非雨季）每周2-3次；非生长季（非雨季）每周1-2次。</w:t>
                  </w:r>
                </w:p>
                <w:p>
                  <w:pPr>
                    <w:pStyle w:val="null3"/>
                    <w:jc w:val="both"/>
                  </w:pPr>
                  <w:r>
                    <w:rPr>
                      <w:rFonts w:ascii="仿宋_GB2312" w:hAnsi="仿宋_GB2312" w:cs="仿宋_GB2312" w:eastAsia="仿宋_GB2312"/>
                      <w:sz w:val="21"/>
                    </w:rPr>
                    <w:t>2.施肥：早春或入冬前施有机肥或复合肥 1 次；生长季每25天修剪1次。</w:t>
                  </w:r>
                </w:p>
                <w:p>
                  <w:pPr>
                    <w:pStyle w:val="null3"/>
                    <w:jc w:val="both"/>
                  </w:pPr>
                  <w:r>
                    <w:rPr>
                      <w:rFonts w:ascii="仿宋_GB2312" w:hAnsi="仿宋_GB2312" w:cs="仿宋_GB2312" w:eastAsia="仿宋_GB2312"/>
                      <w:sz w:val="21"/>
                    </w:rPr>
                    <w:t>3.修剪：每年开春前将高度压到定高点修剪1次；生长季每25天修剪1次。</w:t>
                  </w:r>
                </w:p>
                <w:p>
                  <w:pPr>
                    <w:pStyle w:val="null3"/>
                    <w:jc w:val="both"/>
                  </w:pPr>
                  <w:r>
                    <w:rPr>
                      <w:rFonts w:ascii="仿宋_GB2312" w:hAnsi="仿宋_GB2312" w:cs="仿宋_GB2312" w:eastAsia="仿宋_GB2312"/>
                      <w:sz w:val="21"/>
                    </w:rPr>
                    <w:t>4.喷药：每月喷施广谱性杀菌条虫药1次；突发病虫害进行针对性防治。要求利用周末或下班时间喷药，不允许使用刺激性强或中等毒以上农药。</w:t>
                  </w:r>
                </w:p>
              </w:tc>
            </w:tr>
          </w:tbl>
          <w:p>
            <w:pPr>
              <w:pStyle w:val="null3"/>
              <w:jc w:val="both"/>
            </w:pPr>
            <w:r>
              <w:rPr>
                <w:rFonts w:ascii="仿宋_GB2312" w:hAnsi="仿宋_GB2312" w:cs="仿宋_GB2312" w:eastAsia="仿宋_GB2312"/>
                <w:sz w:val="28"/>
                <w:b/>
                <w:color w:val="000000"/>
              </w:rPr>
              <w:t>（二）物业管理奖惩措施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分值设定</w:t>
            </w:r>
          </w:p>
          <w:p>
            <w:pPr>
              <w:pStyle w:val="null3"/>
              <w:ind w:firstLine="560"/>
              <w:jc w:val="both"/>
            </w:pPr>
            <w:r>
              <w:rPr>
                <w:rFonts w:ascii="仿宋_GB2312" w:hAnsi="仿宋_GB2312" w:cs="仿宋_GB2312" w:eastAsia="仿宋_GB2312"/>
                <w:sz w:val="28"/>
              </w:rPr>
              <w:t>按照</w:t>
            </w:r>
            <w:r>
              <w:rPr>
                <w:rFonts w:ascii="仿宋_GB2312" w:hAnsi="仿宋_GB2312" w:cs="仿宋_GB2312" w:eastAsia="仿宋_GB2312"/>
                <w:sz w:val="28"/>
              </w:rPr>
              <w:t>本文件第三章采购需求</w:t>
            </w:r>
            <w:r>
              <w:rPr>
                <w:rFonts w:ascii="仿宋_GB2312" w:hAnsi="仿宋_GB2312" w:cs="仿宋_GB2312" w:eastAsia="仿宋_GB2312"/>
                <w:sz w:val="28"/>
              </w:rPr>
              <w:t>“四、其他事项（三） 考核评标表”</w:t>
            </w:r>
            <w:r>
              <w:rPr>
                <w:rFonts w:ascii="仿宋_GB2312" w:hAnsi="仿宋_GB2312" w:cs="仿宋_GB2312" w:eastAsia="仿宋_GB2312"/>
                <w:sz w:val="28"/>
              </w:rPr>
              <w:t>评</w:t>
            </w:r>
            <w:r>
              <w:rPr>
                <w:rFonts w:ascii="仿宋_GB2312" w:hAnsi="仿宋_GB2312" w:cs="仿宋_GB2312" w:eastAsia="仿宋_GB2312"/>
                <w:sz w:val="28"/>
                <w:color w:val="000000"/>
              </w:rPr>
              <w:t>分标准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每周针对专项工作进行一</w:t>
            </w:r>
            <w:r>
              <w:rPr>
                <w:rFonts w:ascii="仿宋_GB2312" w:hAnsi="仿宋_GB2312" w:cs="仿宋_GB2312" w:eastAsia="仿宋_GB2312"/>
                <w:sz w:val="28"/>
                <w:color w:val="000000"/>
              </w:rPr>
              <w:t>次</w:t>
            </w:r>
            <w:r>
              <w:rPr>
                <w:rFonts w:ascii="仿宋_GB2312" w:hAnsi="仿宋_GB2312" w:cs="仿宋_GB2312" w:eastAsia="仿宋_GB2312"/>
                <w:sz w:val="28"/>
                <w:color w:val="000000"/>
              </w:rPr>
              <w:t>管理工作查控；凡属承包的</w:t>
            </w:r>
            <w:r>
              <w:rPr>
                <w:rFonts w:ascii="仿宋_GB2312" w:hAnsi="仿宋_GB2312" w:cs="仿宋_GB2312" w:eastAsia="仿宋_GB2312"/>
                <w:sz w:val="28"/>
              </w:rPr>
              <w:t>工作范围均在检查质控之中。物业服务质量以百分制评分，评分结果作为奖惩依据，与物业项目费用支付挂钩。其分值比例设定两级，</w:t>
            </w:r>
            <w:r>
              <w:rPr>
                <w:rFonts w:ascii="仿宋_GB2312" w:hAnsi="仿宋_GB2312" w:cs="仿宋_GB2312" w:eastAsia="仿宋_GB2312"/>
                <w:sz w:val="28"/>
                <w:color w:val="000000"/>
              </w:rPr>
              <w:t>分别为</w:t>
            </w:r>
            <w:r>
              <w:rPr>
                <w:rFonts w:ascii="仿宋_GB2312" w:hAnsi="仿宋_GB2312" w:cs="仿宋_GB2312" w:eastAsia="仿宋_GB2312"/>
                <w:sz w:val="28"/>
                <w:color w:val="000000"/>
              </w:rPr>
              <w:t>1:300（1分等于300元）及1：600（1分等于</w:t>
            </w:r>
            <w:r>
              <w:rPr>
                <w:rFonts w:ascii="仿宋_GB2312" w:hAnsi="仿宋_GB2312" w:cs="仿宋_GB2312" w:eastAsia="仿宋_GB2312"/>
                <w:sz w:val="28"/>
                <w:color w:val="000000"/>
              </w:rPr>
              <w:t>6</w:t>
            </w:r>
            <w:r>
              <w:rPr>
                <w:rFonts w:ascii="仿宋_GB2312" w:hAnsi="仿宋_GB2312" w:cs="仿宋_GB2312" w:eastAsia="仿宋_GB2312"/>
                <w:sz w:val="28"/>
                <w:color w:val="000000"/>
              </w:rPr>
              <w:t>00元）；</w:t>
            </w:r>
            <w:r>
              <w:rPr>
                <w:rFonts w:ascii="仿宋_GB2312" w:hAnsi="仿宋_GB2312" w:cs="仿宋_GB2312" w:eastAsia="仿宋_GB2312"/>
                <w:sz w:val="28"/>
                <w:color w:val="000000"/>
              </w:rPr>
              <w:t>单项</w:t>
            </w:r>
            <w:r>
              <w:rPr>
                <w:rFonts w:ascii="仿宋_GB2312" w:hAnsi="仿宋_GB2312" w:cs="仿宋_GB2312" w:eastAsia="仿宋_GB2312"/>
                <w:sz w:val="28"/>
                <w:color w:val="000000"/>
              </w:rPr>
              <w:t>测评分值为</w:t>
            </w:r>
            <w:r>
              <w:rPr>
                <w:rFonts w:ascii="仿宋_GB2312" w:hAnsi="仿宋_GB2312" w:cs="仿宋_GB2312" w:eastAsia="仿宋_GB2312"/>
                <w:sz w:val="28"/>
                <w:color w:val="000000"/>
              </w:rPr>
              <w:t>100分-90分、90分-60分，60分-0分</w:t>
            </w:r>
            <w:r>
              <w:rPr>
                <w:rFonts w:ascii="仿宋_GB2312" w:hAnsi="仿宋_GB2312" w:cs="仿宋_GB2312" w:eastAsia="仿宋_GB2312"/>
                <w:sz w:val="28"/>
                <w:color w:val="000000"/>
              </w:rPr>
              <w:t>，</w:t>
            </w:r>
            <w:r>
              <w:rPr>
                <w:rFonts w:ascii="仿宋_GB2312" w:hAnsi="仿宋_GB2312" w:cs="仿宋_GB2312" w:eastAsia="仿宋_GB2312"/>
                <w:sz w:val="28"/>
                <w:color w:val="000000"/>
              </w:rPr>
              <w:t>90（含90）分以上为合格分值。</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惩罚办法</w:t>
            </w:r>
          </w:p>
          <w:p>
            <w:pPr>
              <w:pStyle w:val="null3"/>
              <w:ind w:firstLine="560"/>
              <w:jc w:val="both"/>
            </w:pPr>
            <w:r>
              <w:rPr>
                <w:rFonts w:ascii="仿宋_GB2312" w:hAnsi="仿宋_GB2312" w:cs="仿宋_GB2312" w:eastAsia="仿宋_GB2312"/>
                <w:sz w:val="28"/>
              </w:rPr>
              <w:t>①</w:t>
            </w:r>
            <w:r>
              <w:rPr>
                <w:rFonts w:ascii="仿宋_GB2312" w:hAnsi="仿宋_GB2312" w:cs="仿宋_GB2312" w:eastAsia="仿宋_GB2312"/>
                <w:sz w:val="28"/>
              </w:rPr>
              <w:t>对于例行检查中发现的问题，医院下发整改通知书，物业公司应拿出整改方案并限期落实。对于下次例行检查发现的同样问题，则加倍扣罚。</w:t>
            </w:r>
          </w:p>
          <w:p>
            <w:pPr>
              <w:pStyle w:val="null3"/>
              <w:ind w:firstLine="560"/>
              <w:jc w:val="both"/>
            </w:pPr>
            <w:r>
              <w:rPr>
                <w:rFonts w:ascii="仿宋_GB2312" w:hAnsi="仿宋_GB2312" w:cs="仿宋_GB2312" w:eastAsia="仿宋_GB2312"/>
                <w:sz w:val="28"/>
              </w:rPr>
              <w:t>②</w:t>
            </w:r>
            <w:r>
              <w:rPr>
                <w:rFonts w:ascii="仿宋_GB2312" w:hAnsi="仿宋_GB2312" w:cs="仿宋_GB2312" w:eastAsia="仿宋_GB2312"/>
                <w:sz w:val="28"/>
              </w:rPr>
              <w:t>实行员工岗位不定期检查制度，经查实人员不到位的，除根据实际人均费用扣除不到位人数费用外，并处以每少一人罚款</w:t>
            </w:r>
            <w:r>
              <w:rPr>
                <w:rFonts w:ascii="仿宋_GB2312" w:hAnsi="仿宋_GB2312" w:cs="仿宋_GB2312" w:eastAsia="仿宋_GB2312"/>
                <w:sz w:val="28"/>
              </w:rPr>
              <w:t>2000元。</w:t>
            </w:r>
          </w:p>
          <w:p>
            <w:pPr>
              <w:pStyle w:val="null3"/>
              <w:ind w:firstLine="560"/>
              <w:jc w:val="both"/>
            </w:pPr>
            <w:r>
              <w:rPr>
                <w:rFonts w:ascii="仿宋_GB2312" w:hAnsi="仿宋_GB2312" w:cs="仿宋_GB2312" w:eastAsia="仿宋_GB2312"/>
                <w:sz w:val="28"/>
              </w:rPr>
              <w:t>③</w:t>
            </w:r>
            <w:r>
              <w:rPr>
                <w:rFonts w:ascii="仿宋_GB2312" w:hAnsi="仿宋_GB2312" w:cs="仿宋_GB2312" w:eastAsia="仿宋_GB2312"/>
                <w:sz w:val="28"/>
              </w:rPr>
              <w:t>单项测评，</w:t>
            </w:r>
            <w:r>
              <w:rPr>
                <w:rFonts w:ascii="仿宋_GB2312" w:hAnsi="仿宋_GB2312" w:cs="仿宋_GB2312" w:eastAsia="仿宋_GB2312"/>
                <w:sz w:val="28"/>
              </w:rPr>
              <w:t>院方每月组织用人科室对承包方进行满意度测评，</w:t>
            </w:r>
            <w:r>
              <w:rPr>
                <w:rFonts w:ascii="仿宋_GB2312" w:hAnsi="仿宋_GB2312" w:cs="仿宋_GB2312" w:eastAsia="仿宋_GB2312"/>
                <w:sz w:val="28"/>
              </w:rPr>
              <w:t>单项</w:t>
            </w:r>
            <w:r>
              <w:rPr>
                <w:rFonts w:ascii="仿宋_GB2312" w:hAnsi="仿宋_GB2312" w:cs="仿宋_GB2312" w:eastAsia="仿宋_GB2312"/>
                <w:sz w:val="28"/>
              </w:rPr>
              <w:t>得分：</w:t>
            </w:r>
            <w:r>
              <w:rPr>
                <w:rFonts w:ascii="仿宋_GB2312" w:hAnsi="仿宋_GB2312" w:cs="仿宋_GB2312" w:eastAsia="仿宋_GB2312"/>
                <w:sz w:val="28"/>
              </w:rPr>
              <w:t>100分-90分</w:t>
            </w:r>
            <w:r>
              <w:rPr>
                <w:rFonts w:ascii="仿宋_GB2312" w:hAnsi="仿宋_GB2312" w:cs="仿宋_GB2312" w:eastAsia="仿宋_GB2312"/>
                <w:sz w:val="28"/>
              </w:rPr>
              <w:t>为合格；</w:t>
            </w:r>
            <w:r>
              <w:rPr>
                <w:rFonts w:ascii="仿宋_GB2312" w:hAnsi="仿宋_GB2312" w:cs="仿宋_GB2312" w:eastAsia="仿宋_GB2312"/>
                <w:sz w:val="28"/>
              </w:rPr>
              <w:t>89分-60分区间每分扣300元；60分-0分区间每分扣600元；</w:t>
            </w:r>
            <w:r>
              <w:rPr>
                <w:rFonts w:ascii="仿宋_GB2312" w:hAnsi="仿宋_GB2312" w:cs="仿宋_GB2312" w:eastAsia="仿宋_GB2312"/>
                <w:sz w:val="28"/>
              </w:rPr>
              <w:t>同一单项测评，连续</w:t>
            </w:r>
            <w:r>
              <w:rPr>
                <w:rFonts w:ascii="仿宋_GB2312" w:hAnsi="仿宋_GB2312" w:cs="仿宋_GB2312" w:eastAsia="仿宋_GB2312"/>
                <w:sz w:val="28"/>
              </w:rPr>
              <w:t>2个月有2个及以上科室（或部门）测评不满60分的双培</w:t>
            </w:r>
            <w:r>
              <w:rPr>
                <w:rFonts w:ascii="仿宋_GB2312" w:hAnsi="仿宋_GB2312" w:cs="仿宋_GB2312" w:eastAsia="仿宋_GB2312"/>
                <w:sz w:val="28"/>
              </w:rPr>
              <w:t>扣罚。同一单项</w:t>
            </w:r>
            <w:r>
              <w:rPr>
                <w:rFonts w:ascii="仿宋_GB2312" w:hAnsi="仿宋_GB2312" w:cs="仿宋_GB2312" w:eastAsia="仿宋_GB2312"/>
                <w:sz w:val="28"/>
              </w:rPr>
              <w:t>测评</w:t>
            </w:r>
            <w:r>
              <w:rPr>
                <w:rFonts w:ascii="仿宋_GB2312" w:hAnsi="仿宋_GB2312" w:cs="仿宋_GB2312" w:eastAsia="仿宋_GB2312"/>
                <w:sz w:val="28"/>
              </w:rPr>
              <w:t>考核结果连续</w:t>
            </w:r>
            <w:r>
              <w:rPr>
                <w:rFonts w:ascii="仿宋_GB2312" w:hAnsi="仿宋_GB2312" w:cs="仿宋_GB2312" w:eastAsia="仿宋_GB2312"/>
                <w:sz w:val="28"/>
              </w:rPr>
              <w:t>3个月</w:t>
            </w:r>
            <w:r>
              <w:rPr>
                <w:rFonts w:ascii="仿宋_GB2312" w:hAnsi="仿宋_GB2312" w:cs="仿宋_GB2312" w:eastAsia="仿宋_GB2312"/>
                <w:sz w:val="28"/>
              </w:rPr>
              <w:t>有</w:t>
            </w:r>
            <w:r>
              <w:rPr>
                <w:rFonts w:ascii="仿宋_GB2312" w:hAnsi="仿宋_GB2312" w:cs="仿宋_GB2312" w:eastAsia="仿宋_GB2312"/>
                <w:sz w:val="28"/>
              </w:rPr>
              <w:t>3个</w:t>
            </w:r>
            <w:r>
              <w:rPr>
                <w:rFonts w:ascii="仿宋_GB2312" w:hAnsi="仿宋_GB2312" w:cs="仿宋_GB2312" w:eastAsia="仿宋_GB2312"/>
                <w:sz w:val="28"/>
              </w:rPr>
              <w:t>及</w:t>
            </w:r>
            <w:r>
              <w:rPr>
                <w:rFonts w:ascii="仿宋_GB2312" w:hAnsi="仿宋_GB2312" w:cs="仿宋_GB2312" w:eastAsia="仿宋_GB2312"/>
                <w:sz w:val="28"/>
              </w:rPr>
              <w:t>以上科室（或部门）</w:t>
            </w:r>
            <w:r>
              <w:rPr>
                <w:rFonts w:ascii="仿宋_GB2312" w:hAnsi="仿宋_GB2312" w:cs="仿宋_GB2312" w:eastAsia="仿宋_GB2312"/>
                <w:sz w:val="28"/>
              </w:rPr>
              <w:t>测评</w:t>
            </w:r>
            <w:r>
              <w:rPr>
                <w:rFonts w:ascii="仿宋_GB2312" w:hAnsi="仿宋_GB2312" w:cs="仿宋_GB2312" w:eastAsia="仿宋_GB2312"/>
                <w:sz w:val="28"/>
              </w:rPr>
              <w:t>不满</w:t>
            </w:r>
            <w:r>
              <w:rPr>
                <w:rFonts w:ascii="仿宋_GB2312" w:hAnsi="仿宋_GB2312" w:cs="仿宋_GB2312" w:eastAsia="仿宋_GB2312"/>
                <w:sz w:val="28"/>
              </w:rPr>
              <w:t>60分</w:t>
            </w:r>
            <w:r>
              <w:rPr>
                <w:rFonts w:ascii="仿宋_GB2312" w:hAnsi="仿宋_GB2312" w:cs="仿宋_GB2312" w:eastAsia="仿宋_GB2312"/>
                <w:sz w:val="28"/>
              </w:rPr>
              <w:t>的</w:t>
            </w:r>
            <w:r>
              <w:rPr>
                <w:rFonts w:ascii="仿宋_GB2312" w:hAnsi="仿宋_GB2312" w:cs="仿宋_GB2312" w:eastAsia="仿宋_GB2312"/>
                <w:sz w:val="28"/>
              </w:rPr>
              <w:t>，院方将有权终止合同，保证金不予退回。</w:t>
            </w:r>
          </w:p>
          <w:p>
            <w:pPr>
              <w:pStyle w:val="null3"/>
              <w:spacing w:before="105" w:after="105"/>
              <w:jc w:val="left"/>
              <w:outlineLvl w:val="1"/>
            </w:pPr>
            <w:r>
              <w:rPr>
                <w:rFonts w:ascii="仿宋_GB2312" w:hAnsi="仿宋_GB2312" w:cs="仿宋_GB2312" w:eastAsia="仿宋_GB2312"/>
                <w:sz w:val="28"/>
                <w:b/>
              </w:rPr>
              <w:t>④</w:t>
            </w:r>
            <w:r>
              <w:rPr>
                <w:rFonts w:ascii="仿宋_GB2312" w:hAnsi="仿宋_GB2312" w:cs="仿宋_GB2312" w:eastAsia="仿宋_GB2312"/>
                <w:sz w:val="28"/>
                <w:b/>
              </w:rPr>
              <w:t>整体测评，综合各科室提供合格的单项考核，单项考核合格占全院总科室考评比例超过</w:t>
            </w:r>
            <w:r>
              <w:rPr>
                <w:rFonts w:ascii="仿宋_GB2312" w:hAnsi="仿宋_GB2312" w:cs="仿宋_GB2312" w:eastAsia="仿宋_GB2312"/>
                <w:sz w:val="28"/>
                <w:b/>
              </w:rPr>
              <w:t>95%，全额发放当月服务费；当月考核整体合格率未达到95%，扣除当月服务费5%，连续2月整体合格率未达到95%双倍处罚金，连续三个月整体考核未达标甲方有权终止服务合同。</w:t>
            </w:r>
          </w:p>
          <w:p>
            <w:pPr>
              <w:pStyle w:val="null3"/>
              <w:ind w:firstLine="560"/>
              <w:jc w:val="both"/>
            </w:pPr>
            <w:r>
              <w:rPr>
                <w:rFonts w:ascii="仿宋_GB2312" w:hAnsi="仿宋_GB2312" w:cs="仿宋_GB2312" w:eastAsia="仿宋_GB2312"/>
                <w:sz w:val="28"/>
              </w:rPr>
              <w:t>⑤</w:t>
            </w:r>
            <w:r>
              <w:rPr>
                <w:rFonts w:ascii="仿宋_GB2312" w:hAnsi="仿宋_GB2312" w:cs="仿宋_GB2312" w:eastAsia="仿宋_GB2312"/>
                <w:sz w:val="28"/>
              </w:rPr>
              <w:t>实行临床科室护士长对保洁员执行服务质量考核制度。服务质量与保洁员的工资挂钩，连续</w:t>
            </w:r>
            <w:r>
              <w:rPr>
                <w:rFonts w:ascii="仿宋_GB2312" w:hAnsi="仿宋_GB2312" w:cs="仿宋_GB2312" w:eastAsia="仿宋_GB2312"/>
                <w:sz w:val="28"/>
              </w:rPr>
              <w:t>2个月未达到90分扣除该科室该区域物业主管人员10%工资作为处罚，再次培训考核并再试用一个月如考核考核结果不满意，通知物业公司更换保洁及运送人员。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对于在突发事件中表现突出，给医院带来荣誉的员工，酌情奖励</w:t>
            </w:r>
            <w:r>
              <w:rPr>
                <w:rFonts w:ascii="仿宋_GB2312" w:hAnsi="仿宋_GB2312" w:cs="仿宋_GB2312" w:eastAsia="仿宋_GB2312"/>
                <w:sz w:val="28"/>
              </w:rPr>
              <w:t>100元至500元，对于每季例行检查中未发现问题，成绩优秀，物业公司管辖范围内达到零投诉，酌情奖励500元至1000元，其中主管负责人占30%。工作中拾金不昧，将根据情况嘉奖。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物业公司管理人员要履行对辖区服务项目的质量管理职责，每日进行自查巡查并记录存在问题和处理整改情况。要求每月</w:t>
            </w:r>
            <w:r>
              <w:rPr>
                <w:rFonts w:ascii="仿宋_GB2312" w:hAnsi="仿宋_GB2312" w:cs="仿宋_GB2312" w:eastAsia="仿宋_GB2312"/>
                <w:sz w:val="28"/>
              </w:rPr>
              <w:t>10日前将上月的各项质量报表和记录汇总报后勤部未按时上报的，每延期l天扣罚50元；报表虚报不属实的，按每次500元罚款。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对不可预知事宜的奖罚由物业公司与医院后勤部结合相关部门、科室意见集体讨论决定。</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color w:val="000000"/>
              </w:rPr>
              <w:t>（三）考核评分表</w:t>
            </w:r>
          </w:p>
          <w:p>
            <w:pPr>
              <w:pStyle w:val="null3"/>
              <w:jc w:val="both"/>
            </w:pPr>
            <w:r>
              <w:rPr>
                <w:rFonts w:ascii="仿宋_GB2312" w:hAnsi="仿宋_GB2312" w:cs="仿宋_GB2312" w:eastAsia="仿宋_GB2312"/>
                <w:sz w:val="21"/>
                <w:b/>
              </w:rPr>
              <w:t>1、各</w:t>
            </w:r>
            <w:r>
              <w:rPr>
                <w:rFonts w:ascii="仿宋_GB2312" w:hAnsi="仿宋_GB2312" w:cs="仿宋_GB2312" w:eastAsia="仿宋_GB2312"/>
                <w:sz w:val="21"/>
                <w:b/>
              </w:rPr>
              <w:t>科室保洁量化考核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u w:val="single"/>
              </w:rPr>
              <w:t xml:space="preserve">          </w:t>
            </w:r>
            <w:r>
              <w:rPr>
                <w:rFonts w:ascii="仿宋_GB2312" w:hAnsi="仿宋_GB2312" w:cs="仿宋_GB2312" w:eastAsia="仿宋_GB2312"/>
                <w:sz w:val="21"/>
                <w:b/>
              </w:rPr>
              <w:t>科室保洁量化考核表</w:t>
            </w:r>
          </w:p>
          <w:tbl>
            <w:tblPr>
              <w:tblBorders>
                <w:top w:val="none" w:color="000000" w:sz="4"/>
                <w:left w:val="none" w:color="000000" w:sz="4"/>
                <w:bottom w:val="none" w:color="000000" w:sz="4"/>
                <w:right w:val="none" w:color="000000" w:sz="4"/>
                <w:insideH w:val="none"/>
                <w:insideV w:val="none"/>
              </w:tblBorders>
            </w:tblPr>
            <w:tblGrid>
              <w:gridCol w:w="269"/>
              <w:gridCol w:w="252"/>
              <w:gridCol w:w="766"/>
              <w:gridCol w:w="633"/>
              <w:gridCol w:w="239"/>
              <w:gridCol w:w="376"/>
            </w:tblGrid>
            <w:tr>
              <w:tc>
                <w:tcPr>
                  <w:tcW w:type="dxa" w:w="269"/>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w:t>
                  </w:r>
                </w:p>
                <w:p>
                  <w:pPr>
                    <w:pStyle w:val="null3"/>
                    <w:jc w:val="center"/>
                  </w:pPr>
                  <w:r>
                    <w:rPr>
                      <w:rFonts w:ascii="仿宋_GB2312" w:hAnsi="仿宋_GB2312" w:cs="仿宋_GB2312" w:eastAsia="仿宋_GB2312"/>
                      <w:sz w:val="21"/>
                      <w:b/>
                    </w:rPr>
                    <w:t>号</w:t>
                  </w:r>
                </w:p>
              </w:tc>
              <w:tc>
                <w:tcPr>
                  <w:tcW w:type="dxa" w:w="252"/>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w:t>
                  </w:r>
                </w:p>
                <w:p>
                  <w:pPr>
                    <w:pStyle w:val="null3"/>
                    <w:jc w:val="center"/>
                  </w:pPr>
                  <w:r>
                    <w:rPr>
                      <w:rFonts w:ascii="仿宋_GB2312" w:hAnsi="仿宋_GB2312" w:cs="仿宋_GB2312" w:eastAsia="仿宋_GB2312"/>
                      <w:sz w:val="21"/>
                      <w:b/>
                    </w:rPr>
                    <w:t>别</w:t>
                  </w:r>
                </w:p>
              </w:tc>
              <w:tc>
                <w:tcPr>
                  <w:tcW w:type="dxa" w:w="76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考核项目</w:t>
                  </w:r>
                </w:p>
              </w:tc>
              <w:tc>
                <w:tcPr>
                  <w:tcW w:type="dxa" w:w="63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239"/>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37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仪容仪表服务质量</w:t>
                  </w:r>
                  <w:r>
                    <w:rPr>
                      <w:rFonts w:ascii="仿宋_GB2312" w:hAnsi="仿宋_GB2312" w:cs="仿宋_GB2312" w:eastAsia="仿宋_GB2312"/>
                      <w:sz w:val="21"/>
                    </w:rPr>
                    <w:t>15</w:t>
                  </w:r>
                </w:p>
                <w:p>
                  <w:pPr>
                    <w:pStyle w:val="null3"/>
                    <w:jc w:val="center"/>
                  </w:pPr>
                  <w:r>
                    <w:rPr>
                      <w:rFonts w:ascii="仿宋_GB2312" w:hAnsi="仿宋_GB2312" w:cs="仿宋_GB2312" w:eastAsia="仿宋_GB2312"/>
                      <w:sz w:val="21"/>
                    </w:rPr>
                    <w:t>分</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遵守劳动纪律（</w:t>
                  </w:r>
                  <w:r>
                    <w:rPr>
                      <w:rFonts w:ascii="仿宋_GB2312" w:hAnsi="仿宋_GB2312" w:cs="仿宋_GB2312" w:eastAsia="仿宋_GB2312"/>
                      <w:sz w:val="21"/>
                    </w:rPr>
                    <w:t>3分）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按时上下班，不得做与工作无关的事；休息及离岗前需与护士长请假</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工作时间穿着清洁，按规定要求着工作装，佩戴工作证，不得穿背心、拖鞋。（</w:t>
                  </w:r>
                  <w:r>
                    <w:rPr>
                      <w:rFonts w:ascii="仿宋_GB2312" w:hAnsi="仿宋_GB2312" w:cs="仿宋_GB2312" w:eastAsia="仿宋_GB2312"/>
                      <w:sz w:val="21"/>
                    </w:rPr>
                    <w:t>3分）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未着工作装、未佩工作证、不整洁、穿背心、拖鞋者</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服务认真、热情礼貌、不得与患者、家属及工作人员发生争执（</w:t>
                  </w:r>
                  <w:r>
                    <w:rPr>
                      <w:rFonts w:ascii="仿宋_GB2312" w:hAnsi="仿宋_GB2312" w:cs="仿宋_GB2312" w:eastAsia="仿宋_GB2312"/>
                      <w:sz w:val="21"/>
                    </w:rPr>
                    <w:t>3分）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工作认真，未发生争执</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不得损坏、私拿公物（</w:t>
                  </w:r>
                  <w:r>
                    <w:rPr>
                      <w:rFonts w:ascii="仿宋_GB2312" w:hAnsi="仿宋_GB2312" w:cs="仿宋_GB2312" w:eastAsia="仿宋_GB2312"/>
                      <w:sz w:val="21"/>
                    </w:rPr>
                    <w:t>3分）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损坏及偷盗行为</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偷、拿他人财物，偷拿医疗废品（</w:t>
                  </w:r>
                  <w:r>
                    <w:rPr>
                      <w:rFonts w:ascii="仿宋_GB2312" w:hAnsi="仿宋_GB2312" w:cs="仿宋_GB2312" w:eastAsia="仿宋_GB2312"/>
                      <w:sz w:val="21"/>
                    </w:rPr>
                    <w:t>3分）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私拿医院财物、偷拿医疗废品</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w:t>
                  </w:r>
                </w:p>
                <w:p>
                  <w:pPr>
                    <w:pStyle w:val="null3"/>
                    <w:jc w:val="center"/>
                  </w:pPr>
                  <w:r>
                    <w:rPr>
                      <w:rFonts w:ascii="仿宋_GB2312" w:hAnsi="仿宋_GB2312" w:cs="仿宋_GB2312" w:eastAsia="仿宋_GB2312"/>
                      <w:sz w:val="21"/>
                    </w:rPr>
                    <w:t>共</w:t>
                  </w:r>
                </w:p>
                <w:p>
                  <w:pPr>
                    <w:pStyle w:val="null3"/>
                    <w:jc w:val="center"/>
                  </w:pPr>
                  <w:r>
                    <w:rPr>
                      <w:rFonts w:ascii="仿宋_GB2312" w:hAnsi="仿宋_GB2312" w:cs="仿宋_GB2312" w:eastAsia="仿宋_GB2312"/>
                      <w:sz w:val="21"/>
                    </w:rPr>
                    <w:t>区</w:t>
                  </w:r>
                </w:p>
                <w:p>
                  <w:pPr>
                    <w:pStyle w:val="null3"/>
                    <w:jc w:val="center"/>
                  </w:pPr>
                  <w:r>
                    <w:rPr>
                      <w:rFonts w:ascii="仿宋_GB2312" w:hAnsi="仿宋_GB2312" w:cs="仿宋_GB2312" w:eastAsia="仿宋_GB2312"/>
                      <w:sz w:val="21"/>
                    </w:rPr>
                    <w:t>域工作质量</w:t>
                  </w:r>
                </w:p>
                <w:p>
                  <w:pPr>
                    <w:pStyle w:val="null3"/>
                    <w:jc w:val="center"/>
                  </w:pPr>
                  <w:r>
                    <w:rPr>
                      <w:rFonts w:ascii="仿宋_GB2312" w:hAnsi="仿宋_GB2312" w:cs="仿宋_GB2312" w:eastAsia="仿宋_GB2312"/>
                      <w:sz w:val="21"/>
                    </w:rPr>
                    <w:t>40</w:t>
                  </w:r>
                </w:p>
                <w:p>
                  <w:pPr>
                    <w:pStyle w:val="null3"/>
                    <w:jc w:val="center"/>
                  </w:pPr>
                  <w:r>
                    <w:rPr>
                      <w:rFonts w:ascii="仿宋_GB2312" w:hAnsi="仿宋_GB2312" w:cs="仿宋_GB2312" w:eastAsia="仿宋_GB2312"/>
                      <w:sz w:val="21"/>
                    </w:rPr>
                    <w:t>分</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阳台、楼梯、中厅、走廊、电梯间地面湿拖、干尘推（</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无污染、水迹、口香糖胶迹、烟头、小广告等杂物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阳台、楼梯、天花板中厅、走廊、电梯墙面、墙裙、扶手、栏杆（</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无污迹、积尘、无乱张贴物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阳台、楼梯、中厅、走廊、电梯顶棚（</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无积尘、蜘蛛网</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窗户、窗框、窗沟、阳台、窗台等区域（分值</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窗户光亮、窗框、窗沟无污迹、无烟头、烟缸等烟具</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垃圾桶、标识、开关、工作站台面等各种标志（</w:t>
                  </w:r>
                  <w:r>
                    <w:rPr>
                      <w:rFonts w:ascii="仿宋_GB2312" w:hAnsi="仿宋_GB2312" w:cs="仿宋_GB2312" w:eastAsia="仿宋_GB2312"/>
                      <w:sz w:val="21"/>
                    </w:rPr>
                    <w:t>4分）</w:t>
                  </w:r>
                  <w:r>
                    <w:rPr>
                      <w:rFonts w:ascii="仿宋_GB2312" w:hAnsi="仿宋_GB2312" w:cs="仿宋_GB2312" w:eastAsia="仿宋_GB2312"/>
                      <w:sz w:val="21"/>
                    </w:rPr>
                    <w:t xml:space="preserve"> </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无污迹、积尘、及时更换垃圾袋（不得超过三分之二容量）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病区外门（</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无尘、小广告、蜘蛛网等</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拖布池、拖把槽（</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外池无污迹</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拖布等清扫工具、物品（</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放置规范、隐蔽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公共管道疏通、害虫消杀（</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管道畅通、定期消杀、效果良好</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合同约定的各项考核</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w:t>
                  </w:r>
                </w:p>
                <w:p>
                  <w:pPr>
                    <w:pStyle w:val="null3"/>
                    <w:jc w:val="center"/>
                  </w:pPr>
                  <w:r>
                    <w:rPr>
                      <w:rFonts w:ascii="仿宋_GB2312" w:hAnsi="仿宋_GB2312" w:cs="仿宋_GB2312" w:eastAsia="仿宋_GB2312"/>
                      <w:sz w:val="21"/>
                    </w:rPr>
                    <w:t>房工作质量</w:t>
                  </w:r>
                </w:p>
                <w:p>
                  <w:pPr>
                    <w:pStyle w:val="null3"/>
                    <w:jc w:val="center"/>
                  </w:pPr>
                  <w:r>
                    <w:rPr>
                      <w:rFonts w:ascii="仿宋_GB2312" w:hAnsi="仿宋_GB2312" w:cs="仿宋_GB2312" w:eastAsia="仿宋_GB2312"/>
                      <w:sz w:val="21"/>
                    </w:rPr>
                    <w:t>45</w:t>
                  </w:r>
                </w:p>
                <w:p>
                  <w:pPr>
                    <w:pStyle w:val="null3"/>
                    <w:jc w:val="center"/>
                  </w:pPr>
                  <w:r>
                    <w:rPr>
                      <w:rFonts w:ascii="仿宋_GB2312" w:hAnsi="仿宋_GB2312" w:cs="仿宋_GB2312" w:eastAsia="仿宋_GB2312"/>
                      <w:sz w:val="21"/>
                    </w:rPr>
                    <w:t>分</w:t>
                  </w: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病房、卫生间地、墙面保洁（</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无污迹、水迹、杂物等</w:t>
                  </w:r>
                </w:p>
              </w:tc>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按消毒准湿擦墙面、墙角线、开关、衣柜（</w:t>
                  </w:r>
                  <w:r>
                    <w:rPr>
                      <w:rFonts w:ascii="仿宋_GB2312" w:hAnsi="仿宋_GB2312" w:cs="仿宋_GB2312" w:eastAsia="仿宋_GB2312"/>
                      <w:sz w:val="21"/>
                    </w:rPr>
                    <w:t>4.5分）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无尘、无污渍、</w:t>
                  </w:r>
                  <w:r>
                    <w:rPr>
                      <w:rFonts w:ascii="仿宋_GB2312" w:hAnsi="仿宋_GB2312" w:cs="仿宋_GB2312" w:eastAsia="仿宋_GB2312"/>
                      <w:sz w:val="21"/>
                    </w:rPr>
                    <w:t>无</w:t>
                  </w:r>
                  <w:r>
                    <w:rPr>
                      <w:rFonts w:ascii="仿宋_GB2312" w:hAnsi="仿宋_GB2312" w:cs="仿宋_GB2312" w:eastAsia="仿宋_GB2312"/>
                      <w:sz w:val="21"/>
                    </w:rPr>
                    <w:t>蛛网</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天花板、灯饰、风口（</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无污迹、无积尘、无蜘蛛网</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9</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按消毒标准湿擦病床、床头柜、设备带及呼吸</w:t>
                  </w:r>
                  <w:r>
                    <w:rPr>
                      <w:rFonts w:ascii="仿宋_GB2312" w:hAnsi="仿宋_GB2312" w:cs="仿宋_GB2312" w:eastAsia="仿宋_GB2312"/>
                      <w:sz w:val="21"/>
                    </w:rPr>
                    <w:t>叫嚣</w:t>
                  </w:r>
                  <w:r>
                    <w:rPr>
                      <w:rFonts w:ascii="仿宋_GB2312" w:hAnsi="仿宋_GB2312" w:cs="仿宋_GB2312" w:eastAsia="仿宋_GB2312"/>
                      <w:sz w:val="21"/>
                    </w:rPr>
                    <w:t>（</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床、床头柜等无尘，</w:t>
                  </w:r>
                  <w:r>
                    <w:rPr>
                      <w:rFonts w:ascii="仿宋_GB2312" w:hAnsi="仿宋_GB2312" w:cs="仿宋_GB2312" w:eastAsia="仿宋_GB2312"/>
                      <w:sz w:val="21"/>
                    </w:rPr>
                    <w:t>“一柜一巾'进行消毒处理</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病人出院后对病床及床头柜进行</w:t>
                  </w:r>
                  <w:r>
                    <w:rPr>
                      <w:rFonts w:ascii="仿宋_GB2312" w:hAnsi="仿宋_GB2312" w:cs="仿宋_GB2312" w:eastAsia="仿宋_GB2312"/>
                      <w:sz w:val="21"/>
                    </w:rPr>
                    <w:t>终末</w:t>
                  </w:r>
                  <w:r>
                    <w:rPr>
                      <w:rFonts w:ascii="仿宋_GB2312" w:hAnsi="仿宋_GB2312" w:cs="仿宋_GB2312" w:eastAsia="仿宋_GB2312"/>
                      <w:sz w:val="21"/>
                    </w:rPr>
                    <w:t>彻底清洁、消毒（</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进行终末彻底清洁、消毒</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病房门、阳台门（</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无污迹、积尘、玻璃光洁</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水槽、管道、便池、地漏、管道疏通（</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无垃圾、地面墙面整洁、无异味、物品整齐等</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镜面、窗户、窗框、窗沟（</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光洁、无水迹、无污渍</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害虫消杀（</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定期消杀、效果良好</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5</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垃圾桶（大、小）、垃圾车、垃圾袋（</w:t>
                  </w:r>
                  <w:r>
                    <w:rPr>
                      <w:rFonts w:ascii="仿宋_GB2312" w:hAnsi="仿宋_GB2312" w:cs="仿宋_GB2312" w:eastAsia="仿宋_GB2312"/>
                      <w:sz w:val="21"/>
                    </w:rPr>
                    <w:t>4分）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桶身、车身光洁无污迹、痰迹、垃圾不超出四分之三</w:t>
                  </w:r>
                </w:p>
              </w:tc>
              <w:tc>
                <w:tcPr>
                  <w:tcW w:type="dxa" w:w="239"/>
                  <w:vMerge/>
                  <w:tcBorders>
                    <w:top w:val="none" w:color="000000" w:sz="4"/>
                    <w:left w:val="single" w:color="000000" w:sz="4"/>
                    <w:bottom w:val="single" w:color="000000" w:sz="4"/>
                    <w:right w:val="single" w:color="000000" w:sz="4"/>
                  </w:tcBorders>
                </w:tc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52"/>
                  <w:vMerge/>
                  <w:tcBorders>
                    <w:top w:val="none" w:color="000000" w:sz="4"/>
                    <w:left w:val="single" w:color="000000" w:sz="4"/>
                    <w:bottom w:val="single" w:color="000000" w:sz="4"/>
                    <w:right w:val="single" w:color="000000" w:sz="4"/>
                  </w:tcBorders>
                </w:tcPr>
                <w:p/>
              </w:tc>
              <w:tc>
                <w:tcPr>
                  <w:tcW w:type="dxa" w:w="7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w:t>
                  </w:r>
                  <w:r>
                    <w:rPr>
                      <w:rFonts w:ascii="仿宋_GB2312" w:hAnsi="仿宋_GB2312" w:cs="仿宋_GB2312" w:eastAsia="仿宋_GB2312"/>
                      <w:sz w:val="21"/>
                    </w:rPr>
                    <w:t>5分）</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合同约定的各项考核</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6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2、室外公共区域保洁、园林绿化考核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日室外公共区域保洁、园林绿化量化考核表</w:t>
            </w:r>
          </w:p>
          <w:tbl>
            <w:tblPr>
              <w:tblBorders>
                <w:top w:val="none" w:color="000000" w:sz="4"/>
                <w:left w:val="none" w:color="000000" w:sz="4"/>
                <w:bottom w:val="none" w:color="000000" w:sz="4"/>
                <w:right w:val="none" w:color="000000" w:sz="4"/>
                <w:insideH w:val="none"/>
                <w:insideV w:val="none"/>
              </w:tblBorders>
            </w:tblPr>
            <w:tblGrid>
              <w:gridCol w:w="154"/>
              <w:gridCol w:w="224"/>
              <w:gridCol w:w="701"/>
              <w:gridCol w:w="681"/>
              <w:gridCol w:w="301"/>
              <w:gridCol w:w="477"/>
            </w:tblGrid>
            <w:tr>
              <w:tc>
                <w:tcPr>
                  <w:tcW w:type="dxa" w:w="15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w:t>
                  </w:r>
                </w:p>
                <w:p>
                  <w:pPr>
                    <w:pStyle w:val="null3"/>
                    <w:jc w:val="center"/>
                  </w:pPr>
                  <w:r>
                    <w:rPr>
                      <w:rFonts w:ascii="仿宋_GB2312" w:hAnsi="仿宋_GB2312" w:cs="仿宋_GB2312" w:eastAsia="仿宋_GB2312"/>
                      <w:sz w:val="21"/>
                      <w:b/>
                    </w:rPr>
                    <w:t>号</w:t>
                  </w:r>
                </w:p>
              </w:tc>
              <w:tc>
                <w:tcPr>
                  <w:tcW w:type="dxa" w:w="22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类</w:t>
                  </w:r>
                </w:p>
                <w:p>
                  <w:pPr>
                    <w:pStyle w:val="null3"/>
                    <w:jc w:val="center"/>
                  </w:pPr>
                  <w:r>
                    <w:rPr>
                      <w:rFonts w:ascii="仿宋_GB2312" w:hAnsi="仿宋_GB2312" w:cs="仿宋_GB2312" w:eastAsia="仿宋_GB2312"/>
                      <w:sz w:val="21"/>
                      <w:b/>
                    </w:rPr>
                    <w:t>别</w:t>
                  </w:r>
                </w:p>
              </w:tc>
              <w:tc>
                <w:tcPr>
                  <w:tcW w:type="dxa" w:w="70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考核项目</w:t>
                  </w:r>
                </w:p>
              </w:tc>
              <w:tc>
                <w:tcPr>
                  <w:tcW w:type="dxa" w:w="68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0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477"/>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仪容仪表服务质量</w:t>
                  </w:r>
                  <w:r>
                    <w:rPr>
                      <w:rFonts w:ascii="仿宋_GB2312" w:hAnsi="仿宋_GB2312" w:cs="仿宋_GB2312" w:eastAsia="仿宋_GB2312"/>
                      <w:sz w:val="21"/>
                    </w:rPr>
                    <w:t>15</w:t>
                  </w:r>
                </w:p>
                <w:p>
                  <w:pPr>
                    <w:pStyle w:val="null3"/>
                    <w:jc w:val="center"/>
                  </w:pPr>
                  <w:r>
                    <w:rPr>
                      <w:rFonts w:ascii="仿宋_GB2312" w:hAnsi="仿宋_GB2312" w:cs="仿宋_GB2312" w:eastAsia="仿宋_GB2312"/>
                      <w:sz w:val="21"/>
                    </w:rPr>
                    <w:t>分</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遵守劳动纪律（</w:t>
                  </w:r>
                  <w:r>
                    <w:rPr>
                      <w:rFonts w:ascii="仿宋_GB2312" w:hAnsi="仿宋_GB2312" w:cs="仿宋_GB2312" w:eastAsia="仿宋_GB2312"/>
                      <w:sz w:val="21"/>
                    </w:rPr>
                    <w:t>3分）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按时上下班，不得做与工作无关的事；休息及离岗前需与护士长请假</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工作时间穿着清洁，按规定要求着工作装，佩戴工作证，不得穿背心、拖鞋。（</w:t>
                  </w:r>
                  <w:r>
                    <w:rPr>
                      <w:rFonts w:ascii="仿宋_GB2312" w:hAnsi="仿宋_GB2312" w:cs="仿宋_GB2312" w:eastAsia="仿宋_GB2312"/>
                      <w:sz w:val="21"/>
                    </w:rPr>
                    <w:t>3分）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未着工作装、未佩工作证、不整洁、穿背心、拖鞋者</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服务认真、热情礼貌、</w:t>
                  </w:r>
                  <w:r>
                    <w:rPr>
                      <w:rFonts w:ascii="仿宋_GB2312" w:hAnsi="仿宋_GB2312" w:cs="仿宋_GB2312" w:eastAsia="仿宋_GB2312"/>
                      <w:sz w:val="21"/>
                    </w:rPr>
                    <w:t>不停</w:t>
                  </w:r>
                  <w:r>
                    <w:rPr>
                      <w:rFonts w:ascii="仿宋_GB2312" w:hAnsi="仿宋_GB2312" w:cs="仿宋_GB2312" w:eastAsia="仿宋_GB2312"/>
                      <w:sz w:val="21"/>
                    </w:rPr>
                    <w:t>与患者、家属及工作人员发生争执。（</w:t>
                  </w:r>
                  <w:r>
                    <w:rPr>
                      <w:rFonts w:ascii="仿宋_GB2312" w:hAnsi="仿宋_GB2312" w:cs="仿宋_GB2312" w:eastAsia="仿宋_GB2312"/>
                      <w:sz w:val="21"/>
                    </w:rPr>
                    <w:t>3分）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工作认真，未发生争执。</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不得损坏、私拿公物（</w:t>
                  </w:r>
                  <w:r>
                    <w:rPr>
                      <w:rFonts w:ascii="仿宋_GB2312" w:hAnsi="仿宋_GB2312" w:cs="仿宋_GB2312" w:eastAsia="仿宋_GB2312"/>
                      <w:sz w:val="21"/>
                    </w:rPr>
                    <w:t>3分）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损坏、私拿医院财物、偷拿医疗废品。</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偷、拿他人财物，偷拿医疗废品（</w:t>
                  </w:r>
                  <w:r>
                    <w:rPr>
                      <w:rFonts w:ascii="仿宋_GB2312" w:hAnsi="仿宋_GB2312" w:cs="仿宋_GB2312" w:eastAsia="仿宋_GB2312"/>
                      <w:sz w:val="21"/>
                    </w:rPr>
                    <w:t>3分）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私拿医院财物、偷拿医疗废品。</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w:t>
                  </w:r>
                </w:p>
                <w:p>
                  <w:pPr>
                    <w:pStyle w:val="null3"/>
                    <w:jc w:val="center"/>
                  </w:pPr>
                  <w:r>
                    <w:rPr>
                      <w:rFonts w:ascii="仿宋_GB2312" w:hAnsi="仿宋_GB2312" w:cs="仿宋_GB2312" w:eastAsia="仿宋_GB2312"/>
                      <w:sz w:val="21"/>
                    </w:rPr>
                    <w:t>共</w:t>
                  </w:r>
                </w:p>
                <w:p>
                  <w:pPr>
                    <w:pStyle w:val="null3"/>
                    <w:jc w:val="center"/>
                  </w:pPr>
                  <w:r>
                    <w:rPr>
                      <w:rFonts w:ascii="仿宋_GB2312" w:hAnsi="仿宋_GB2312" w:cs="仿宋_GB2312" w:eastAsia="仿宋_GB2312"/>
                      <w:sz w:val="21"/>
                    </w:rPr>
                    <w:t>区</w:t>
                  </w:r>
                </w:p>
                <w:p>
                  <w:pPr>
                    <w:pStyle w:val="null3"/>
                    <w:jc w:val="center"/>
                  </w:pPr>
                  <w:r>
                    <w:rPr>
                      <w:rFonts w:ascii="仿宋_GB2312" w:hAnsi="仿宋_GB2312" w:cs="仿宋_GB2312" w:eastAsia="仿宋_GB2312"/>
                      <w:sz w:val="21"/>
                    </w:rPr>
                    <w:t>域保洁工作质量</w:t>
                  </w:r>
                </w:p>
                <w:p>
                  <w:pPr>
                    <w:pStyle w:val="null3"/>
                    <w:jc w:val="center"/>
                  </w:pPr>
                  <w:r>
                    <w:rPr>
                      <w:rFonts w:ascii="仿宋_GB2312" w:hAnsi="仿宋_GB2312" w:cs="仿宋_GB2312" w:eastAsia="仿宋_GB2312"/>
                      <w:sz w:val="21"/>
                    </w:rPr>
                    <w:t>50</w:t>
                  </w:r>
                </w:p>
                <w:p>
                  <w:pPr>
                    <w:pStyle w:val="null3"/>
                    <w:jc w:val="center"/>
                  </w:pPr>
                  <w:r>
                    <w:rPr>
                      <w:rFonts w:ascii="仿宋_GB2312" w:hAnsi="仿宋_GB2312" w:cs="仿宋_GB2312" w:eastAsia="仿宋_GB2312"/>
                      <w:sz w:val="21"/>
                    </w:rPr>
                    <w:t>分</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化粪池清掏（</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定期清理确保常年无外溢</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室外污水、雨水管道、井疏通（</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雨水沉沙井定期清理、污水管道是否堵塞等情况</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害虫消杀（含：蚂蚁、蚊蝇、蟑螂、老鼠</w:t>
                  </w:r>
                  <w:r>
                    <w:rPr>
                      <w:rFonts w:ascii="仿宋_GB2312" w:hAnsi="仿宋_GB2312" w:cs="仿宋_GB2312" w:eastAsia="仿宋_GB2312"/>
                      <w:sz w:val="21"/>
                    </w:rPr>
                    <w:t>等</w:t>
                  </w:r>
                  <w:r>
                    <w:rPr>
                      <w:rFonts w:ascii="仿宋_GB2312" w:hAnsi="仿宋_GB2312" w:cs="仿宋_GB2312" w:eastAsia="仿宋_GB2312"/>
                      <w:sz w:val="21"/>
                    </w:rPr>
                    <w:t>害虫）（</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是否定期消杀、消杀效果</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路面、绿化带保洁（</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无烟头、垃圾杂物、污迹</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垃圾桶、标识</w:t>
                  </w:r>
                  <w:r>
                    <w:rPr>
                      <w:rFonts w:ascii="仿宋_GB2312" w:hAnsi="仿宋_GB2312" w:cs="仿宋_GB2312" w:eastAsia="仿宋_GB2312"/>
                      <w:sz w:val="21"/>
                    </w:rPr>
                    <w:t>等</w:t>
                  </w:r>
                  <w:r>
                    <w:rPr>
                      <w:rFonts w:ascii="仿宋_GB2312" w:hAnsi="仿宋_GB2312" w:cs="仿宋_GB2312" w:eastAsia="仿宋_GB2312"/>
                      <w:sz w:val="21"/>
                    </w:rPr>
                    <w:t>各种标志物（</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标识无污迹、垃圾及时清运</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屋面垃圾清理（</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屋面杂物、树枝及时清理</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便池、地漏、管道、疏通、沉沙井清掏（</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无杂物，无异味，随时保洁、</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垃圾桶（大、小）、垃圾车、垃圾袋（</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桶身、车身光洁无污迹、痰迹，垃圾不超出四分之三；</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道路、游园路、停车位等保洁（</w:t>
                  </w:r>
                  <w:r>
                    <w:rPr>
                      <w:rFonts w:ascii="仿宋_GB2312" w:hAnsi="仿宋_GB2312" w:cs="仿宋_GB2312" w:eastAsia="仿宋_GB2312"/>
                      <w:sz w:val="21"/>
                    </w:rPr>
                    <w:t>5分）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污迹、呕吐物、槟榔汁、树叶等清洁工作</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24"/>
                  <w:vMerge/>
                  <w:tcBorders>
                    <w:top w:val="none" w:color="000000" w:sz="4"/>
                    <w:left w:val="single" w:color="000000" w:sz="4"/>
                    <w:bottom w:val="single" w:color="000000" w:sz="4"/>
                    <w:right w:val="single" w:color="000000" w:sz="4"/>
                  </w:tcBorders>
                </w:tcPr>
                <w:p/>
              </w:tc>
              <w:tc>
                <w:tcPr>
                  <w:tcW w:type="dxa" w:w="7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公共卫生间保洁、感应头电池更换（</w:t>
                  </w:r>
                  <w:r>
                    <w:rPr>
                      <w:rFonts w:ascii="仿宋_GB2312" w:hAnsi="仿宋_GB2312" w:cs="仿宋_GB2312" w:eastAsia="仿宋_GB2312"/>
                      <w:sz w:val="21"/>
                    </w:rPr>
                    <w:t>5分）</w:t>
                  </w:r>
                </w:p>
              </w:tc>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无污迹、水迹、杂物、无异味、小广告清理、消毒、底板、门窗清洁等；及时更换电池。</w:t>
                  </w:r>
                </w:p>
              </w:tc>
              <w:tc>
                <w:tcPr>
                  <w:tcW w:type="dxa" w:w="3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224"/>
                  <w:vMerge/>
                  <w:tcBorders>
                    <w:top w:val="none" w:color="000000" w:sz="4"/>
                    <w:left w:val="single" w:color="000000" w:sz="4"/>
                    <w:bottom w:val="single" w:color="000000" w:sz="4"/>
                    <w:right w:val="single" w:color="000000" w:sz="4"/>
                  </w:tcBorders>
                </w:tcPr>
                <w:p/>
              </w:tc>
              <w:tc>
                <w:tcPr>
                  <w:tcW w:type="dxa" w:w="701"/>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301"/>
                  <w:vMerge/>
                  <w:tcBorders>
                    <w:top w:val="none" w:color="000000" w:sz="4"/>
                    <w:left w:val="single" w:color="000000" w:sz="4"/>
                    <w:bottom w:val="single" w:color="000000" w:sz="4"/>
                    <w:right w:val="single" w:color="000000" w:sz="4"/>
                  </w:tcBorders>
                </w:tcPr>
                <w:p/>
              </w:tc>
              <w:tc>
                <w:tcPr>
                  <w:tcW w:type="dxa" w:w="477"/>
                  <w:vMerge/>
                  <w:tcBorders>
                    <w:top w:val="none" w:color="000000" w:sz="4"/>
                    <w:left w:val="singl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园林绿化工作质量</w:t>
                  </w:r>
                  <w:r>
                    <w:rPr>
                      <w:rFonts w:ascii="仿宋_GB2312" w:hAnsi="仿宋_GB2312" w:cs="仿宋_GB2312" w:eastAsia="仿宋_GB2312"/>
                      <w:sz w:val="21"/>
                    </w:rPr>
                    <w:t>35分</w:t>
                  </w: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乔木、灌木修枝及草坪修剪（</w:t>
                  </w:r>
                  <w:r>
                    <w:rPr>
                      <w:rFonts w:ascii="仿宋_GB2312" w:hAnsi="仿宋_GB2312" w:cs="仿宋_GB2312" w:eastAsia="仿宋_GB2312"/>
                      <w:sz w:val="21"/>
                    </w:rPr>
                    <w:t>7</w:t>
                  </w:r>
                  <w:r>
                    <w:rPr>
                      <w:rFonts w:ascii="仿宋_GB2312" w:hAnsi="仿宋_GB2312" w:cs="仿宋_GB2312" w:eastAsia="仿宋_GB2312"/>
                      <w:sz w:val="21"/>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定期对树木进行修枝，靠房屋及监控探头位置如有遮挡及时修剪</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w:t>
                  </w:r>
                  <w:r>
                    <w:rPr>
                      <w:rFonts w:ascii="仿宋_GB2312" w:hAnsi="仿宋_GB2312" w:cs="仿宋_GB2312" w:eastAsia="仿宋_GB2312"/>
                      <w:sz w:val="21"/>
                    </w:rPr>
                    <w:t>期施肥、浇水等养护（</w:t>
                  </w:r>
                  <w:r>
                    <w:rPr>
                      <w:rFonts w:ascii="仿宋_GB2312" w:hAnsi="仿宋_GB2312" w:cs="仿宋_GB2312" w:eastAsia="仿宋_GB2312"/>
                      <w:sz w:val="21"/>
                    </w:rPr>
                    <w:t>7</w:t>
                  </w:r>
                  <w:r>
                    <w:rPr>
                      <w:rFonts w:ascii="仿宋_GB2312" w:hAnsi="仿宋_GB2312" w:cs="仿宋_GB2312" w:eastAsia="仿宋_GB2312"/>
                      <w:sz w:val="21"/>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根据不同类型绿植定期施肥及养护工作</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绿化害虫消杀（</w:t>
                  </w:r>
                  <w:r>
                    <w:rPr>
                      <w:rFonts w:ascii="仿宋_GB2312" w:hAnsi="仿宋_GB2312" w:cs="仿宋_GB2312" w:eastAsia="仿宋_GB2312"/>
                      <w:sz w:val="21"/>
                    </w:rPr>
                    <w:t>7</w:t>
                  </w:r>
                  <w:r>
                    <w:rPr>
                      <w:rFonts w:ascii="仿宋_GB2312" w:hAnsi="仿宋_GB2312" w:cs="仿宋_GB2312" w:eastAsia="仿宋_GB2312"/>
                      <w:sz w:val="21"/>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根据不同树种进行消除病虫害</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草皮养护（</w:t>
                  </w:r>
                  <w:r>
                    <w:rPr>
                      <w:rFonts w:ascii="仿宋_GB2312" w:hAnsi="仿宋_GB2312" w:cs="仿宋_GB2312" w:eastAsia="仿宋_GB2312"/>
                      <w:sz w:val="21"/>
                    </w:rPr>
                    <w:t>7</w:t>
                  </w:r>
                  <w:r>
                    <w:rPr>
                      <w:rFonts w:ascii="仿宋_GB2312" w:hAnsi="仿宋_GB2312" w:cs="仿宋_GB2312" w:eastAsia="仿宋_GB2312"/>
                      <w:sz w:val="21"/>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是否存在养护不及时草皮病死，存在黄土裸露情况。</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24"/>
                  <w:vMerge/>
                  <w:tcBorders>
                    <w:top w:val="none" w:color="000000" w:sz="4"/>
                    <w:left w:val="single" w:color="000000" w:sz="4"/>
                    <w:bottom w:val="single" w:color="000000" w:sz="4"/>
                    <w:right w:val="single" w:color="000000" w:sz="4"/>
                  </w:tcBorders>
                </w:tcPr>
                <w:p/>
              </w:tc>
              <w:tc>
                <w:tcPr>
                  <w:tcW w:type="dxa" w:w="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杂草清除（</w:t>
                  </w:r>
                  <w:r>
                    <w:rPr>
                      <w:rFonts w:ascii="仿宋_GB2312" w:hAnsi="仿宋_GB2312" w:cs="仿宋_GB2312" w:eastAsia="仿宋_GB2312"/>
                      <w:sz w:val="21"/>
                    </w:rPr>
                    <w:t>7</w:t>
                  </w:r>
                  <w:r>
                    <w:rPr>
                      <w:rFonts w:ascii="仿宋_GB2312" w:hAnsi="仿宋_GB2312" w:cs="仿宋_GB2312" w:eastAsia="仿宋_GB2312"/>
                      <w:sz w:val="21"/>
                    </w:rPr>
                    <w:t>分）</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地被、灌木、乔木、屋面等区域杂草清除工作。</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7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7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3、各科室消杀、管道疏通考核</w:t>
            </w:r>
          </w:p>
          <w:p>
            <w:pPr>
              <w:pStyle w:val="null3"/>
              <w:jc w:val="left"/>
            </w:pP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日各科室消杀、管道疏通服务量化</w:t>
            </w:r>
            <w:r>
              <w:rPr>
                <w:rFonts w:ascii="仿宋_GB2312" w:hAnsi="仿宋_GB2312" w:cs="仿宋_GB2312" w:eastAsia="仿宋_GB2312"/>
                <w:sz w:val="21"/>
                <w:b/>
              </w:rPr>
              <w:t>考</w:t>
            </w:r>
            <w:r>
              <w:rPr>
                <w:rFonts w:ascii="仿宋_GB2312" w:hAnsi="仿宋_GB2312" w:cs="仿宋_GB2312" w:eastAsia="仿宋_GB2312"/>
                <w:sz w:val="21"/>
                <w:b/>
              </w:rPr>
              <w:t>评表</w:t>
            </w:r>
          </w:p>
          <w:tbl>
            <w:tblPr>
              <w:tblBorders>
                <w:top w:val="none" w:color="000000" w:sz="4"/>
                <w:left w:val="none" w:color="000000" w:sz="4"/>
                <w:bottom w:val="none" w:color="000000" w:sz="4"/>
                <w:right w:val="none" w:color="000000" w:sz="4"/>
                <w:insideH w:val="none"/>
                <w:insideV w:val="none"/>
              </w:tblBorders>
            </w:tblPr>
            <w:tblGrid>
              <w:gridCol w:w="122"/>
              <w:gridCol w:w="343"/>
              <w:gridCol w:w="1313"/>
              <w:gridCol w:w="327"/>
              <w:gridCol w:w="433"/>
            </w:tblGrid>
            <w:tr>
              <w:tc>
                <w:tcPr>
                  <w:tcW w:type="dxa" w:w="122"/>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4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31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27"/>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43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仪容仪表服务质量（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w:t>
                  </w:r>
                  <w:r>
                    <w:rPr>
                      <w:rFonts w:ascii="仿宋_GB2312" w:hAnsi="仿宋_GB2312" w:cs="仿宋_GB2312" w:eastAsia="仿宋_GB2312"/>
                      <w:sz w:val="21"/>
                    </w:rPr>
                    <w:t>；</w:t>
                  </w:r>
                  <w:r>
                    <w:rPr>
                      <w:rFonts w:ascii="仿宋_GB2312" w:hAnsi="仿宋_GB2312" w:cs="仿宋_GB2312" w:eastAsia="仿宋_GB2312"/>
                      <w:sz w:val="21"/>
                    </w:rPr>
                    <w:t>礼貌待人</w:t>
                  </w:r>
                  <w:r>
                    <w:rPr>
                      <w:rFonts w:ascii="仿宋_GB2312" w:hAnsi="仿宋_GB2312" w:cs="仿宋_GB2312" w:eastAsia="仿宋_GB2312"/>
                      <w:sz w:val="21"/>
                    </w:rPr>
                    <w:t>,文明礼貌、行为规范;待人和气、尊重病人</w:t>
                  </w:r>
                  <w:r>
                    <w:rPr>
                      <w:rFonts w:ascii="仿宋_GB2312" w:hAnsi="仿宋_GB2312" w:cs="仿宋_GB2312" w:eastAsia="仿宋_GB2312"/>
                      <w:sz w:val="21"/>
                    </w:rPr>
                    <w:t>；</w:t>
                  </w:r>
                  <w:r>
                    <w:rPr>
                      <w:rFonts w:ascii="仿宋_GB2312" w:hAnsi="仿宋_GB2312" w:cs="仿宋_GB2312" w:eastAsia="仿宋_GB2312"/>
                      <w:sz w:val="21"/>
                    </w:rPr>
                    <w:t>不得有损坏公物及偷盗</w:t>
                  </w:r>
                  <w:r>
                    <w:rPr>
                      <w:rFonts w:ascii="仿宋_GB2312" w:hAnsi="仿宋_GB2312" w:cs="仿宋_GB2312" w:eastAsia="仿宋_GB2312"/>
                      <w:sz w:val="21"/>
                    </w:rPr>
                    <w:t>；</w:t>
                  </w:r>
                  <w:r>
                    <w:rPr>
                      <w:rFonts w:ascii="仿宋_GB2312" w:hAnsi="仿宋_GB2312" w:cs="仿宋_GB2312" w:eastAsia="仿宋_GB2312"/>
                      <w:sz w:val="21"/>
                    </w:rPr>
                    <w:t>按操作规章提前上岗，做好上班前准备</w:t>
                  </w:r>
                  <w:r>
                    <w:rPr>
                      <w:rFonts w:ascii="仿宋_GB2312" w:hAnsi="仿宋_GB2312" w:cs="仿宋_GB2312" w:eastAsia="仿宋_GB2312"/>
                      <w:sz w:val="21"/>
                    </w:rPr>
                    <w:t>；</w:t>
                  </w:r>
                  <w:r>
                    <w:rPr>
                      <w:rFonts w:ascii="仿宋_GB2312" w:hAnsi="仿宋_GB2312" w:cs="仿宋_GB2312" w:eastAsia="仿宋_GB2312"/>
                      <w:sz w:val="21"/>
                    </w:rPr>
                    <w:t>不迟到、不早退、不串岗；</w:t>
                  </w:r>
                </w:p>
                <w:p>
                  <w:pPr>
                    <w:pStyle w:val="null3"/>
                    <w:jc w:val="both"/>
                  </w:pPr>
                  <w:r>
                    <w:rPr>
                      <w:rFonts w:ascii="仿宋_GB2312" w:hAnsi="仿宋_GB2312" w:cs="仿宋_GB2312" w:eastAsia="仿宋_GB2312"/>
                      <w:sz w:val="21"/>
                    </w:rPr>
                    <w:t>无旷工，违纪现象；服从领导、</w:t>
                  </w:r>
                  <w:r>
                    <w:rPr>
                      <w:rFonts w:ascii="仿宋_GB2312" w:hAnsi="仿宋_GB2312" w:cs="仿宋_GB2312" w:eastAsia="仿宋_GB2312"/>
                      <w:sz w:val="21"/>
                    </w:rPr>
                    <w:t>护士长</w:t>
                  </w:r>
                  <w:r>
                    <w:rPr>
                      <w:rFonts w:ascii="仿宋_GB2312" w:hAnsi="仿宋_GB2312" w:cs="仿宋_GB2312" w:eastAsia="仿宋_GB2312"/>
                      <w:sz w:val="21"/>
                    </w:rPr>
                    <w:t>安排</w:t>
                  </w:r>
                  <w:r>
                    <w:rPr>
                      <w:rFonts w:ascii="仿宋_GB2312" w:hAnsi="仿宋_GB2312" w:cs="仿宋_GB2312" w:eastAsia="仿宋_GB2312"/>
                      <w:sz w:val="21"/>
                    </w:rPr>
                    <w:t>;服务周到、耐心细致。</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病房公共区域保洁消杀、管道疏通工作质量（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台、楼梯、中厅、走廊、电梯间地面湿拖、干尘推、管道疏通、害虫消杀；电梯间、墙面、地面，墙裙、扶手、栏杆，窗户、门、窗框、窗沟、拖布池、拖把槽等保洁工作。是否存在排污管道堵塞情况，未能及时处理（</w:t>
                  </w:r>
                  <w:r>
                    <w:rPr>
                      <w:rFonts w:ascii="仿宋_GB2312" w:hAnsi="仿宋_GB2312" w:cs="仿宋_GB2312" w:eastAsia="仿宋_GB2312"/>
                      <w:sz w:val="21"/>
                    </w:rPr>
                    <w:t>24小时服务）</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四害消杀效果（</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是否按时害虫消杀（每月两次</w:t>
                  </w:r>
                  <w:r>
                    <w:rPr>
                      <w:rFonts w:ascii="仿宋_GB2312" w:hAnsi="仿宋_GB2312" w:cs="仿宋_GB2312" w:eastAsia="仿宋_GB2312"/>
                      <w:sz w:val="21"/>
                    </w:rPr>
                    <w:t>24小时服务）；四害消杀效果是否良好；</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各科室</w:t>
                  </w:r>
                  <w:r>
                    <w:rPr>
                      <w:rFonts w:ascii="仿宋_GB2312" w:hAnsi="仿宋_GB2312" w:cs="仿宋_GB2312" w:eastAsia="仿宋_GB2312"/>
                      <w:sz w:val="21"/>
                    </w:rPr>
                    <w:t>保洁</w:t>
                  </w:r>
                </w:p>
                <w:p>
                  <w:pPr>
                    <w:pStyle w:val="null3"/>
                    <w:jc w:val="center"/>
                  </w:pPr>
                  <w:r>
                    <w:rPr>
                      <w:rFonts w:ascii="仿宋_GB2312" w:hAnsi="仿宋_GB2312" w:cs="仿宋_GB2312" w:eastAsia="仿宋_GB2312"/>
                      <w:sz w:val="21"/>
                    </w:rPr>
                    <w:t>消杀、管道疏通工作质量（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病房、卫生间地面、按消</w:t>
                  </w:r>
                  <w:r>
                    <w:rPr>
                      <w:rFonts w:ascii="仿宋_GB2312" w:hAnsi="仿宋_GB2312" w:cs="仿宋_GB2312" w:eastAsia="仿宋_GB2312"/>
                      <w:sz w:val="21"/>
                    </w:rPr>
                    <w:t>毒标</w:t>
                  </w:r>
                  <w:r>
                    <w:rPr>
                      <w:rFonts w:ascii="仿宋_GB2312" w:hAnsi="仿宋_GB2312" w:cs="仿宋_GB2312" w:eastAsia="仿宋_GB2312"/>
                      <w:sz w:val="21"/>
                    </w:rPr>
                    <w:t>准湿擦墙面、墙角线、开关、衣柜、天花板、灯饰、风口、按消毒标准湿擦病床、床头柜、设备带及呼吸</w:t>
                  </w:r>
                  <w:r>
                    <w:rPr>
                      <w:rFonts w:ascii="仿宋_GB2312" w:hAnsi="仿宋_GB2312" w:cs="仿宋_GB2312" w:eastAsia="仿宋_GB2312"/>
                      <w:sz w:val="21"/>
                    </w:rPr>
                    <w:t>叫嚣</w:t>
                  </w:r>
                  <w:r>
                    <w:rPr>
                      <w:rFonts w:ascii="仿宋_GB2312" w:hAnsi="仿宋_GB2312" w:cs="仿宋_GB2312" w:eastAsia="仿宋_GB2312"/>
                      <w:sz w:val="21"/>
                    </w:rPr>
                    <w:t>、病人出院后对病床及床头柜进行</w:t>
                  </w:r>
                  <w:r>
                    <w:rPr>
                      <w:rFonts w:ascii="仿宋_GB2312" w:hAnsi="仿宋_GB2312" w:cs="仿宋_GB2312" w:eastAsia="仿宋_GB2312"/>
                      <w:sz w:val="21"/>
                    </w:rPr>
                    <w:t>终末</w:t>
                  </w:r>
                  <w:r>
                    <w:rPr>
                      <w:rFonts w:ascii="仿宋_GB2312" w:hAnsi="仿宋_GB2312" w:cs="仿宋_GB2312" w:eastAsia="仿宋_GB2312"/>
                      <w:sz w:val="21"/>
                    </w:rPr>
                    <w:t>彻底清洁、消毒、病房门、阳台门、镜面、窗户、窗框、窗沟、便池、地漏、管道疏通、厕门、垃圾桶（大、小）、垃圾车、水槽、管道疏通、害虫消杀</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7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4、室外环境保洁、卫生间、消杀、管道疏通、绿化养护服务考核</w:t>
            </w:r>
          </w:p>
          <w:p>
            <w:pPr>
              <w:pStyle w:val="null3"/>
              <w:jc w:val="left"/>
            </w:pP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室外环境保洁、卫生间、消杀、管道疏通、绿化养护服务考</w:t>
            </w:r>
            <w:r>
              <w:rPr>
                <w:rFonts w:ascii="仿宋_GB2312" w:hAnsi="仿宋_GB2312" w:cs="仿宋_GB2312" w:eastAsia="仿宋_GB2312"/>
                <w:sz w:val="21"/>
                <w:b/>
              </w:rPr>
              <w:t>评表</w:t>
            </w:r>
          </w:p>
          <w:tbl>
            <w:tblPr>
              <w:tblBorders>
                <w:top w:val="none" w:color="000000" w:sz="4"/>
                <w:left w:val="none" w:color="000000" w:sz="4"/>
                <w:bottom w:val="none" w:color="000000" w:sz="4"/>
                <w:right w:val="none" w:color="000000" w:sz="4"/>
                <w:insideH w:val="none"/>
                <w:insideV w:val="none"/>
              </w:tblBorders>
            </w:tblPr>
            <w:tblGrid>
              <w:gridCol w:w="130"/>
              <w:gridCol w:w="330"/>
              <w:gridCol w:w="1286"/>
              <w:gridCol w:w="318"/>
              <w:gridCol w:w="477"/>
            </w:tblGrid>
            <w:tr>
              <w:tc>
                <w:tcPr>
                  <w:tcW w:type="dxa" w:w="13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28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1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477"/>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仪容仪表服务质量（</w:t>
                  </w:r>
                  <w:r>
                    <w:rPr>
                      <w:rFonts w:ascii="仿宋_GB2312" w:hAnsi="仿宋_GB2312" w:cs="仿宋_GB2312" w:eastAsia="仿宋_GB2312"/>
                      <w:sz w:val="21"/>
                    </w:rPr>
                    <w:t>30</w:t>
                  </w:r>
                  <w:r>
                    <w:rPr>
                      <w:rFonts w:ascii="仿宋_GB2312" w:hAnsi="仿宋_GB2312" w:cs="仿宋_GB2312" w:eastAsia="仿宋_GB2312"/>
                      <w:sz w:val="21"/>
                    </w:rPr>
                    <w:t>分）</w:t>
                  </w:r>
                </w:p>
              </w:tc>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w:t>
                  </w:r>
                  <w:r>
                    <w:rPr>
                      <w:rFonts w:ascii="仿宋_GB2312" w:hAnsi="仿宋_GB2312" w:cs="仿宋_GB2312" w:eastAsia="仿宋_GB2312"/>
                      <w:sz w:val="21"/>
                    </w:rPr>
                    <w:t>；</w:t>
                  </w:r>
                  <w:r>
                    <w:rPr>
                      <w:rFonts w:ascii="仿宋_GB2312" w:hAnsi="仿宋_GB2312" w:cs="仿宋_GB2312" w:eastAsia="仿宋_GB2312"/>
                      <w:sz w:val="21"/>
                    </w:rPr>
                    <w:t>礼貌待人</w:t>
                  </w:r>
                  <w:r>
                    <w:rPr>
                      <w:rFonts w:ascii="仿宋_GB2312" w:hAnsi="仿宋_GB2312" w:cs="仿宋_GB2312" w:eastAsia="仿宋_GB2312"/>
                      <w:sz w:val="21"/>
                    </w:rPr>
                    <w:t>,文明礼貌、行为规范;待人和气、尊重病人</w:t>
                  </w:r>
                  <w:r>
                    <w:rPr>
                      <w:rFonts w:ascii="仿宋_GB2312" w:hAnsi="仿宋_GB2312" w:cs="仿宋_GB2312" w:eastAsia="仿宋_GB2312"/>
                      <w:sz w:val="21"/>
                    </w:rPr>
                    <w:t>；</w:t>
                  </w:r>
                  <w:r>
                    <w:rPr>
                      <w:rFonts w:ascii="仿宋_GB2312" w:hAnsi="仿宋_GB2312" w:cs="仿宋_GB2312" w:eastAsia="仿宋_GB2312"/>
                      <w:sz w:val="21"/>
                    </w:rPr>
                    <w:t>不得有损坏公物及偷盗</w:t>
                  </w:r>
                  <w:r>
                    <w:rPr>
                      <w:rFonts w:ascii="仿宋_GB2312" w:hAnsi="仿宋_GB2312" w:cs="仿宋_GB2312" w:eastAsia="仿宋_GB2312"/>
                      <w:sz w:val="21"/>
                    </w:rPr>
                    <w:t>；</w:t>
                  </w:r>
                  <w:r>
                    <w:rPr>
                      <w:rFonts w:ascii="仿宋_GB2312" w:hAnsi="仿宋_GB2312" w:cs="仿宋_GB2312" w:eastAsia="仿宋_GB2312"/>
                      <w:sz w:val="21"/>
                    </w:rPr>
                    <w:t>按操作规章提前上岗，做好上班前准备</w:t>
                  </w:r>
                  <w:r>
                    <w:rPr>
                      <w:rFonts w:ascii="仿宋_GB2312" w:hAnsi="仿宋_GB2312" w:cs="仿宋_GB2312" w:eastAsia="仿宋_GB2312"/>
                      <w:sz w:val="21"/>
                    </w:rPr>
                    <w:t>；</w:t>
                  </w:r>
                  <w:r>
                    <w:rPr>
                      <w:rFonts w:ascii="仿宋_GB2312" w:hAnsi="仿宋_GB2312" w:cs="仿宋_GB2312" w:eastAsia="仿宋_GB2312"/>
                      <w:sz w:val="21"/>
                    </w:rPr>
                    <w:t>不迟到、不早退、不串岗；</w:t>
                  </w:r>
                </w:p>
                <w:p>
                  <w:pPr>
                    <w:pStyle w:val="null3"/>
                    <w:jc w:val="left"/>
                  </w:pPr>
                  <w:r>
                    <w:rPr>
                      <w:rFonts w:ascii="仿宋_GB2312" w:hAnsi="仿宋_GB2312" w:cs="仿宋_GB2312" w:eastAsia="仿宋_GB2312"/>
                      <w:sz w:val="21"/>
                    </w:rPr>
                    <w:t>无旷工，违纪现象；服从领导、</w:t>
                  </w:r>
                  <w:r>
                    <w:rPr>
                      <w:rFonts w:ascii="仿宋_GB2312" w:hAnsi="仿宋_GB2312" w:cs="仿宋_GB2312" w:eastAsia="仿宋_GB2312"/>
                      <w:sz w:val="21"/>
                    </w:rPr>
                    <w:t>护士长</w:t>
                  </w:r>
                  <w:r>
                    <w:rPr>
                      <w:rFonts w:ascii="仿宋_GB2312" w:hAnsi="仿宋_GB2312" w:cs="仿宋_GB2312" w:eastAsia="仿宋_GB2312"/>
                      <w:sz w:val="21"/>
                    </w:rPr>
                    <w:t>安排</w:t>
                  </w:r>
                  <w:r>
                    <w:rPr>
                      <w:rFonts w:ascii="仿宋_GB2312" w:hAnsi="仿宋_GB2312" w:cs="仿宋_GB2312" w:eastAsia="仿宋_GB2312"/>
                      <w:sz w:val="21"/>
                    </w:rPr>
                    <w:t>;服务周到、耐心细致。</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室外公共区</w:t>
                  </w:r>
                </w:p>
                <w:p>
                  <w:pPr>
                    <w:pStyle w:val="null3"/>
                    <w:jc w:val="center"/>
                  </w:pPr>
                  <w:r>
                    <w:rPr>
                      <w:rFonts w:ascii="仿宋_GB2312" w:hAnsi="仿宋_GB2312" w:cs="仿宋_GB2312" w:eastAsia="仿宋_GB2312"/>
                      <w:sz w:val="21"/>
                    </w:rPr>
                    <w:t>域保洁工作质量（</w:t>
                  </w:r>
                  <w:r>
                    <w:rPr>
                      <w:rFonts w:ascii="仿宋_GB2312" w:hAnsi="仿宋_GB2312" w:cs="仿宋_GB2312" w:eastAsia="仿宋_GB2312"/>
                      <w:sz w:val="21"/>
                    </w:rPr>
                    <w:t>35</w:t>
                  </w:r>
                  <w:r>
                    <w:rPr>
                      <w:rFonts w:ascii="仿宋_GB2312" w:hAnsi="仿宋_GB2312" w:cs="仿宋_GB2312" w:eastAsia="仿宋_GB2312"/>
                      <w:sz w:val="21"/>
                    </w:rPr>
                    <w:t>分）</w:t>
                  </w:r>
                </w:p>
              </w:tc>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化粪池清掏、室外污水、雨水管道、</w:t>
                  </w:r>
                  <w:r>
                    <w:rPr>
                      <w:rFonts w:ascii="仿宋_GB2312" w:hAnsi="仿宋_GB2312" w:cs="仿宋_GB2312" w:eastAsia="仿宋_GB2312"/>
                      <w:sz w:val="21"/>
                    </w:rPr>
                    <w:t>水</w:t>
                  </w:r>
                  <w:r>
                    <w:rPr>
                      <w:rFonts w:ascii="仿宋_GB2312" w:hAnsi="仿宋_GB2312" w:cs="仿宋_GB2312" w:eastAsia="仿宋_GB2312"/>
                      <w:sz w:val="21"/>
                    </w:rPr>
                    <w:t>井疏通；害虫消杀（含：蚂蚁、蚊蝇、蟑螂、老鼠</w:t>
                  </w:r>
                  <w:r>
                    <w:rPr>
                      <w:rFonts w:ascii="仿宋_GB2312" w:hAnsi="仿宋_GB2312" w:cs="仿宋_GB2312" w:eastAsia="仿宋_GB2312"/>
                      <w:sz w:val="21"/>
                    </w:rPr>
                    <w:t>等</w:t>
                  </w:r>
                  <w:r>
                    <w:rPr>
                      <w:rFonts w:ascii="仿宋_GB2312" w:hAnsi="仿宋_GB2312" w:cs="仿宋_GB2312" w:eastAsia="仿宋_GB2312"/>
                      <w:sz w:val="21"/>
                    </w:rPr>
                    <w:t>害虫）；路面、屋面清理、绿化带保洁、屋面清理、垃圾桶、标识</w:t>
                  </w:r>
                  <w:r>
                    <w:rPr>
                      <w:rFonts w:ascii="仿宋_GB2312" w:hAnsi="仿宋_GB2312" w:cs="仿宋_GB2312" w:eastAsia="仿宋_GB2312"/>
                      <w:sz w:val="21"/>
                    </w:rPr>
                    <w:t>等</w:t>
                  </w:r>
                  <w:r>
                    <w:rPr>
                      <w:rFonts w:ascii="仿宋_GB2312" w:hAnsi="仿宋_GB2312" w:cs="仿宋_GB2312" w:eastAsia="仿宋_GB2312"/>
                      <w:sz w:val="21"/>
                    </w:rPr>
                    <w:t>各种标志物；</w:t>
                  </w:r>
                </w:p>
                <w:p>
                  <w:pPr>
                    <w:pStyle w:val="null3"/>
                    <w:jc w:val="center"/>
                  </w:pPr>
                  <w:r>
                    <w:rPr>
                      <w:rFonts w:ascii="仿宋_GB2312" w:hAnsi="仿宋_GB2312" w:cs="仿宋_GB2312" w:eastAsia="仿宋_GB2312"/>
                      <w:sz w:val="21"/>
                    </w:rPr>
                    <w:t>公共卫生间保洁、感应头电池更换、便池、地漏、管道疏通、厕门、垃圾桶（大、小）、垃圾车、垃圾袋；</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林绿化工作质量（</w:t>
                  </w:r>
                  <w:r>
                    <w:rPr>
                      <w:rFonts w:ascii="仿宋_GB2312" w:hAnsi="仿宋_GB2312" w:cs="仿宋_GB2312" w:eastAsia="仿宋_GB2312"/>
                      <w:sz w:val="21"/>
                    </w:rPr>
                    <w:t>35</w:t>
                  </w:r>
                  <w:r>
                    <w:rPr>
                      <w:rFonts w:ascii="仿宋_GB2312" w:hAnsi="仿宋_GB2312" w:cs="仿宋_GB2312" w:eastAsia="仿宋_GB2312"/>
                      <w:sz w:val="21"/>
                    </w:rPr>
                    <w:t>分）</w:t>
                  </w:r>
                </w:p>
              </w:tc>
              <w:tc>
                <w:tcPr>
                  <w:tcW w:type="dxa" w:w="1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乔木、灌木修枝及草坪修剪；定期施肥、浇水等养护；绿化害虫消杀；草皮养护</w:t>
                  </w:r>
                </w:p>
              </w:tc>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7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5、室内公共区域保洁、公共卫生间、管道疏通、消杀服务考核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室内公共区域保洁、公共卫生间、管道疏通、消杀服务量化考评表</w:t>
            </w:r>
          </w:p>
          <w:tbl>
            <w:tblPr>
              <w:tblBorders>
                <w:top w:val="none" w:color="000000" w:sz="4"/>
                <w:left w:val="none" w:color="000000" w:sz="4"/>
                <w:bottom w:val="none" w:color="000000" w:sz="4"/>
                <w:right w:val="none" w:color="000000" w:sz="4"/>
                <w:insideH w:val="none"/>
                <w:insideV w:val="none"/>
              </w:tblBorders>
            </w:tblPr>
            <w:tblGrid>
              <w:gridCol w:w="185"/>
              <w:gridCol w:w="428"/>
              <w:gridCol w:w="1090"/>
              <w:gridCol w:w="311"/>
              <w:gridCol w:w="525"/>
            </w:tblGrid>
            <w:tr>
              <w:tc>
                <w:tcPr>
                  <w:tcW w:type="dxa" w:w="18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2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09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1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52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仪容仪表服务质量（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w:t>
                  </w:r>
                  <w:r>
                    <w:rPr>
                      <w:rFonts w:ascii="仿宋_GB2312" w:hAnsi="仿宋_GB2312" w:cs="仿宋_GB2312" w:eastAsia="仿宋_GB2312"/>
                      <w:sz w:val="21"/>
                    </w:rPr>
                    <w:t>；</w:t>
                  </w:r>
                  <w:r>
                    <w:rPr>
                      <w:rFonts w:ascii="仿宋_GB2312" w:hAnsi="仿宋_GB2312" w:cs="仿宋_GB2312" w:eastAsia="仿宋_GB2312"/>
                      <w:sz w:val="21"/>
                    </w:rPr>
                    <w:t>礼貌待人</w:t>
                  </w:r>
                  <w:r>
                    <w:rPr>
                      <w:rFonts w:ascii="仿宋_GB2312" w:hAnsi="仿宋_GB2312" w:cs="仿宋_GB2312" w:eastAsia="仿宋_GB2312"/>
                      <w:sz w:val="21"/>
                    </w:rPr>
                    <w:t>,文明礼貌、行为规范;待人和气、尊重病人</w:t>
                  </w:r>
                  <w:r>
                    <w:rPr>
                      <w:rFonts w:ascii="仿宋_GB2312" w:hAnsi="仿宋_GB2312" w:cs="仿宋_GB2312" w:eastAsia="仿宋_GB2312"/>
                      <w:sz w:val="21"/>
                    </w:rPr>
                    <w:t>；</w:t>
                  </w:r>
                  <w:r>
                    <w:rPr>
                      <w:rFonts w:ascii="仿宋_GB2312" w:hAnsi="仿宋_GB2312" w:cs="仿宋_GB2312" w:eastAsia="仿宋_GB2312"/>
                      <w:sz w:val="21"/>
                    </w:rPr>
                    <w:t>不得有损坏公物及偷盗</w:t>
                  </w:r>
                  <w:r>
                    <w:rPr>
                      <w:rFonts w:ascii="仿宋_GB2312" w:hAnsi="仿宋_GB2312" w:cs="仿宋_GB2312" w:eastAsia="仿宋_GB2312"/>
                      <w:sz w:val="21"/>
                    </w:rPr>
                    <w:t>；</w:t>
                  </w:r>
                  <w:r>
                    <w:rPr>
                      <w:rFonts w:ascii="仿宋_GB2312" w:hAnsi="仿宋_GB2312" w:cs="仿宋_GB2312" w:eastAsia="仿宋_GB2312"/>
                      <w:sz w:val="21"/>
                    </w:rPr>
                    <w:t>按操作规章提前上岗，做好上班前准备</w:t>
                  </w:r>
                  <w:r>
                    <w:rPr>
                      <w:rFonts w:ascii="仿宋_GB2312" w:hAnsi="仿宋_GB2312" w:cs="仿宋_GB2312" w:eastAsia="仿宋_GB2312"/>
                      <w:sz w:val="21"/>
                    </w:rPr>
                    <w:t>；</w:t>
                  </w:r>
                  <w:r>
                    <w:rPr>
                      <w:rFonts w:ascii="仿宋_GB2312" w:hAnsi="仿宋_GB2312" w:cs="仿宋_GB2312" w:eastAsia="仿宋_GB2312"/>
                      <w:sz w:val="21"/>
                    </w:rPr>
                    <w:t>不迟到、不早退、不串岗；</w:t>
                  </w:r>
                </w:p>
                <w:p>
                  <w:pPr>
                    <w:pStyle w:val="null3"/>
                    <w:jc w:val="left"/>
                  </w:pPr>
                  <w:r>
                    <w:rPr>
                      <w:rFonts w:ascii="仿宋_GB2312" w:hAnsi="仿宋_GB2312" w:cs="仿宋_GB2312" w:eastAsia="仿宋_GB2312"/>
                      <w:sz w:val="21"/>
                    </w:rPr>
                    <w:t>无旷工，违纪现象；服从领导、</w:t>
                  </w:r>
                  <w:r>
                    <w:rPr>
                      <w:rFonts w:ascii="仿宋_GB2312" w:hAnsi="仿宋_GB2312" w:cs="仿宋_GB2312" w:eastAsia="仿宋_GB2312"/>
                      <w:sz w:val="21"/>
                    </w:rPr>
                    <w:t>护士长</w:t>
                  </w:r>
                  <w:r>
                    <w:rPr>
                      <w:rFonts w:ascii="仿宋_GB2312" w:hAnsi="仿宋_GB2312" w:cs="仿宋_GB2312" w:eastAsia="仿宋_GB2312"/>
                      <w:sz w:val="21"/>
                    </w:rPr>
                    <w:t>安排</w:t>
                  </w:r>
                  <w:r>
                    <w:rPr>
                      <w:rFonts w:ascii="仿宋_GB2312" w:hAnsi="仿宋_GB2312" w:cs="仿宋_GB2312" w:eastAsia="仿宋_GB2312"/>
                      <w:sz w:val="21"/>
                    </w:rPr>
                    <w:t>;服务周到、耐心细致。</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病房公共区域保洁消杀、管道疏通工作质量（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阳台、楼梯、中厅、走廊、电梯间地面湿拖、干尘推、管道疏通、害虫消杀；电梯间、墙面、地面，墙裙、扶手、栏杆，窗户、门、窗框、窗沟、拖布池、拖把槽等保洁工作。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四害消杀效果（</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是否按时害虫消杀（每月两次</w:t>
                  </w:r>
                  <w:r>
                    <w:rPr>
                      <w:rFonts w:ascii="仿宋_GB2312" w:hAnsi="仿宋_GB2312" w:cs="仿宋_GB2312" w:eastAsia="仿宋_GB2312"/>
                      <w:sz w:val="21"/>
                    </w:rPr>
                    <w:t>24小时服务）；四害消杀效果是否良好；是否存在排污管道堵塞情况，未能及时处理（24小时服务）。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室内保洁</w:t>
                  </w:r>
                </w:p>
                <w:p>
                  <w:pPr>
                    <w:pStyle w:val="null3"/>
                    <w:jc w:val="both"/>
                  </w:pPr>
                  <w:r>
                    <w:rPr>
                      <w:rFonts w:ascii="仿宋_GB2312" w:hAnsi="仿宋_GB2312" w:cs="仿宋_GB2312" w:eastAsia="仿宋_GB2312"/>
                      <w:sz w:val="21"/>
                    </w:rPr>
                    <w:t>消杀、管道疏通工作质量（</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病房、卫生间地面、按消</w:t>
                  </w:r>
                  <w:r>
                    <w:rPr>
                      <w:rFonts w:ascii="仿宋_GB2312" w:hAnsi="仿宋_GB2312" w:cs="仿宋_GB2312" w:eastAsia="仿宋_GB2312"/>
                      <w:sz w:val="21"/>
                    </w:rPr>
                    <w:t>毒标</w:t>
                  </w:r>
                  <w:r>
                    <w:rPr>
                      <w:rFonts w:ascii="仿宋_GB2312" w:hAnsi="仿宋_GB2312" w:cs="仿宋_GB2312" w:eastAsia="仿宋_GB2312"/>
                      <w:sz w:val="21"/>
                    </w:rPr>
                    <w:t>准湿擦墙面、墙角线、开关、衣柜、天花板、灯饰、风口、按消毒标准湿擦病床、床头柜、设备带及呼吸</w:t>
                  </w:r>
                  <w:r>
                    <w:rPr>
                      <w:rFonts w:ascii="仿宋_GB2312" w:hAnsi="仿宋_GB2312" w:cs="仿宋_GB2312" w:eastAsia="仿宋_GB2312"/>
                      <w:sz w:val="21"/>
                    </w:rPr>
                    <w:t>叫嚣</w:t>
                  </w:r>
                  <w:r>
                    <w:rPr>
                      <w:rFonts w:ascii="仿宋_GB2312" w:hAnsi="仿宋_GB2312" w:cs="仿宋_GB2312" w:eastAsia="仿宋_GB2312"/>
                      <w:sz w:val="21"/>
                    </w:rPr>
                    <w:t>、病人出院后对病床及床头柜进行</w:t>
                  </w:r>
                  <w:r>
                    <w:rPr>
                      <w:rFonts w:ascii="仿宋_GB2312" w:hAnsi="仿宋_GB2312" w:cs="仿宋_GB2312" w:eastAsia="仿宋_GB2312"/>
                      <w:sz w:val="21"/>
                    </w:rPr>
                    <w:t>终末</w:t>
                  </w:r>
                  <w:r>
                    <w:rPr>
                      <w:rFonts w:ascii="仿宋_GB2312" w:hAnsi="仿宋_GB2312" w:cs="仿宋_GB2312" w:eastAsia="仿宋_GB2312"/>
                      <w:sz w:val="21"/>
                    </w:rPr>
                    <w:t>彻底清洁、消毒、病房门、阳台门、镜面、窗户、窗框、窗沟、便池、地漏、管道疏通、厕门、垃圾桶（大、小）、垃圾车、水槽、管道疏通、害虫消杀等</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83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6、停车场管理服务考核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日停车场管理服务项目量化考核表</w:t>
            </w:r>
          </w:p>
          <w:tbl>
            <w:tblPr>
              <w:tblBorders>
                <w:top w:val="none" w:color="000000" w:sz="4"/>
                <w:left w:val="none" w:color="000000" w:sz="4"/>
                <w:bottom w:val="none" w:color="000000" w:sz="4"/>
                <w:right w:val="none" w:color="000000" w:sz="4"/>
                <w:insideH w:val="none"/>
                <w:insideV w:val="none"/>
              </w:tblBorders>
            </w:tblPr>
            <w:tblGrid>
              <w:gridCol w:w="185"/>
              <w:gridCol w:w="546"/>
              <w:gridCol w:w="1155"/>
              <w:gridCol w:w="304"/>
              <w:gridCol w:w="357"/>
            </w:tblGrid>
            <w:tr>
              <w:tc>
                <w:tcPr>
                  <w:tcW w:type="dxa" w:w="18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15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0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357"/>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需整改内容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服务仪容仪表</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统一工服、着装整齐、礼貌待人；</w:t>
                  </w:r>
                </w:p>
                <w:p>
                  <w:pPr>
                    <w:pStyle w:val="null3"/>
                    <w:jc w:val="left"/>
                  </w:pPr>
                  <w:r>
                    <w:rPr>
                      <w:rFonts w:ascii="仿宋_GB2312" w:hAnsi="仿宋_GB2312" w:cs="仿宋_GB2312" w:eastAsia="仿宋_GB2312"/>
                      <w:sz w:val="21"/>
                    </w:rPr>
                    <w:t>服务周到、耐心细致；文明礼貌、行为规范、待人和气、尊重病人；</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劳动纪律</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1"/>
                    </w:rPr>
                    <w:t>按操作规章提前上岗，做好上班前</w:t>
                  </w:r>
                </w:p>
                <w:p>
                  <w:pPr>
                    <w:pStyle w:val="null3"/>
                    <w:ind w:left="240"/>
                    <w:jc w:val="both"/>
                  </w:pPr>
                  <w:r>
                    <w:rPr>
                      <w:rFonts w:ascii="仿宋_GB2312" w:hAnsi="仿宋_GB2312" w:cs="仿宋_GB2312" w:eastAsia="仿宋_GB2312"/>
                      <w:sz w:val="21"/>
                    </w:rPr>
                    <w:t>准备；不迟到、不早退、不串岗；</w:t>
                  </w:r>
                </w:p>
                <w:p>
                  <w:pPr>
                    <w:pStyle w:val="null3"/>
                    <w:ind w:left="240"/>
                    <w:jc w:val="both"/>
                  </w:pPr>
                  <w:r>
                    <w:rPr>
                      <w:rFonts w:ascii="仿宋_GB2312" w:hAnsi="仿宋_GB2312" w:cs="仿宋_GB2312" w:eastAsia="仿宋_GB2312"/>
                      <w:sz w:val="21"/>
                    </w:rPr>
                    <w:t>无旷工，违纪现象；服从领导、</w:t>
                  </w:r>
                  <w:r>
                    <w:rPr>
                      <w:rFonts w:ascii="仿宋_GB2312" w:hAnsi="仿宋_GB2312" w:cs="仿宋_GB2312" w:eastAsia="仿宋_GB2312"/>
                      <w:sz w:val="21"/>
                    </w:rPr>
                    <w:t>保护</w:t>
                  </w:r>
                </w:p>
                <w:p>
                  <w:pPr>
                    <w:pStyle w:val="null3"/>
                    <w:ind w:left="240"/>
                    <w:jc w:val="both"/>
                  </w:pPr>
                  <w:r>
                    <w:rPr>
                      <w:rFonts w:ascii="仿宋_GB2312" w:hAnsi="仿宋_GB2312" w:cs="仿宋_GB2312" w:eastAsia="仿宋_GB2312"/>
                      <w:sz w:val="21"/>
                    </w:rPr>
                    <w:t>卫部门安排。</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工作质量</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保障停车场良好秩序；是否存在车辆乱停、乱放、拥挤、堵车现象；</w:t>
                  </w:r>
                </w:p>
                <w:p>
                  <w:pPr>
                    <w:pStyle w:val="null3"/>
                    <w:jc w:val="left"/>
                  </w:pPr>
                  <w:r>
                    <w:rPr>
                      <w:rFonts w:ascii="仿宋_GB2312" w:hAnsi="仿宋_GB2312" w:cs="仿宋_GB2312" w:eastAsia="仿宋_GB2312"/>
                      <w:sz w:val="21"/>
                    </w:rPr>
                    <w:t>是否存在社会转运救护车在院区停车场停放；</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是否存在违规事件</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分）</w:t>
                  </w:r>
                </w:p>
              </w:tc>
              <w:tc>
                <w:tcPr>
                  <w:tcW w:type="dxa" w:w="1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是否按规定告示停车场收费标准；是否存在乱收费事件；</w:t>
                  </w:r>
                </w:p>
                <w:p>
                  <w:pPr>
                    <w:pStyle w:val="null3"/>
                    <w:jc w:val="left"/>
                  </w:pPr>
                  <w:r>
                    <w:rPr>
                      <w:rFonts w:ascii="仿宋_GB2312" w:hAnsi="仿宋_GB2312" w:cs="仿宋_GB2312" w:eastAsia="仿宋_GB2312"/>
                      <w:sz w:val="21"/>
                    </w:rPr>
                    <w:t>不得有损坏公物及偷盗；</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66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w:t>
            </w:r>
            <w:r>
              <w:rPr>
                <w:rFonts w:ascii="仿宋_GB2312" w:hAnsi="仿宋_GB2312" w:cs="仿宋_GB2312" w:eastAsia="仿宋_GB2312"/>
                <w:sz w:val="21"/>
                <w:b/>
              </w:rPr>
              <w:t>运送</w:t>
            </w:r>
            <w:r>
              <w:rPr>
                <w:rFonts w:ascii="仿宋_GB2312" w:hAnsi="仿宋_GB2312" w:cs="仿宋_GB2312" w:eastAsia="仿宋_GB2312"/>
                <w:sz w:val="21"/>
                <w:b/>
              </w:rPr>
              <w:t>服务考核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运送</w:t>
            </w:r>
            <w:r>
              <w:rPr>
                <w:rFonts w:ascii="仿宋_GB2312" w:hAnsi="仿宋_GB2312" w:cs="仿宋_GB2312" w:eastAsia="仿宋_GB2312"/>
                <w:sz w:val="21"/>
                <w:b/>
              </w:rPr>
              <w:t>服务量化考核表</w:t>
            </w:r>
          </w:p>
          <w:tbl>
            <w:tblPr>
              <w:tblBorders>
                <w:top w:val="none" w:color="000000" w:sz="4"/>
                <w:left w:val="none" w:color="000000" w:sz="4"/>
                <w:bottom w:val="none" w:color="000000" w:sz="4"/>
                <w:right w:val="none" w:color="000000" w:sz="4"/>
                <w:insideH w:val="none"/>
                <w:insideV w:val="none"/>
              </w:tblBorders>
            </w:tblPr>
            <w:tblGrid>
              <w:gridCol w:w="182"/>
              <w:gridCol w:w="543"/>
              <w:gridCol w:w="1108"/>
              <w:gridCol w:w="340"/>
              <w:gridCol w:w="365"/>
            </w:tblGrid>
            <w:tr>
              <w:tc>
                <w:tcPr>
                  <w:tcW w:type="dxa" w:w="182"/>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3"/>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10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4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36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w:t>
                  </w:r>
                </w:p>
                <w:p>
                  <w:pPr>
                    <w:pStyle w:val="null3"/>
                    <w:jc w:val="center"/>
                  </w:pPr>
                  <w:r>
                    <w:rPr>
                      <w:rFonts w:ascii="仿宋_GB2312" w:hAnsi="仿宋_GB2312" w:cs="仿宋_GB2312" w:eastAsia="仿宋_GB2312"/>
                      <w:sz w:val="21"/>
                      <w:b/>
                    </w:rPr>
                    <w:t>内容</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服务仪容仪表（</w:t>
                  </w:r>
                  <w:r>
                    <w:rPr>
                      <w:rFonts w:ascii="仿宋_GB2312" w:hAnsi="仿宋_GB2312" w:cs="仿宋_GB2312" w:eastAsia="仿宋_GB2312"/>
                      <w:sz w:val="21"/>
                    </w:rPr>
                    <w:t>25分）</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,着装整齐；礼貌待人,文</w:t>
                  </w:r>
                </w:p>
                <w:p>
                  <w:pPr>
                    <w:pStyle w:val="null3"/>
                    <w:jc w:val="left"/>
                  </w:pPr>
                  <w:r>
                    <w:rPr>
                      <w:rFonts w:ascii="仿宋_GB2312" w:hAnsi="仿宋_GB2312" w:cs="仿宋_GB2312" w:eastAsia="仿宋_GB2312"/>
                      <w:sz w:val="21"/>
                    </w:rPr>
                    <w:t>明礼貌、行为规范</w:t>
                  </w:r>
                  <w:r>
                    <w:rPr>
                      <w:rFonts w:ascii="仿宋_GB2312" w:hAnsi="仿宋_GB2312" w:cs="仿宋_GB2312" w:eastAsia="仿宋_GB2312"/>
                      <w:sz w:val="21"/>
                    </w:rPr>
                    <w:t>;待人和气、尊重</w:t>
                  </w:r>
                </w:p>
                <w:p>
                  <w:pPr>
                    <w:pStyle w:val="null3"/>
                    <w:jc w:val="left"/>
                  </w:pPr>
                  <w:r>
                    <w:rPr>
                      <w:rFonts w:ascii="仿宋_GB2312" w:hAnsi="仿宋_GB2312" w:cs="仿宋_GB2312" w:eastAsia="仿宋_GB2312"/>
                      <w:sz w:val="21"/>
                    </w:rPr>
                    <w:t>病人；不得有损坏公物及偷盗；按</w:t>
                  </w:r>
                </w:p>
                <w:p>
                  <w:pPr>
                    <w:pStyle w:val="null3"/>
                    <w:jc w:val="left"/>
                  </w:pPr>
                  <w:r>
                    <w:rPr>
                      <w:rFonts w:ascii="仿宋_GB2312" w:hAnsi="仿宋_GB2312" w:cs="仿宋_GB2312" w:eastAsia="仿宋_GB2312"/>
                      <w:sz w:val="21"/>
                    </w:rPr>
                    <w:t>操作规章提前上岗，做好上班前准</w:t>
                  </w:r>
                </w:p>
                <w:p>
                  <w:pPr>
                    <w:pStyle w:val="null3"/>
                    <w:jc w:val="left"/>
                  </w:pPr>
                  <w:r>
                    <w:rPr>
                      <w:rFonts w:ascii="仿宋_GB2312" w:hAnsi="仿宋_GB2312" w:cs="仿宋_GB2312" w:eastAsia="仿宋_GB2312"/>
                      <w:sz w:val="21"/>
                    </w:rPr>
                    <w:t>备；不迟到、不早退、不串岗；无</w:t>
                  </w:r>
                </w:p>
                <w:p>
                  <w:pPr>
                    <w:pStyle w:val="null3"/>
                    <w:jc w:val="left"/>
                  </w:pPr>
                  <w:r>
                    <w:rPr>
                      <w:rFonts w:ascii="仿宋_GB2312" w:hAnsi="仿宋_GB2312" w:cs="仿宋_GB2312" w:eastAsia="仿宋_GB2312"/>
                      <w:sz w:val="21"/>
                    </w:rPr>
                    <w:t>旷工，违纪现象；服从领导、护士</w:t>
                  </w:r>
                </w:p>
                <w:p>
                  <w:pPr>
                    <w:pStyle w:val="null3"/>
                    <w:jc w:val="left"/>
                  </w:pPr>
                  <w:r>
                    <w:rPr>
                      <w:rFonts w:ascii="仿宋_GB2312" w:hAnsi="仿宋_GB2312" w:cs="仿宋_GB2312" w:eastAsia="仿宋_GB2312"/>
                      <w:sz w:val="21"/>
                    </w:rPr>
                    <w:t>长安排</w:t>
                  </w:r>
                  <w:r>
                    <w:rPr>
                      <w:rFonts w:ascii="仿宋_GB2312" w:hAnsi="仿宋_GB2312" w:cs="仿宋_GB2312" w:eastAsia="仿宋_GB2312"/>
                      <w:sz w:val="21"/>
                    </w:rPr>
                    <w:t>;服务周到、耐心细致。</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劳动纪律（</w:t>
                  </w:r>
                  <w:r>
                    <w:rPr>
                      <w:rFonts w:ascii="仿宋_GB2312" w:hAnsi="仿宋_GB2312" w:cs="仿宋_GB2312" w:eastAsia="仿宋_GB2312"/>
                      <w:sz w:val="21"/>
                    </w:rPr>
                    <w:t>25分）</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礼貌接待科室需求电话并做好记</w:t>
                  </w:r>
                </w:p>
                <w:p>
                  <w:pPr>
                    <w:pStyle w:val="null3"/>
                    <w:jc w:val="left"/>
                  </w:pPr>
                  <w:r>
                    <w:rPr>
                      <w:rFonts w:ascii="仿宋_GB2312" w:hAnsi="仿宋_GB2312" w:cs="仿宋_GB2312" w:eastAsia="仿宋_GB2312"/>
                      <w:sz w:val="21"/>
                    </w:rPr>
                    <w:t>录，根据急、缓接受任务，耐心给</w:t>
                  </w:r>
                </w:p>
                <w:p>
                  <w:pPr>
                    <w:pStyle w:val="null3"/>
                    <w:jc w:val="left"/>
                  </w:pPr>
                  <w:r>
                    <w:rPr>
                      <w:rFonts w:ascii="仿宋_GB2312" w:hAnsi="仿宋_GB2312" w:cs="仿宋_GB2312" w:eastAsia="仿宋_GB2312"/>
                      <w:sz w:val="21"/>
                    </w:rPr>
                    <w:t>科室回复</w:t>
                  </w:r>
                  <w:r>
                    <w:rPr>
                      <w:rFonts w:ascii="仿宋_GB2312" w:hAnsi="仿宋_GB2312" w:cs="仿宋_GB2312" w:eastAsia="仿宋_GB2312"/>
                      <w:sz w:val="21"/>
                    </w:rPr>
                    <w:t>并</w:t>
                  </w:r>
                  <w:r>
                    <w:rPr>
                      <w:rFonts w:ascii="仿宋_GB2312" w:hAnsi="仿宋_GB2312" w:cs="仿宋_GB2312" w:eastAsia="仿宋_GB2312"/>
                      <w:sz w:val="21"/>
                    </w:rPr>
                    <w:t>安排时间</w:t>
                  </w:r>
                  <w:r>
                    <w:rPr>
                      <w:rFonts w:ascii="仿宋_GB2312" w:hAnsi="仿宋_GB2312" w:cs="仿宋_GB2312" w:eastAsia="仿宋_GB2312"/>
                      <w:sz w:val="21"/>
                    </w:rPr>
                    <w:t>；</w:t>
                  </w:r>
                  <w:r>
                    <w:rPr>
                      <w:rFonts w:ascii="仿宋_GB2312" w:hAnsi="仿宋_GB2312" w:cs="仿宋_GB2312" w:eastAsia="仿宋_GB2312"/>
                      <w:sz w:val="21"/>
                    </w:rPr>
                    <w:t>各项化验标准交接必须履行签字手续</w:t>
                  </w:r>
                  <w:r>
                    <w:rPr>
                      <w:rFonts w:ascii="仿宋_GB2312" w:hAnsi="仿宋_GB2312" w:cs="仿宋_GB2312" w:eastAsia="仿宋_GB2312"/>
                      <w:sz w:val="21"/>
                    </w:rPr>
                    <w:t>；</w:t>
                  </w:r>
                  <w:r>
                    <w:rPr>
                      <w:rFonts w:ascii="仿宋_GB2312" w:hAnsi="仿宋_GB2312" w:cs="仿宋_GB2312" w:eastAsia="仿宋_GB2312"/>
                      <w:sz w:val="21"/>
                    </w:rPr>
                    <w:t>不得说话粗鲁或者与病人及病人家属发生争吵等</w:t>
                  </w:r>
                  <w:r>
                    <w:rPr>
                      <w:rFonts w:ascii="仿宋_GB2312" w:hAnsi="仿宋_GB2312" w:cs="仿宋_GB2312" w:eastAsia="仿宋_GB2312"/>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工作质量（</w:t>
                  </w:r>
                  <w:r>
                    <w:rPr>
                      <w:rFonts w:ascii="仿宋_GB2312" w:hAnsi="仿宋_GB2312" w:cs="仿宋_GB2312" w:eastAsia="仿宋_GB2312"/>
                      <w:sz w:val="21"/>
                    </w:rPr>
                    <w:t>25分）</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w:t>
                  </w:r>
                  <w:r>
                    <w:rPr>
                      <w:rFonts w:ascii="仿宋_GB2312" w:hAnsi="仿宋_GB2312" w:cs="仿宋_GB2312" w:eastAsia="仿宋_GB2312"/>
                      <w:sz w:val="21"/>
                    </w:rPr>
                    <w:t>送</w:t>
                  </w:r>
                  <w:r>
                    <w:rPr>
                      <w:rFonts w:ascii="仿宋_GB2312" w:hAnsi="仿宋_GB2312" w:cs="仿宋_GB2312" w:eastAsia="仿宋_GB2312"/>
                      <w:sz w:val="21"/>
                    </w:rPr>
                    <w:t>人员足额，执行运送时间到位</w:t>
                  </w:r>
                  <w:r>
                    <w:rPr>
                      <w:rFonts w:ascii="仿宋_GB2312" w:hAnsi="仿宋_GB2312" w:cs="仿宋_GB2312" w:eastAsia="仿宋_GB2312"/>
                      <w:sz w:val="21"/>
                    </w:rPr>
                    <w:t>；</w:t>
                  </w:r>
                  <w:r>
                    <w:rPr>
                      <w:rFonts w:ascii="仿宋_GB2312" w:hAnsi="仿宋_GB2312" w:cs="仿宋_GB2312" w:eastAsia="仿宋_GB2312"/>
                      <w:sz w:val="21"/>
                    </w:rPr>
                    <w:t>运送过程中严格按照运送注意事项进行，不得因工作疏忽导致病人各种管道脱落等的二次伤害</w:t>
                  </w:r>
                  <w:r>
                    <w:rPr>
                      <w:rFonts w:ascii="仿宋_GB2312" w:hAnsi="仿宋_GB2312" w:cs="仿宋_GB2312" w:eastAsia="仿宋_GB2312"/>
                      <w:sz w:val="21"/>
                    </w:rPr>
                    <w:t>；</w:t>
                  </w:r>
                  <w:r>
                    <w:rPr>
                      <w:rFonts w:ascii="仿宋_GB2312" w:hAnsi="仿宋_GB2312" w:cs="仿宋_GB2312" w:eastAsia="仿宋_GB2312"/>
                      <w:sz w:val="21"/>
                    </w:rPr>
                    <w:t>推送病人陪检工作，在运输的过程中（轮椅、平板车）都应系安全带，防止病人摔伤</w:t>
                  </w:r>
                  <w:r>
                    <w:rPr>
                      <w:rFonts w:ascii="仿宋_GB2312" w:hAnsi="仿宋_GB2312" w:cs="仿宋_GB2312" w:eastAsia="仿宋_GB2312"/>
                      <w:sz w:val="21"/>
                    </w:rPr>
                    <w:t>；</w:t>
                  </w:r>
                  <w:r>
                    <w:rPr>
                      <w:rFonts w:ascii="仿宋_GB2312" w:hAnsi="仿宋_GB2312" w:cs="仿宋_GB2312" w:eastAsia="仿宋_GB2312"/>
                      <w:sz w:val="21"/>
                    </w:rPr>
                    <w:t>推送病人过程中，如遇有心电监护仪、起搏器、输液泵等仪器设备，应与科室进行交接签字</w:t>
                  </w:r>
                  <w:r>
                    <w:rPr>
                      <w:rFonts w:ascii="仿宋_GB2312" w:hAnsi="仿宋_GB2312" w:cs="仿宋_GB2312" w:eastAsia="仿宋_GB2312"/>
                      <w:sz w:val="21"/>
                    </w:rPr>
                    <w:t>；</w:t>
                  </w:r>
                  <w:r>
                    <w:rPr>
                      <w:rFonts w:ascii="仿宋_GB2312" w:hAnsi="仿宋_GB2312" w:cs="仿宋_GB2312" w:eastAsia="仿宋_GB2312"/>
                      <w:sz w:val="21"/>
                    </w:rPr>
                    <w:t>运送各类标本等，严格按医院规定使用固定容器运输，不得导致标本损坏或者被污染；</w:t>
                  </w:r>
                  <w:r>
                    <w:rPr>
                      <w:rFonts w:ascii="仿宋_GB2312" w:hAnsi="仿宋_GB2312" w:cs="仿宋_GB2312" w:eastAsia="仿宋_GB2312"/>
                      <w:sz w:val="21"/>
                    </w:rPr>
                    <w:t>饮水机上内不得超过一天无法提供饮用水。</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内部管理（</w:t>
                  </w:r>
                  <w:r>
                    <w:rPr>
                      <w:rFonts w:ascii="仿宋_GB2312" w:hAnsi="仿宋_GB2312" w:cs="仿宋_GB2312" w:eastAsia="仿宋_GB2312"/>
                      <w:sz w:val="21"/>
                    </w:rPr>
                    <w:t>25分）</w:t>
                  </w:r>
                </w:p>
              </w:tc>
              <w:tc>
                <w:tcPr>
                  <w:tcW w:type="dxa" w:w="1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运</w:t>
                  </w:r>
                  <w:r>
                    <w:rPr>
                      <w:rFonts w:ascii="仿宋_GB2312" w:hAnsi="仿宋_GB2312" w:cs="仿宋_GB2312" w:eastAsia="仿宋_GB2312"/>
                      <w:sz w:val="21"/>
                    </w:rPr>
                    <w:t>送人员教育、培训、管理到位，未损害患者利益，未造成不良影响；</w:t>
                  </w:r>
                  <w:r>
                    <w:rPr>
                      <w:rFonts w:ascii="仿宋_GB2312" w:hAnsi="仿宋_GB2312" w:cs="仿宋_GB2312" w:eastAsia="仿宋_GB2312"/>
                      <w:sz w:val="21"/>
                    </w:rPr>
                    <w:t>运</w:t>
                  </w:r>
                  <w:r>
                    <w:rPr>
                      <w:rFonts w:ascii="仿宋_GB2312" w:hAnsi="仿宋_GB2312" w:cs="仿宋_GB2312" w:eastAsia="仿宋_GB2312"/>
                      <w:sz w:val="21"/>
                    </w:rPr>
                    <w:t>送人员遵章守纪，无盗窃等行为；严格执行医院规章制度，上班期间严禁酗酒、抽烟、看报、大声喧哗等；在管理过程中及时与科护士长进行有效沟通，及时落实整改存在的问题。</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7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w:t>
            </w:r>
            <w:r>
              <w:rPr>
                <w:rFonts w:ascii="仿宋_GB2312" w:hAnsi="仿宋_GB2312" w:cs="仿宋_GB2312" w:eastAsia="仿宋_GB2312"/>
                <w:sz w:val="21"/>
                <w:b/>
              </w:rPr>
              <w:t>大理石及地板胶日常养护管理</w:t>
            </w:r>
            <w:r>
              <w:rPr>
                <w:rFonts w:ascii="仿宋_GB2312" w:hAnsi="仿宋_GB2312" w:cs="仿宋_GB2312" w:eastAsia="仿宋_GB2312"/>
                <w:sz w:val="21"/>
                <w:b/>
              </w:rPr>
              <w:t>考核</w:t>
            </w:r>
          </w:p>
          <w:p>
            <w:pPr>
              <w:pStyle w:val="null3"/>
              <w:jc w:val="both"/>
            </w:pPr>
            <w:r>
              <w:rPr>
                <w:rFonts w:ascii="仿宋_GB2312" w:hAnsi="仿宋_GB2312" w:cs="仿宋_GB2312" w:eastAsia="仿宋_GB2312"/>
                <w:sz w:val="21"/>
                <w:b/>
                <w:u w:val="single"/>
              </w:rPr>
              <w:t xml:space="preserve">      </w:t>
            </w: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大理石及地板胶日常养护</w:t>
            </w:r>
            <w:r>
              <w:rPr>
                <w:rFonts w:ascii="仿宋_GB2312" w:hAnsi="仿宋_GB2312" w:cs="仿宋_GB2312" w:eastAsia="仿宋_GB2312"/>
                <w:sz w:val="21"/>
                <w:b/>
              </w:rPr>
              <w:t>考核表</w:t>
            </w:r>
          </w:p>
          <w:tbl>
            <w:tblPr>
              <w:tblBorders>
                <w:top w:val="none" w:color="000000" w:sz="4"/>
                <w:left w:val="none" w:color="000000" w:sz="4"/>
                <w:bottom w:val="none" w:color="000000" w:sz="4"/>
                <w:right w:val="none" w:color="000000" w:sz="4"/>
                <w:insideH w:val="none"/>
                <w:insideV w:val="none"/>
              </w:tblBorders>
            </w:tblPr>
            <w:tblGrid>
              <w:gridCol w:w="184"/>
              <w:gridCol w:w="545"/>
              <w:gridCol w:w="1106"/>
              <w:gridCol w:w="340"/>
              <w:gridCol w:w="364"/>
            </w:tblGrid>
            <w:tr>
              <w:tc>
                <w:tcPr>
                  <w:tcW w:type="dxa" w:w="18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10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34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364"/>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w:t>
                  </w:r>
                </w:p>
                <w:p>
                  <w:pPr>
                    <w:pStyle w:val="null3"/>
                    <w:jc w:val="center"/>
                  </w:pPr>
                  <w:r>
                    <w:rPr>
                      <w:rFonts w:ascii="仿宋_GB2312" w:hAnsi="仿宋_GB2312" w:cs="仿宋_GB2312" w:eastAsia="仿宋_GB2312"/>
                      <w:sz w:val="21"/>
                      <w:b/>
                    </w:rPr>
                    <w:t>内容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服务仪容仪表（</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,着装整齐；礼貌待人,文</w:t>
                  </w:r>
                </w:p>
                <w:p>
                  <w:pPr>
                    <w:pStyle w:val="null3"/>
                    <w:jc w:val="left"/>
                  </w:pPr>
                  <w:r>
                    <w:rPr>
                      <w:rFonts w:ascii="仿宋_GB2312" w:hAnsi="仿宋_GB2312" w:cs="仿宋_GB2312" w:eastAsia="仿宋_GB2312"/>
                      <w:sz w:val="21"/>
                    </w:rPr>
                    <w:t>明礼貌、行为规范</w:t>
                  </w:r>
                  <w:r>
                    <w:rPr>
                      <w:rFonts w:ascii="仿宋_GB2312" w:hAnsi="仿宋_GB2312" w:cs="仿宋_GB2312" w:eastAsia="仿宋_GB2312"/>
                      <w:sz w:val="21"/>
                    </w:rPr>
                    <w:t>;待人和气、尊重</w:t>
                  </w:r>
                </w:p>
                <w:p>
                  <w:pPr>
                    <w:pStyle w:val="null3"/>
                    <w:jc w:val="left"/>
                  </w:pPr>
                  <w:r>
                    <w:rPr>
                      <w:rFonts w:ascii="仿宋_GB2312" w:hAnsi="仿宋_GB2312" w:cs="仿宋_GB2312" w:eastAsia="仿宋_GB2312"/>
                      <w:sz w:val="21"/>
                    </w:rPr>
                    <w:t>病人；不得有损坏公物及偷盗；按</w:t>
                  </w:r>
                </w:p>
                <w:p>
                  <w:pPr>
                    <w:pStyle w:val="null3"/>
                    <w:jc w:val="left"/>
                  </w:pPr>
                  <w:r>
                    <w:rPr>
                      <w:rFonts w:ascii="仿宋_GB2312" w:hAnsi="仿宋_GB2312" w:cs="仿宋_GB2312" w:eastAsia="仿宋_GB2312"/>
                      <w:sz w:val="21"/>
                    </w:rPr>
                    <w:t>操作规章提前上岗，做好上班前准</w:t>
                  </w:r>
                </w:p>
                <w:p>
                  <w:pPr>
                    <w:pStyle w:val="null3"/>
                    <w:jc w:val="left"/>
                  </w:pPr>
                  <w:r>
                    <w:rPr>
                      <w:rFonts w:ascii="仿宋_GB2312" w:hAnsi="仿宋_GB2312" w:cs="仿宋_GB2312" w:eastAsia="仿宋_GB2312"/>
                      <w:sz w:val="21"/>
                    </w:rPr>
                    <w:t>备；不迟到、不早退、不串岗；无</w:t>
                  </w:r>
                </w:p>
                <w:p>
                  <w:pPr>
                    <w:pStyle w:val="null3"/>
                    <w:jc w:val="left"/>
                  </w:pPr>
                  <w:r>
                    <w:rPr>
                      <w:rFonts w:ascii="仿宋_GB2312" w:hAnsi="仿宋_GB2312" w:cs="仿宋_GB2312" w:eastAsia="仿宋_GB2312"/>
                      <w:sz w:val="21"/>
                    </w:rPr>
                    <w:t>旷工，违纪现象；服从领导、护士</w:t>
                  </w:r>
                </w:p>
                <w:p>
                  <w:pPr>
                    <w:pStyle w:val="null3"/>
                    <w:jc w:val="left"/>
                  </w:pPr>
                  <w:r>
                    <w:rPr>
                      <w:rFonts w:ascii="仿宋_GB2312" w:hAnsi="仿宋_GB2312" w:cs="仿宋_GB2312" w:eastAsia="仿宋_GB2312"/>
                      <w:sz w:val="21"/>
                    </w:rPr>
                    <w:t>长安排</w:t>
                  </w:r>
                  <w:r>
                    <w:rPr>
                      <w:rFonts w:ascii="仿宋_GB2312" w:hAnsi="仿宋_GB2312" w:cs="仿宋_GB2312" w:eastAsia="仿宋_GB2312"/>
                      <w:sz w:val="21"/>
                    </w:rPr>
                    <w:t>;服务周到、耐心细致。</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整体色泽及表面（</w:t>
                  </w:r>
                  <w:r>
                    <w:rPr>
                      <w:rFonts w:ascii="仿宋_GB2312" w:hAnsi="仿宋_GB2312" w:cs="仿宋_GB2312" w:eastAsia="仿宋_GB2312"/>
                      <w:sz w:val="21"/>
                    </w:rPr>
                    <w:t>20分）</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石材及地板胶表面应色泽统一、润泽，无腐蚀</w:t>
                  </w:r>
                  <w:r>
                    <w:rPr>
                      <w:rFonts w:ascii="仿宋_GB2312" w:hAnsi="仿宋_GB2312" w:cs="仿宋_GB2312" w:eastAsia="仿宋_GB2312"/>
                      <w:sz w:val="21"/>
                    </w:rPr>
                    <w:t>；</w:t>
                  </w:r>
                  <w:r>
                    <w:rPr>
                      <w:rFonts w:ascii="仿宋_GB2312" w:hAnsi="仿宋_GB2312" w:cs="仿宋_GB2312" w:eastAsia="仿宋_GB2312"/>
                      <w:sz w:val="21"/>
                    </w:rPr>
                    <w:t>表面平整、无明显划痕，手感细腻，具有防滑作用</w:t>
                  </w:r>
                  <w:r>
                    <w:rPr>
                      <w:rFonts w:ascii="仿宋_GB2312" w:hAnsi="仿宋_GB2312" w:cs="仿宋_GB2312" w:eastAsia="仿宋_GB2312"/>
                      <w:sz w:val="21"/>
                    </w:rPr>
                    <w:t>；</w:t>
                  </w:r>
                  <w:r>
                    <w:rPr>
                      <w:rFonts w:ascii="仿宋_GB2312" w:hAnsi="仿宋_GB2312" w:cs="仿宋_GB2312" w:eastAsia="仿宋_GB2312"/>
                      <w:sz w:val="21"/>
                    </w:rPr>
                    <w:t>无腐蚀，无损伤</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大理石日常养护（</w:t>
                  </w:r>
                  <w:r>
                    <w:rPr>
                      <w:rFonts w:ascii="仿宋_GB2312" w:hAnsi="仿宋_GB2312" w:cs="仿宋_GB2312" w:eastAsia="仿宋_GB2312"/>
                      <w:sz w:val="21"/>
                    </w:rPr>
                    <w:t>30分）</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表面洁净、无灰尘</w:t>
                  </w:r>
                  <w:r>
                    <w:rPr>
                      <w:rFonts w:ascii="仿宋_GB2312" w:hAnsi="仿宋_GB2312" w:cs="仿宋_GB2312" w:eastAsia="仿宋_GB2312"/>
                      <w:sz w:val="21"/>
                    </w:rPr>
                    <w:t>；色调</w:t>
                  </w:r>
                  <w:r>
                    <w:rPr>
                      <w:rFonts w:ascii="仿宋_GB2312" w:hAnsi="仿宋_GB2312" w:cs="仿宋_GB2312" w:eastAsia="仿宋_GB2312"/>
                      <w:sz w:val="21"/>
                    </w:rPr>
                    <w:t>均匀、光滑平整；石材整体洁净率达</w:t>
                  </w:r>
                  <w:r>
                    <w:rPr>
                      <w:rFonts w:ascii="仿宋_GB2312" w:hAnsi="仿宋_GB2312" w:cs="仿宋_GB2312" w:eastAsia="仿宋_GB2312"/>
                      <w:sz w:val="21"/>
                    </w:rPr>
                    <w:t>95%以上，光亮如新，光泽度达到75度以上；无明显裂纹、</w:t>
                  </w:r>
                  <w:r>
                    <w:rPr>
                      <w:rFonts w:ascii="仿宋_GB2312" w:hAnsi="仿宋_GB2312" w:cs="仿宋_GB2312" w:eastAsia="仿宋_GB2312"/>
                      <w:sz w:val="21"/>
                    </w:rPr>
                    <w:t>砂眼</w:t>
                  </w:r>
                  <w:r>
                    <w:rPr>
                      <w:rFonts w:ascii="仿宋_GB2312" w:hAnsi="仿宋_GB2312" w:cs="仿宋_GB2312" w:eastAsia="仿宋_GB2312"/>
                      <w:sz w:val="21"/>
                    </w:rPr>
                    <w:t>、</w:t>
                  </w:r>
                  <w:r>
                    <w:rPr>
                      <w:rFonts w:ascii="仿宋_GB2312" w:hAnsi="仿宋_GB2312" w:cs="仿宋_GB2312" w:eastAsia="仿宋_GB2312"/>
                      <w:sz w:val="21"/>
                    </w:rPr>
                    <w:t>凹陷</w:t>
                  </w:r>
                  <w:r>
                    <w:rPr>
                      <w:rFonts w:ascii="仿宋_GB2312" w:hAnsi="仿宋_GB2312" w:cs="仿宋_GB2312" w:eastAsia="仿宋_GB2312"/>
                      <w:sz w:val="21"/>
                    </w:rPr>
                    <w:t>、</w:t>
                  </w:r>
                  <w:r>
                    <w:rPr>
                      <w:rFonts w:ascii="仿宋_GB2312" w:hAnsi="仿宋_GB2312" w:cs="仿宋_GB2312" w:eastAsia="仿宋_GB2312"/>
                      <w:sz w:val="21"/>
                    </w:rPr>
                    <w:t>色斑</w:t>
                  </w:r>
                  <w:r>
                    <w:rPr>
                      <w:rFonts w:ascii="仿宋_GB2312" w:hAnsi="仿宋_GB2312" w:cs="仿宋_GB2312" w:eastAsia="仿宋_GB2312"/>
                      <w:sz w:val="21"/>
                    </w:rPr>
                    <w:t>、</w:t>
                  </w:r>
                  <w:r>
                    <w:rPr>
                      <w:rFonts w:ascii="仿宋_GB2312" w:hAnsi="仿宋_GB2312" w:cs="仿宋_GB2312" w:eastAsia="仿宋_GB2312"/>
                      <w:sz w:val="21"/>
                    </w:rPr>
                    <w:t>污点</w:t>
                  </w:r>
                  <w:r>
                    <w:rPr>
                      <w:rFonts w:ascii="仿宋_GB2312" w:hAnsi="仿宋_GB2312" w:cs="仿宋_GB2312" w:eastAsia="仿宋_GB2312"/>
                      <w:sz w:val="21"/>
                    </w:rPr>
                    <w:t>等；</w:t>
                  </w:r>
                </w:p>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地板胶日常养护（</w:t>
                  </w:r>
                  <w:r>
                    <w:rPr>
                      <w:rFonts w:ascii="仿宋_GB2312" w:hAnsi="仿宋_GB2312" w:cs="仿宋_GB2312" w:eastAsia="仿宋_GB2312"/>
                      <w:sz w:val="21"/>
                    </w:rPr>
                    <w:t>30分）</w:t>
                  </w:r>
                </w:p>
              </w:tc>
              <w:tc>
                <w:tcPr>
                  <w:tcW w:type="dxa" w:w="11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地板胶面层应表面洁净、无灰尘，图案清晰，色泽一致；</w:t>
                  </w:r>
                  <w:r>
                    <w:rPr>
                      <w:rFonts w:ascii="仿宋_GB2312" w:hAnsi="仿宋_GB2312" w:cs="仿宋_GB2312" w:eastAsia="仿宋_GB2312"/>
                      <w:sz w:val="21"/>
                    </w:rPr>
                    <w:t>拼缝处</w:t>
                  </w:r>
                  <w:r>
                    <w:rPr>
                      <w:rFonts w:ascii="仿宋_GB2312" w:hAnsi="仿宋_GB2312" w:cs="仿宋_GB2312" w:eastAsia="仿宋_GB2312"/>
                      <w:sz w:val="21"/>
                    </w:rPr>
                    <w:t>的图案、花纹应吻合，无明显高低差及缝隙，无胶痕；与周边接缝应严密，收边整齐；无裂痕、分层、气泡、脱（秃）粒等现象</w:t>
                  </w:r>
                  <w:r>
                    <w:rPr>
                      <w:rFonts w:ascii="仿宋_GB2312" w:hAnsi="仿宋_GB2312" w:cs="仿宋_GB2312" w:eastAsia="仿宋_GB2312"/>
                      <w:sz w:val="21"/>
                    </w:rPr>
                    <w:t>；整体无焦化变色、斑点等缺陷。</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70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w:t>
            </w:r>
            <w:r>
              <w:rPr>
                <w:rFonts w:ascii="仿宋_GB2312" w:hAnsi="仿宋_GB2312" w:cs="仿宋_GB2312" w:eastAsia="仿宋_GB2312"/>
                <w:sz w:val="21"/>
                <w:b/>
              </w:rPr>
              <w:t>地板养护胶质量考评</w:t>
            </w:r>
          </w:p>
          <w:p>
            <w:pPr>
              <w:pStyle w:val="null3"/>
              <w:jc w:val="both"/>
            </w:pPr>
            <w:r>
              <w:rPr>
                <w:rFonts w:ascii="仿宋_GB2312" w:hAnsi="仿宋_GB2312" w:cs="仿宋_GB2312" w:eastAsia="仿宋_GB2312"/>
                <w:sz w:val="21"/>
                <w:b/>
                <w:u w:val="single"/>
              </w:rPr>
              <w:t xml:space="preserve">      </w:t>
            </w: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p>
          <w:tbl>
            <w:tblPr>
              <w:tblBorders>
                <w:top w:val="none" w:color="000000" w:sz="4"/>
                <w:left w:val="none" w:color="000000" w:sz="4"/>
                <w:bottom w:val="none" w:color="000000" w:sz="4"/>
                <w:right w:val="none" w:color="000000" w:sz="4"/>
                <w:insideH w:val="none"/>
                <w:insideV w:val="none"/>
              </w:tblBorders>
            </w:tblPr>
            <w:tblGrid>
              <w:gridCol w:w="285"/>
              <w:gridCol w:w="997"/>
              <w:gridCol w:w="297"/>
              <w:gridCol w:w="253"/>
              <w:gridCol w:w="213"/>
              <w:gridCol w:w="490"/>
            </w:tblGrid>
            <w:tr>
              <w:tc>
                <w:tcPr>
                  <w:tcW w:type="dxa" w:w="285"/>
                  <w:vMerge w:val="restart"/>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w:t>
                  </w:r>
                </w:p>
              </w:tc>
              <w:tc>
                <w:tcPr>
                  <w:tcW w:type="dxa" w:w="997"/>
                  <w:vMerge w:val="restart"/>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考评内容</w:t>
                  </w:r>
                </w:p>
              </w:tc>
              <w:tc>
                <w:tcPr>
                  <w:tcW w:type="dxa" w:w="763"/>
                  <w:gridSpan w:val="3"/>
                  <w:tcBorders>
                    <w:top w:val="single" w:color="000000" w:sz="4"/>
                    <w:left w:val="none" w:color="000000" w:sz="4"/>
                    <w:bottom w:val="non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490"/>
                  <w:vMerge w:val="restart"/>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整改内容：</w:t>
                  </w:r>
                </w:p>
              </w:tc>
            </w:tr>
            <w:tr>
              <w:tc>
                <w:tcPr>
                  <w:tcW w:type="dxa" w:w="285"/>
                  <w:vMerge/>
                  <w:tcBorders>
                    <w:top w:val="single" w:color="000000" w:sz="4"/>
                    <w:left w:val="single" w:color="000000" w:sz="4"/>
                    <w:bottom w:val="single" w:color="000000" w:sz="4"/>
                    <w:right w:val="single" w:color="000000" w:sz="4"/>
                  </w:tcBorders>
                </w:tcPr>
                <w:p/>
              </w:tc>
              <w:tc>
                <w:tcPr>
                  <w:tcW w:type="dxa" w:w="997"/>
                  <w:vMerge/>
                  <w:tcBorders>
                    <w:top w:val="single" w:color="000000" w:sz="4"/>
                    <w:left w:val="none" w:color="000000" w:sz="4"/>
                    <w:bottom w:val="single" w:color="000000" w:sz="4"/>
                    <w:right w:val="single" w:color="000000" w:sz="4"/>
                  </w:tcBorders>
                </w:tcPr>
                <w:p/>
              </w:tc>
              <w:tc>
                <w:tcPr>
                  <w:tcW w:type="dxa" w:w="297"/>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100-90</w:t>
                  </w:r>
                </w:p>
              </w:tc>
              <w:tc>
                <w:tcPr>
                  <w:tcW w:type="dxa" w:w="253"/>
                  <w:tcBorders>
                    <w:top w:val="non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89-60</w:t>
                  </w:r>
                </w:p>
              </w:tc>
              <w:tc>
                <w:tcPr>
                  <w:tcW w:type="dxa" w:w="213"/>
                  <w:tcBorders>
                    <w:top w:val="single" w:color="000000" w:sz="4"/>
                    <w:left w:val="non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60-0</w:t>
                  </w:r>
                </w:p>
              </w:tc>
              <w:tc>
                <w:tcPr>
                  <w:tcW w:type="dxa" w:w="490"/>
                  <w:vMerge/>
                  <w:tcBorders>
                    <w:top w:val="single" w:color="000000" w:sz="4"/>
                    <w:left w:val="none" w:color="000000" w:sz="4"/>
                    <w:bottom w:val="single" w:color="000000" w:sz="4"/>
                    <w:right w:val="single" w:color="000000" w:sz="4"/>
                  </w:tcBorders>
                </w:tc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地板胶初始清洁养护</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①灰尘、杂物清除；</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②清除旧护蜡、油脂、灰尘及其它污垢；</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③清水过洗、吸干；</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④上高强面蜡；         </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地板胶日常清洁保养</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①推尘或吸尘器吸尘；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②湿拖（清洁上光剂）；</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地板胶定期清洁保养</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①推尘或吸尘器吸尘；</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②地板清洁上光剂；</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③上高强面蜡；</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④抛光处理；</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服务态度</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①统一工服；</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②礼貌待人；</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285"/>
                  <w:vMerge/>
                  <w:tcBorders>
                    <w:top w:val="none" w:color="000000" w:sz="4"/>
                    <w:left w:val="single" w:color="000000" w:sz="4"/>
                    <w:bottom w:val="single" w:color="000000" w:sz="4"/>
                    <w:right w:val="single" w:color="000000" w:sz="4"/>
                  </w:tcBorders>
                </w:tc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③服从领导及主管安排；</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vMerge/>
                  <w:tcBorders>
                    <w:top w:val="none" w:color="000000" w:sz="4"/>
                    <w:left w:val="none" w:color="000000" w:sz="4"/>
                    <w:bottom w:val="single" w:color="000000" w:sz="4"/>
                    <w:right w:val="single" w:color="000000" w:sz="4"/>
                  </w:tcBorders>
                </w:tcPr>
                <w:p/>
              </w:tc>
            </w:tr>
            <w:tr>
              <w:tc>
                <w:tcPr>
                  <w:tcW w:type="dxa" w:w="12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地板胶整体养护质量评价</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2535"/>
                  <w:gridSpan w:val="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地板胶整体养护质量整改措施：</w:t>
                  </w:r>
                </w:p>
              </w:tc>
            </w:tr>
            <w:tr>
              <w:tc>
                <w:tcPr>
                  <w:tcW w:type="dxa" w:w="2535"/>
                  <w:gridSpan w:val="6"/>
                  <w:vMerge/>
                  <w:tcBorders>
                    <w:top w:val="none" w:color="000000" w:sz="4"/>
                    <w:left w:val="single" w:color="000000" w:sz="4"/>
                    <w:bottom w:val="single" w:color="000000" w:sz="4"/>
                    <w:right w:val="single" w:color="000000" w:sz="4"/>
                  </w:tcBorders>
                </w:tcPr>
                <w:p/>
              </w:tc>
            </w:tr>
            <w:tr>
              <w:tc>
                <w:tcPr>
                  <w:tcW w:type="dxa" w:w="2535"/>
                  <w:gridSpan w:val="6"/>
                  <w:vMerge/>
                  <w:tcBorders>
                    <w:top w:val="none" w:color="000000" w:sz="4"/>
                    <w:left w:val="single" w:color="000000" w:sz="4"/>
                    <w:bottom w:val="single" w:color="000000" w:sz="4"/>
                    <w:right w:val="single" w:color="000000" w:sz="4"/>
                  </w:tcBorders>
                </w:tcPr>
                <w:p/>
              </w:tc>
            </w:tr>
            <w:tr>
              <w:tc>
                <w:tcPr>
                  <w:tcW w:type="dxa" w:w="2535"/>
                  <w:gridSpan w:val="6"/>
                  <w:vMerge/>
                  <w:tcBorders>
                    <w:top w:val="none" w:color="000000" w:sz="4"/>
                    <w:left w:val="single" w:color="000000" w:sz="4"/>
                    <w:bottom w:val="single" w:color="000000" w:sz="4"/>
                    <w:right w:val="single" w:color="000000" w:sz="4"/>
                  </w:tcBorders>
                </w:tcPr>
                <w:p/>
              </w:tc>
            </w:tr>
            <w:tr>
              <w:tc>
                <w:tcPr>
                  <w:tcW w:type="dxa" w:w="2535"/>
                  <w:gridSpan w:val="6"/>
                  <w:vMerge/>
                  <w:tcBorders>
                    <w:top w:val="none" w:color="000000" w:sz="4"/>
                    <w:left w:val="single" w:color="000000" w:sz="4"/>
                    <w:bottom w:val="single" w:color="000000" w:sz="4"/>
                    <w:right w:val="single" w:color="000000" w:sz="4"/>
                  </w:tcBorders>
                </w:tc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10、</w:t>
            </w:r>
            <w:r>
              <w:rPr>
                <w:rFonts w:ascii="仿宋_GB2312" w:hAnsi="仿宋_GB2312" w:cs="仿宋_GB2312" w:eastAsia="仿宋_GB2312"/>
                <w:sz w:val="21"/>
                <w:b/>
              </w:rPr>
              <w:t>医疗</w:t>
            </w:r>
            <w:r>
              <w:rPr>
                <w:rFonts w:ascii="仿宋_GB2312" w:hAnsi="仿宋_GB2312" w:cs="仿宋_GB2312" w:eastAsia="仿宋_GB2312"/>
                <w:sz w:val="21"/>
                <w:b/>
              </w:rPr>
              <w:t>废弃物</w:t>
            </w:r>
            <w:r>
              <w:rPr>
                <w:rFonts w:ascii="仿宋_GB2312" w:hAnsi="仿宋_GB2312" w:cs="仿宋_GB2312" w:eastAsia="仿宋_GB2312"/>
                <w:sz w:val="21"/>
                <w:b/>
              </w:rPr>
              <w:t>管理考核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医疗</w:t>
            </w:r>
            <w:r>
              <w:rPr>
                <w:rFonts w:ascii="仿宋_GB2312" w:hAnsi="仿宋_GB2312" w:cs="仿宋_GB2312" w:eastAsia="仿宋_GB2312"/>
                <w:sz w:val="21"/>
                <w:b/>
              </w:rPr>
              <w:t>废弃物</w:t>
            </w:r>
            <w:r>
              <w:rPr>
                <w:rFonts w:ascii="仿宋_GB2312" w:hAnsi="仿宋_GB2312" w:cs="仿宋_GB2312" w:eastAsia="仿宋_GB2312"/>
                <w:sz w:val="21"/>
                <w:b/>
              </w:rPr>
              <w:t>管理</w:t>
            </w:r>
            <w:r>
              <w:rPr>
                <w:rFonts w:ascii="仿宋_GB2312" w:hAnsi="仿宋_GB2312" w:cs="仿宋_GB2312" w:eastAsia="仿宋_GB2312"/>
                <w:sz w:val="21"/>
                <w:b/>
              </w:rPr>
              <w:t>考核表</w:t>
            </w:r>
          </w:p>
          <w:tbl>
            <w:tblPr>
              <w:tblBorders>
                <w:top w:val="none" w:color="000000" w:sz="4"/>
                <w:left w:val="none" w:color="000000" w:sz="4"/>
                <w:bottom w:val="none" w:color="000000" w:sz="4"/>
                <w:right w:val="none" w:color="000000" w:sz="4"/>
                <w:insideH w:val="none"/>
                <w:insideV w:val="none"/>
              </w:tblBorders>
            </w:tblPr>
            <w:tblGrid>
              <w:gridCol w:w="182"/>
              <w:gridCol w:w="446"/>
              <w:gridCol w:w="1465"/>
              <w:gridCol w:w="198"/>
              <w:gridCol w:w="260"/>
            </w:tblGrid>
            <w:tr>
              <w:tc>
                <w:tcPr>
                  <w:tcW w:type="dxa" w:w="182"/>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4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465"/>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19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26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w:t>
                  </w:r>
                </w:p>
                <w:p>
                  <w:pPr>
                    <w:pStyle w:val="null3"/>
                    <w:jc w:val="center"/>
                  </w:pPr>
                  <w:r>
                    <w:rPr>
                      <w:rFonts w:ascii="仿宋_GB2312" w:hAnsi="仿宋_GB2312" w:cs="仿宋_GB2312" w:eastAsia="仿宋_GB2312"/>
                      <w:sz w:val="21"/>
                      <w:b/>
                    </w:rPr>
                    <w:t>内容</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服务仪容仪表（</w:t>
                  </w:r>
                  <w:r>
                    <w:rPr>
                      <w:rFonts w:ascii="仿宋_GB2312" w:hAnsi="仿宋_GB2312" w:cs="仿宋_GB2312" w:eastAsia="仿宋_GB2312"/>
                      <w:sz w:val="21"/>
                    </w:rPr>
                    <w:t>20</w:t>
                  </w:r>
                  <w:r>
                    <w:rPr>
                      <w:rFonts w:ascii="仿宋_GB2312" w:hAnsi="仿宋_GB2312" w:cs="仿宋_GB2312" w:eastAsia="仿宋_GB2312"/>
                      <w:sz w:val="21"/>
                    </w:rPr>
                    <w:t>分）</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礼貌待人,文明礼貌、行为规范;待人和气、尊重病人；不得有损坏公物及偷盗；按操作规章提前上岗，做好上班前准备；不迟到、不早退、不串岗；无旷工，违纪现象；服从领导、护士长安排;服务周到、耐心细致。</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医疗废弃物运送（</w:t>
                  </w:r>
                  <w:r>
                    <w:rPr>
                      <w:rFonts w:ascii="仿宋_GB2312" w:hAnsi="仿宋_GB2312" w:cs="仿宋_GB2312" w:eastAsia="仿宋_GB2312"/>
                      <w:sz w:val="21"/>
                    </w:rPr>
                    <w:t>10分）</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废物在运送前须对废物袋结扎，标签记录粘贴在封口处，内容包括：医疗废物产生科室、产生日期、类别及需要的特别说明等。密闭运送废物。</w:t>
                  </w:r>
                </w:p>
                <w:p>
                  <w:pPr>
                    <w:pStyle w:val="null3"/>
                    <w:jc w:val="left"/>
                  </w:pPr>
                  <w:r>
                    <w:rPr>
                      <w:rFonts w:ascii="仿宋_GB2312" w:hAnsi="仿宋_GB2312" w:cs="仿宋_GB2312" w:eastAsia="仿宋_GB2312"/>
                      <w:sz w:val="21"/>
                    </w:rPr>
                    <w:t>运送过程若有遗撒，须立即去除污物后消毒地面，遇特殊感染废物须立即启动应急预案。</w:t>
                  </w:r>
                </w:p>
                <w:p>
                  <w:pPr>
                    <w:pStyle w:val="null3"/>
                    <w:jc w:val="left"/>
                  </w:pPr>
                  <w:r>
                    <w:rPr>
                      <w:rFonts w:ascii="仿宋_GB2312" w:hAnsi="仿宋_GB2312" w:cs="仿宋_GB2312" w:eastAsia="仿宋_GB2312"/>
                      <w:sz w:val="21"/>
                    </w:rPr>
                    <w:t>职业防护：接触废物戴手套、口罩、防水袖套、工作服等。</w:t>
                  </w:r>
                </w:p>
                <w:p>
                  <w:pPr>
                    <w:pStyle w:val="null3"/>
                    <w:jc w:val="left"/>
                  </w:p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医疗废弃物收集</w:t>
                  </w:r>
                  <w:r>
                    <w:rPr>
                      <w:rFonts w:ascii="仿宋_GB2312" w:hAnsi="仿宋_GB2312" w:cs="仿宋_GB2312" w:eastAsia="仿宋_GB2312"/>
                      <w:sz w:val="21"/>
                    </w:rPr>
                    <w:t>（</w:t>
                  </w:r>
                  <w:r>
                    <w:rPr>
                      <w:rFonts w:ascii="仿宋_GB2312" w:hAnsi="仿宋_GB2312" w:cs="仿宋_GB2312" w:eastAsia="仿宋_GB2312"/>
                      <w:sz w:val="21"/>
                    </w:rPr>
                    <w:t>25分）</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对医疗废物进行正确分类收集</w:t>
                  </w:r>
                  <w:r>
                    <w:rPr>
                      <w:rFonts w:ascii="仿宋_GB2312" w:hAnsi="仿宋_GB2312" w:cs="仿宋_GB2312" w:eastAsia="仿宋_GB2312"/>
                      <w:sz w:val="21"/>
                    </w:rPr>
                    <w:t>(感染性、病理性、损伤性、药物性与化学性医疗废物)；医疗废物盛装使用专用容器，收纳袋为黄色专用；锐器收集使用利器盒是为一次性使用；医疗废物收集符合：3/4满，结扎及时，封口严密；在接触医疗废物前后执行职业防护；做好交接。</w:t>
                  </w:r>
                </w:p>
                <w:p>
                  <w:pPr>
                    <w:pStyle w:val="null3"/>
                    <w:jc w:val="left"/>
                  </w:pP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医疗废弃物暂存</w:t>
                  </w:r>
                  <w:r>
                    <w:rPr>
                      <w:rFonts w:ascii="仿宋_GB2312" w:hAnsi="仿宋_GB2312" w:cs="仿宋_GB2312" w:eastAsia="仿宋_GB2312"/>
                      <w:sz w:val="21"/>
                    </w:rPr>
                    <w:t>（</w:t>
                  </w:r>
                  <w:r>
                    <w:rPr>
                      <w:rFonts w:ascii="仿宋_GB2312" w:hAnsi="仿宋_GB2312" w:cs="仿宋_GB2312" w:eastAsia="仿宋_GB2312"/>
                      <w:sz w:val="21"/>
                    </w:rPr>
                    <w:t>25分）</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医疗废物分类存放，专用容器盛装；收集的医疗废物不得外流与</w:t>
                  </w:r>
                  <w:r>
                    <w:rPr>
                      <w:rFonts w:ascii="仿宋_GB2312" w:hAnsi="仿宋_GB2312" w:cs="仿宋_GB2312" w:eastAsia="仿宋_GB2312"/>
                      <w:sz w:val="21"/>
                    </w:rPr>
                    <w:t>泄漏</w:t>
                  </w:r>
                  <w:r>
                    <w:rPr>
                      <w:rFonts w:ascii="仿宋_GB2312" w:hAnsi="仿宋_GB2312" w:cs="仿宋_GB2312" w:eastAsia="仿宋_GB2312"/>
                      <w:sz w:val="21"/>
                    </w:rPr>
                    <w:t>，与指定的废物处</w:t>
                  </w:r>
                </w:p>
                <w:p>
                  <w:pPr>
                    <w:pStyle w:val="null3"/>
                    <w:jc w:val="left"/>
                  </w:pPr>
                  <w:r>
                    <w:rPr>
                      <w:rFonts w:ascii="仿宋_GB2312" w:hAnsi="仿宋_GB2312" w:cs="仿宋_GB2312" w:eastAsia="仿宋_GB2312"/>
                      <w:sz w:val="21"/>
                    </w:rPr>
                    <w:t>置单位做好交接；对使用后的医疗废物运送工具及时进行清洁与消毒；废物暂存间每日执行空气消毒，交接完废物后对暂存间地面墙面进行消毒，并有登记；操作人员在接触废物过程中做好职业防护。</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内部管理（</w:t>
                  </w:r>
                  <w:r>
                    <w:rPr>
                      <w:rFonts w:ascii="仿宋_GB2312" w:hAnsi="仿宋_GB2312" w:cs="仿宋_GB2312" w:eastAsia="仿宋_GB2312"/>
                      <w:sz w:val="21"/>
                    </w:rPr>
                    <w:t>20</w:t>
                  </w:r>
                  <w:r>
                    <w:rPr>
                      <w:rFonts w:ascii="仿宋_GB2312" w:hAnsi="仿宋_GB2312" w:cs="仿宋_GB2312" w:eastAsia="仿宋_GB2312"/>
                      <w:sz w:val="21"/>
                    </w:rPr>
                    <w:t>分）</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建立健全医疗废物管理制度。</w:t>
                  </w:r>
                </w:p>
                <w:p>
                  <w:pPr>
                    <w:pStyle w:val="null3"/>
                    <w:jc w:val="left"/>
                  </w:pPr>
                  <w:r>
                    <w:rPr>
                      <w:rFonts w:ascii="仿宋_GB2312" w:hAnsi="仿宋_GB2312" w:cs="仿宋_GB2312" w:eastAsia="仿宋_GB2312"/>
                      <w:sz w:val="21"/>
                    </w:rPr>
                    <w:t>设置监控部门或者专</w:t>
                  </w:r>
                  <w:r>
                    <w:rPr>
                      <w:rFonts w:ascii="仿宋_GB2312" w:hAnsi="仿宋_GB2312" w:cs="仿宋_GB2312" w:eastAsia="仿宋_GB2312"/>
                      <w:sz w:val="21"/>
                    </w:rPr>
                    <w:t>(兼)职人员；</w:t>
                  </w:r>
                </w:p>
                <w:p>
                  <w:pPr>
                    <w:pStyle w:val="null3"/>
                    <w:jc w:val="left"/>
                  </w:pPr>
                  <w:r>
                    <w:rPr>
                      <w:rFonts w:ascii="仿宋_GB2312" w:hAnsi="仿宋_GB2312" w:cs="仿宋_GB2312" w:eastAsia="仿宋_GB2312"/>
                      <w:sz w:val="21"/>
                    </w:rPr>
                    <w:t>遵守医院医疗废物分类收集、转运与处置等要求。</w:t>
                  </w:r>
                </w:p>
                <w:p>
                  <w:pPr>
                    <w:pStyle w:val="null3"/>
                    <w:jc w:val="left"/>
                  </w:pPr>
                  <w:r>
                    <w:rPr>
                      <w:rFonts w:ascii="仿宋_GB2312" w:hAnsi="仿宋_GB2312" w:cs="仿宋_GB2312" w:eastAsia="仿宋_GB2312"/>
                      <w:sz w:val="21"/>
                    </w:rPr>
                    <w:t>对医疗机构内从事医疗废物分类收集、运送、暂时储存、处置等工作的人员与管理人员采取职业卫生防护措施。</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4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11、卫生间</w:t>
            </w:r>
            <w:r>
              <w:rPr>
                <w:rFonts w:ascii="仿宋_GB2312" w:hAnsi="仿宋_GB2312" w:cs="仿宋_GB2312" w:eastAsia="仿宋_GB2312"/>
                <w:sz w:val="21"/>
                <w:b/>
              </w:rPr>
              <w:t>管理考核</w:t>
            </w:r>
          </w:p>
          <w:p>
            <w:pPr>
              <w:pStyle w:val="null3"/>
              <w:jc w:val="center"/>
            </w:pPr>
            <w:r>
              <w:rPr>
                <w:rFonts w:ascii="仿宋_GB2312" w:hAnsi="仿宋_GB2312" w:cs="仿宋_GB2312" w:eastAsia="仿宋_GB2312"/>
                <w:sz w:val="21"/>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1"/>
                <w:b/>
              </w:rPr>
              <w:t>月</w:t>
            </w:r>
            <w:r>
              <w:rPr>
                <w:rFonts w:ascii="仿宋_GB2312" w:hAnsi="仿宋_GB2312" w:cs="仿宋_GB2312" w:eastAsia="仿宋_GB2312"/>
                <w:sz w:val="21"/>
                <w:b/>
                <w:u w:val="single"/>
              </w:rPr>
              <w:t xml:space="preserve">    </w:t>
            </w:r>
            <w:r>
              <w:rPr>
                <w:rFonts w:ascii="仿宋_GB2312" w:hAnsi="仿宋_GB2312" w:cs="仿宋_GB2312" w:eastAsia="仿宋_GB2312"/>
                <w:sz w:val="21"/>
                <w:b/>
              </w:rPr>
              <w:t>日</w:t>
            </w:r>
            <w:r>
              <w:rPr>
                <w:rFonts w:ascii="仿宋_GB2312" w:hAnsi="仿宋_GB2312" w:cs="仿宋_GB2312" w:eastAsia="仿宋_GB2312"/>
                <w:sz w:val="21"/>
                <w:b/>
              </w:rPr>
              <w:t>卫生间</w:t>
            </w:r>
            <w:r>
              <w:rPr>
                <w:rFonts w:ascii="仿宋_GB2312" w:hAnsi="仿宋_GB2312" w:cs="仿宋_GB2312" w:eastAsia="仿宋_GB2312"/>
                <w:sz w:val="21"/>
                <w:b/>
              </w:rPr>
              <w:t>管理</w:t>
            </w:r>
            <w:r>
              <w:rPr>
                <w:rFonts w:ascii="仿宋_GB2312" w:hAnsi="仿宋_GB2312" w:cs="仿宋_GB2312" w:eastAsia="仿宋_GB2312"/>
                <w:sz w:val="21"/>
                <w:b/>
              </w:rPr>
              <w:t>考核表</w:t>
            </w:r>
          </w:p>
          <w:tbl>
            <w:tblPr>
              <w:tblBorders>
                <w:top w:val="none" w:color="000000" w:sz="4"/>
                <w:left w:val="none" w:color="000000" w:sz="4"/>
                <w:bottom w:val="none" w:color="000000" w:sz="4"/>
                <w:right w:val="none" w:color="000000" w:sz="4"/>
                <w:insideH w:val="none"/>
                <w:insideV w:val="none"/>
              </w:tblBorders>
            </w:tblPr>
            <w:tblGrid>
              <w:gridCol w:w="181"/>
              <w:gridCol w:w="548"/>
              <w:gridCol w:w="1328"/>
              <w:gridCol w:w="206"/>
              <w:gridCol w:w="280"/>
            </w:tblGrid>
            <w:tr>
              <w:tc>
                <w:tcPr>
                  <w:tcW w:type="dxa" w:w="181"/>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w:t>
                  </w:r>
                </w:p>
                <w:p>
                  <w:pPr>
                    <w:pStyle w:val="null3"/>
                    <w:jc w:val="center"/>
                  </w:pPr>
                  <w:r>
                    <w:rPr>
                      <w:rFonts w:ascii="仿宋_GB2312" w:hAnsi="仿宋_GB2312" w:cs="仿宋_GB2312" w:eastAsia="仿宋_GB2312"/>
                      <w:sz w:val="21"/>
                      <w:b/>
                    </w:rPr>
                    <w:t>项目</w:t>
                  </w:r>
                </w:p>
              </w:tc>
              <w:tc>
                <w:tcPr>
                  <w:tcW w:type="dxa" w:w="1328"/>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考核内容</w:t>
                  </w:r>
                </w:p>
              </w:tc>
              <w:tc>
                <w:tcPr>
                  <w:tcW w:type="dxa" w:w="206"/>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得分</w:t>
                  </w:r>
                </w:p>
              </w:tc>
              <w:tc>
                <w:tcPr>
                  <w:tcW w:type="dxa" w:w="280"/>
                  <w:tcBorders>
                    <w:top w:val="single" w:color="000000" w:sz="4"/>
                    <w:left w:val="single" w:color="000000" w:sz="4"/>
                    <w:bottom w:val="single" w:color="000000" w:sz="4"/>
                    <w:right w:val="single" w:color="000000" w:sz="4"/>
                  </w:tcBorders>
                  <w:shd w:fill="4B8A92"/>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需整改</w:t>
                  </w:r>
                </w:p>
                <w:p>
                  <w:pPr>
                    <w:pStyle w:val="null3"/>
                    <w:jc w:val="center"/>
                  </w:pPr>
                  <w:r>
                    <w:rPr>
                      <w:rFonts w:ascii="仿宋_GB2312" w:hAnsi="仿宋_GB2312" w:cs="仿宋_GB2312" w:eastAsia="仿宋_GB2312"/>
                      <w:sz w:val="21"/>
                      <w:b/>
                    </w:rPr>
                    <w:t>内容</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服务仪容仪表（</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统一工服</w:t>
                  </w:r>
                  <w:r>
                    <w:rPr>
                      <w:rFonts w:ascii="仿宋_GB2312" w:hAnsi="仿宋_GB2312" w:cs="仿宋_GB2312" w:eastAsia="仿宋_GB2312"/>
                      <w:sz w:val="21"/>
                    </w:rPr>
                    <w:t>,着装整齐；礼貌待人,文明礼貌、行为规范;待人和气、尊重病人；不得有损坏公物及偷盗；按操作规章提前上岗，做好上班前准</w:t>
                  </w:r>
                </w:p>
                <w:p>
                  <w:pPr>
                    <w:pStyle w:val="null3"/>
                    <w:jc w:val="left"/>
                  </w:pPr>
                  <w:r>
                    <w:rPr>
                      <w:rFonts w:ascii="仿宋_GB2312" w:hAnsi="仿宋_GB2312" w:cs="仿宋_GB2312" w:eastAsia="仿宋_GB2312"/>
                      <w:sz w:val="21"/>
                    </w:rPr>
                    <w:t>备；不迟到、不早退、不串岗；无旷工，违纪现象；服从领导、护士长安排</w:t>
                  </w:r>
                  <w:r>
                    <w:rPr>
                      <w:rFonts w:ascii="仿宋_GB2312" w:hAnsi="仿宋_GB2312" w:cs="仿宋_GB2312" w:eastAsia="仿宋_GB2312"/>
                      <w:sz w:val="21"/>
                    </w:rPr>
                    <w:t>;服务周到、耐心细致。</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指示牌、标识牌、公示牌（</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完好、无遮挡、洁净</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地面、墙面、天花板（</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洁净</w:t>
                  </w:r>
                  <w:r>
                    <w:rPr>
                      <w:rFonts w:ascii="仿宋_GB2312" w:hAnsi="仿宋_GB2312" w:cs="仿宋_GB2312" w:eastAsia="仿宋_GB2312"/>
                      <w:sz w:val="21"/>
                    </w:rPr>
                    <w:t>；</w:t>
                  </w:r>
                  <w:r>
                    <w:rPr>
                      <w:rFonts w:ascii="仿宋_GB2312" w:hAnsi="仿宋_GB2312" w:cs="仿宋_GB2312" w:eastAsia="仿宋_GB2312"/>
                      <w:sz w:val="21"/>
                    </w:rPr>
                    <w:t>地砖无缺损、无松动；地漏不堵塞；无杂物堆积</w:t>
                  </w:r>
                  <w:r>
                    <w:rPr>
                      <w:rFonts w:ascii="仿宋_GB2312" w:hAnsi="仿宋_GB2312" w:cs="仿宋_GB2312" w:eastAsia="仿宋_GB2312"/>
                      <w:sz w:val="21"/>
                    </w:rPr>
                    <w:t>；</w:t>
                  </w:r>
                  <w:r>
                    <w:rPr>
                      <w:rFonts w:ascii="仿宋_GB2312" w:hAnsi="仿宋_GB2312" w:cs="仿宋_GB2312" w:eastAsia="仿宋_GB2312"/>
                      <w:sz w:val="21"/>
                    </w:rPr>
                    <w:t>墙砖完好</w:t>
                  </w:r>
                  <w:r>
                    <w:rPr>
                      <w:rFonts w:ascii="仿宋_GB2312" w:hAnsi="仿宋_GB2312" w:cs="仿宋_GB2312" w:eastAsia="仿宋_GB2312"/>
                      <w:sz w:val="21"/>
                    </w:rPr>
                    <w:t>；</w:t>
                  </w:r>
                  <w:r>
                    <w:rPr>
                      <w:rFonts w:ascii="仿宋_GB2312" w:hAnsi="仿宋_GB2312" w:cs="仿宋_GB2312" w:eastAsia="仿宋_GB2312"/>
                      <w:sz w:val="21"/>
                    </w:rPr>
                    <w:t>无渗漏</w:t>
                  </w:r>
                  <w:r>
                    <w:rPr>
                      <w:rFonts w:ascii="仿宋_GB2312" w:hAnsi="仿宋_GB2312" w:cs="仿宋_GB2312" w:eastAsia="仿宋_GB2312"/>
                      <w:sz w:val="21"/>
                    </w:rPr>
                    <w:t>；</w:t>
                  </w:r>
                  <w:r>
                    <w:rPr>
                      <w:rFonts w:ascii="仿宋_GB2312" w:hAnsi="仿宋_GB2312" w:cs="仿宋_GB2312" w:eastAsia="仿宋_GB2312"/>
                      <w:sz w:val="21"/>
                    </w:rPr>
                    <w:t>无乱张贴、无蛛网</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洗手盆、水龙头、进排水管、水阀（</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完好</w:t>
                  </w:r>
                  <w:r>
                    <w:rPr>
                      <w:rFonts w:ascii="仿宋_GB2312" w:hAnsi="仿宋_GB2312" w:cs="仿宋_GB2312" w:eastAsia="仿宋_GB2312"/>
                      <w:sz w:val="21"/>
                    </w:rPr>
                    <w:t>；</w:t>
                  </w:r>
                  <w:r>
                    <w:rPr>
                      <w:rFonts w:ascii="仿宋_GB2312" w:hAnsi="仿宋_GB2312" w:cs="仿宋_GB2312" w:eastAsia="仿宋_GB2312"/>
                      <w:sz w:val="21"/>
                    </w:rPr>
                    <w:t>洁净</w:t>
                  </w:r>
                  <w:r>
                    <w:rPr>
                      <w:rFonts w:ascii="仿宋_GB2312" w:hAnsi="仿宋_GB2312" w:cs="仿宋_GB2312" w:eastAsia="仿宋_GB2312"/>
                      <w:sz w:val="21"/>
                    </w:rPr>
                    <w:t>；</w:t>
                  </w:r>
                  <w:r>
                    <w:rPr>
                      <w:rFonts w:ascii="仿宋_GB2312" w:hAnsi="仿宋_GB2312" w:cs="仿宋_GB2312" w:eastAsia="仿宋_GB2312"/>
                      <w:sz w:val="21"/>
                    </w:rPr>
                    <w:t>无堵塞</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照明灯具及灯罩（</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完好</w:t>
                  </w:r>
                  <w:r>
                    <w:rPr>
                      <w:rFonts w:ascii="仿宋_GB2312" w:hAnsi="仿宋_GB2312" w:cs="仿宋_GB2312" w:eastAsia="仿宋_GB2312"/>
                      <w:sz w:val="21"/>
                    </w:rPr>
                    <w:t>；</w:t>
                  </w:r>
                  <w:r>
                    <w:rPr>
                      <w:rFonts w:ascii="仿宋_GB2312" w:hAnsi="仿宋_GB2312" w:cs="仿宋_GB2312" w:eastAsia="仿宋_GB2312"/>
                      <w:sz w:val="21"/>
                    </w:rPr>
                    <w:t>洁净</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小便厕位（含小便器、感应器、水阀、隔断板等）（</w:t>
                  </w:r>
                  <w:r>
                    <w:rPr>
                      <w:rFonts w:ascii="仿宋_GB2312" w:hAnsi="仿宋_GB2312" w:cs="仿宋_GB2312" w:eastAsia="仿宋_GB2312"/>
                      <w:sz w:val="21"/>
                    </w:rPr>
                    <w:t>10</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完好</w:t>
                  </w:r>
                  <w:r>
                    <w:rPr>
                      <w:rFonts w:ascii="仿宋_GB2312" w:hAnsi="仿宋_GB2312" w:cs="仿宋_GB2312" w:eastAsia="仿宋_GB2312"/>
                      <w:sz w:val="21"/>
                    </w:rPr>
                    <w:t>；</w:t>
                  </w:r>
                  <w:r>
                    <w:rPr>
                      <w:rFonts w:ascii="仿宋_GB2312" w:hAnsi="仿宋_GB2312" w:cs="仿宋_GB2312" w:eastAsia="仿宋_GB2312"/>
                      <w:sz w:val="21"/>
                    </w:rPr>
                    <w:t>洁净</w:t>
                  </w:r>
                  <w:r>
                    <w:rPr>
                      <w:rFonts w:ascii="仿宋_GB2312" w:hAnsi="仿宋_GB2312" w:cs="仿宋_GB2312" w:eastAsia="仿宋_GB2312"/>
                      <w:sz w:val="21"/>
                    </w:rPr>
                    <w:t>；</w:t>
                  </w:r>
                  <w:r>
                    <w:rPr>
                      <w:rFonts w:ascii="仿宋_GB2312" w:hAnsi="仿宋_GB2312" w:cs="仿宋_GB2312" w:eastAsia="仿宋_GB2312"/>
                      <w:sz w:val="21"/>
                    </w:rPr>
                    <w:t>无尿垢、无堵塞、无异味</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烘手器（或擦手纸盒）、厕纸盒、洗手液盒（</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完好</w:t>
                  </w:r>
                  <w:r>
                    <w:rPr>
                      <w:rFonts w:ascii="仿宋_GB2312" w:hAnsi="仿宋_GB2312" w:cs="仿宋_GB2312" w:eastAsia="仿宋_GB2312"/>
                      <w:sz w:val="21"/>
                    </w:rPr>
                    <w:t>；</w:t>
                  </w:r>
                  <w:r>
                    <w:rPr>
                      <w:rFonts w:ascii="仿宋_GB2312" w:hAnsi="仿宋_GB2312" w:cs="仿宋_GB2312" w:eastAsia="仿宋_GB2312"/>
                      <w:sz w:val="21"/>
                    </w:rPr>
                    <w:t>洁净</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大便厕位（含蹲便器、马桶、感应器、脚踏阀、隔断门板等）</w:t>
                  </w:r>
                  <w:r>
                    <w:rPr>
                      <w:rFonts w:ascii="仿宋_GB2312" w:hAnsi="仿宋_GB2312" w:cs="仿宋_GB2312" w:eastAsia="仿宋_GB2312"/>
                      <w:sz w:val="21"/>
                    </w:rPr>
                    <w:t>（</w:t>
                  </w:r>
                  <w:r>
                    <w:rPr>
                      <w:rFonts w:ascii="仿宋_GB2312" w:hAnsi="仿宋_GB2312" w:cs="仿宋_GB2312" w:eastAsia="仿宋_GB2312"/>
                      <w:sz w:val="21"/>
                    </w:rPr>
                    <w:t>20分）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厕位门、隔断板完好</w:t>
                  </w:r>
                  <w:r>
                    <w:rPr>
                      <w:rFonts w:ascii="仿宋_GB2312" w:hAnsi="仿宋_GB2312" w:cs="仿宋_GB2312" w:eastAsia="仿宋_GB2312"/>
                      <w:sz w:val="21"/>
                    </w:rPr>
                    <w:t>；</w:t>
                  </w:r>
                  <w:r>
                    <w:rPr>
                      <w:rFonts w:ascii="仿宋_GB2312" w:hAnsi="仿宋_GB2312" w:cs="仿宋_GB2312" w:eastAsia="仿宋_GB2312"/>
                      <w:sz w:val="21"/>
                    </w:rPr>
                    <w:t>厕位内门锁、合页、挂衣钩正常使用</w:t>
                  </w:r>
                  <w:r>
                    <w:rPr>
                      <w:rFonts w:ascii="仿宋_GB2312" w:hAnsi="仿宋_GB2312" w:cs="仿宋_GB2312" w:eastAsia="仿宋_GB2312"/>
                      <w:sz w:val="21"/>
                    </w:rPr>
                    <w:t>；</w:t>
                  </w:r>
                  <w:r>
                    <w:rPr>
                      <w:rFonts w:ascii="仿宋_GB2312" w:hAnsi="仿宋_GB2312" w:cs="仿宋_GB2312" w:eastAsia="仿宋_GB2312"/>
                      <w:sz w:val="21"/>
                    </w:rPr>
                    <w:t>厕位门、隔断板洁净、无污渍、无乱写乱画</w:t>
                  </w:r>
                  <w:r>
                    <w:rPr>
                      <w:rFonts w:ascii="仿宋_GB2312" w:hAnsi="仿宋_GB2312" w:cs="仿宋_GB2312" w:eastAsia="仿宋_GB2312"/>
                      <w:sz w:val="21"/>
                    </w:rPr>
                    <w:t>；</w:t>
                  </w:r>
                  <w:r>
                    <w:rPr>
                      <w:rFonts w:ascii="仿宋_GB2312" w:hAnsi="仿宋_GB2312" w:cs="仿宋_GB2312" w:eastAsia="仿宋_GB2312"/>
                      <w:sz w:val="21"/>
                    </w:rPr>
                    <w:t>大便器、马桶无尿垢</w:t>
                  </w:r>
                  <w:r>
                    <w:rPr>
                      <w:rFonts w:ascii="仿宋_GB2312" w:hAnsi="仿宋_GB2312" w:cs="仿宋_GB2312" w:eastAsia="仿宋_GB2312"/>
                      <w:sz w:val="21"/>
                    </w:rPr>
                    <w:t>；</w:t>
                  </w:r>
                  <w:r>
                    <w:rPr>
                      <w:rFonts w:ascii="仿宋_GB2312" w:hAnsi="仿宋_GB2312" w:cs="仿宋_GB2312" w:eastAsia="仿宋_GB2312"/>
                      <w:sz w:val="21"/>
                    </w:rPr>
                    <w:t>大便器、马桶、感应器、脚踏阀完好、洁净</w:t>
                  </w:r>
                  <w:r>
                    <w:rPr>
                      <w:rFonts w:ascii="仿宋_GB2312" w:hAnsi="仿宋_GB2312" w:cs="仿宋_GB2312" w:eastAsia="仿宋_GB2312"/>
                      <w:sz w:val="21"/>
                    </w:rPr>
                    <w:t>；</w:t>
                  </w:r>
                  <w:r>
                    <w:rPr>
                      <w:rFonts w:ascii="仿宋_GB2312" w:hAnsi="仿宋_GB2312" w:cs="仿宋_GB2312" w:eastAsia="仿宋_GB2312"/>
                      <w:sz w:val="21"/>
                    </w:rPr>
                    <w:t>废纸容器完好、无满溢</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事故上报（</w:t>
                  </w:r>
                  <w:r>
                    <w:rPr>
                      <w:rFonts w:ascii="仿宋_GB2312" w:hAnsi="仿宋_GB2312" w:cs="仿宋_GB2312" w:eastAsia="仿宋_GB2312"/>
                      <w:sz w:val="21"/>
                    </w:rPr>
                    <w:t>5</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如发生意外伤害事故，需及时上报，并将处理结果报甲方和行业部门备案</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臭味</w:t>
                  </w:r>
                  <w:r>
                    <w:rPr>
                      <w:rFonts w:ascii="仿宋_GB2312" w:hAnsi="仿宋_GB2312" w:cs="仿宋_GB2312" w:eastAsia="仿宋_GB2312"/>
                      <w:sz w:val="21"/>
                    </w:rPr>
                    <w:t>/异味（</w:t>
                  </w:r>
                  <w:r>
                    <w:rPr>
                      <w:rFonts w:ascii="仿宋_GB2312" w:hAnsi="仿宋_GB2312" w:cs="仿宋_GB2312" w:eastAsia="仿宋_GB2312"/>
                      <w:sz w:val="21"/>
                    </w:rPr>
                    <w:t>15</w:t>
                  </w:r>
                  <w:r>
                    <w:rPr>
                      <w:rFonts w:ascii="仿宋_GB2312" w:hAnsi="仿宋_GB2312" w:cs="仿宋_GB2312" w:eastAsia="仿宋_GB2312"/>
                      <w:sz w:val="21"/>
                    </w:rPr>
                    <w:t>分）</w:t>
                  </w:r>
                </w:p>
              </w:tc>
              <w:tc>
                <w:tcPr>
                  <w:tcW w:type="dxa" w:w="1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无臭味</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总分值</w:t>
                  </w:r>
                  <w:r>
                    <w:rPr>
                      <w:rFonts w:ascii="仿宋_GB2312" w:hAnsi="仿宋_GB2312" w:cs="仿宋_GB2312" w:eastAsia="仿宋_GB2312"/>
                      <w:sz w:val="21"/>
                    </w:rPr>
                    <w:t>100</w:t>
                  </w:r>
                </w:p>
              </w:tc>
              <w:tc>
                <w:tcPr>
                  <w:tcW w:type="dxa" w:w="1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得分合计：</w:t>
                  </w:r>
                </w:p>
              </w:tc>
              <w:tc>
                <w:tcPr>
                  <w:tcW w:type="dxa" w:w="4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1"/>
              </w:rPr>
              <w:t>被考核人</w:t>
            </w:r>
            <w:r>
              <w:rPr>
                <w:rFonts w:ascii="仿宋_GB2312" w:hAnsi="仿宋_GB2312" w:cs="仿宋_GB2312" w:eastAsia="仿宋_GB2312"/>
                <w:sz w:val="21"/>
              </w:rPr>
              <w:t>确认</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物业主管确认：</w:t>
            </w:r>
            <w:r>
              <w:rPr>
                <w:rFonts w:ascii="仿宋_GB2312" w:hAnsi="仿宋_GB2312" w:cs="仿宋_GB2312" w:eastAsia="仿宋_GB2312"/>
                <w:sz w:val="21"/>
              </w:rPr>
              <w:t xml:space="preserve">             </w:t>
            </w:r>
            <w:r>
              <w:rPr>
                <w:rFonts w:ascii="仿宋_GB2312" w:hAnsi="仿宋_GB2312" w:cs="仿宋_GB2312" w:eastAsia="仿宋_GB2312"/>
                <w:sz w:val="21"/>
              </w:rPr>
              <w:t>后勤部管理员复核：</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(四)、增值服务</w:t>
            </w:r>
          </w:p>
          <w:p>
            <w:pPr>
              <w:pStyle w:val="null3"/>
              <w:ind w:firstLine="480"/>
              <w:jc w:val="both"/>
            </w:pPr>
            <w:r>
              <w:rPr>
                <w:rFonts w:ascii="仿宋_GB2312" w:hAnsi="仿宋_GB2312" w:cs="仿宋_GB2312" w:eastAsia="仿宋_GB2312"/>
                <w:sz w:val="24"/>
              </w:rPr>
              <w:t>增值内容：以总院院区为核心，充分利用位于荔枝大道区域位置的空置场地规划建设</w:t>
            </w:r>
            <w:r>
              <w:rPr>
                <w:rFonts w:ascii="仿宋_GB2312" w:hAnsi="仿宋_GB2312" w:cs="仿宋_GB2312" w:eastAsia="仿宋_GB2312"/>
                <w:sz w:val="24"/>
              </w:rPr>
              <w:t>10间小商铺，打造一条便捷亲民的小商圈，服务于医患。铺面总面积为256.09㎡，铺面1-10以及在医院指定区域设置便民租赁点，目前剩余</w:t>
            </w:r>
            <w:r>
              <w:rPr>
                <w:rFonts w:ascii="仿宋_GB2312" w:hAnsi="仿宋_GB2312" w:cs="仿宋_GB2312" w:eastAsia="仿宋_GB2312"/>
                <w:sz w:val="24"/>
              </w:rPr>
              <w:t>餐饮小吃店（铺号</w:t>
            </w:r>
            <w:r>
              <w:rPr>
                <w:rFonts w:ascii="仿宋_GB2312" w:hAnsi="仿宋_GB2312" w:cs="仿宋_GB2312" w:eastAsia="仿宋_GB2312"/>
                <w:sz w:val="24"/>
              </w:rPr>
              <w:t>3）、烘焙蛋糕店（铺号6、7）、鲜花水果店（铺号8、9）、医院耗材便民便利店（铺号10）</w:t>
            </w:r>
            <w:r>
              <w:rPr>
                <w:rFonts w:ascii="仿宋_GB2312" w:hAnsi="仿宋_GB2312" w:cs="仿宋_GB2312" w:eastAsia="仿宋_GB2312"/>
                <w:sz w:val="24"/>
              </w:rPr>
              <w:t>铺面，后期由</w:t>
            </w:r>
            <w:r>
              <w:rPr>
                <w:rFonts w:ascii="仿宋_GB2312" w:hAnsi="仿宋_GB2312" w:cs="仿宋_GB2312" w:eastAsia="仿宋_GB2312"/>
                <w:sz w:val="24"/>
              </w:rPr>
              <w:t>中标供应商</w:t>
            </w:r>
            <w:r>
              <w:rPr>
                <w:rFonts w:ascii="仿宋_GB2312" w:hAnsi="仿宋_GB2312" w:cs="仿宋_GB2312" w:eastAsia="仿宋_GB2312"/>
                <w:sz w:val="24"/>
              </w:rPr>
              <w:t>按本项目增值服务内容要求经营管理。</w:t>
            </w:r>
          </w:p>
          <w:p>
            <w:pPr>
              <w:pStyle w:val="null3"/>
              <w:ind w:firstLine="482"/>
              <w:jc w:val="both"/>
            </w:pPr>
            <w:r>
              <w:rPr>
                <w:rFonts w:ascii="仿宋_GB2312" w:hAnsi="仿宋_GB2312" w:cs="仿宋_GB2312" w:eastAsia="仿宋_GB2312"/>
                <w:sz w:val="24"/>
                <w:b/>
              </w:rPr>
              <w:t>租金</w:t>
            </w:r>
            <w:r>
              <w:rPr>
                <w:rFonts w:ascii="仿宋_GB2312" w:hAnsi="仿宋_GB2312" w:cs="仿宋_GB2312" w:eastAsia="仿宋_GB2312"/>
                <w:sz w:val="24"/>
                <w:b/>
              </w:rPr>
              <w:t>57元/㎡/月，以实际建设面积计算。</w:t>
            </w:r>
          </w:p>
          <w:p>
            <w:pPr>
              <w:pStyle w:val="null3"/>
              <w:ind w:firstLine="480"/>
              <w:jc w:val="both"/>
            </w:pPr>
            <w:r>
              <w:rPr>
                <w:rFonts w:ascii="仿宋_GB2312" w:hAnsi="仿宋_GB2312" w:cs="仿宋_GB2312" w:eastAsia="仿宋_GB2312"/>
                <w:sz w:val="24"/>
              </w:rPr>
              <w:t>项目</w:t>
            </w:r>
            <w:r>
              <w:rPr>
                <w:rFonts w:ascii="仿宋_GB2312" w:hAnsi="仿宋_GB2312" w:cs="仿宋_GB2312" w:eastAsia="仿宋_GB2312"/>
                <w:sz w:val="24"/>
              </w:rPr>
              <w:t>地点</w:t>
            </w:r>
            <w:r>
              <w:rPr>
                <w:rFonts w:ascii="仿宋_GB2312" w:hAnsi="仿宋_GB2312" w:cs="仿宋_GB2312" w:eastAsia="仿宋_GB2312"/>
                <w:sz w:val="24"/>
              </w:rPr>
              <w:t xml:space="preserve">: </w:t>
            </w:r>
            <w:r>
              <w:rPr>
                <w:rFonts w:ascii="仿宋_GB2312" w:hAnsi="仿宋_GB2312" w:cs="仿宋_GB2312" w:eastAsia="仿宋_GB2312"/>
                <w:sz w:val="24"/>
              </w:rPr>
              <w:t>业主指定地点。</w:t>
            </w:r>
          </w:p>
          <w:p>
            <w:pPr>
              <w:pStyle w:val="null3"/>
              <w:ind w:firstLine="480"/>
              <w:jc w:val="both"/>
            </w:pPr>
            <w:r>
              <w:rPr>
                <w:rFonts w:ascii="仿宋_GB2312" w:hAnsi="仿宋_GB2312" w:cs="仿宋_GB2312" w:eastAsia="仿宋_GB2312"/>
                <w:sz w:val="24"/>
                <w:color w:val="000000"/>
              </w:rPr>
              <w:t>租期：自中标供应商与医院签订租赁合同之日起五年</w:t>
            </w:r>
          </w:p>
          <w:tbl>
            <w:tblPr>
              <w:tblBorders>
                <w:top w:val="none" w:color="000000" w:sz="4"/>
                <w:left w:val="none" w:color="000000" w:sz="4"/>
                <w:bottom w:val="none" w:color="000000" w:sz="4"/>
                <w:right w:val="none" w:color="000000" w:sz="4"/>
                <w:insideH w:val="none"/>
                <w:insideV w:val="none"/>
              </w:tblBorders>
            </w:tblPr>
            <w:tblGrid>
              <w:gridCol w:w="386"/>
              <w:gridCol w:w="589"/>
              <w:gridCol w:w="733"/>
              <w:gridCol w:w="831"/>
            </w:tblGrid>
            <w:tr>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铺</w:t>
                  </w:r>
                  <w:r>
                    <w:rPr>
                      <w:rFonts w:ascii="仿宋_GB2312" w:hAnsi="仿宋_GB2312" w:cs="仿宋_GB2312" w:eastAsia="仿宋_GB2312"/>
                      <w:sz w:val="24"/>
                      <w:b/>
                    </w:rPr>
                    <w:t>号</w:t>
                  </w:r>
                </w:p>
              </w:tc>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面积</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建设经营要求</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19"/>
                    </w:rPr>
                    <w:t xml:space="preserve">      </w:t>
                  </w:r>
                  <w:r>
                    <w:rPr>
                      <w:rFonts w:ascii="仿宋_GB2312" w:hAnsi="仿宋_GB2312" w:cs="仿宋_GB2312" w:eastAsia="仿宋_GB2312"/>
                      <w:sz w:val="24"/>
                    </w:rPr>
                    <w:t>22.3㎡</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餐饮小吃店</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19"/>
                    </w:rPr>
                    <w:t xml:space="preserve">         </w:t>
                  </w:r>
                  <w:r>
                    <w:rPr>
                      <w:rFonts w:ascii="仿宋_GB2312" w:hAnsi="仿宋_GB2312" w:cs="仿宋_GB2312" w:eastAsia="仿宋_GB2312"/>
                      <w:sz w:val="24"/>
                    </w:rPr>
                    <w:t>26.6㎡</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烘焙蛋糕店</w:t>
                  </w:r>
                </w:p>
              </w:tc>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铺面</w:t>
                  </w:r>
                  <w:r>
                    <w:rPr>
                      <w:rFonts w:ascii="仿宋_GB2312" w:hAnsi="仿宋_GB2312" w:cs="仿宋_GB2312" w:eastAsia="仿宋_GB2312"/>
                      <w:sz w:val="24"/>
                    </w:rPr>
                    <w:t>6、铺面7为同一家商铺，面积共49.6㎡</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24"/>
                    </w:rPr>
                    <w:t>23㎡</w:t>
                  </w:r>
                </w:p>
              </w:tc>
              <w:tc>
                <w:tcPr>
                  <w:tcW w:type="dxa" w:w="733"/>
                  <w:vMerge/>
                  <w:tcBorders>
                    <w:top w:val="none" w:color="000000" w:sz="4"/>
                    <w:left w:val="single" w:color="000000" w:sz="4"/>
                    <w:bottom w:val="single" w:color="000000" w:sz="4"/>
                    <w:right w:val="single" w:color="000000" w:sz="4"/>
                  </w:tcBorders>
                </w:tcPr>
                <w:p/>
              </w:tc>
              <w:tc>
                <w:tcPr>
                  <w:tcW w:type="dxa" w:w="831"/>
                  <w:vMerge/>
                  <w:tcBorders>
                    <w:top w:val="none" w:color="000000" w:sz="4"/>
                    <w:left w:val="single" w:color="000000" w:sz="4"/>
                    <w:bottom w:val="single" w:color="000000" w:sz="4"/>
                    <w:right w:val="single" w:color="000000" w:sz="4"/>
                  </w:tcBorders>
                </w:tcP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19"/>
                    </w:rPr>
                    <w:t xml:space="preserve">        </w:t>
                  </w:r>
                  <w:r>
                    <w:rPr>
                      <w:rFonts w:ascii="仿宋_GB2312" w:hAnsi="仿宋_GB2312" w:cs="仿宋_GB2312" w:eastAsia="仿宋_GB2312"/>
                      <w:sz w:val="24"/>
                    </w:rPr>
                    <w:t>24.3㎡</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鲜花水果店</w:t>
                  </w:r>
                </w:p>
              </w:tc>
              <w:tc>
                <w:tcPr>
                  <w:tcW w:type="dxa" w:w="8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铺面</w:t>
                  </w:r>
                  <w:r>
                    <w:rPr>
                      <w:rFonts w:ascii="仿宋_GB2312" w:hAnsi="仿宋_GB2312" w:cs="仿宋_GB2312" w:eastAsia="仿宋_GB2312"/>
                      <w:sz w:val="24"/>
                    </w:rPr>
                    <w:t>8、铺面9为同一家商铺，面积共48.3㎡</w:t>
                  </w: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24"/>
                    </w:rPr>
                    <w:t>24㎡</w:t>
                  </w:r>
                </w:p>
              </w:tc>
              <w:tc>
                <w:tcPr>
                  <w:tcW w:type="dxa" w:w="733"/>
                  <w:vMerge/>
                  <w:tcBorders>
                    <w:top w:val="none" w:color="000000" w:sz="4"/>
                    <w:left w:val="single" w:color="000000" w:sz="4"/>
                    <w:bottom w:val="single" w:color="000000" w:sz="4"/>
                    <w:right w:val="single" w:color="000000" w:sz="4"/>
                  </w:tcBorders>
                </w:tcPr>
                <w:p/>
              </w:tc>
              <w:tc>
                <w:tcPr>
                  <w:tcW w:type="dxa" w:w="831"/>
                  <w:vMerge/>
                  <w:tcBorders>
                    <w:top w:val="none" w:color="000000" w:sz="4"/>
                    <w:left w:val="single" w:color="000000" w:sz="4"/>
                    <w:bottom w:val="single" w:color="000000" w:sz="4"/>
                    <w:right w:val="single" w:color="000000" w:sz="4"/>
                  </w:tcBorders>
                </w:tcPr>
                <w:p/>
              </w:tc>
            </w:tr>
            <w:tr>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面积约</w:t>
                  </w:r>
                  <w:r>
                    <w:rPr>
                      <w:rFonts w:ascii="仿宋_GB2312" w:hAnsi="仿宋_GB2312" w:cs="仿宋_GB2312" w:eastAsia="仿宋_GB2312"/>
                      <w:sz w:val="24"/>
                    </w:rPr>
                    <w:t>23㎡</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医院耗材便民便利店（单品</w:t>
                  </w:r>
                  <w:r>
                    <w:rPr>
                      <w:rFonts w:ascii="仿宋_GB2312" w:hAnsi="仿宋_GB2312" w:cs="仿宋_GB2312" w:eastAsia="仿宋_GB2312"/>
                      <w:sz w:val="24"/>
                    </w:rPr>
                    <w:t>200元以下医用耗材）</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）项目目标</w:t>
            </w:r>
          </w:p>
          <w:p>
            <w:pPr>
              <w:pStyle w:val="null3"/>
              <w:ind w:firstLine="640"/>
              <w:jc w:val="left"/>
            </w:pPr>
            <w:r>
              <w:rPr>
                <w:rFonts w:ascii="仿宋_GB2312" w:hAnsi="仿宋_GB2312" w:cs="仿宋_GB2312" w:eastAsia="仿宋_GB2312"/>
                <w:sz w:val="24"/>
              </w:rPr>
              <w:t>结合院区</w:t>
            </w:r>
            <w:r>
              <w:rPr>
                <w:rFonts w:ascii="仿宋_GB2312" w:hAnsi="仿宋_GB2312" w:cs="仿宋_GB2312" w:eastAsia="仿宋_GB2312"/>
                <w:sz w:val="24"/>
              </w:rPr>
              <w:t>便民一条街</w:t>
            </w:r>
            <w:r>
              <w:rPr>
                <w:rFonts w:ascii="仿宋_GB2312" w:hAnsi="仿宋_GB2312" w:cs="仿宋_GB2312" w:eastAsia="仿宋_GB2312"/>
                <w:sz w:val="24"/>
              </w:rPr>
              <w:t>设计</w:t>
            </w:r>
            <w:r>
              <w:rPr>
                <w:rFonts w:ascii="仿宋_GB2312" w:hAnsi="仿宋_GB2312" w:cs="仿宋_GB2312" w:eastAsia="仿宋_GB2312"/>
                <w:sz w:val="24"/>
              </w:rPr>
              <w:t>方案</w:t>
            </w:r>
            <w:r>
              <w:rPr>
                <w:rFonts w:ascii="仿宋_GB2312" w:hAnsi="仿宋_GB2312" w:cs="仿宋_GB2312" w:eastAsia="仿宋_GB2312"/>
                <w:sz w:val="24"/>
              </w:rPr>
              <w:t>，打造出</w:t>
            </w:r>
            <w:r>
              <w:rPr>
                <w:rFonts w:ascii="仿宋_GB2312" w:hAnsi="仿宋_GB2312" w:cs="仿宋_GB2312" w:eastAsia="仿宋_GB2312"/>
                <w:sz w:val="24"/>
              </w:rPr>
              <w:t>“以顾客为中心，以质量为保证”的医院微型</w:t>
            </w:r>
            <w:r>
              <w:rPr>
                <w:rFonts w:ascii="仿宋_GB2312" w:hAnsi="仿宋_GB2312" w:cs="仿宋_GB2312" w:eastAsia="仿宋_GB2312"/>
                <w:sz w:val="24"/>
              </w:rPr>
              <w:t>便民一条街</w:t>
            </w:r>
            <w:r>
              <w:rPr>
                <w:rFonts w:ascii="仿宋_GB2312" w:hAnsi="仿宋_GB2312" w:cs="仿宋_GB2312" w:eastAsia="仿宋_GB2312"/>
                <w:sz w:val="24"/>
              </w:rPr>
              <w:t>区，共同为</w:t>
            </w:r>
            <w:r>
              <w:rPr>
                <w:rFonts w:ascii="仿宋_GB2312" w:hAnsi="仿宋_GB2312" w:cs="仿宋_GB2312" w:eastAsia="仿宋_GB2312"/>
                <w:sz w:val="24"/>
              </w:rPr>
              <w:t>医院</w:t>
            </w:r>
            <w:r>
              <w:rPr>
                <w:rFonts w:ascii="仿宋_GB2312" w:hAnsi="仿宋_GB2312" w:cs="仿宋_GB2312" w:eastAsia="仿宋_GB2312"/>
                <w:sz w:val="24"/>
              </w:rPr>
              <w:t>职工</w:t>
            </w:r>
            <w:r>
              <w:rPr>
                <w:rFonts w:ascii="仿宋_GB2312" w:hAnsi="仿宋_GB2312" w:cs="仿宋_GB2312" w:eastAsia="仿宋_GB2312"/>
                <w:sz w:val="24"/>
              </w:rPr>
              <w:t>、</w:t>
            </w:r>
            <w:r>
              <w:rPr>
                <w:rFonts w:ascii="仿宋_GB2312" w:hAnsi="仿宋_GB2312" w:cs="仿宋_GB2312" w:eastAsia="仿宋_GB2312"/>
                <w:sz w:val="24"/>
              </w:rPr>
              <w:t>广大患者及其家属提供便捷、舒适的购物环境，解决院区消费者适时之需。</w:t>
            </w:r>
          </w:p>
          <w:p>
            <w:pPr>
              <w:pStyle w:val="null3"/>
              <w:ind w:firstLine="640"/>
              <w:jc w:val="left"/>
            </w:pPr>
            <w:r>
              <w:rPr>
                <w:rFonts w:ascii="仿宋_GB2312" w:hAnsi="仿宋_GB2312" w:cs="仿宋_GB2312" w:eastAsia="仿宋_GB2312"/>
                <w:sz w:val="24"/>
              </w:rPr>
              <w:t>通过</w:t>
            </w:r>
            <w:r>
              <w:rPr>
                <w:rFonts w:ascii="仿宋_GB2312" w:hAnsi="仿宋_GB2312" w:cs="仿宋_GB2312" w:eastAsia="仿宋_GB2312"/>
                <w:sz w:val="24"/>
              </w:rPr>
              <w:t>“医疗+零售</w:t>
            </w:r>
            <w:r>
              <w:rPr>
                <w:rFonts w:ascii="仿宋_GB2312" w:hAnsi="仿宋_GB2312" w:cs="仿宋_GB2312" w:eastAsia="仿宋_GB2312"/>
                <w:sz w:val="24"/>
              </w:rPr>
              <w:t>+文化</w:t>
            </w:r>
            <w:r>
              <w:rPr>
                <w:rFonts w:ascii="仿宋_GB2312" w:hAnsi="仿宋_GB2312" w:cs="仿宋_GB2312" w:eastAsia="仿宋_GB2312"/>
                <w:sz w:val="24"/>
              </w:rPr>
              <w:t>”的应用场景，在双方约定的规划及运营方式下，充分发展</w:t>
            </w:r>
            <w:r>
              <w:rPr>
                <w:rFonts w:ascii="仿宋_GB2312" w:hAnsi="仿宋_GB2312" w:cs="仿宋_GB2312" w:eastAsia="仿宋_GB2312"/>
                <w:sz w:val="24"/>
              </w:rPr>
              <w:t>医院</w:t>
            </w:r>
            <w:r>
              <w:rPr>
                <w:rFonts w:ascii="仿宋_GB2312" w:hAnsi="仿宋_GB2312" w:cs="仿宋_GB2312" w:eastAsia="仿宋_GB2312"/>
                <w:sz w:val="24"/>
              </w:rPr>
              <w:t>便民一条街</w:t>
            </w:r>
            <w:r>
              <w:rPr>
                <w:rFonts w:ascii="仿宋_GB2312" w:hAnsi="仿宋_GB2312" w:cs="仿宋_GB2312" w:eastAsia="仿宋_GB2312"/>
                <w:sz w:val="24"/>
              </w:rPr>
              <w:t>的潜力，更好地为就医顾客提供服务，从而有助于</w:t>
            </w:r>
            <w:r>
              <w:rPr>
                <w:rFonts w:ascii="仿宋_GB2312" w:hAnsi="仿宋_GB2312" w:cs="仿宋_GB2312" w:eastAsia="仿宋_GB2312"/>
                <w:sz w:val="24"/>
              </w:rPr>
              <w:t>医院</w:t>
            </w:r>
            <w:r>
              <w:rPr>
                <w:rFonts w:ascii="仿宋_GB2312" w:hAnsi="仿宋_GB2312" w:cs="仿宋_GB2312" w:eastAsia="仿宋_GB2312"/>
                <w:sz w:val="24"/>
              </w:rPr>
              <w:t>在社会上树立起良好的品牌</w:t>
            </w:r>
            <w:r>
              <w:rPr>
                <w:rFonts w:ascii="仿宋_GB2312" w:hAnsi="仿宋_GB2312" w:cs="仿宋_GB2312" w:eastAsia="仿宋_GB2312"/>
                <w:sz w:val="24"/>
              </w:rPr>
              <w:t>文化</w:t>
            </w:r>
            <w:r>
              <w:rPr>
                <w:rFonts w:ascii="仿宋_GB2312" w:hAnsi="仿宋_GB2312" w:cs="仿宋_GB2312" w:eastAsia="仿宋_GB2312"/>
                <w:sz w:val="24"/>
              </w:rPr>
              <w:t>形象</w:t>
            </w:r>
            <w:r>
              <w:rPr>
                <w:rFonts w:ascii="仿宋_GB2312" w:hAnsi="仿宋_GB2312" w:cs="仿宋_GB2312" w:eastAsia="仿宋_GB2312"/>
                <w:sz w:val="24"/>
              </w:rPr>
              <w:t>从而</w:t>
            </w:r>
            <w:r>
              <w:rPr>
                <w:rFonts w:ascii="仿宋_GB2312" w:hAnsi="仿宋_GB2312" w:cs="仿宋_GB2312" w:eastAsia="仿宋_GB2312"/>
                <w:sz w:val="24"/>
              </w:rPr>
              <w:t>赢得就医顾客的信赖，提升医院</w:t>
            </w:r>
            <w:r>
              <w:rPr>
                <w:rFonts w:ascii="仿宋_GB2312" w:hAnsi="仿宋_GB2312" w:cs="仿宋_GB2312" w:eastAsia="仿宋_GB2312"/>
                <w:sz w:val="24"/>
              </w:rPr>
              <w:t>整体</w:t>
            </w:r>
            <w:r>
              <w:rPr>
                <w:rFonts w:ascii="仿宋_GB2312" w:hAnsi="仿宋_GB2312" w:cs="仿宋_GB2312" w:eastAsia="仿宋_GB2312"/>
                <w:sz w:val="24"/>
              </w:rPr>
              <w:t>竞争力。</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合作模式</w:t>
            </w:r>
          </w:p>
          <w:p>
            <w:pPr>
              <w:pStyle w:val="null3"/>
              <w:ind w:firstLine="640"/>
              <w:jc w:val="left"/>
            </w:pPr>
            <w:r>
              <w:rPr>
                <w:rFonts w:ascii="仿宋_GB2312" w:hAnsi="仿宋_GB2312" w:cs="仿宋_GB2312" w:eastAsia="仿宋_GB2312"/>
                <w:sz w:val="24"/>
                <w:color w:val="000000"/>
              </w:rPr>
              <w:t>医院</w:t>
            </w:r>
            <w:r>
              <w:rPr>
                <w:rFonts w:ascii="仿宋_GB2312" w:hAnsi="仿宋_GB2312" w:cs="仿宋_GB2312" w:eastAsia="仿宋_GB2312"/>
                <w:sz w:val="24"/>
                <w:color w:val="000000"/>
              </w:rPr>
              <w:t>提供固定场地由中标供应商（中标物业公司）按本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增值服务内容要求经营管理，承租方以租地并自建的方式承租建设经营便民商铺，场地出租经营期限</w:t>
            </w:r>
            <w:r>
              <w:rPr>
                <w:rFonts w:ascii="仿宋_GB2312" w:hAnsi="仿宋_GB2312" w:cs="仿宋_GB2312" w:eastAsia="仿宋_GB2312"/>
                <w:sz w:val="24"/>
                <w:color w:val="000000"/>
              </w:rPr>
              <w:t>5年，供应商</w:t>
            </w:r>
            <w:r>
              <w:rPr>
                <w:rFonts w:ascii="仿宋_GB2312" w:hAnsi="仿宋_GB2312" w:cs="仿宋_GB2312" w:eastAsia="仿宋_GB2312"/>
                <w:sz w:val="24"/>
                <w:color w:val="000000"/>
              </w:rPr>
              <w:t>拟定</w:t>
            </w:r>
            <w:r>
              <w:rPr>
                <w:rFonts w:ascii="仿宋_GB2312" w:hAnsi="仿宋_GB2312" w:cs="仿宋_GB2312" w:eastAsia="仿宋_GB2312"/>
                <w:sz w:val="24"/>
                <w:color w:val="000000"/>
              </w:rPr>
              <w:t>的方案须经甲方的同意，第</w:t>
            </w:r>
            <w:r>
              <w:rPr>
                <w:rFonts w:ascii="仿宋_GB2312" w:hAnsi="仿宋_GB2312" w:cs="仿宋_GB2312" w:eastAsia="仿宋_GB2312"/>
                <w:sz w:val="24"/>
                <w:color w:val="000000"/>
              </w:rPr>
              <w:t>1年至第3年按年度向甲方支付当年租金，第4年至第5年租金乙方需在</w:t>
            </w:r>
            <w:r>
              <w:rPr>
                <w:rFonts w:ascii="仿宋_GB2312" w:hAnsi="仿宋_GB2312" w:cs="仿宋_GB2312" w:eastAsia="仿宋_GB2312"/>
                <w:sz w:val="24"/>
                <w:color w:val="000000"/>
              </w:rPr>
              <w:t>物业服务</w:t>
            </w:r>
            <w:r>
              <w:rPr>
                <w:rFonts w:ascii="仿宋_GB2312" w:hAnsi="仿宋_GB2312" w:cs="仿宋_GB2312" w:eastAsia="仿宋_GB2312"/>
                <w:sz w:val="24"/>
                <w:color w:val="000000"/>
              </w:rPr>
              <w:t>合同执行的第</w:t>
            </w:r>
            <w:r>
              <w:rPr>
                <w:rFonts w:ascii="仿宋_GB2312" w:hAnsi="仿宋_GB2312" w:cs="仿宋_GB2312" w:eastAsia="仿宋_GB2312"/>
                <w:sz w:val="24"/>
                <w:color w:val="000000"/>
              </w:rPr>
              <w:t>32个月份前一次性交付到甲方指定账号。</w:t>
            </w:r>
          </w:p>
          <w:p>
            <w:pPr>
              <w:pStyle w:val="null3"/>
              <w:ind w:firstLine="640"/>
              <w:jc w:val="left"/>
            </w:pPr>
            <w:r>
              <w:rPr>
                <w:rFonts w:ascii="仿宋_GB2312" w:hAnsi="仿宋_GB2312" w:cs="仿宋_GB2312" w:eastAsia="仿宋_GB2312"/>
                <w:sz w:val="24"/>
              </w:rPr>
              <w:t>医院</w:t>
            </w:r>
            <w:r>
              <w:rPr>
                <w:rFonts w:ascii="仿宋_GB2312" w:hAnsi="仿宋_GB2312" w:cs="仿宋_GB2312" w:eastAsia="仿宋_GB2312"/>
                <w:sz w:val="24"/>
              </w:rPr>
              <w:t>确定具体场地作为便民一条街的建设经营场所，以场地出租方式由承租方按照院方要求统一形象要求自行建设经营，建设效果达到院方要求。便民街铺面承租建设等所有投入统一由承租方承担，便民一条街的建设要求依据</w:t>
            </w:r>
            <w:r>
              <w:rPr>
                <w:rFonts w:ascii="仿宋_GB2312" w:hAnsi="仿宋_GB2312" w:cs="仿宋_GB2312" w:eastAsia="仿宋_GB2312"/>
                <w:sz w:val="24"/>
              </w:rPr>
              <w:t>医院</w:t>
            </w:r>
            <w:r>
              <w:rPr>
                <w:rFonts w:ascii="仿宋_GB2312" w:hAnsi="仿宋_GB2312" w:cs="仿宋_GB2312" w:eastAsia="仿宋_GB2312"/>
                <w:sz w:val="24"/>
              </w:rPr>
              <w:t>的整体规划、迎合医院整体形象，设计效果图、区域功能及施工方案等应经过</w:t>
            </w:r>
            <w:r>
              <w:rPr>
                <w:rFonts w:ascii="仿宋_GB2312" w:hAnsi="仿宋_GB2312" w:cs="仿宋_GB2312" w:eastAsia="仿宋_GB2312"/>
                <w:sz w:val="24"/>
              </w:rPr>
              <w:t>医院</w:t>
            </w:r>
            <w:r>
              <w:rPr>
                <w:rFonts w:ascii="仿宋_GB2312" w:hAnsi="仿宋_GB2312" w:cs="仿宋_GB2312" w:eastAsia="仿宋_GB2312"/>
                <w:sz w:val="24"/>
              </w:rPr>
              <w:t>确认后，方可统一实施。租赁期满，如经营管理良好，在同等条件下，原承租方有优先续租权，通过双方友好协商，可再续签。承租经营期间，便民一条街所有经营商铺由承租方独立核算、自主经营、自负盈亏。</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3）经营运作模式</w:t>
            </w:r>
          </w:p>
          <w:p>
            <w:pPr>
              <w:pStyle w:val="null3"/>
              <w:ind w:left="555"/>
              <w:jc w:val="both"/>
            </w:pPr>
            <w:r>
              <w:rPr>
                <w:rFonts w:ascii="仿宋_GB2312" w:hAnsi="仿宋_GB2312" w:cs="仿宋_GB2312" w:eastAsia="仿宋_GB2312"/>
                <w:sz w:val="24"/>
                <w:b/>
              </w:rPr>
              <w:t>3.</w:t>
            </w:r>
            <w:r>
              <w:rPr>
                <w:rFonts w:ascii="仿宋_GB2312" w:hAnsi="仿宋_GB2312" w:cs="仿宋_GB2312" w:eastAsia="仿宋_GB2312"/>
                <w:sz w:val="24"/>
                <w:b/>
              </w:rPr>
              <w:t>1打造院内一站式全体验消费空间</w:t>
            </w:r>
          </w:p>
          <w:p>
            <w:pPr>
              <w:pStyle w:val="null3"/>
              <w:ind w:firstLine="640"/>
              <w:jc w:val="left"/>
            </w:pPr>
            <w:r>
              <w:rPr>
                <w:rFonts w:ascii="仿宋_GB2312" w:hAnsi="仿宋_GB2312" w:cs="仿宋_GB2312" w:eastAsia="仿宋_GB2312"/>
                <w:sz w:val="24"/>
              </w:rPr>
              <w:t>搭建主力业态产业，集聚区域主要便民形态，强调以</w:t>
            </w:r>
            <w:r>
              <w:rPr>
                <w:rFonts w:ascii="仿宋_GB2312" w:hAnsi="仿宋_GB2312" w:cs="仿宋_GB2312" w:eastAsia="仿宋_GB2312"/>
                <w:sz w:val="24"/>
              </w:rPr>
              <w:t>“便民”为关键，充分发挥医院特殊的经济生态，在为庞</w:t>
            </w:r>
            <w:r>
              <w:rPr>
                <w:rFonts w:ascii="仿宋_GB2312" w:hAnsi="仿宋_GB2312" w:cs="仿宋_GB2312" w:eastAsia="仿宋_GB2312"/>
                <w:sz w:val="24"/>
                <w:color w:val="000000"/>
              </w:rPr>
              <w:t>大的医患群体提供餐饮小吃店、烘焙蛋糕店、鲜花水果店及医院耗材便民便利店等多业态互为补充，相互促进。全面满足院内职工及广大医患综合消费需求，从日用品到</w:t>
            </w:r>
            <w:r>
              <w:rPr>
                <w:rFonts w:ascii="仿宋_GB2312" w:hAnsi="仿宋_GB2312" w:cs="仿宋_GB2312" w:eastAsia="仿宋_GB2312"/>
                <w:sz w:val="24"/>
              </w:rPr>
              <w:t>精品百货，从小吃到精致下午茶，从食品副食品到生鲜蔬果，强调医院一站式消费理念。便民铺面经营范围如下：</w:t>
            </w:r>
          </w:p>
          <w:p>
            <w:pPr>
              <w:pStyle w:val="null3"/>
              <w:ind w:left="555"/>
              <w:jc w:val="both"/>
            </w:pPr>
            <w:r>
              <w:rPr>
                <w:rFonts w:ascii="仿宋_GB2312" w:hAnsi="仿宋_GB2312" w:cs="仿宋_GB2312" w:eastAsia="仿宋_GB2312"/>
                <w:sz w:val="24"/>
                <w:b/>
              </w:rPr>
              <w:t>3.1.1餐饮小吃店</w:t>
            </w:r>
          </w:p>
          <w:p>
            <w:pPr>
              <w:pStyle w:val="null3"/>
              <w:ind w:firstLine="640"/>
              <w:jc w:val="left"/>
            </w:pPr>
            <w:r>
              <w:rPr>
                <w:rFonts w:ascii="仿宋_GB2312" w:hAnsi="仿宋_GB2312" w:cs="仿宋_GB2312" w:eastAsia="仿宋_GB2312"/>
                <w:sz w:val="24"/>
              </w:rPr>
              <w:t>开设美食小吃店，为职工及医患提供安全、新鲜的生鲜食材，覆盖从早、午、晚的餐饮需求。菜式包括简单中式小吃糕点、西式小吃等，本店以外卖为主，现场禁止明火爆炒油炸。</w:t>
            </w:r>
          </w:p>
          <w:p>
            <w:pPr>
              <w:pStyle w:val="null3"/>
              <w:ind w:left="555"/>
              <w:jc w:val="both"/>
            </w:pPr>
            <w:r>
              <w:rPr>
                <w:rFonts w:ascii="仿宋_GB2312" w:hAnsi="仿宋_GB2312" w:cs="仿宋_GB2312" w:eastAsia="仿宋_GB2312"/>
                <w:sz w:val="24"/>
                <w:b/>
              </w:rPr>
              <w:t>3.1.2烘焙蛋糕店</w:t>
            </w:r>
          </w:p>
          <w:p>
            <w:pPr>
              <w:pStyle w:val="null3"/>
              <w:ind w:firstLine="640"/>
              <w:jc w:val="left"/>
            </w:pPr>
            <w:r>
              <w:rPr>
                <w:rFonts w:ascii="仿宋_GB2312" w:hAnsi="仿宋_GB2312" w:cs="仿宋_GB2312" w:eastAsia="仿宋_GB2312"/>
                <w:sz w:val="24"/>
              </w:rPr>
              <w:t>随着员工及患者对生活品味逐渐的提高，越来越多的人都比较喜欢吃各种各样的美食烘焙，特别是带有艺术及独特文化的</w:t>
            </w:r>
            <w:r>
              <w:rPr>
                <w:rFonts w:ascii="仿宋_GB2312" w:hAnsi="仿宋_GB2312" w:cs="仿宋_GB2312" w:eastAsia="仿宋_GB2312"/>
                <w:sz w:val="24"/>
              </w:rPr>
              <w:t>烘焙</w:t>
            </w:r>
            <w:r>
              <w:rPr>
                <w:rFonts w:ascii="仿宋_GB2312" w:hAnsi="仿宋_GB2312" w:cs="仿宋_GB2312" w:eastAsia="仿宋_GB2312"/>
                <w:sz w:val="24"/>
              </w:rPr>
              <w:t>蛋糕甜点等等，对于员工及患者而言，这些更具特色的产品才能够吸引更多人的眼球。</w:t>
            </w:r>
          </w:p>
          <w:p>
            <w:pPr>
              <w:pStyle w:val="null3"/>
              <w:ind w:left="555"/>
              <w:jc w:val="both"/>
            </w:pPr>
            <w:r>
              <w:rPr>
                <w:rFonts w:ascii="仿宋_GB2312" w:hAnsi="仿宋_GB2312" w:cs="仿宋_GB2312" w:eastAsia="仿宋_GB2312"/>
                <w:sz w:val="24"/>
                <w:b/>
              </w:rPr>
              <w:t>3.1.3鲜</w:t>
            </w:r>
            <w:r>
              <w:rPr>
                <w:rFonts w:ascii="仿宋_GB2312" w:hAnsi="仿宋_GB2312" w:cs="仿宋_GB2312" w:eastAsia="仿宋_GB2312"/>
                <w:sz w:val="24"/>
                <w:b/>
              </w:rPr>
              <w:t>花</w:t>
            </w:r>
            <w:r>
              <w:rPr>
                <w:rFonts w:ascii="仿宋_GB2312" w:hAnsi="仿宋_GB2312" w:cs="仿宋_GB2312" w:eastAsia="仿宋_GB2312"/>
                <w:sz w:val="24"/>
                <w:b/>
              </w:rPr>
              <w:t>水</w:t>
            </w:r>
            <w:r>
              <w:rPr>
                <w:rFonts w:ascii="仿宋_GB2312" w:hAnsi="仿宋_GB2312" w:cs="仿宋_GB2312" w:eastAsia="仿宋_GB2312"/>
                <w:sz w:val="24"/>
                <w:b/>
              </w:rPr>
              <w:t>果店</w:t>
            </w:r>
          </w:p>
          <w:p>
            <w:pPr>
              <w:pStyle w:val="null3"/>
              <w:ind w:firstLine="640"/>
              <w:jc w:val="left"/>
            </w:pPr>
            <w:r>
              <w:rPr>
                <w:rFonts w:ascii="仿宋_GB2312" w:hAnsi="仿宋_GB2312" w:cs="仿宋_GB2312" w:eastAsia="仿宋_GB2312"/>
                <w:sz w:val="24"/>
              </w:rPr>
              <w:t>拟开设鲜花</w:t>
            </w:r>
            <w:r>
              <w:rPr>
                <w:rFonts w:ascii="仿宋_GB2312" w:hAnsi="仿宋_GB2312" w:cs="仿宋_GB2312" w:eastAsia="仿宋_GB2312"/>
                <w:sz w:val="24"/>
              </w:rPr>
              <w:t>+水果店共同经营模式，鲜花为医院探望病人的市民提供适时购花之需，通过强大的鲜花供应链，常引入康乃馨及黄白菊花、百合等花材，同时店内兼营适于看病人的各类礼品，搭建创意花艺店+精美礼品的礼包，让受礼者倍感温暖。拟通过有别于传统鲜果店的模式，运用连锁公司的核心优势，供应链与品牌赋能，搭建智慧蔬果新零售。开拓线上消费新场景，线上定期做好打折销售，选出爆款当季鲜果在社群传播，职工及医患可提前在微信社群下单购买，节省到店选够时间。</w:t>
            </w:r>
          </w:p>
          <w:p>
            <w:pPr>
              <w:pStyle w:val="null3"/>
              <w:ind w:left="555"/>
              <w:jc w:val="both"/>
            </w:pPr>
            <w:r>
              <w:rPr>
                <w:rFonts w:ascii="仿宋_GB2312" w:hAnsi="仿宋_GB2312" w:cs="仿宋_GB2312" w:eastAsia="仿宋_GB2312"/>
                <w:sz w:val="24"/>
                <w:b/>
              </w:rPr>
              <w:t>3.1.4医用耗材便民便利店</w:t>
            </w:r>
          </w:p>
          <w:p>
            <w:pPr>
              <w:pStyle w:val="null3"/>
              <w:ind w:firstLine="640"/>
              <w:jc w:val="left"/>
            </w:pPr>
            <w:r>
              <w:rPr>
                <w:rFonts w:ascii="仿宋_GB2312" w:hAnsi="仿宋_GB2312" w:cs="仿宋_GB2312" w:eastAsia="仿宋_GB2312"/>
                <w:sz w:val="24"/>
              </w:rPr>
              <w:t>医院作为医用耗材使用最为频繁的场所，在医院内开设耗材便民便利店，帮助医患就近满足购买医用耗材的需求，为医患购买医用耗材提供了便利。</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经营保证</w:t>
            </w:r>
          </w:p>
          <w:p>
            <w:pPr>
              <w:pStyle w:val="null3"/>
              <w:ind w:firstLine="480"/>
              <w:jc w:val="left"/>
            </w:pPr>
            <w:r>
              <w:rPr>
                <w:rFonts w:ascii="仿宋_GB2312" w:hAnsi="仿宋_GB2312" w:cs="仿宋_GB2312" w:eastAsia="仿宋_GB2312"/>
                <w:sz w:val="24"/>
              </w:rPr>
              <w:t>有足够的实力与信心切实做好经营管理工作，将严格按照医院对便民一条街经营管理工作的要求，树立</w:t>
            </w:r>
            <w:r>
              <w:rPr>
                <w:rFonts w:ascii="仿宋_GB2312" w:hAnsi="仿宋_GB2312" w:cs="仿宋_GB2312" w:eastAsia="仿宋_GB2312"/>
                <w:sz w:val="24"/>
              </w:rPr>
              <w:t>“一切为了医院员工和病人及其家属”的经营理念，建立健全各项管理制度，制订并产格遵循便民一条街运营工作实施细则、经营方针和管理措施，便民一条街不允许明火或油烟方式经营，不允许往下水道排放厨余等垃圾，同时必须保护好名树、果树以及所提供的商品符合医院文化及法律法规。把医院便民一条街办成领导满意、患者满意、患者家属满意的文明窗口。</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严把进货渠道，确保商品质量。</w:t>
            </w:r>
            <w:r>
              <w:rPr>
                <w:rFonts w:ascii="仿宋_GB2312" w:hAnsi="仿宋_GB2312" w:cs="仿宋_GB2312" w:eastAsia="仿宋_GB2312"/>
                <w:sz w:val="24"/>
              </w:rPr>
              <w:t>严格按医院餐饮小吃店、烘焙蛋糕店、鲜花水果店的经营条件标准和《食品卫生法》，办理办全营业执照、卫生许可证等各</w:t>
            </w:r>
            <w:r>
              <w:rPr>
                <w:rFonts w:ascii="仿宋_GB2312" w:hAnsi="仿宋_GB2312" w:cs="仿宋_GB2312" w:eastAsia="仿宋_GB2312"/>
                <w:sz w:val="24"/>
              </w:rPr>
              <w:t>种证件，定期审核，并随时接受医院和各部门的监督检查。将严把供货渠道，商品进店必须提供三证一报告，即</w:t>
            </w:r>
            <w:r>
              <w:rPr>
                <w:rFonts w:ascii="仿宋_GB2312" w:hAnsi="仿宋_GB2312" w:cs="仿宋_GB2312" w:eastAsia="仿宋_GB2312"/>
                <w:sz w:val="24"/>
              </w:rPr>
              <w:t>许可经验的应办理相关证件，如</w:t>
            </w:r>
            <w:r>
              <w:rPr>
                <w:rFonts w:ascii="仿宋_GB2312" w:hAnsi="仿宋_GB2312" w:cs="仿宋_GB2312" w:eastAsia="仿宋_GB2312"/>
                <w:sz w:val="24"/>
              </w:rPr>
              <w:t>“营</w:t>
            </w:r>
            <w:r>
              <w:rPr>
                <w:rFonts w:ascii="仿宋_GB2312" w:hAnsi="仿宋_GB2312" w:cs="仿宋_GB2312" w:eastAsia="仿宋_GB2312"/>
                <w:sz w:val="24"/>
                <w:color w:val="000000"/>
              </w:rPr>
              <w:t>业证、生产许可证、食品经营许可证和近期的产品质量检测报告</w:t>
            </w:r>
            <w:r>
              <w:rPr>
                <w:rFonts w:ascii="仿宋_GB2312" w:hAnsi="仿宋_GB2312" w:cs="仿宋_GB2312" w:eastAsia="仿宋_GB2312"/>
                <w:sz w:val="24"/>
                <w:color w:val="000000"/>
              </w:rPr>
              <w:t>”，食品类必须提供本批</w:t>
            </w:r>
            <w:r>
              <w:rPr>
                <w:rFonts w:ascii="仿宋_GB2312" w:hAnsi="仿宋_GB2312" w:cs="仿宋_GB2312" w:eastAsia="仿宋_GB2312"/>
                <w:sz w:val="24"/>
              </w:rPr>
              <w:t>次检测报告。确保所售商品是正品牌，好商品，把好商品质量关。定期检查上架产品的包装、质量、保质期，严格遵守食品卫生安全标准，对不符合要求的商品进行及时撤柜处理。对商品的保质期进行严格监管，绝不销售过期产品。</w:t>
            </w:r>
          </w:p>
          <w:p>
            <w:pPr>
              <w:pStyle w:val="null3"/>
              <w:ind w:firstLine="482"/>
              <w:jc w:val="both"/>
            </w:pPr>
            <w:r>
              <w:rPr>
                <w:rFonts w:ascii="仿宋_GB2312" w:hAnsi="仿宋_GB2312" w:cs="仿宋_GB2312" w:eastAsia="仿宋_GB2312"/>
                <w:sz w:val="24"/>
                <w:b/>
              </w:rPr>
              <w:t>2.美化购物环境，提供优质服务。</w:t>
            </w:r>
            <w:r>
              <w:rPr>
                <w:rFonts w:ascii="仿宋_GB2312" w:hAnsi="仿宋_GB2312" w:cs="仿宋_GB2312" w:eastAsia="仿宋_GB2312"/>
                <w:sz w:val="24"/>
              </w:rPr>
              <w:t>我们坚持</w:t>
            </w:r>
            <w:r>
              <w:rPr>
                <w:rFonts w:ascii="仿宋_GB2312" w:hAnsi="仿宋_GB2312" w:cs="仿宋_GB2312" w:eastAsia="仿宋_GB2312"/>
                <w:sz w:val="24"/>
              </w:rPr>
              <w:t>“顾客就是上帝”的服务原则，希望为每位顾客提供优美舒适的购物与餐饮环境，努力将</w:t>
            </w:r>
            <w:r>
              <w:rPr>
                <w:rFonts w:ascii="仿宋_GB2312" w:hAnsi="仿宋_GB2312" w:cs="仿宋_GB2312" w:eastAsia="仿宋_GB2312"/>
                <w:sz w:val="24"/>
              </w:rPr>
              <w:t>便民一条街</w:t>
            </w:r>
            <w:r>
              <w:rPr>
                <w:rFonts w:ascii="仿宋_GB2312" w:hAnsi="仿宋_GB2312" w:cs="仿宋_GB2312" w:eastAsia="仿宋_GB2312"/>
                <w:sz w:val="24"/>
              </w:rPr>
              <w:t>打造成成为患者及家属消遣的好去处。同时，我们也将积极配合医院，让之成为宣传医院、服务患者及其家属的文化阵地，积极为医院的精神文明建设做贡献。</w:t>
            </w:r>
          </w:p>
          <w:p>
            <w:pPr>
              <w:pStyle w:val="null3"/>
              <w:ind w:firstLine="482"/>
              <w:jc w:val="both"/>
            </w:pPr>
            <w:r>
              <w:rPr>
                <w:rFonts w:ascii="仿宋_GB2312" w:hAnsi="仿宋_GB2312" w:cs="仿宋_GB2312" w:eastAsia="仿宋_GB2312"/>
                <w:sz w:val="24"/>
                <w:b/>
              </w:rPr>
              <w:t>3.狠抓街区管理，实行</w:t>
            </w:r>
            <w:r>
              <w:rPr>
                <w:rFonts w:ascii="仿宋_GB2312" w:hAnsi="仿宋_GB2312" w:cs="仿宋_GB2312" w:eastAsia="仿宋_GB2312"/>
                <w:sz w:val="24"/>
                <w:b/>
              </w:rPr>
              <w:t>便民</w:t>
            </w:r>
            <w:r>
              <w:rPr>
                <w:rFonts w:ascii="仿宋_GB2312" w:hAnsi="仿宋_GB2312" w:cs="仿宋_GB2312" w:eastAsia="仿宋_GB2312"/>
                <w:sz w:val="24"/>
                <w:b/>
              </w:rPr>
              <w:t>经营。</w:t>
            </w:r>
            <w:r>
              <w:rPr>
                <w:rFonts w:ascii="仿宋_GB2312" w:hAnsi="仿宋_GB2312" w:cs="仿宋_GB2312" w:eastAsia="仿宋_GB2312"/>
                <w:sz w:val="24"/>
              </w:rPr>
              <w:t>我们将根据实际情况，制定</w:t>
            </w:r>
            <w:r>
              <w:rPr>
                <w:rFonts w:ascii="仿宋_GB2312" w:hAnsi="仿宋_GB2312" w:cs="仿宋_GB2312" w:eastAsia="仿宋_GB2312"/>
                <w:sz w:val="24"/>
              </w:rPr>
              <w:t>便民一条街</w:t>
            </w:r>
            <w:r>
              <w:rPr>
                <w:rFonts w:ascii="仿宋_GB2312" w:hAnsi="仿宋_GB2312" w:cs="仿宋_GB2312" w:eastAsia="仿宋_GB2312"/>
                <w:sz w:val="24"/>
              </w:rPr>
              <w:t>规章制度</w:t>
            </w:r>
            <w:r>
              <w:rPr>
                <w:rFonts w:ascii="仿宋_GB2312" w:hAnsi="仿宋_GB2312" w:cs="仿宋_GB2312" w:eastAsia="仿宋_GB2312"/>
                <w:sz w:val="24"/>
              </w:rPr>
              <w:t>、</w:t>
            </w:r>
            <w:r>
              <w:rPr>
                <w:rFonts w:ascii="仿宋_GB2312" w:hAnsi="仿宋_GB2312" w:cs="仿宋_GB2312" w:eastAsia="仿宋_GB2312"/>
                <w:sz w:val="24"/>
              </w:rPr>
              <w:t>制定环境卫生管理制度及古树文化保护制度</w:t>
            </w:r>
            <w:r>
              <w:rPr>
                <w:rFonts w:ascii="仿宋_GB2312" w:hAnsi="仿宋_GB2312" w:cs="仿宋_GB2312" w:eastAsia="仿宋_GB2312"/>
                <w:sz w:val="24"/>
              </w:rPr>
              <w:t>，脚踏实地进行经营管理，努力成为向市民展示农垦风貌、</w:t>
            </w:r>
            <w:r>
              <w:rPr>
                <w:rFonts w:ascii="仿宋_GB2312" w:hAnsi="仿宋_GB2312" w:cs="仿宋_GB2312" w:eastAsia="仿宋_GB2312"/>
                <w:sz w:val="24"/>
              </w:rPr>
              <w:t>二院人</w:t>
            </w:r>
            <w:r>
              <w:rPr>
                <w:rFonts w:ascii="仿宋_GB2312" w:hAnsi="仿宋_GB2312" w:cs="仿宋_GB2312" w:eastAsia="仿宋_GB2312"/>
                <w:sz w:val="24"/>
              </w:rPr>
              <w:t>精神的前沿阵地。拟通过医院</w:t>
            </w:r>
            <w:r>
              <w:rPr>
                <w:rFonts w:ascii="仿宋_GB2312" w:hAnsi="仿宋_GB2312" w:cs="仿宋_GB2312" w:eastAsia="仿宋_GB2312"/>
                <w:sz w:val="24"/>
              </w:rPr>
              <w:t>便民一条街</w:t>
            </w:r>
            <w:r>
              <w:rPr>
                <w:rFonts w:ascii="仿宋_GB2312" w:hAnsi="仿宋_GB2312" w:cs="仿宋_GB2312" w:eastAsia="仿宋_GB2312"/>
                <w:sz w:val="24"/>
              </w:rPr>
              <w:t>作为一项民生工程，在保证</w:t>
            </w:r>
            <w:r>
              <w:rPr>
                <w:rFonts w:ascii="仿宋_GB2312" w:hAnsi="仿宋_GB2312" w:cs="仿宋_GB2312" w:eastAsia="仿宋_GB2312"/>
                <w:sz w:val="24"/>
              </w:rPr>
              <w:t>便民一条街</w:t>
            </w:r>
            <w:r>
              <w:rPr>
                <w:rFonts w:ascii="仿宋_GB2312" w:hAnsi="仿宋_GB2312" w:cs="仿宋_GB2312" w:eastAsia="仿宋_GB2312"/>
                <w:sz w:val="24"/>
              </w:rPr>
              <w:t>区正常运转的情况下，以服务型销售为主，尽可能的降低利润点，实行</w:t>
            </w:r>
            <w:r>
              <w:rPr>
                <w:rFonts w:ascii="仿宋_GB2312" w:hAnsi="仿宋_GB2312" w:cs="仿宋_GB2312" w:eastAsia="仿宋_GB2312"/>
                <w:sz w:val="24"/>
              </w:rPr>
              <w:t>便民</w:t>
            </w:r>
            <w:r>
              <w:rPr>
                <w:rFonts w:ascii="仿宋_GB2312" w:hAnsi="仿宋_GB2312" w:cs="仿宋_GB2312" w:eastAsia="仿宋_GB2312"/>
                <w:sz w:val="24"/>
              </w:rPr>
              <w:t>经营。我们将以踏实的工作、严谨的作风做好医院</w:t>
            </w:r>
            <w:r>
              <w:rPr>
                <w:rFonts w:ascii="仿宋_GB2312" w:hAnsi="仿宋_GB2312" w:cs="仿宋_GB2312" w:eastAsia="仿宋_GB2312"/>
                <w:sz w:val="24"/>
              </w:rPr>
              <w:t>便民一条街</w:t>
            </w:r>
            <w:r>
              <w:rPr>
                <w:rFonts w:ascii="仿宋_GB2312" w:hAnsi="仿宋_GB2312" w:cs="仿宋_GB2312" w:eastAsia="仿宋_GB2312"/>
                <w:sz w:val="24"/>
              </w:rPr>
              <w:t>的经营管理，让患者及其家属满意，让医院放心。</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5）其他要求</w:t>
            </w:r>
            <w:r>
              <w:rPr>
                <w:rFonts w:ascii="仿宋_GB2312" w:hAnsi="仿宋_GB2312" w:cs="仿宋_GB2312" w:eastAsia="仿宋_GB2312"/>
                <w:sz w:val="21"/>
                <w:b/>
              </w:rPr>
              <w:t xml:space="preserve"> </w:t>
            </w:r>
          </w:p>
          <w:p>
            <w:pPr>
              <w:pStyle w:val="null3"/>
              <w:ind w:firstLine="640"/>
              <w:jc w:val="left"/>
            </w:pPr>
            <w:r>
              <w:rPr>
                <w:rFonts w:ascii="仿宋_GB2312" w:hAnsi="仿宋_GB2312" w:cs="仿宋_GB2312" w:eastAsia="仿宋_GB2312"/>
                <w:sz w:val="24"/>
              </w:rPr>
              <w:t>1、经营者自行组织规划设计、测算成本、拟定经营方案，最终实施方案以经院方书面确认的为准。</w:t>
            </w:r>
          </w:p>
          <w:p>
            <w:pPr>
              <w:pStyle w:val="null3"/>
              <w:ind w:firstLine="640"/>
              <w:jc w:val="left"/>
            </w:pPr>
            <w:r>
              <w:rPr>
                <w:rFonts w:ascii="仿宋_GB2312" w:hAnsi="仿宋_GB2312" w:cs="仿宋_GB2312" w:eastAsia="仿宋_GB2312"/>
                <w:sz w:val="24"/>
              </w:rPr>
              <w:t>2、为确保外观形象统一，主体结构建筑及外观形象的设计图纸由医院提供，</w:t>
            </w:r>
            <w:r>
              <w:rPr>
                <w:rFonts w:ascii="仿宋_GB2312" w:hAnsi="仿宋_GB2312" w:cs="仿宋_GB2312" w:eastAsia="仿宋_GB2312"/>
                <w:sz w:val="24"/>
              </w:rPr>
              <w:t>设计费</w:t>
            </w:r>
            <w:r>
              <w:rPr>
                <w:rFonts w:ascii="仿宋_GB2312" w:hAnsi="仿宋_GB2312" w:cs="仿宋_GB2312" w:eastAsia="仿宋_GB2312"/>
                <w:sz w:val="24"/>
              </w:rPr>
              <w:t>按实际面积</w:t>
            </w:r>
            <w:r>
              <w:rPr>
                <w:rFonts w:ascii="仿宋_GB2312" w:hAnsi="仿宋_GB2312" w:cs="仿宋_GB2312" w:eastAsia="仿宋_GB2312"/>
                <w:sz w:val="24"/>
              </w:rPr>
              <w:t>分摊</w:t>
            </w:r>
            <w:r>
              <w:rPr>
                <w:rFonts w:ascii="仿宋_GB2312" w:hAnsi="仿宋_GB2312" w:cs="仿宋_GB2312" w:eastAsia="仿宋_GB2312"/>
                <w:sz w:val="24"/>
              </w:rPr>
              <w:t>，依据商铺面积与便民一条街面积按比例进行计算并承担相应的费用。内装饰设计和铺面建设、装饰等施工由商家自行负责，施工安全、施工质量及后期使用安全由商家负责，但建设过程须接受</w:t>
            </w:r>
            <w:r>
              <w:rPr>
                <w:rFonts w:ascii="仿宋_GB2312" w:hAnsi="仿宋_GB2312" w:cs="仿宋_GB2312" w:eastAsia="仿宋_GB2312"/>
                <w:sz w:val="24"/>
              </w:rPr>
              <w:t>采购人</w:t>
            </w:r>
            <w:r>
              <w:rPr>
                <w:rFonts w:ascii="仿宋_GB2312" w:hAnsi="仿宋_GB2312" w:cs="仿宋_GB2312" w:eastAsia="仿宋_GB2312"/>
                <w:sz w:val="24"/>
              </w:rPr>
              <w:t>监督检查。</w:t>
            </w:r>
          </w:p>
          <w:p>
            <w:pPr>
              <w:pStyle w:val="null3"/>
              <w:ind w:firstLine="480"/>
              <w:jc w:val="both"/>
            </w:pPr>
            <w:r>
              <w:rPr>
                <w:rFonts w:ascii="仿宋_GB2312" w:hAnsi="仿宋_GB2312" w:cs="仿宋_GB2312" w:eastAsia="仿宋_GB2312"/>
                <w:sz w:val="24"/>
              </w:rPr>
              <w:t>3、依规办理工商、消防等各项经营许可，保证经营合法合规。</w:t>
            </w:r>
          </w:p>
          <w:p>
            <w:pPr>
              <w:pStyle w:val="null3"/>
              <w:ind w:firstLine="480"/>
              <w:jc w:val="both"/>
            </w:pPr>
            <w:r>
              <w:rPr>
                <w:rFonts w:ascii="仿宋_GB2312" w:hAnsi="仿宋_GB2312" w:cs="仿宋_GB2312" w:eastAsia="仿宋_GB2312"/>
                <w:sz w:val="24"/>
              </w:rPr>
              <w:t>4、根据图纸要求自行组织施工，费用由商家承担，整体形象须符合图纸要求，主要选材应为环保型材料，施工方案、施工材料等在进场施工前须报采购人核准备案。</w:t>
            </w:r>
          </w:p>
          <w:p>
            <w:pPr>
              <w:pStyle w:val="null3"/>
              <w:ind w:firstLine="480"/>
              <w:jc w:val="both"/>
            </w:pPr>
            <w:r>
              <w:rPr>
                <w:rFonts w:ascii="仿宋_GB2312" w:hAnsi="仿宋_GB2312" w:cs="仿宋_GB2312" w:eastAsia="仿宋_GB2312"/>
                <w:sz w:val="24"/>
              </w:rPr>
              <w:t>5、商铺租赁合同与效果图及施工图等内容为本项目增值服务组成部分（详见附件1）。</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本项目采购预算（最高限价）：</w:t>
            </w:r>
            <w:r>
              <w:rPr>
                <w:rFonts w:ascii="仿宋_GB2312" w:hAnsi="仿宋_GB2312" w:cs="仿宋_GB2312" w:eastAsia="仿宋_GB2312"/>
                <w:sz w:val="21"/>
                <w:b/>
              </w:rPr>
              <w:t>75677424.32元（</w:t>
            </w:r>
            <w:r>
              <w:rPr>
                <w:rFonts w:ascii="仿宋_GB2312" w:hAnsi="仿宋_GB2312" w:cs="仿宋_GB2312" w:eastAsia="仿宋_GB2312"/>
                <w:sz w:val="21"/>
                <w:b/>
                <w:color w:val="FF0000"/>
              </w:rPr>
              <w:t>投标总</w:t>
            </w:r>
            <w:r>
              <w:rPr>
                <w:rFonts w:ascii="仿宋_GB2312" w:hAnsi="仿宋_GB2312" w:cs="仿宋_GB2312" w:eastAsia="仿宋_GB2312"/>
                <w:sz w:val="21"/>
                <w:b/>
                <w:color w:val="FF0000"/>
              </w:rPr>
              <w:t>报价不得超过采购预算</w:t>
            </w:r>
            <w:r>
              <w:rPr>
                <w:rFonts w:ascii="仿宋_GB2312" w:hAnsi="仿宋_GB2312" w:cs="仿宋_GB2312" w:eastAsia="仿宋_GB2312"/>
                <w:sz w:val="21"/>
                <w:b/>
              </w:rPr>
              <w:t>）</w:t>
            </w:r>
          </w:p>
          <w:p>
            <w:pPr>
              <w:pStyle w:val="null3"/>
              <w:spacing w:before="105" w:after="105"/>
              <w:ind w:firstLine="420"/>
              <w:jc w:val="both"/>
            </w:pPr>
            <w:r>
              <w:rPr>
                <w:rFonts w:ascii="仿宋_GB2312" w:hAnsi="仿宋_GB2312" w:cs="仿宋_GB2312" w:eastAsia="仿宋_GB2312"/>
                <w:sz w:val="21"/>
                <w:b/>
              </w:rPr>
              <w:t>（</w:t>
            </w:r>
            <w:r>
              <w:rPr>
                <w:rFonts w:ascii="仿宋_GB2312" w:hAnsi="仿宋_GB2312" w:cs="仿宋_GB2312" w:eastAsia="仿宋_GB2312"/>
                <w:sz w:val="21"/>
                <w:b/>
              </w:rPr>
              <w:t>1）项目服务人员薪酬要求:服务人员按 449 人，单人每月工资最高限价 4763.95 元/月</w:t>
            </w:r>
            <w:r>
              <w:rPr>
                <w:rFonts w:ascii="仿宋_GB2312" w:hAnsi="仿宋_GB2312" w:cs="仿宋_GB2312" w:eastAsia="仿宋_GB2312"/>
                <w:sz w:val="21"/>
                <w:b/>
              </w:rPr>
              <w:t>（</w:t>
            </w:r>
            <w:r>
              <w:rPr>
                <w:rFonts w:ascii="仿宋_GB2312" w:hAnsi="仿宋_GB2312" w:cs="仿宋_GB2312" w:eastAsia="仿宋_GB2312"/>
                <w:sz w:val="21"/>
                <w:b/>
                <w:color w:val="FF0000"/>
              </w:rPr>
              <w:t>人员薪酬报价不得超过</w:t>
            </w:r>
            <w:r>
              <w:rPr>
                <w:rFonts w:ascii="仿宋_GB2312" w:hAnsi="仿宋_GB2312" w:cs="仿宋_GB2312" w:eastAsia="仿宋_GB2312"/>
                <w:sz w:val="21"/>
                <w:b/>
                <w:color w:val="FF0000"/>
              </w:rPr>
              <w:t>最高限价</w:t>
            </w:r>
            <w:r>
              <w:rPr>
                <w:rFonts w:ascii="仿宋_GB2312" w:hAnsi="仿宋_GB2312" w:cs="仿宋_GB2312" w:eastAsia="仿宋_GB2312"/>
                <w:sz w:val="21"/>
                <w:b/>
                <w:color w:val="FF0000"/>
              </w:rPr>
              <w:t>），</w:t>
            </w:r>
            <w:r>
              <w:rPr>
                <w:rFonts w:ascii="仿宋_GB2312" w:hAnsi="仿宋_GB2312" w:cs="仿宋_GB2312" w:eastAsia="仿宋_GB2312"/>
                <w:sz w:val="21"/>
                <w:b/>
              </w:rPr>
              <w:t>本项目按中标单价及实际投入人数进行结算</w:t>
            </w:r>
            <w:r>
              <w:rPr>
                <w:rFonts w:ascii="仿宋_GB2312" w:hAnsi="仿宋_GB2312" w:cs="仿宋_GB2312" w:eastAsia="仿宋_GB2312"/>
                <w:sz w:val="21"/>
                <w:b/>
              </w:rPr>
              <w:t>;</w:t>
            </w:r>
          </w:p>
          <w:p>
            <w:pPr>
              <w:pStyle w:val="null3"/>
              <w:spacing w:before="105" w:after="105"/>
              <w:ind w:firstLine="420"/>
              <w:jc w:val="both"/>
            </w:pPr>
            <w:r>
              <w:rPr>
                <w:rFonts w:ascii="仿宋_GB2312" w:hAnsi="仿宋_GB2312" w:cs="仿宋_GB2312" w:eastAsia="仿宋_GB2312"/>
                <w:sz w:val="21"/>
                <w:b/>
              </w:rPr>
              <w:t>专项费用</w:t>
            </w:r>
            <w:r>
              <w:rPr>
                <w:rFonts w:ascii="仿宋_GB2312" w:hAnsi="仿宋_GB2312" w:cs="仿宋_GB2312" w:eastAsia="仿宋_GB2312"/>
                <w:sz w:val="21"/>
                <w:b/>
              </w:rPr>
              <w:t>:地板胶养护单价最高限价 18.9 元/平方米，面积104858.13 平方米;大理石养护单价最高限价 34.2 元/平方米,面积12509.61平方米;地板胶养护及大理石养护的控制价为 2409647.32元/次(每年一次，本项目未满三年但按委托共3次计，每次不超过2409647.32 元，三次总价不超过7228941.96元)</w:t>
            </w:r>
            <w:r>
              <w:rPr>
                <w:rFonts w:ascii="仿宋_GB2312" w:hAnsi="仿宋_GB2312" w:cs="仿宋_GB2312" w:eastAsia="仿宋_GB2312"/>
                <w:sz w:val="21"/>
                <w:b/>
              </w:rPr>
              <w:t>（</w:t>
            </w:r>
            <w:r>
              <w:rPr>
                <w:rFonts w:ascii="仿宋_GB2312" w:hAnsi="仿宋_GB2312" w:cs="仿宋_GB2312" w:eastAsia="仿宋_GB2312"/>
                <w:sz w:val="21"/>
                <w:b/>
                <w:color w:val="FF0000"/>
              </w:rPr>
              <w:t>专项费用报价不得超过各项</w:t>
            </w:r>
            <w:r>
              <w:rPr>
                <w:rFonts w:ascii="仿宋_GB2312" w:hAnsi="仿宋_GB2312" w:cs="仿宋_GB2312" w:eastAsia="仿宋_GB2312"/>
                <w:sz w:val="21"/>
                <w:b/>
                <w:color w:val="FF0000"/>
              </w:rPr>
              <w:t>最高限价</w:t>
            </w:r>
            <w:r>
              <w:rPr>
                <w:rFonts w:ascii="仿宋_GB2312" w:hAnsi="仿宋_GB2312" w:cs="仿宋_GB2312" w:eastAsia="仿宋_GB2312"/>
                <w:sz w:val="21"/>
                <w:b/>
                <w:color w:val="FF0000"/>
              </w:rPr>
              <w:t>）</w:t>
            </w:r>
            <w:r>
              <w:rPr>
                <w:rFonts w:ascii="仿宋_GB2312" w:hAnsi="仿宋_GB2312" w:cs="仿宋_GB2312" w:eastAsia="仿宋_GB2312"/>
                <w:sz w:val="21"/>
                <w:b/>
              </w:rPr>
              <w:t>，本项目按实际服务项及实施面积结算。</w:t>
            </w:r>
          </w:p>
          <w:p>
            <w:pPr>
              <w:pStyle w:val="null3"/>
              <w:ind w:firstLine="420"/>
              <w:jc w:val="both"/>
            </w:pPr>
            <w:r>
              <w:rPr>
                <w:rFonts w:ascii="仿宋_GB2312" w:hAnsi="仿宋_GB2312" w:cs="仿宋_GB2312" w:eastAsia="仿宋_GB2312"/>
                <w:sz w:val="21"/>
                <w:b/>
                <w:color w:val="000000"/>
              </w:rPr>
              <w:t>（2）投标总报价应包含人员工资、社保、公积金、意外保险、工装、福利、法定节假日加班费、办公费；保洁保安物料、耗材、表</w:t>
            </w:r>
            <w:r>
              <w:rPr>
                <w:rFonts w:ascii="仿宋_GB2312" w:hAnsi="仿宋_GB2312" w:cs="仿宋_GB2312" w:eastAsia="仿宋_GB2312"/>
                <w:sz w:val="21"/>
                <w:b/>
              </w:rPr>
              <w:t>单；</w:t>
            </w:r>
            <w:r>
              <w:rPr>
                <w:rFonts w:ascii="仿宋_GB2312" w:hAnsi="仿宋_GB2312" w:cs="仿宋_GB2312" w:eastAsia="仿宋_GB2312"/>
                <w:sz w:val="21"/>
                <w:b/>
              </w:rPr>
              <w:t>保洁、园林绿化设备费</w:t>
            </w:r>
            <w:r>
              <w:rPr>
                <w:rFonts w:ascii="仿宋_GB2312" w:hAnsi="仿宋_GB2312" w:cs="仿宋_GB2312" w:eastAsia="仿宋_GB2312"/>
                <w:sz w:val="21"/>
                <w:b/>
              </w:rPr>
              <w:t>；固定</w:t>
            </w:r>
            <w:r>
              <w:rPr>
                <w:rFonts w:ascii="仿宋_GB2312" w:hAnsi="仿宋_GB2312" w:cs="仿宋_GB2312" w:eastAsia="仿宋_GB2312"/>
                <w:sz w:val="21"/>
                <w:b/>
                <w:color w:val="000000"/>
              </w:rPr>
              <w:t>资产折旧费；公众责任险保险费用；物业管理费酬金、法定税费等费用；</w:t>
            </w:r>
            <w:r>
              <w:rPr>
                <w:rFonts w:ascii="仿宋_GB2312" w:hAnsi="仿宋_GB2312" w:cs="仿宋_GB2312" w:eastAsia="仿宋_GB2312"/>
                <w:sz w:val="21"/>
                <w:b/>
                <w:color w:val="FF0000"/>
              </w:rPr>
              <w:t>投标人在《投标分项报价明细表》中需详细列明以上各项费用。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服务期限</w:t>
            </w:r>
            <w:r>
              <w:rPr>
                <w:rFonts w:ascii="仿宋_GB2312" w:hAnsi="仿宋_GB2312" w:cs="仿宋_GB2312" w:eastAsia="仿宋_GB2312"/>
                <w:sz w:val="21"/>
              </w:rPr>
              <w:t>：</w:t>
            </w:r>
            <w:r>
              <w:rPr>
                <w:rFonts w:ascii="仿宋_GB2312" w:hAnsi="仿宋_GB2312" w:cs="仿宋_GB2312" w:eastAsia="仿宋_GB2312"/>
                <w:sz w:val="21"/>
              </w:rPr>
              <w:t>从合同签订之日起</w:t>
            </w:r>
            <w:r>
              <w:rPr>
                <w:rFonts w:ascii="仿宋_GB2312" w:hAnsi="仿宋_GB2312" w:cs="仿宋_GB2312" w:eastAsia="仿宋_GB2312"/>
                <w:sz w:val="21"/>
              </w:rPr>
              <w:t>32个月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服务地点：海南医科大学第二附属医院（海口市椰海大道</w:t>
            </w:r>
            <w:r>
              <w:rPr>
                <w:rFonts w:ascii="仿宋_GB2312" w:hAnsi="仿宋_GB2312" w:cs="仿宋_GB2312" w:eastAsia="仿宋_GB2312"/>
                <w:sz w:val="21"/>
              </w:rPr>
              <w:t>368</w:t>
            </w:r>
            <w:r>
              <w:rPr>
                <w:rFonts w:ascii="仿宋_GB2312" w:hAnsi="仿宋_GB2312" w:cs="仿宋_GB2312" w:eastAsia="仿宋_GB2312"/>
                <w:sz w:val="21"/>
              </w:rPr>
              <w:t>号）、海南医科大学第二附属医院东湖分院院区（海口市海府大道</w:t>
            </w:r>
            <w:r>
              <w:rPr>
                <w:rFonts w:ascii="仿宋_GB2312" w:hAnsi="仿宋_GB2312" w:cs="仿宋_GB2312" w:eastAsia="仿宋_GB2312"/>
                <w:sz w:val="21"/>
              </w:rPr>
              <w:t>10</w:t>
            </w:r>
            <w:r>
              <w:rPr>
                <w:rFonts w:ascii="仿宋_GB2312" w:hAnsi="仿宋_GB2312" w:cs="仿宋_GB2312" w:eastAsia="仿宋_GB2312"/>
                <w:sz w:val="21"/>
              </w:rPr>
              <w:t>号）</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1.“★”条款为不允许偏离的实质性要求和条件，如不满足则认定其投标无效。 2.“二、技术和服务要求”中““★”条款须在技术、商务响应表中逐条响应，其它内容无须在技术、商务响应表中响应。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须知前附表中“6.投标有效期”的要求。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物业管理整体服务方案</w:t>
            </w:r>
          </w:p>
        </w:tc>
        <w:tc>
          <w:tcPr>
            <w:tcW w:type="dxa" w:w="2492"/>
          </w:tcPr>
          <w:p>
            <w:pPr>
              <w:pStyle w:val="null3"/>
              <w:jc w:val="both"/>
            </w:pPr>
            <w:r>
              <w:rPr>
                <w:rFonts w:ascii="仿宋_GB2312" w:hAnsi="仿宋_GB2312" w:cs="仿宋_GB2312" w:eastAsia="仿宋_GB2312"/>
              </w:rPr>
              <w:t>投标人应根据项目需求、项目实际情况和特点提供物业管理整体服务方案，方案包括但不限于以下内容： ①项目特点整体分析； ②环境卫生管理方案； ③安全管理方案； ④环保节能方案； ⑤财务管理与成本控制方案。 评标委员会应根据各投标人提供的物业管理整体服务方案自主打分，最高得10分。 1.方案涵盖上述5项内容完全满足项目的得10分； 2.方案每缺少一项上述内容的扣2分； 3.每有一处缺陷扣1分，扣完为止。 （缺陷是指：不适用于本项目需求的情形。）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服务人员管理方案</w:t>
            </w:r>
          </w:p>
        </w:tc>
        <w:tc>
          <w:tcPr>
            <w:tcW w:type="dxa" w:w="2492"/>
          </w:tcPr>
          <w:p>
            <w:pPr>
              <w:pStyle w:val="null3"/>
              <w:jc w:val="both"/>
            </w:pPr>
            <w:r>
              <w:rPr>
                <w:rFonts w:ascii="仿宋_GB2312" w:hAnsi="仿宋_GB2312" w:cs="仿宋_GB2312" w:eastAsia="仿宋_GB2312"/>
              </w:rPr>
              <w:t>投标人应根据项目需求、项目实际情况和特点提供服务人员管理方案，方案包括但不限于以下内容： ①招聘与岗位匹配； ②系统化培训与技能提升； ③绩效考核与激励机制； ④劳动关系与合规管理； ⑤服务人员沟通反馈与团队协作。 评标委员会应根据各投标人提供的服务人员管理方案进行自主打分，最高得5分。 1.方案涵盖上述5项内容完全满足项目的得5分；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服务质量标准及保障措施</w:t>
            </w:r>
          </w:p>
        </w:tc>
        <w:tc>
          <w:tcPr>
            <w:tcW w:type="dxa" w:w="2492"/>
          </w:tcPr>
          <w:p>
            <w:pPr>
              <w:pStyle w:val="null3"/>
              <w:jc w:val="both"/>
            </w:pPr>
            <w:r>
              <w:rPr>
                <w:rFonts w:ascii="仿宋_GB2312" w:hAnsi="仿宋_GB2312" w:cs="仿宋_GB2312" w:eastAsia="仿宋_GB2312"/>
              </w:rPr>
              <w:t>投标人应根据项目需求、项目实际情况和特点提供服务质量标准及保障措施方案，方案包括但不限于以下内容： ①服务工作要求； ②服务质量标准； ③质量检查与奖惩； ④服务管理制度保障； ⑤服务质量保障体系。 评标委员会应根据各投标人提供的服务质量标准及保障措施进行自主打分，最高得5分。 1.方案涵盖上述5项内容完全满足项目的得5分；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投标人应根据项目需求、项目实际情况和特点提供保洁服务方案，方案包括但不限于以下内容： ①服务标准和管理措施； ②岗位工作流程； ③服务规范； ④医院垃圾管理； ⑤医院灭“四害”工作； ⑥交叉感染病区的管理和控制； ⑦各医疗场所保洁服务质量要求与标准。 评标委员会应根据各投标人提供的保洁服务方案进行自主打分，最高得7分。 1.方案涵盖上述7项内容完全满足项目的得7分；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投标人应根据项目需求、项目实际情况和特点提供运送服务方案，方案包括但不限于以下内容： ①运送工作整体思路； ②运送主要内容； ③运送调度模式； ④运送工作流程； ⑤病人运送工作要求及质量标准； ⑥标本、药品、被服等其它运送； 评标委员会应根据各投标人提供的运送服务方案进行自主打分，最高得6分。 1.方案涵盖上述6项内容完全满足项目的得6分；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园林绿化养护服务方案</w:t>
            </w:r>
          </w:p>
        </w:tc>
        <w:tc>
          <w:tcPr>
            <w:tcW w:type="dxa" w:w="2492"/>
          </w:tcPr>
          <w:p>
            <w:pPr>
              <w:pStyle w:val="null3"/>
              <w:jc w:val="both"/>
            </w:pPr>
            <w:r>
              <w:rPr>
                <w:rFonts w:ascii="仿宋_GB2312" w:hAnsi="仿宋_GB2312" w:cs="仿宋_GB2312" w:eastAsia="仿宋_GB2312"/>
              </w:rPr>
              <w:t>投标人应根据项目需求、项目实际情况和特点提供园林绿化养护服务方案，方案包括但不限于以下内容： ①绿化养护质量要求； ②绿化管理标准和管理措施； ③绿化服务标准作业规程； ④绿化管理制度； 评标委员会应根据各投标人提供的园林绿化养护服务方案进行自主打分，最高得4分。 1.方案涵盖上述4项内容完全满足项目的得4分；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停车场及院区交通管理方案</w:t>
            </w:r>
          </w:p>
        </w:tc>
        <w:tc>
          <w:tcPr>
            <w:tcW w:type="dxa" w:w="2492"/>
          </w:tcPr>
          <w:p>
            <w:pPr>
              <w:pStyle w:val="null3"/>
              <w:jc w:val="both"/>
            </w:pPr>
            <w:r>
              <w:rPr>
                <w:rFonts w:ascii="仿宋_GB2312" w:hAnsi="仿宋_GB2312" w:cs="仿宋_GB2312" w:eastAsia="仿宋_GB2312"/>
              </w:rPr>
              <w:t>投标人应根据项目需求、项目实际情况和特点提供停车场及院区交通管理方案，方案包括但不限于以下内容： ①服务目标； ②车辆管理流程与质量标准； ③车辆管理服务规范； ④道路与停车场交通管理； 评标委员会应根据各投标人提供的停车场及院区交通管理方案进行自主打分，最高得4分。 1.方案涵盖上述4项内容完全满足项目的得4分；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应急管理方案</w:t>
            </w:r>
          </w:p>
        </w:tc>
        <w:tc>
          <w:tcPr>
            <w:tcW w:type="dxa" w:w="2492"/>
          </w:tcPr>
          <w:p>
            <w:pPr>
              <w:pStyle w:val="null3"/>
              <w:jc w:val="both"/>
            </w:pPr>
            <w:r>
              <w:rPr>
                <w:rFonts w:ascii="仿宋_GB2312" w:hAnsi="仿宋_GB2312" w:cs="仿宋_GB2312" w:eastAsia="仿宋_GB2312"/>
              </w:rPr>
              <w:t>投标人应根据项目需求、项目实际情况和特点提供应急管理方案，方案包括但不限于以下内容： ①台风来袭应急预案； ②停水应急预案； ③消防安全管理应急预案；（协助类） ④病虫害防治应急预案； ⑤消防楼道内下水管漏水应急预案； ⑥职业安全防护应急预案； ⑦户外施工影响环境的应急处理； ⑧水管爆裂应急预案； ⑨医疗废物泄漏、流失事件处理应急预案； ⑩运送服务应急预案； ⑪病媒防治应急预案； ⑫保洁（含普通病房、ICU病房、手术室、公共区域等）服务应急预案； 评标委员会应根据各投标人提供的应急管理方案进行自主打分，最高得12分。 1.方案涵盖上述12项内容完全满足项目的得12分； 2.方案每缺少一项上述内容的扣1分； 3.每有一处缺陷扣0.5分，扣完为止。。 （缺陷是指：不适用于本项目需求的情形。）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大理石和地板胶养护管理方案</w:t>
            </w:r>
          </w:p>
        </w:tc>
        <w:tc>
          <w:tcPr>
            <w:tcW w:type="dxa" w:w="2492"/>
          </w:tcPr>
          <w:p>
            <w:pPr>
              <w:pStyle w:val="null3"/>
              <w:jc w:val="both"/>
            </w:pPr>
            <w:r>
              <w:rPr>
                <w:rFonts w:ascii="仿宋_GB2312" w:hAnsi="仿宋_GB2312" w:cs="仿宋_GB2312" w:eastAsia="仿宋_GB2312"/>
              </w:rPr>
              <w:t>投标人应根据项目需求、项目实际情况和特点提供大理石和地板胶养护管理方案，方案包括但不限于以下内容： ①养护技术方案 ②管理技术措施 ③日常管理组织 ④员工技术培训计划 ⑤提高养护水平的设想 ⑥养护规章制度和其他技术保障及承诺 ⑦投入的设备保养情况： 评标委员会应根据各投标人提供的大理石和地板胶养护管理方案进行自主打分，最高得7分。 1.方案涵盖上述7项内容完全满足项目的得7分； 2.方案每缺少一项上述内容的扣1分； 3.每有一处缺陷扣0.5分，扣完为止。。 （存在缺陷是指：不适用于本项目需求的情形。）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1、投标人拟派驻本项目的项目主任具有五年及以上的物业管理经验的得2分，同时具有本科或以上学历的加2分，本小项满4分。（提供劳动合同或物业公司出具的证明。） 2、投标人拟派驻本项目的项目副主任具有三年及以上的物业管理经验的得1分，同时具有大专或以上学历的加1分，本小项满分2分。（提供劳动合同或物业公司出具的证明。） 3、投标人拟为本项目配备的财务人员具有大专或以上学历的得1分，同时具有经济类专业中级或以上职称的加1分，本小项满分2分。 4、投标人拟派本项目配备的配送主管通过院校护理专业学习并取得毕业证书的得1分，同时持有护士执业证书的加1分，本小项满分2分。 5.投标人拟为本项目配备的运送服务员中通过院校护理专业学习并取得毕业证书的，每提供一人得1分，本小项满分4分。 6、投标人拟为本项目配备的服务人员中通过院校或红十字会相关急救培训并取得培训证书，每提供一人得1分，满分8分。 (以上人员须提供相应证书复印件和在本单位2025年1月1日至今连续三个月的社保缴纳证明复印件，未提供不得分)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管理经验</w:t>
            </w:r>
          </w:p>
        </w:tc>
        <w:tc>
          <w:tcPr>
            <w:tcW w:type="dxa" w:w="2492"/>
          </w:tcPr>
          <w:p>
            <w:pPr>
              <w:pStyle w:val="null3"/>
              <w:jc w:val="both"/>
            </w:pPr>
            <w:r>
              <w:rPr>
                <w:rFonts w:ascii="仿宋_GB2312" w:hAnsi="仿宋_GB2312" w:cs="仿宋_GB2312" w:eastAsia="仿宋_GB2312"/>
              </w:rPr>
              <w:t>1、2021年1月1日至今承接过医院物业服务项目的，提供一个得3分，满分3分；其中管理经验服务内容包含保洁，绿化，运送，停车场服务的，每项加0.5分，满分2分。 证明材料：投标时须提供相关合同复印件加盖公章，不提供不得分。（时间以合同签订时间为准）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1、通过IS09001质量管理体系认证、IS045001职业健康安全管理体系认证、IS014001环境管理体系认证并且均在有效期内，每提供一个得1分，满分3分； (提供认证证书复印件）</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HNGP2025-30</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医院医疗区物业外包服务项目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32.00月</w:t>
            </w:r>
          </w:p>
        </w:tc>
        <w:tc>
          <w:tcPr>
            <w:tcW w:type="dxa" w:w="1038"/>
          </w:tcPr>
          <w:p>
            <w:pPr>
              <w:pStyle w:val="null3"/>
              <w:jc w:val="left"/>
            </w:pPr>
            <w:r>
              <w:rPr>
                <w:rFonts w:ascii="仿宋_GB2312" w:hAnsi="仿宋_GB2312" w:cs="仿宋_GB2312" w:eastAsia="仿宋_GB2312"/>
              </w:rPr>
              <w:t xml:space="preserve"> 75677424.32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