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临高法院审判办公综合楼诉讼服务中心维修改造配套信息化建设项目(二次)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[HNZT]20250300003[CS]-1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临高县人民法院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海南政通招投标有限公司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临高县人民法院</w:t>
      </w:r>
      <w:r>
        <w:rPr>
          <w:rFonts w:ascii="仿宋_GB2312" w:hAnsi="仿宋_GB2312" w:cs="仿宋_GB2312" w:eastAsia="仿宋_GB2312"/>
        </w:rPr>
        <w:t xml:space="preserve"> 的委托， </w:t>
      </w:r>
      <w:r>
        <w:rPr>
          <w:rFonts w:ascii="仿宋_GB2312" w:hAnsi="仿宋_GB2312" w:cs="仿宋_GB2312" w:eastAsia="仿宋_GB2312"/>
        </w:rPr>
        <w:t>海南政通招投标有限公司</w:t>
      </w:r>
      <w:r>
        <w:rPr>
          <w:rFonts w:ascii="仿宋_GB2312" w:hAnsi="仿宋_GB2312" w:cs="仿宋_GB2312" w:eastAsia="仿宋_GB2312"/>
        </w:rPr>
        <w:t xml:space="preserve"> 对 </w:t>
      </w:r>
      <w:r>
        <w:rPr>
          <w:rFonts w:ascii="仿宋_GB2312" w:hAnsi="仿宋_GB2312" w:cs="仿宋_GB2312" w:eastAsia="仿宋_GB2312"/>
        </w:rPr>
        <w:t>临高法院审判办公综合楼诉讼服务中心维修改造配套信息化建设项目(二次)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[HNZT]20250300003[CS]-1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临高法院审判办公综合楼诉讼服务中心维修改造配套信息化建设项目(二次)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2,311,532.89元</w:t>
      </w:r>
      <w:r>
        <w:rPr>
          <w:rFonts w:ascii="仿宋_GB2312" w:hAnsi="仿宋_GB2312" w:cs="仿宋_GB2312" w:eastAsia="仿宋_GB2312"/>
        </w:rPr>
        <w:t>贰佰叁拾壹万壹仟伍佰叁拾贰元捌角玖分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本项目监理服务周期自签订合同之日起，至建设项目完成竣工验收。</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签订合同后自用户通知进场之日起45个日历天内交付测评报告。</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1、特定资格条款：具有公安部第三研究所颁发的《网络安全服务认证证书等级保护测评服务认证》(须提供证书复印件并加盖公章)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临高县人民法院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海南省临高县临城镇新桥南路34号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0898-28289239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海南政通招投标有限公司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海南省海口市美兰区蓝天路西12号世纪生活港B0905号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0898-68592663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采购包1：2,193,208.57元</w:t>
            </w:r>
          </w:p>
          <w:p>
            <w:pPr>
              <w:pStyle w:val="null3"/>
              <w:jc w:val="left"/>
            </w:pPr>
            <w:r>
              <w:rPr>
                <w:rFonts w:ascii="仿宋_GB2312" w:hAnsi="仿宋_GB2312" w:cs="仿宋_GB2312" w:eastAsia="仿宋_GB2312"/>
              </w:rPr>
              <w:t>采购包2：68,324.32元</w:t>
            </w:r>
          </w:p>
          <w:p>
            <w:pPr>
              <w:pStyle w:val="null3"/>
              <w:jc w:val="left"/>
            </w:pPr>
            <w:r>
              <w:rPr>
                <w:rFonts w:ascii="仿宋_GB2312" w:hAnsi="仿宋_GB2312" w:cs="仿宋_GB2312" w:eastAsia="仿宋_GB2312"/>
              </w:rPr>
              <w:t>采购包3：50,000.00元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代理服务费收费标准：招标代理服务费21960.00元(其中采购包1：20836.00元，采购包2：649.00元，采购包3：475.00元)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★7.1因系统最高限价必须为预算金额，而本包的预算金额中包含了前期费用68149.90元（即：报价不得高于2125058.67元），各供应商在报价时应剔除该部分费用，否则按无效投标处理。 7.2核心产品为：执行服务自助终端（横屏）、自助阅卷终端。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联系电话：0898-68592663</w:t>
      </w:r>
    </w:p>
    <w:p>
      <w:pPr>
        <w:pStyle w:val="null3"/>
        <w:jc w:val="left"/>
      </w:pPr>
      <w:r>
        <w:rPr>
          <w:rFonts w:ascii="仿宋_GB2312" w:hAnsi="仿宋_GB2312" w:cs="仿宋_GB2312" w:eastAsia="仿宋_GB2312"/>
        </w:rPr>
        <w:t>地址：海南省海口市美兰区蓝天路西12号世纪生活港B0905号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为深入贯彻习近平总书记全面依法治国新理念新思想新战略，进一步深化新时代人民法院各项改革。把满足人民群众不断增长的司法需求作为人民法院工作基本导向，健全以人民为中心的诉讼服务制度体系。</w:t>
      </w:r>
    </w:p>
    <w:p>
      <w:pPr>
        <w:pStyle w:val="null3"/>
        <w:jc w:val="left"/>
      </w:pPr>
      <w:r>
        <w:rPr>
          <w:rFonts w:ascii="仿宋_GB2312" w:hAnsi="仿宋_GB2312" w:cs="仿宋_GB2312" w:eastAsia="仿宋_GB2312"/>
          <w:sz w:val="24"/>
        </w:rPr>
        <w:t>根据最高法相关改革纲要，加强诉讼服务体系建设。推进诉讼服务中心现代化建设，努力提供普惠均等、便捷高效、智能精准的诉讼服务。健全线上</w:t>
      </w:r>
      <w:r>
        <w:rPr>
          <w:rFonts w:ascii="仿宋_GB2312" w:hAnsi="仿宋_GB2312" w:cs="仿宋_GB2312" w:eastAsia="仿宋_GB2312"/>
          <w:sz w:val="24"/>
        </w:rPr>
        <w:t>“一网通办”、线下“一站服务”的集约化诉讼服务机制。完善当场立案、网上立案、自助立案服务相结合的便民立案机制，实现诉讼服务“就近能办、同城通办、异地可办”。推进智慧诉讼服务建设，研发智能辅助软件，为当事人提供诉讼风险评估、诉前调解建议、自助查询咨询、业务网上办理等服务，切实减轻人民群众诉累。努力实现司法更加亲民、诉讼更加便民、改革更加惠民，构建以人民为中心的诉讼服务制度体系。</w:t>
      </w:r>
    </w:p>
    <w:p>
      <w:pPr>
        <w:pStyle w:val="null3"/>
        <w:jc w:val="left"/>
      </w:pPr>
      <w:r>
        <w:rPr>
          <w:rFonts w:ascii="仿宋_GB2312" w:hAnsi="仿宋_GB2312" w:cs="仿宋_GB2312" w:eastAsia="仿宋_GB2312"/>
          <w:sz w:val="24"/>
        </w:rPr>
        <w:t>临高县</w:t>
      </w:r>
      <w:r>
        <w:rPr>
          <w:rFonts w:ascii="仿宋_GB2312" w:hAnsi="仿宋_GB2312" w:cs="仿宋_GB2312" w:eastAsia="仿宋_GB2312"/>
          <w:sz w:val="24"/>
        </w:rPr>
        <w:t>人民法院旧诉讼服务中心建成于</w:t>
      </w:r>
      <w:r>
        <w:rPr>
          <w:rFonts w:ascii="仿宋_GB2312" w:hAnsi="仿宋_GB2312" w:cs="仿宋_GB2312" w:eastAsia="仿宋_GB2312"/>
          <w:sz w:val="24"/>
        </w:rPr>
        <w:t xml:space="preserve"> 2012 年。投入使用后，最高法院陆续出台了关于诉讼服务中心建设的若干规范性文件，包括最高人民法院《诉讼服务大厅信息化建设指南》、最高人民法院《法院诉讼服务终端应用技术要求》 等。目前在用诉讼服务中心安全设施、区域划分、功能范围、智能化建设等，既不符合最高法院要求，也无法满足海南自贸区建设对诉讼服务的需求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通过临高法院审判综合楼诉讼服务中心维修改造配套信息化建设项目的建设，实现的建设目标如下：</w:t>
      </w:r>
    </w:p>
    <w:p>
      <w:pPr>
        <w:pStyle w:val="null3"/>
        <w:jc w:val="left"/>
      </w:pPr>
      <w:r>
        <w:rPr>
          <w:rFonts w:ascii="仿宋_GB2312" w:hAnsi="仿宋_GB2312" w:cs="仿宋_GB2312" w:eastAsia="仿宋_GB2312"/>
          <w:sz w:val="24"/>
        </w:rPr>
        <w:t>1.改造后，诉讼服务大厅每年服务</w:t>
      </w:r>
      <w:r>
        <w:rPr>
          <w:rFonts w:ascii="仿宋_GB2312" w:hAnsi="仿宋_GB2312" w:cs="仿宋_GB2312" w:eastAsia="仿宋_GB2312"/>
          <w:sz w:val="24"/>
        </w:rPr>
        <w:t>办事群众</w:t>
      </w:r>
      <w:r>
        <w:rPr>
          <w:rFonts w:ascii="仿宋_GB2312" w:hAnsi="仿宋_GB2312" w:cs="仿宋_GB2312" w:eastAsia="仿宋_GB2312"/>
          <w:sz w:val="24"/>
        </w:rPr>
        <w:t>不低于</w:t>
      </w:r>
      <w:r>
        <w:rPr>
          <w:rFonts w:ascii="仿宋_GB2312" w:hAnsi="仿宋_GB2312" w:cs="仿宋_GB2312" w:eastAsia="仿宋_GB2312"/>
          <w:sz w:val="24"/>
        </w:rPr>
        <w:t>5600人（包含法院内部相关人员、社会公众、法律专业人士、社会服务与支持机构等角色）；</w:t>
      </w:r>
    </w:p>
    <w:p>
      <w:pPr>
        <w:pStyle w:val="null3"/>
        <w:jc w:val="left"/>
      </w:pPr>
      <w:r>
        <w:rPr>
          <w:rFonts w:ascii="仿宋_GB2312" w:hAnsi="仿宋_GB2312" w:cs="仿宋_GB2312" w:eastAsia="仿宋_GB2312"/>
          <w:sz w:val="24"/>
        </w:rPr>
        <w:t>2.提升办事群众对诉讼服务中心工作的满意程度，从而进行服务能力优化，</w:t>
      </w:r>
      <w:r>
        <w:rPr>
          <w:rFonts w:ascii="仿宋_GB2312" w:hAnsi="仿宋_GB2312" w:cs="仿宋_GB2312" w:eastAsia="仿宋_GB2312"/>
          <w:sz w:val="24"/>
        </w:rPr>
        <w:t>满意度</w:t>
      </w:r>
      <w:r>
        <w:rPr>
          <w:rFonts w:ascii="仿宋_GB2312" w:hAnsi="仿宋_GB2312" w:cs="仿宋_GB2312" w:eastAsia="仿宋_GB2312"/>
          <w:sz w:val="24"/>
        </w:rPr>
        <w:t>达到</w:t>
      </w: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%以上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3.诉讼服务中心系统等保测评满足二级要求，达到</w:t>
      </w:r>
      <w:r>
        <w:rPr>
          <w:rFonts w:ascii="仿宋_GB2312" w:hAnsi="仿宋_GB2312" w:cs="仿宋_GB2312" w:eastAsia="仿宋_GB2312"/>
          <w:sz w:val="24"/>
        </w:rPr>
        <w:t>“70”分及以上。</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2,193,208.57</w:t>
      </w:r>
    </w:p>
    <w:p>
      <w:pPr>
        <w:pStyle w:val="null3"/>
        <w:jc w:val="left"/>
      </w:pPr>
      <w:r>
        <w:rPr>
          <w:rFonts w:ascii="仿宋_GB2312" w:hAnsi="仿宋_GB2312" w:cs="仿宋_GB2312" w:eastAsia="仿宋_GB2312"/>
        </w:rPr>
        <w:t>采购包最高限价（元）: 2,193,208.57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2,193,208.57</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68,324.32</w:t>
      </w:r>
    </w:p>
    <w:p>
      <w:pPr>
        <w:pStyle w:val="null3"/>
        <w:jc w:val="left"/>
      </w:pPr>
      <w:r>
        <w:rPr>
          <w:rFonts w:ascii="仿宋_GB2312" w:hAnsi="仿宋_GB2312" w:cs="仿宋_GB2312" w:eastAsia="仿宋_GB2312"/>
        </w:rPr>
        <w:t>采购包最高限价（元）: 68,324.32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68,324.32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50,000.00</w:t>
      </w:r>
    </w:p>
    <w:p>
      <w:pPr>
        <w:pStyle w:val="null3"/>
        <w:jc w:val="left"/>
      </w:pPr>
      <w:r>
        <w:rPr>
          <w:rFonts w:ascii="仿宋_GB2312" w:hAnsi="仿宋_GB2312" w:cs="仿宋_GB2312" w:eastAsia="仿宋_GB2312"/>
        </w:rPr>
        <w:t>采购包最高限价（元）: 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C16099900-其他信息技术咨询服务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2,193,208.57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★因系统最高限价必须为预算金额，而本包的预算金额中包含了前期费用68149.90元（即：报价不得高于2125058.67元），各供应商在报价时应剔除该部分费用，否则按无效投标处理。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C16050000-信息化工程监理服务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68,324.32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C16099900-其他信息技术咨询服务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基础设施建设</w:t>
            </w:r>
          </w:p>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rPr>
              <w:t>红外半球型网络摄像机：</w:t>
            </w:r>
          </w:p>
          <w:p>
            <w:pPr>
              <w:pStyle w:val="null3"/>
              <w:jc w:val="both"/>
            </w:pPr>
            <w:r>
              <w:rPr>
                <w:rFonts w:ascii="仿宋_GB2312" w:hAnsi="仿宋_GB2312" w:cs="仿宋_GB2312" w:eastAsia="仿宋_GB2312"/>
                <w:sz w:val="21"/>
              </w:rPr>
              <w:t>1、400万 1/3" CMOS 智能变焦半球型网络摄像机；采用深度学习硬件及算法，提供精准的人车分类侦测，支持越界侦测，区域入侵侦测，进入区域侦测和离开区域侦测，支持声音报警联动；</w:t>
            </w:r>
            <w:r>
              <w:br/>
            </w:r>
            <w:r>
              <w:rPr>
                <w:rFonts w:ascii="仿宋_GB2312" w:hAnsi="仿宋_GB2312" w:cs="仿宋_GB2312" w:eastAsia="仿宋_GB2312"/>
                <w:sz w:val="21"/>
              </w:rPr>
              <w:t>2、支持对运动人脸进行检测，抓拍，评分，筛选，输出最优的人脸抓图；</w:t>
            </w:r>
            <w:r>
              <w:br/>
            </w:r>
            <w:r>
              <w:rPr>
                <w:rFonts w:ascii="仿宋_GB2312" w:hAnsi="仿宋_GB2312" w:cs="仿宋_GB2312" w:eastAsia="仿宋_GB2312"/>
                <w:sz w:val="21"/>
              </w:rPr>
              <w:t>3、支持电动变焦</w:t>
            </w:r>
            <w:r>
              <w:br/>
            </w:r>
            <w:r>
              <w:rPr>
                <w:rFonts w:ascii="仿宋_GB2312" w:hAnsi="仿宋_GB2312" w:cs="仿宋_GB2312" w:eastAsia="仿宋_GB2312"/>
                <w:sz w:val="21"/>
              </w:rPr>
              <w:t>4、最低照度: 彩色：0.005 Lux @（F1.2，AGC ON），0 Lux with IR，宽动态: 120 dB</w:t>
            </w:r>
            <w:r>
              <w:br/>
            </w:r>
            <w:r>
              <w:rPr>
                <w:rFonts w:ascii="仿宋_GB2312" w:hAnsi="仿宋_GB2312" w:cs="仿宋_GB2312" w:eastAsia="仿宋_GB2312"/>
                <w:sz w:val="21"/>
              </w:rPr>
              <w:t>5、调节角度: 水平：0°~355°，垂直：0°~75°，旋转：0°~355°；</w:t>
            </w:r>
            <w:r>
              <w:br/>
            </w:r>
            <w:r>
              <w:rPr>
                <w:rFonts w:ascii="仿宋_GB2312" w:hAnsi="仿宋_GB2312" w:cs="仿宋_GB2312" w:eastAsia="仿宋_GB2312"/>
                <w:sz w:val="21"/>
              </w:rPr>
              <w:t>6、焦距&amp;视场角:（电动变焦）2.7~12 mm：水平视场角：106°~36°，垂直视场角：57°~20°，对角视场角：125°~41°；</w:t>
            </w:r>
            <w:r>
              <w:br/>
            </w:r>
            <w:r>
              <w:rPr>
                <w:rFonts w:ascii="仿宋_GB2312" w:hAnsi="仿宋_GB2312" w:cs="仿宋_GB2312" w:eastAsia="仿宋_GB2312"/>
                <w:sz w:val="21"/>
              </w:rPr>
              <w:t>7、补光灯类型: 红外灯，补光距离: 最远可达30 m；</w:t>
            </w:r>
            <w:r>
              <w:br/>
            </w:r>
            <w:r>
              <w:rPr>
                <w:rFonts w:ascii="仿宋_GB2312" w:hAnsi="仿宋_GB2312" w:cs="仿宋_GB2312" w:eastAsia="仿宋_GB2312"/>
                <w:sz w:val="21"/>
              </w:rPr>
              <w:t>8、防补光过曝: 支持，红外波长范围: 850 nm；</w:t>
            </w:r>
            <w:r>
              <w:br/>
            </w:r>
            <w:r>
              <w:rPr>
                <w:rFonts w:ascii="仿宋_GB2312" w:hAnsi="仿宋_GB2312" w:cs="仿宋_GB2312" w:eastAsia="仿宋_GB2312"/>
                <w:sz w:val="21"/>
              </w:rPr>
              <w:t>9、最大图像尺寸: 2560 × 1440；</w:t>
            </w:r>
            <w:r>
              <w:br/>
            </w:r>
            <w:r>
              <w:rPr>
                <w:rFonts w:ascii="仿宋_GB2312" w:hAnsi="仿宋_GB2312" w:cs="仿宋_GB2312" w:eastAsia="仿宋_GB2312"/>
                <w:sz w:val="21"/>
              </w:rPr>
              <w:t>10、视频压缩标准: 主码流：H.265/H.264</w:t>
            </w:r>
            <w:r>
              <w:br/>
            </w:r>
            <w:r>
              <w:rPr>
                <w:rFonts w:ascii="仿宋_GB2312" w:hAnsi="仿宋_GB2312" w:cs="仿宋_GB2312" w:eastAsia="仿宋_GB2312"/>
                <w:sz w:val="21"/>
              </w:rPr>
              <w:t>网络存储</w:t>
            </w:r>
            <w:r>
              <w:rPr>
                <w:rFonts w:ascii="仿宋_GB2312" w:hAnsi="仿宋_GB2312" w:cs="仿宋_GB2312" w:eastAsia="仿宋_GB2312"/>
                <w:sz w:val="21"/>
              </w:rPr>
              <w:t>: 支持NAS（NFS，SMB/CIFS均支持），支持MicroSD(即TF卡)/MicroSDHC/MicroSDXC卡（最大256 GB），断网本地录像存储及断网续传；</w:t>
            </w:r>
            <w:r>
              <w:br/>
            </w:r>
            <w:r>
              <w:rPr>
                <w:rFonts w:ascii="仿宋_GB2312" w:hAnsi="仿宋_GB2312" w:cs="仿宋_GB2312" w:eastAsia="仿宋_GB2312"/>
                <w:sz w:val="21"/>
              </w:rPr>
              <w:t>11、网络: 1个RJ45 10 M/100 M自适应以太网口；</w:t>
            </w:r>
            <w:r>
              <w:br/>
            </w:r>
            <w:r>
              <w:rPr>
                <w:rFonts w:ascii="仿宋_GB2312" w:hAnsi="仿宋_GB2312" w:cs="仿宋_GB2312" w:eastAsia="仿宋_GB2312"/>
                <w:sz w:val="21"/>
              </w:rPr>
              <w:t>12、音频: 1路输入（Line in）；1路输出（Line out）；1个内置麦克风，1个内置扬声器；</w:t>
            </w:r>
            <w:r>
              <w:br/>
            </w:r>
            <w:r>
              <w:rPr>
                <w:rFonts w:ascii="仿宋_GB2312" w:hAnsi="仿宋_GB2312" w:cs="仿宋_GB2312" w:eastAsia="仿宋_GB2312"/>
                <w:sz w:val="21"/>
              </w:rPr>
              <w:t>报警</w:t>
            </w:r>
            <w:r>
              <w:rPr>
                <w:rFonts w:ascii="仿宋_GB2312" w:hAnsi="仿宋_GB2312" w:cs="仿宋_GB2312" w:eastAsia="仿宋_GB2312"/>
                <w:sz w:val="21"/>
              </w:rPr>
              <w:t>: 1路输入，1路输出（输出最大支持AC24/DC24 V，1 A）；复位: 支持；</w:t>
            </w:r>
            <w:r>
              <w:br/>
            </w:r>
            <w:r>
              <w:rPr>
                <w:rFonts w:ascii="仿宋_GB2312" w:hAnsi="仿宋_GB2312" w:cs="仿宋_GB2312" w:eastAsia="仿宋_GB2312"/>
                <w:sz w:val="21"/>
              </w:rPr>
              <w:t>13、电源输出: DC12 V，100 mA电源输出，建议用于拾音器供电；启动和工作温湿度: -30 °C~60 °C，湿度小于95%（无凝结）；</w:t>
            </w:r>
            <w:r>
              <w:br/>
            </w:r>
            <w:r>
              <w:rPr>
                <w:rFonts w:ascii="仿宋_GB2312" w:hAnsi="仿宋_GB2312" w:cs="仿宋_GB2312" w:eastAsia="仿宋_GB2312"/>
                <w:sz w:val="21"/>
              </w:rPr>
              <w:t>14、电流及功耗: DC：12 V，0.9 A，最大功耗：10.8 W；PoE：802.3af，36 V~57 V，0.36 A~0.23 A，最大功耗：12.95 W；</w:t>
            </w:r>
            <w:r>
              <w:br/>
            </w:r>
            <w:r>
              <w:rPr>
                <w:rFonts w:ascii="仿宋_GB2312" w:hAnsi="仿宋_GB2312" w:cs="仿宋_GB2312" w:eastAsia="仿宋_GB2312"/>
                <w:sz w:val="21"/>
              </w:rPr>
              <w:t>15、供电方式: DC：12 V ± 25%，支持防反接保护；PoE：802.3af，Class 3；</w:t>
            </w:r>
            <w:r>
              <w:br/>
            </w:r>
            <w:r>
              <w:rPr>
                <w:rFonts w:ascii="仿宋_GB2312" w:hAnsi="仿宋_GB2312" w:cs="仿宋_GB2312" w:eastAsia="仿宋_GB2312"/>
                <w:sz w:val="21"/>
              </w:rPr>
              <w:t>16、电源接口类型: Ø5.5 mm圆口，防护: IP67</w:t>
            </w:r>
            <w:r>
              <w:br/>
            </w:r>
            <w:r>
              <w:rPr>
                <w:rFonts w:ascii="仿宋_GB2312" w:hAnsi="仿宋_GB2312" w:cs="仿宋_GB2312" w:eastAsia="仿宋_GB2312"/>
                <w:sz w:val="21"/>
                <w:color w:val="000000"/>
              </w:rPr>
              <w:t>17、内置拾音器；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（二）室内高速智能球形摄像机：</w:t>
            </w:r>
          </w:p>
          <w:p>
            <w:pPr>
              <w:pStyle w:val="null3"/>
              <w:jc w:val="both"/>
            </w:pPr>
            <w:r>
              <w:rPr>
                <w:rFonts w:ascii="仿宋_GB2312" w:hAnsi="仿宋_GB2312" w:cs="仿宋_GB2312" w:eastAsia="仿宋_GB2312"/>
                <w:sz w:val="21"/>
              </w:rPr>
              <w:t>1、400万像素4寸23倍轻智能红外网络球机，支持区域入侵侦测，越界侦测，进入区域侦测和离开区域侦等智能侦测，采用高效补光阵列，低功耗，红外补光100 m，支持切换为人脸抓拍模式，最大同时抓拍5张人脸，内置加热玻璃，有效除雾；</w:t>
            </w:r>
            <w:r>
              <w:br/>
            </w:r>
            <w:r>
              <w:rPr>
                <w:rFonts w:ascii="仿宋_GB2312" w:hAnsi="仿宋_GB2312" w:cs="仿宋_GB2312" w:eastAsia="仿宋_GB2312"/>
                <w:sz w:val="21"/>
              </w:rPr>
              <w:t>2、传感器类型: 1/2.8＂progressive scan CMOS</w:t>
            </w:r>
            <w:r>
              <w:br/>
            </w:r>
            <w:r>
              <w:rPr>
                <w:rFonts w:ascii="仿宋_GB2312" w:hAnsi="仿宋_GB2312" w:cs="仿宋_GB2312" w:eastAsia="仿宋_GB2312"/>
                <w:sz w:val="21"/>
              </w:rPr>
              <w:t>3、最低照度: 彩色：0.005 Lux @（F1.6，AGC ON）；黑白：0.001L ux @（F1.6，AGC ON）；0 Lux with IR</w:t>
            </w:r>
            <w:r>
              <w:br/>
            </w:r>
            <w:r>
              <w:rPr>
                <w:rFonts w:ascii="仿宋_GB2312" w:hAnsi="仿宋_GB2312" w:cs="仿宋_GB2312" w:eastAsia="仿宋_GB2312"/>
                <w:sz w:val="21"/>
              </w:rPr>
              <w:t>4、宽动态: 120 dB超宽动态，焦距:4.8~110.4 mm，23倍光学变倍</w:t>
            </w:r>
            <w:r>
              <w:br/>
            </w:r>
            <w:r>
              <w:rPr>
                <w:rFonts w:ascii="仿宋_GB2312" w:hAnsi="仿宋_GB2312" w:cs="仿宋_GB2312" w:eastAsia="仿宋_GB2312"/>
                <w:sz w:val="21"/>
              </w:rPr>
              <w:t>5、视场角: 55°~2.7°（广角~望远）</w:t>
            </w:r>
            <w:r>
              <w:br/>
            </w:r>
            <w:r>
              <w:rPr>
                <w:rFonts w:ascii="仿宋_GB2312" w:hAnsi="仿宋_GB2312" w:cs="仿宋_GB2312" w:eastAsia="仿宋_GB2312"/>
                <w:sz w:val="21"/>
              </w:rPr>
              <w:t>6、红外照射距离: 100 m</w:t>
            </w:r>
            <w:r>
              <w:br/>
            </w:r>
            <w:r>
              <w:rPr>
                <w:rFonts w:ascii="仿宋_GB2312" w:hAnsi="仿宋_GB2312" w:cs="仿宋_GB2312" w:eastAsia="仿宋_GB2312"/>
                <w:sz w:val="21"/>
              </w:rPr>
              <w:t>7、水平范围: 360°</w:t>
            </w:r>
            <w:r>
              <w:br/>
            </w:r>
            <w:r>
              <w:rPr>
                <w:rFonts w:ascii="仿宋_GB2312" w:hAnsi="仿宋_GB2312" w:cs="仿宋_GB2312" w:eastAsia="仿宋_GB2312"/>
                <w:sz w:val="21"/>
              </w:rPr>
              <w:t>8、垂直范围: -15°~90°（自动翻转）</w:t>
            </w:r>
            <w:r>
              <w:br/>
            </w:r>
            <w:r>
              <w:rPr>
                <w:rFonts w:ascii="仿宋_GB2312" w:hAnsi="仿宋_GB2312" w:cs="仿宋_GB2312" w:eastAsia="仿宋_GB2312"/>
                <w:sz w:val="21"/>
              </w:rPr>
              <w:t>9、水平速度: 水平键控速度：0.1°~80°/s，10、速度可设；水平预置点速度：80°/s</w:t>
            </w:r>
            <w:r>
              <w:br/>
            </w:r>
            <w:r>
              <w:rPr>
                <w:rFonts w:ascii="仿宋_GB2312" w:hAnsi="仿宋_GB2312" w:cs="仿宋_GB2312" w:eastAsia="仿宋_GB2312"/>
                <w:sz w:val="21"/>
              </w:rPr>
              <w:t>11、垂直速度: 垂直键控速度：0.1°~80°/s，速度可设；垂直预置点速度：80°/s</w:t>
            </w:r>
            <w:r>
              <w:br/>
            </w:r>
            <w:r>
              <w:rPr>
                <w:rFonts w:ascii="仿宋_GB2312" w:hAnsi="仿宋_GB2312" w:cs="仿宋_GB2312" w:eastAsia="仿宋_GB2312"/>
                <w:sz w:val="21"/>
              </w:rPr>
              <w:t xml:space="preserve">12、主码流帧率分辨率: 50 Hz：25 fps（2560 × 1440）；60 Hz：30 fps（2560 × 1440）   </w:t>
            </w:r>
            <w:r>
              <w:br/>
            </w:r>
            <w:r>
              <w:rPr>
                <w:rFonts w:ascii="仿宋_GB2312" w:hAnsi="仿宋_GB2312" w:cs="仿宋_GB2312" w:eastAsia="仿宋_GB2312"/>
                <w:sz w:val="21"/>
              </w:rPr>
              <w:t>13、视频压缩标准: H.265，H.264，MJPEG，</w:t>
            </w:r>
            <w:r>
              <w:br/>
            </w:r>
            <w:r>
              <w:rPr>
                <w:rFonts w:ascii="仿宋_GB2312" w:hAnsi="仿宋_GB2312" w:cs="仿宋_GB2312" w:eastAsia="仿宋_GB2312"/>
                <w:sz w:val="21"/>
              </w:rPr>
              <w:t>网络存储</w:t>
            </w:r>
            <w:r>
              <w:rPr>
                <w:rFonts w:ascii="仿宋_GB2312" w:hAnsi="仿宋_GB2312" w:cs="仿宋_GB2312" w:eastAsia="仿宋_GB2312"/>
                <w:sz w:val="21"/>
              </w:rPr>
              <w:t>: NAS（NFS，SMB/CIFS），报警1进1出；</w:t>
            </w:r>
            <w:r>
              <w:br/>
            </w:r>
            <w:r>
              <w:rPr>
                <w:rFonts w:ascii="仿宋_GB2312" w:hAnsi="仿宋_GB2312" w:cs="仿宋_GB2312" w:eastAsia="仿宋_GB2312"/>
                <w:sz w:val="21"/>
              </w:rPr>
              <w:t>14、网络接口: RJ45网口，自适应10 M/100 M网络数据，SD卡扩展: 支持MicroSD(即TF卡)/MicroSDHC/MicroSDXC卡，最大支持256 GB；</w:t>
            </w:r>
            <w:r>
              <w:br/>
            </w:r>
            <w:r>
              <w:rPr>
                <w:rFonts w:ascii="仿宋_GB2312" w:hAnsi="仿宋_GB2312" w:cs="仿宋_GB2312" w:eastAsia="仿宋_GB2312"/>
                <w:sz w:val="21"/>
              </w:rPr>
              <w:t>15、音频输入: 1路音频输入，音频输出: 1路音频输出</w:t>
            </w:r>
            <w:r>
              <w:br/>
            </w:r>
            <w:r>
              <w:rPr>
                <w:rFonts w:ascii="仿宋_GB2312" w:hAnsi="仿宋_GB2312" w:cs="仿宋_GB2312" w:eastAsia="仿宋_GB2312"/>
                <w:sz w:val="21"/>
              </w:rPr>
              <w:t>16、供电方式: DC：12 V，PoE+（802.3at），</w:t>
            </w:r>
            <w:r>
              <w:br/>
            </w:r>
            <w:r>
              <w:rPr>
                <w:rFonts w:ascii="仿宋_GB2312" w:hAnsi="仿宋_GB2312" w:cs="仿宋_GB2312" w:eastAsia="仿宋_GB2312"/>
                <w:sz w:val="21"/>
              </w:rPr>
              <w:t>电源接口类型</w:t>
            </w:r>
            <w:r>
              <w:rPr>
                <w:rFonts w:ascii="仿宋_GB2312" w:hAnsi="仿宋_GB2312" w:cs="仿宋_GB2312" w:eastAsia="仿宋_GB2312"/>
                <w:sz w:val="21"/>
              </w:rPr>
              <w:t>: 两线式；</w:t>
            </w:r>
            <w:r>
              <w:br/>
            </w:r>
            <w:r>
              <w:rPr>
                <w:rFonts w:ascii="仿宋_GB2312" w:hAnsi="仿宋_GB2312" w:cs="仿宋_GB2312" w:eastAsia="仿宋_GB2312"/>
                <w:sz w:val="21"/>
              </w:rPr>
              <w:t>17、电流及功耗: 最大功耗：24 W（其中除雾加热1.6 W，补光灯9 W）</w:t>
            </w:r>
            <w:r>
              <w:br/>
            </w:r>
            <w:r>
              <w:rPr>
                <w:rFonts w:ascii="仿宋_GB2312" w:hAnsi="仿宋_GB2312" w:cs="仿宋_GB2312" w:eastAsia="仿宋_GB2312"/>
                <w:sz w:val="21"/>
              </w:rPr>
              <w:t>18、工作温湿度: -30 ℃~65 ℃，湿度小于90%，恢复出厂设置: 支持，除雾: 加热玻璃除雾，</w:t>
            </w:r>
            <w:r>
              <w:br/>
            </w:r>
            <w:r>
              <w:rPr>
                <w:rFonts w:ascii="仿宋_GB2312" w:hAnsi="仿宋_GB2312" w:cs="仿宋_GB2312" w:eastAsia="仿宋_GB2312"/>
                <w:sz w:val="21"/>
              </w:rPr>
              <w:t>19、防护: IP67，内置拾音器。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（三）网络存储设备：</w:t>
            </w:r>
          </w:p>
          <w:p>
            <w:pPr>
              <w:pStyle w:val="null3"/>
              <w:jc w:val="both"/>
            </w:pPr>
            <w:r>
              <w:rPr>
                <w:rFonts w:ascii="仿宋_GB2312" w:hAnsi="仿宋_GB2312" w:cs="仿宋_GB2312" w:eastAsia="仿宋_GB2312"/>
                <w:sz w:val="21"/>
              </w:rPr>
              <w:t>1、36盘位控制器磁盘阵列；1024Mbps接入带宽，2个千兆数据网口(可增扩4个千兆网口或2个万兆网口)；支持视频流和图片、视频文件进行混合直写存储；</w:t>
            </w:r>
          </w:p>
          <w:p>
            <w:pPr>
              <w:pStyle w:val="null3"/>
              <w:jc w:val="both"/>
            </w:pPr>
            <w:r>
              <w:rPr>
                <w:rFonts w:ascii="仿宋_GB2312" w:hAnsi="仿宋_GB2312" w:cs="仿宋_GB2312" w:eastAsia="仿宋_GB2312"/>
                <w:sz w:val="21"/>
              </w:rPr>
              <w:t>2、4U机架式36盘位，单控制器、冗余电源、支持SATA硬盘；64位多核处理器，4GB高速缓存（可扩展到32GB）；支持RAID 0、1、3、5、6、10、50，60、JBOD模式；网络协议：RTSP/ONVIF/PSIA/SIP（GB/T28181）。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（四）8T监控硬盘：</w:t>
            </w:r>
          </w:p>
          <w:p>
            <w:pPr>
              <w:pStyle w:val="null3"/>
              <w:jc w:val="both"/>
            </w:pPr>
            <w:r>
              <w:rPr>
                <w:rFonts w:ascii="仿宋_GB2312" w:hAnsi="仿宋_GB2312" w:cs="仿宋_GB2312" w:eastAsia="仿宋_GB2312"/>
                <w:sz w:val="21"/>
              </w:rPr>
              <w:t>1、接口类型：SATA6Gb/s；</w:t>
            </w:r>
          </w:p>
          <w:p>
            <w:pPr>
              <w:pStyle w:val="null3"/>
              <w:jc w:val="both"/>
            </w:pPr>
            <w:r>
              <w:rPr>
                <w:rFonts w:ascii="仿宋_GB2312" w:hAnsi="仿宋_GB2312" w:cs="仿宋_GB2312" w:eastAsia="仿宋_GB2312"/>
                <w:sz w:val="21"/>
              </w:rPr>
              <w:t>2、容量：8TB；转速：7200rpm；缓存：560MB；工作负载评级：180TB/年；平均故障间隔时间：100万小时。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（五）网线：</w:t>
            </w:r>
            <w:r>
              <w:rPr>
                <w:rFonts w:ascii="仿宋_GB2312" w:hAnsi="仿宋_GB2312" w:cs="仿宋_GB2312" w:eastAsia="仿宋_GB2312"/>
                <w:sz w:val="21"/>
              </w:rPr>
              <w:t>1、六类网线，每箱305米</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（六）交换机：</w:t>
            </w:r>
          </w:p>
          <w:p>
            <w:pPr>
              <w:pStyle w:val="null3"/>
              <w:jc w:val="both"/>
            </w:pPr>
            <w:r>
              <w:rPr>
                <w:rFonts w:ascii="仿宋_GB2312" w:hAnsi="仿宋_GB2312" w:cs="仿宋_GB2312" w:eastAsia="仿宋_GB2312"/>
                <w:sz w:val="21"/>
              </w:rPr>
              <w:t>1、二层管理型PoE交换机；</w:t>
            </w:r>
            <w:r>
              <w:br/>
            </w:r>
            <w:r>
              <w:rPr>
                <w:rFonts w:ascii="仿宋_GB2312" w:hAnsi="仿宋_GB2312" w:cs="仿宋_GB2312" w:eastAsia="仿宋_GB2312"/>
                <w:sz w:val="21"/>
              </w:rPr>
              <w:t>2、交换容量：52Gbps，包转发率：38.688Mpps；</w:t>
            </w:r>
            <w:r>
              <w:br/>
            </w:r>
            <w:r>
              <w:rPr>
                <w:rFonts w:ascii="仿宋_GB2312" w:hAnsi="仿宋_GB2312" w:cs="仿宋_GB2312" w:eastAsia="仿宋_GB2312"/>
                <w:sz w:val="21"/>
              </w:rPr>
              <w:t>24*RJ45 10/100/1000M（PoE）；Port25-26：2*SFP 1000M（上行）；</w:t>
            </w:r>
            <w:r>
              <w:br/>
            </w:r>
            <w:r>
              <w:rPr>
                <w:rFonts w:ascii="仿宋_GB2312" w:hAnsi="仿宋_GB2312" w:cs="仿宋_GB2312" w:eastAsia="仿宋_GB2312"/>
                <w:sz w:val="21"/>
              </w:rPr>
              <w:t>3、1U高度，19英寸宽，支持桌面、机架式安装方式；</w:t>
            </w:r>
          </w:p>
          <w:p>
            <w:pPr>
              <w:pStyle w:val="null3"/>
              <w:jc w:val="both"/>
            </w:pPr>
            <w:r>
              <w:rPr>
                <w:rFonts w:ascii="仿宋_GB2312" w:hAnsi="仿宋_GB2312" w:cs="仿宋_GB2312" w:eastAsia="仿宋_GB2312"/>
                <w:sz w:val="21"/>
              </w:rPr>
              <w:t>4、工作温度：-10℃～55℃；雷电防护：共模 4KV，差模 2KV；</w:t>
            </w:r>
            <w:r>
              <w:br/>
            </w:r>
            <w:r>
              <w:rPr>
                <w:rFonts w:ascii="仿宋_GB2312" w:hAnsi="仿宋_GB2312" w:cs="仿宋_GB2312" w:eastAsia="仿宋_GB2312"/>
                <w:sz w:val="21"/>
              </w:rPr>
              <w:t>5、VLAN功能：802.1q标准VLAN；链路聚合：手工聚合，LACP；流控：支持基于背压控制的半双工 支持全双工PAUSE流控；安全模式：支持用户管理，支持HTTPS，支持SSH，支持SNMP V1/V2/V3，支持ACL，支持802.1x，支持环路保护；设备管理：WEB(http和https协议)、CLI支持 SNMP V1/V2C/V3。</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color w:val="000000"/>
              </w:rPr>
              <w:t>（七）光缆：</w:t>
            </w:r>
            <w:r>
              <w:rPr>
                <w:rFonts w:ascii="仿宋_GB2312" w:hAnsi="仿宋_GB2312" w:cs="仿宋_GB2312" w:eastAsia="仿宋_GB2312"/>
                <w:sz w:val="21"/>
                <w:color w:val="000000"/>
              </w:rPr>
              <w:t>1、6芯单模光缆</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color w:val="000000"/>
              </w:rPr>
              <w:t>（八）千兆光模块：</w:t>
            </w:r>
            <w:r>
              <w:rPr>
                <w:rFonts w:ascii="仿宋_GB2312" w:hAnsi="仿宋_GB2312" w:cs="仿宋_GB2312" w:eastAsia="仿宋_GB2312"/>
                <w:sz w:val="21"/>
                <w:color w:val="000000"/>
              </w:rPr>
              <w:t>千兆单模光模块</w:t>
            </w:r>
            <w:r>
              <w:rPr>
                <w:rFonts w:ascii="仿宋_GB2312" w:hAnsi="仿宋_GB2312" w:cs="仿宋_GB2312" w:eastAsia="仿宋_GB2312"/>
                <w:sz w:val="21"/>
                <w:color w:val="000000"/>
              </w:rPr>
              <w:t>(1310mm,10km,LC)</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color w:val="000000"/>
              </w:rPr>
              <w:t>（九）光纤配线架：</w:t>
            </w:r>
          </w:p>
          <w:p>
            <w:pPr>
              <w:pStyle w:val="null3"/>
              <w:jc w:val="both"/>
            </w:pPr>
            <w:r>
              <w:rPr>
                <w:rFonts w:ascii="仿宋_GB2312" w:hAnsi="仿宋_GB2312" w:cs="仿宋_GB2312" w:eastAsia="仿宋_GB2312"/>
                <w:sz w:val="21"/>
                <w:color w:val="000000"/>
              </w:rPr>
              <w:t>1、24口光纤配线架</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color w:val="000000"/>
              </w:rPr>
              <w:t>（十）光纤跳线：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color w:val="000000"/>
              </w:rPr>
              <w:t>（十一）尾纤：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color w:val="000000"/>
              </w:rPr>
              <w:t>（十二）耦合器：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（十三）PVC管：</w:t>
            </w:r>
          </w:p>
          <w:p>
            <w:pPr>
              <w:pStyle w:val="null3"/>
              <w:jc w:val="both"/>
            </w:pPr>
            <w:r>
              <w:rPr>
                <w:rFonts w:ascii="仿宋_GB2312" w:hAnsi="仿宋_GB2312" w:cs="仿宋_GB2312" w:eastAsia="仿宋_GB2312"/>
                <w:sz w:val="21"/>
              </w:rPr>
              <w:t>1、PVC25管</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（十四）辅材：</w:t>
            </w:r>
          </w:p>
          <w:p>
            <w:pPr>
              <w:pStyle w:val="null3"/>
              <w:jc w:val="both"/>
            </w:pPr>
            <w:r>
              <w:rPr>
                <w:rFonts w:ascii="仿宋_GB2312" w:hAnsi="仿宋_GB2312" w:cs="仿宋_GB2312" w:eastAsia="仿宋_GB2312"/>
                <w:sz w:val="21"/>
              </w:rPr>
              <w:t>1、管件配件、线糟、胶布、扎带等。</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color w:val="000000"/>
              </w:rPr>
              <w:t>二、人员门禁管控系统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门禁一体机</w:t>
            </w:r>
          </w:p>
          <w:p>
            <w:pPr>
              <w:pStyle w:val="null3"/>
              <w:jc w:val="both"/>
            </w:pPr>
            <w:r>
              <w:rPr>
                <w:rFonts w:ascii="仿宋_GB2312" w:hAnsi="仿宋_GB2312" w:cs="仿宋_GB2312" w:eastAsia="仿宋_GB2312"/>
                <w:sz w:val="21"/>
                <w:color w:val="000000"/>
              </w:rPr>
              <w:t>1、采用</w:t>
            </w:r>
            <w:r>
              <w:rPr>
                <w:rFonts w:ascii="仿宋_GB2312" w:hAnsi="仿宋_GB2312" w:cs="仿宋_GB2312" w:eastAsia="仿宋_GB2312"/>
                <w:sz w:val="21"/>
                <w:color w:val="000000"/>
              </w:rPr>
              <w:t>≥7英寸液晶屏，屏幕显示分辨率达到1024x600；</w:t>
            </w:r>
            <w:r>
              <w:br/>
            </w:r>
            <w:r>
              <w:rPr>
                <w:rFonts w:ascii="仿宋_GB2312" w:hAnsi="仿宋_GB2312" w:cs="仿宋_GB2312" w:eastAsia="仿宋_GB2312"/>
                <w:sz w:val="21"/>
                <w:color w:val="000000"/>
              </w:rPr>
              <w:t>2、采用200万双目摄像头，配合高性能图像传感器，无需白光补光，在暗光或无光环境下也能识别；</w:t>
            </w:r>
            <w:r>
              <w:br/>
            </w:r>
            <w:r>
              <w:rPr>
                <w:rFonts w:ascii="仿宋_GB2312" w:hAnsi="仿宋_GB2312" w:cs="仿宋_GB2312" w:eastAsia="仿宋_GB2312"/>
                <w:sz w:val="21"/>
                <w:color w:val="000000"/>
              </w:rPr>
              <w:t>3、支持自动补光，可有效降低环境光污染；</w:t>
            </w:r>
            <w:r>
              <w:br/>
            </w:r>
            <w:r>
              <w:rPr>
                <w:rFonts w:ascii="仿宋_GB2312" w:hAnsi="仿宋_GB2312" w:cs="仿宋_GB2312" w:eastAsia="仿宋_GB2312"/>
                <w:sz w:val="21"/>
                <w:color w:val="000000"/>
              </w:rPr>
              <w:t>4、支持人脸、IC卡、指纹、密码、二维码等多种识别方式，并支持多种组合识别鉴权方式；</w:t>
            </w:r>
            <w:r>
              <w:br/>
            </w:r>
            <w:r>
              <w:rPr>
                <w:rFonts w:ascii="仿宋_GB2312" w:hAnsi="仿宋_GB2312" w:cs="仿宋_GB2312" w:eastAsia="仿宋_GB2312"/>
                <w:sz w:val="21"/>
                <w:color w:val="000000"/>
              </w:rPr>
              <w:t>5、支持显示人脸框，并实时检测最大人脸，支持识别区域及人脸目标大小设置；</w:t>
            </w:r>
            <w:r>
              <w:br/>
            </w:r>
            <w:r>
              <w:rPr>
                <w:rFonts w:ascii="仿宋_GB2312" w:hAnsi="仿宋_GB2312" w:cs="仿宋_GB2312" w:eastAsia="仿宋_GB2312"/>
                <w:sz w:val="21"/>
                <w:color w:val="000000"/>
              </w:rPr>
              <w:t>6、人脸识别速度0.2秒，可实现无感通行</w:t>
            </w:r>
            <w:r>
              <w:br/>
            </w:r>
            <w:r>
              <w:rPr>
                <w:rFonts w:ascii="仿宋_GB2312" w:hAnsi="仿宋_GB2312" w:cs="仿宋_GB2312" w:eastAsia="仿宋_GB2312"/>
                <w:sz w:val="21"/>
                <w:color w:val="000000"/>
              </w:rPr>
              <w:t>7、支持多种比对结果呈现模式及多种语音提示信息，适应多种场景，有效保障用户隐私；</w:t>
            </w:r>
            <w:r>
              <w:br/>
            </w:r>
            <w:r>
              <w:rPr>
                <w:rFonts w:ascii="仿宋_GB2312" w:hAnsi="仿宋_GB2312" w:cs="仿宋_GB2312" w:eastAsia="仿宋_GB2312"/>
                <w:sz w:val="21"/>
                <w:color w:val="000000"/>
              </w:rPr>
              <w:t>8、应支持在没有用户使用时自动切换到屏保或息屏待机状态，当人脸靠近时自动唤醒待机设备。</w:t>
            </w:r>
            <w:r>
              <w:br/>
            </w:r>
            <w:r>
              <w:rPr>
                <w:rFonts w:ascii="仿宋_GB2312" w:hAnsi="仿宋_GB2312" w:cs="仿宋_GB2312" w:eastAsia="仿宋_GB2312"/>
                <w:sz w:val="21"/>
                <w:color w:val="000000"/>
              </w:rPr>
              <w:t>9、支持活体检测功能，支持手机照片、打印照片和视频防假；</w:t>
            </w:r>
            <w:r>
              <w:br/>
            </w:r>
            <w:r>
              <w:rPr>
                <w:rFonts w:ascii="仿宋_GB2312" w:hAnsi="仿宋_GB2312" w:cs="仿宋_GB2312" w:eastAsia="仿宋_GB2312"/>
                <w:sz w:val="21"/>
                <w:color w:val="000000"/>
              </w:rPr>
              <w:t>10、支持门控安全模块扩展，防止暴力开门，提升通行安全；</w:t>
            </w:r>
            <w:r>
              <w:br/>
            </w:r>
            <w:r>
              <w:rPr>
                <w:rFonts w:ascii="仿宋_GB2312" w:hAnsi="仿宋_GB2312" w:cs="仿宋_GB2312" w:eastAsia="仿宋_GB2312"/>
                <w:sz w:val="21"/>
                <w:color w:val="000000"/>
              </w:rPr>
              <w:t>11、支持胁迫报警、 防拆报警、 闯入报警、 门超时报警、非法卡超次报警、非法密码超次报警；</w:t>
            </w:r>
            <w:r>
              <w:br/>
            </w:r>
            <w:r>
              <w:rPr>
                <w:rFonts w:ascii="仿宋_GB2312" w:hAnsi="仿宋_GB2312" w:cs="仿宋_GB2312" w:eastAsia="仿宋_GB2312"/>
                <w:sz w:val="21"/>
                <w:color w:val="000000"/>
              </w:rPr>
              <w:t>12、支持来宾用户下发、巡逻用户下发、黑名单用户下发、VIP用户下发、普通用户下发、其它用户下发；</w:t>
            </w:r>
            <w:r>
              <w:br/>
            </w:r>
            <w:r>
              <w:rPr>
                <w:rFonts w:ascii="仿宋_GB2312" w:hAnsi="仿宋_GB2312" w:cs="仿宋_GB2312" w:eastAsia="仿宋_GB2312"/>
                <w:sz w:val="21"/>
                <w:color w:val="000000"/>
              </w:rPr>
              <w:t>13、支持与室内机、管理机、手机APP可视对讲；</w:t>
            </w:r>
            <w:r>
              <w:br/>
            </w:r>
            <w:r>
              <w:rPr>
                <w:rFonts w:ascii="仿宋_GB2312" w:hAnsi="仿宋_GB2312" w:cs="仿宋_GB2312" w:eastAsia="仿宋_GB2312"/>
                <w:sz w:val="21"/>
                <w:color w:val="000000"/>
              </w:rPr>
              <w:t>14、支持TCP/IP和WIFI方式接入网络；</w:t>
            </w:r>
            <w:r>
              <w:br/>
            </w:r>
            <w:r>
              <w:rPr>
                <w:rFonts w:ascii="仿宋_GB2312" w:hAnsi="仿宋_GB2312" w:cs="仿宋_GB2312" w:eastAsia="仿宋_GB2312"/>
                <w:sz w:val="21"/>
                <w:color w:val="000000"/>
              </w:rPr>
              <w:t>15、支持多人识别，最多可6人同时人脸识别；</w:t>
            </w:r>
            <w:r>
              <w:br/>
            </w:r>
            <w:r>
              <w:rPr>
                <w:rFonts w:ascii="仿宋_GB2312" w:hAnsi="仿宋_GB2312" w:cs="仿宋_GB2312" w:eastAsia="仿宋_GB2312"/>
                <w:sz w:val="21"/>
                <w:color w:val="000000"/>
              </w:rPr>
              <w:t>16、支持视频和图片广告播放；</w:t>
            </w:r>
            <w:r>
              <w:br/>
            </w:r>
            <w:r>
              <w:rPr>
                <w:rFonts w:ascii="仿宋_GB2312" w:hAnsi="仿宋_GB2312" w:cs="仿宋_GB2312" w:eastAsia="仿宋_GB2312"/>
                <w:sz w:val="21"/>
                <w:color w:val="000000"/>
              </w:rPr>
              <w:t>17、支持在线升级、USB升级。</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rPr>
              <w:t>智能访客一体机</w:t>
            </w:r>
          </w:p>
          <w:p>
            <w:pPr>
              <w:pStyle w:val="null3"/>
              <w:jc w:val="both"/>
            </w:pPr>
            <w:r>
              <w:rPr>
                <w:rFonts w:ascii="仿宋_GB2312" w:hAnsi="仿宋_GB2312" w:cs="仿宋_GB2312" w:eastAsia="仿宋_GB2312"/>
                <w:sz w:val="21"/>
                <w:color w:val="000000"/>
              </w:rPr>
              <w:t>一、软件功能</w:t>
            </w:r>
            <w:r>
              <w:br/>
            </w:r>
            <w:r>
              <w:rPr>
                <w:rFonts w:ascii="仿宋_GB2312" w:hAnsi="仿宋_GB2312" w:cs="仿宋_GB2312" w:eastAsia="仿宋_GB2312"/>
                <w:sz w:val="21"/>
                <w:color w:val="000000"/>
              </w:rPr>
              <w:t>1.充分发挥信息化效能，将人防和技防相结合，为法院提供当事人、律师、社会公众等来访人员登记管理，通过人脸识别、二维码识别等技术，实现“进门登记、人像对应、案件关联、记录查询”。本产品还可实现访客黑名单管理及进出管控；对接人民法院律师服务平台，识别律师身份二维码，满足建设律师绿色通道诉服质效考核要求。</w:t>
            </w:r>
            <w:r>
              <w:br/>
            </w:r>
            <w:r>
              <w:rPr>
                <w:rFonts w:ascii="仿宋_GB2312" w:hAnsi="仿宋_GB2312" w:cs="仿宋_GB2312" w:eastAsia="仿宋_GB2312"/>
                <w:sz w:val="21"/>
                <w:color w:val="000000"/>
              </w:rPr>
              <w:t>二、硬件配置</w:t>
            </w:r>
            <w:r>
              <w:br/>
            </w:r>
            <w:r>
              <w:rPr>
                <w:rFonts w:ascii="仿宋_GB2312" w:hAnsi="仿宋_GB2312" w:cs="仿宋_GB2312" w:eastAsia="仿宋_GB2312"/>
                <w:sz w:val="21"/>
                <w:color w:val="000000"/>
              </w:rPr>
              <w:t>1.主机：</w:t>
            </w:r>
            <w:r>
              <w:br/>
            </w:r>
            <w:r>
              <w:rPr>
                <w:rFonts w:ascii="仿宋_GB2312" w:hAnsi="仿宋_GB2312" w:cs="仿宋_GB2312" w:eastAsia="仿宋_GB2312"/>
                <w:sz w:val="21"/>
                <w:color w:val="000000"/>
              </w:rPr>
              <w:t>CPU：国产；内存：8G DDR4；硬盘：128G SSD；</w:t>
            </w:r>
            <w:r>
              <w:br/>
            </w:r>
            <w:r>
              <w:rPr>
                <w:rFonts w:ascii="仿宋_GB2312" w:hAnsi="仿宋_GB2312" w:cs="仿宋_GB2312" w:eastAsia="仿宋_GB2312"/>
                <w:sz w:val="21"/>
                <w:color w:val="000000"/>
              </w:rPr>
              <w:t>接口：根据一体机整体设计进行配置并考虑一定扩充；</w:t>
            </w:r>
            <w:r>
              <w:br/>
            </w:r>
            <w:r>
              <w:rPr>
                <w:rFonts w:ascii="仿宋_GB2312" w:hAnsi="仿宋_GB2312" w:cs="仿宋_GB2312" w:eastAsia="仿宋_GB2312"/>
                <w:sz w:val="21"/>
                <w:color w:val="000000"/>
              </w:rPr>
              <w:t>2.操作系统：国产；</w:t>
            </w:r>
            <w:r>
              <w:br/>
            </w:r>
            <w:r>
              <w:rPr>
                <w:rFonts w:ascii="仿宋_GB2312" w:hAnsi="仿宋_GB2312" w:cs="仿宋_GB2312" w:eastAsia="仿宋_GB2312"/>
                <w:sz w:val="21"/>
                <w:color w:val="000000"/>
              </w:rPr>
              <w:t>3.屏幕：主屏尺寸：15.6英寸，分辨率：1920×1080，触摸屏：电容屏，触控方式：10点电容触控，亮度：300cd/m²，颜色质量：18位真彩色；副屏尺寸：15.6英寸，分辨率：1920×1080，亮度：300cd/m²，颜色质量：18位真彩色；</w:t>
            </w:r>
            <w:r>
              <w:br/>
            </w:r>
            <w:r>
              <w:rPr>
                <w:rFonts w:ascii="仿宋_GB2312" w:hAnsi="仿宋_GB2312" w:cs="仿宋_GB2312" w:eastAsia="仿宋_GB2312"/>
                <w:sz w:val="21"/>
                <w:color w:val="000000"/>
              </w:rPr>
              <w:t>4.摄像头：含人证比对软件，支持采集的人像和身份证做比对，做到人证合一；支持麒麟软件、UOS、中科方德等国产操作系统下应用。</w:t>
            </w:r>
            <w:r>
              <w:br/>
            </w:r>
            <w:r>
              <w:rPr>
                <w:rFonts w:ascii="仿宋_GB2312" w:hAnsi="仿宋_GB2312" w:cs="仿宋_GB2312" w:eastAsia="仿宋_GB2312"/>
                <w:sz w:val="21"/>
                <w:color w:val="000000"/>
              </w:rPr>
              <w:t>5.文件摄像头像素（高拍）：500万，拍摄幅面：A4，支持麒麟软件、UOS、中科方德等国产操作系统下应用。</w:t>
            </w:r>
            <w:r>
              <w:br/>
            </w:r>
            <w:r>
              <w:rPr>
                <w:rFonts w:ascii="仿宋_GB2312" w:hAnsi="仿宋_GB2312" w:cs="仿宋_GB2312" w:eastAsia="仿宋_GB2312"/>
                <w:sz w:val="21"/>
                <w:color w:val="000000"/>
              </w:rPr>
              <w:t>6.二代证阅读器符合公安部GA450-2013要求，阅读距离：0-30mm，读卡响应速度：&lt;1s，工作频率：13.56MHz±7kHz，卡读写速率：106 Kbps，支持麒麟软件、UOS、中科方德等国产操作系统下应用。</w:t>
            </w:r>
            <w:r>
              <w:br/>
            </w:r>
            <w:r>
              <w:rPr>
                <w:rFonts w:ascii="仿宋_GB2312" w:hAnsi="仿宋_GB2312" w:cs="仿宋_GB2312" w:eastAsia="仿宋_GB2312"/>
                <w:sz w:val="21"/>
                <w:color w:val="000000"/>
              </w:rPr>
              <w:t>7.二维码扫描模块：扫码模块支持一维条码或二维条码扫描阅读，识读精度：二维≥7.5mil，一维≥5mil，支持麒麟软件、UOS、中科方德等国产操作系统下应用。</w:t>
            </w:r>
            <w:r>
              <w:br/>
            </w:r>
            <w:r>
              <w:rPr>
                <w:rFonts w:ascii="仿宋_GB2312" w:hAnsi="仿宋_GB2312" w:cs="仿宋_GB2312" w:eastAsia="仿宋_GB2312"/>
                <w:sz w:val="21"/>
                <w:color w:val="000000"/>
              </w:rPr>
              <w:t>8.扫描模式：感应模式</w:t>
            </w:r>
            <w:r>
              <w:br/>
            </w:r>
            <w:r>
              <w:rPr>
                <w:rFonts w:ascii="仿宋_GB2312" w:hAnsi="仿宋_GB2312" w:cs="仿宋_GB2312" w:eastAsia="仿宋_GB2312"/>
                <w:sz w:val="21"/>
                <w:color w:val="000000"/>
              </w:rPr>
              <w:t>9.补光：白光LED</w:t>
            </w:r>
            <w:r>
              <w:br/>
            </w:r>
            <w:r>
              <w:rPr>
                <w:rFonts w:ascii="仿宋_GB2312" w:hAnsi="仿宋_GB2312" w:cs="仿宋_GB2312" w:eastAsia="仿宋_GB2312"/>
                <w:sz w:val="21"/>
                <w:color w:val="000000"/>
              </w:rPr>
              <w:t>10.蜂鸣器：支持</w:t>
            </w:r>
            <w:r>
              <w:br/>
            </w:r>
            <w:r>
              <w:rPr>
                <w:rFonts w:ascii="仿宋_GB2312" w:hAnsi="仿宋_GB2312" w:cs="仿宋_GB2312" w:eastAsia="仿宋_GB2312"/>
                <w:sz w:val="21"/>
                <w:color w:val="000000"/>
              </w:rPr>
              <w:t>11.扬声器：支持</w:t>
            </w:r>
            <w:r>
              <w:br/>
            </w:r>
            <w:r>
              <w:rPr>
                <w:rFonts w:ascii="仿宋_GB2312" w:hAnsi="仿宋_GB2312" w:cs="仿宋_GB2312" w:eastAsia="仿宋_GB2312"/>
                <w:sz w:val="21"/>
                <w:color w:val="000000"/>
              </w:rPr>
              <w:t>12.麦克风：支持</w:t>
            </w:r>
            <w:r>
              <w:br/>
            </w:r>
            <w:r>
              <w:rPr>
                <w:rFonts w:ascii="仿宋_GB2312" w:hAnsi="仿宋_GB2312" w:cs="仿宋_GB2312" w:eastAsia="仿宋_GB2312"/>
                <w:sz w:val="21"/>
                <w:color w:val="000000"/>
              </w:rPr>
              <w:t>13.开关：按键开关，支持系统开关机</w:t>
            </w:r>
            <w:r>
              <w:br/>
            </w:r>
            <w:r>
              <w:rPr>
                <w:rFonts w:ascii="仿宋_GB2312" w:hAnsi="仿宋_GB2312" w:cs="仿宋_GB2312" w:eastAsia="仿宋_GB2312"/>
                <w:sz w:val="21"/>
                <w:color w:val="000000"/>
              </w:rPr>
              <w:t>14.以太网：10/100M/1000M自适应以太网</w:t>
            </w:r>
            <w:r>
              <w:br/>
            </w:r>
            <w:r>
              <w:rPr>
                <w:rFonts w:ascii="仿宋_GB2312" w:hAnsi="仿宋_GB2312" w:cs="仿宋_GB2312" w:eastAsia="仿宋_GB2312"/>
                <w:sz w:val="21"/>
                <w:color w:val="000000"/>
              </w:rPr>
              <w:t>15.WiFi模块：支持</w:t>
            </w:r>
            <w:r>
              <w:br/>
            </w:r>
            <w:r>
              <w:rPr>
                <w:rFonts w:ascii="仿宋_GB2312" w:hAnsi="仿宋_GB2312" w:cs="仿宋_GB2312" w:eastAsia="仿宋_GB2312"/>
                <w:sz w:val="21"/>
                <w:color w:val="000000"/>
              </w:rPr>
              <w:t>16.电源口：1个</w:t>
            </w:r>
            <w:r>
              <w:br/>
            </w:r>
            <w:r>
              <w:rPr>
                <w:rFonts w:ascii="仿宋_GB2312" w:hAnsi="仿宋_GB2312" w:cs="仿宋_GB2312" w:eastAsia="仿宋_GB2312"/>
                <w:sz w:val="21"/>
                <w:color w:val="000000"/>
              </w:rPr>
              <w:t>17.USB口4个 USB 3.0</w:t>
            </w:r>
            <w:r>
              <w:br/>
            </w:r>
            <w:r>
              <w:rPr>
                <w:rFonts w:ascii="仿宋_GB2312" w:hAnsi="仿宋_GB2312" w:cs="仿宋_GB2312" w:eastAsia="仿宋_GB2312"/>
                <w:sz w:val="21"/>
                <w:color w:val="000000"/>
              </w:rPr>
              <w:t>18.HDMI接口：1个（双屏下不支持HDMI输出）</w:t>
            </w:r>
            <w:r>
              <w:br/>
            </w:r>
            <w:r>
              <w:rPr>
                <w:rFonts w:ascii="仿宋_GB2312" w:hAnsi="仿宋_GB2312" w:cs="仿宋_GB2312" w:eastAsia="仿宋_GB2312"/>
                <w:sz w:val="21"/>
                <w:color w:val="000000"/>
              </w:rPr>
              <w:t>19.RJ45：1个</w:t>
            </w:r>
            <w:r>
              <w:br/>
            </w:r>
            <w:r>
              <w:rPr>
                <w:rFonts w:ascii="仿宋_GB2312" w:hAnsi="仿宋_GB2312" w:cs="仿宋_GB2312" w:eastAsia="仿宋_GB2312"/>
                <w:sz w:val="21"/>
                <w:color w:val="000000"/>
              </w:rPr>
              <w:t>20.耳机接口：1个，3.5mm</w:t>
            </w:r>
            <w:r>
              <w:br/>
            </w:r>
            <w:r>
              <w:rPr>
                <w:rFonts w:ascii="仿宋_GB2312" w:hAnsi="仿宋_GB2312" w:cs="仿宋_GB2312" w:eastAsia="仿宋_GB2312"/>
                <w:sz w:val="21"/>
                <w:color w:val="000000"/>
              </w:rPr>
              <w:t>21.串口：RS232电平，DB9标准接口：1个</w:t>
            </w:r>
            <w:r>
              <w:br/>
            </w:r>
            <w:r>
              <w:rPr>
                <w:rFonts w:ascii="仿宋_GB2312" w:hAnsi="仿宋_GB2312" w:cs="仿宋_GB2312" w:eastAsia="仿宋_GB2312"/>
                <w:sz w:val="21"/>
                <w:color w:val="000000"/>
              </w:rPr>
              <w:t>22.规格输入：AC 100~240V/50~60Hz</w:t>
            </w:r>
            <w:r>
              <w:br/>
            </w:r>
            <w:r>
              <w:rPr>
                <w:rFonts w:ascii="仿宋_GB2312" w:hAnsi="仿宋_GB2312" w:cs="仿宋_GB2312" w:eastAsia="仿宋_GB2312"/>
                <w:sz w:val="21"/>
                <w:color w:val="000000"/>
              </w:rPr>
              <w:t>23.输出：19V/6.32A</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rPr>
              <w:t>门禁电源</w:t>
            </w:r>
          </w:p>
          <w:p>
            <w:pPr>
              <w:pStyle w:val="null3"/>
              <w:jc w:val="both"/>
            </w:pPr>
            <w:r>
              <w:rPr>
                <w:rFonts w:ascii="仿宋_GB2312" w:hAnsi="仿宋_GB2312" w:cs="仿宋_GB2312" w:eastAsia="仿宋_GB2312"/>
                <w:sz w:val="21"/>
                <w:color w:val="000000"/>
              </w:rPr>
              <w:t>1.插墙式电源适配器AC100V~240V-12V2A-V级-ADS-25FSG-1212024GPCN-国标-</w:t>
            </w:r>
            <w:r>
              <w:rPr>
                <w:rFonts w:ascii="仿宋_GB2312" w:hAnsi="仿宋_GB2312" w:cs="仿宋_GB2312" w:eastAsia="仿宋_GB2312"/>
                <w:sz w:val="21"/>
                <w:color w:val="000000"/>
              </w:rPr>
              <w:t>Φ</w:t>
            </w:r>
            <w:r>
              <w:rPr>
                <w:rFonts w:ascii="仿宋_GB2312" w:hAnsi="仿宋_GB2312" w:cs="仿宋_GB2312" w:eastAsia="仿宋_GB2312"/>
                <w:sz w:val="21"/>
                <w:color w:val="000000"/>
              </w:rPr>
              <w:t>5.5×</w:t>
            </w:r>
            <w:r>
              <w:rPr>
                <w:rFonts w:ascii="仿宋_GB2312" w:hAnsi="仿宋_GB2312" w:cs="仿宋_GB2312" w:eastAsia="仿宋_GB2312"/>
                <w:sz w:val="21"/>
                <w:color w:val="000000"/>
              </w:rPr>
              <w:t>Φ</w:t>
            </w:r>
            <w:r>
              <w:rPr>
                <w:rFonts w:ascii="仿宋_GB2312" w:hAnsi="仿宋_GB2312" w:cs="仿宋_GB2312" w:eastAsia="仿宋_GB2312"/>
                <w:sz w:val="21"/>
                <w:color w:val="000000"/>
              </w:rPr>
              <w:t>2.1×10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）双门电磁锁</w:t>
            </w:r>
          </w:p>
          <w:p>
            <w:pPr>
              <w:pStyle w:val="null3"/>
              <w:jc w:val="both"/>
            </w:pPr>
            <w:r>
              <w:rPr>
                <w:rFonts w:ascii="仿宋_GB2312" w:hAnsi="仿宋_GB2312" w:cs="仿宋_GB2312" w:eastAsia="仿宋_GB2312"/>
                <w:sz w:val="21"/>
                <w:color w:val="000000"/>
              </w:rPr>
              <w:t>1.安全类型：断电开门；</w:t>
            </w:r>
            <w:r>
              <w:br/>
            </w:r>
            <w:r>
              <w:rPr>
                <w:rFonts w:ascii="仿宋_GB2312" w:hAnsi="仿宋_GB2312" w:cs="仿宋_GB2312" w:eastAsia="仿宋_GB2312"/>
                <w:sz w:val="21"/>
                <w:color w:val="000000"/>
              </w:rPr>
              <w:t>2.最大拉力：≥280kg×2（600Lbs×2）直线拉力；</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rPr>
              <w:t>电磁锁支架</w:t>
            </w:r>
          </w:p>
          <w:p>
            <w:pPr>
              <w:pStyle w:val="null3"/>
              <w:jc w:val="both"/>
            </w:pPr>
            <w:r>
              <w:rPr>
                <w:rFonts w:ascii="仿宋_GB2312" w:hAnsi="仿宋_GB2312" w:cs="仿宋_GB2312" w:eastAsia="仿宋_GB2312"/>
                <w:sz w:val="21"/>
              </w:rPr>
              <w:t>1.开门方式  90°内开式门</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（六）</w:t>
            </w:r>
            <w:r>
              <w:rPr>
                <w:rFonts w:ascii="仿宋_GB2312" w:hAnsi="仿宋_GB2312" w:cs="仿宋_GB2312" w:eastAsia="仿宋_GB2312"/>
                <w:sz w:val="21"/>
              </w:rPr>
              <w:t>闭门器</w:t>
            </w:r>
          </w:p>
          <w:p>
            <w:pPr>
              <w:pStyle w:val="null3"/>
              <w:jc w:val="both"/>
            </w:pPr>
            <w:r>
              <w:rPr>
                <w:rFonts w:ascii="仿宋_GB2312" w:hAnsi="仿宋_GB2312" w:cs="仿宋_GB2312" w:eastAsia="仿宋_GB2312"/>
                <w:sz w:val="21"/>
              </w:rPr>
              <w:t>1.最大门重:80KG</w:t>
            </w:r>
            <w:r>
              <w:br/>
            </w:r>
            <w:r>
              <w:rPr>
                <w:rFonts w:ascii="仿宋_GB2312" w:hAnsi="仿宋_GB2312" w:cs="仿宋_GB2312" w:eastAsia="仿宋_GB2312"/>
                <w:sz w:val="21"/>
              </w:rPr>
              <w:t>2..最大门宽:1100MM</w:t>
            </w:r>
            <w:r>
              <w:br/>
            </w:r>
            <w:r>
              <w:rPr>
                <w:rFonts w:ascii="仿宋_GB2312" w:hAnsi="仿宋_GB2312" w:cs="仿宋_GB2312" w:eastAsia="仿宋_GB2312"/>
                <w:sz w:val="21"/>
              </w:rPr>
              <w:t>3.关门力度:EN4</w:t>
            </w:r>
            <w:r>
              <w:br/>
            </w:r>
            <w:r>
              <w:rPr>
                <w:rFonts w:ascii="仿宋_GB2312" w:hAnsi="仿宋_GB2312" w:cs="仿宋_GB2312" w:eastAsia="仿宋_GB2312"/>
                <w:sz w:val="21"/>
              </w:rPr>
              <w:t>4.开门角度:180度</w:t>
            </w:r>
            <w:r>
              <w:br/>
            </w:r>
            <w:r>
              <w:rPr>
                <w:rFonts w:ascii="仿宋_GB2312" w:hAnsi="仿宋_GB2312" w:cs="仿宋_GB2312" w:eastAsia="仿宋_GB2312"/>
                <w:sz w:val="21"/>
              </w:rPr>
              <w:t>5.定速功能:有</w:t>
            </w:r>
            <w:r>
              <w:br/>
            </w:r>
            <w:r>
              <w:rPr>
                <w:rFonts w:ascii="仿宋_GB2312" w:hAnsi="仿宋_GB2312" w:cs="仿宋_GB2312" w:eastAsia="仿宋_GB2312"/>
                <w:sz w:val="21"/>
              </w:rPr>
              <w:t>6.定位功能:有</w:t>
            </w:r>
          </w:p>
          <w:p>
            <w:pPr>
              <w:pStyle w:val="null3"/>
              <w:jc w:val="left"/>
            </w:pP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（七）</w:t>
            </w:r>
            <w:r>
              <w:rPr>
                <w:rFonts w:ascii="仿宋_GB2312" w:hAnsi="仿宋_GB2312" w:cs="仿宋_GB2312" w:eastAsia="仿宋_GB2312"/>
                <w:sz w:val="21"/>
              </w:rPr>
              <w:t>开门按钮</w:t>
            </w:r>
          </w:p>
          <w:p>
            <w:pPr>
              <w:pStyle w:val="null3"/>
              <w:jc w:val="both"/>
            </w:pPr>
            <w:r>
              <w:rPr>
                <w:rFonts w:ascii="仿宋_GB2312" w:hAnsi="仿宋_GB2312" w:cs="仿宋_GB2312" w:eastAsia="仿宋_GB2312"/>
                <w:sz w:val="21"/>
              </w:rPr>
              <w:t>1.开门按钮</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（八）</w:t>
            </w:r>
            <w:r>
              <w:rPr>
                <w:rFonts w:ascii="仿宋_GB2312" w:hAnsi="仿宋_GB2312" w:cs="仿宋_GB2312" w:eastAsia="仿宋_GB2312"/>
                <w:sz w:val="21"/>
              </w:rPr>
              <w:t>卡片</w:t>
            </w:r>
          </w:p>
          <w:p>
            <w:pPr>
              <w:pStyle w:val="null3"/>
              <w:jc w:val="both"/>
            </w:pPr>
            <w:r>
              <w:rPr>
                <w:rFonts w:ascii="仿宋_GB2312" w:hAnsi="仿宋_GB2312" w:cs="仿宋_GB2312" w:eastAsia="仿宋_GB2312"/>
                <w:sz w:val="21"/>
              </w:rPr>
              <w:t>1.IC卡</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（九）</w:t>
            </w:r>
            <w:r>
              <w:rPr>
                <w:rFonts w:ascii="仿宋_GB2312" w:hAnsi="仿宋_GB2312" w:cs="仿宋_GB2312" w:eastAsia="仿宋_GB2312"/>
                <w:sz w:val="21"/>
              </w:rPr>
              <w:t>24口接入交换机</w:t>
            </w:r>
          </w:p>
          <w:p>
            <w:pPr>
              <w:pStyle w:val="null3"/>
              <w:jc w:val="both"/>
            </w:pPr>
            <w:r>
              <w:rPr>
                <w:rFonts w:ascii="仿宋_GB2312" w:hAnsi="仿宋_GB2312" w:cs="仿宋_GB2312" w:eastAsia="仿宋_GB2312"/>
                <w:sz w:val="21"/>
              </w:rPr>
              <w:t>1.交换容量：≥336Gbps，包转发率：≥42Mpps</w:t>
            </w:r>
          </w:p>
          <w:p>
            <w:pPr>
              <w:pStyle w:val="null3"/>
              <w:jc w:val="both"/>
            </w:pPr>
            <w:r>
              <w:rPr>
                <w:rFonts w:ascii="仿宋_GB2312" w:hAnsi="仿宋_GB2312" w:cs="仿宋_GB2312" w:eastAsia="仿宋_GB2312"/>
                <w:sz w:val="21"/>
              </w:rPr>
              <w:t>≥24 个 10/100/1000Base-T 以太网端口≥4 个千兆 SFP。</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color w:val="000000"/>
              </w:rPr>
              <w:t>（十）千兆光模块</w:t>
            </w:r>
          </w:p>
          <w:p>
            <w:pPr>
              <w:pStyle w:val="null3"/>
              <w:jc w:val="both"/>
            </w:pPr>
            <w:r>
              <w:rPr>
                <w:rFonts w:ascii="仿宋_GB2312" w:hAnsi="仿宋_GB2312" w:cs="仿宋_GB2312" w:eastAsia="仿宋_GB2312"/>
                <w:sz w:val="21"/>
                <w:color w:val="000000"/>
              </w:rPr>
              <w:t>1.千兆单模光模块(1310mm,10km,LC)</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color w:val="000000"/>
              </w:rPr>
              <w:t>（十一）光纤跳线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（十二）</w:t>
            </w:r>
            <w:r>
              <w:rPr>
                <w:rFonts w:ascii="仿宋_GB2312" w:hAnsi="仿宋_GB2312" w:cs="仿宋_GB2312" w:eastAsia="仿宋_GB2312"/>
                <w:sz w:val="21"/>
                <w:color w:val="000000"/>
              </w:rPr>
              <w:t>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（十三）</w:t>
            </w:r>
            <w:r>
              <w:rPr>
                <w:rFonts w:ascii="仿宋_GB2312" w:hAnsi="仿宋_GB2312" w:cs="仿宋_GB2312" w:eastAsia="仿宋_GB2312"/>
                <w:sz w:val="21"/>
                <w:color w:val="000000"/>
              </w:rPr>
              <w:t>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（十四）</w:t>
            </w:r>
            <w:r>
              <w:rPr>
                <w:rFonts w:ascii="仿宋_GB2312" w:hAnsi="仿宋_GB2312" w:cs="仿宋_GB2312" w:eastAsia="仿宋_GB2312"/>
                <w:sz w:val="21"/>
              </w:rPr>
              <w:t>管理终端（含显示）</w:t>
            </w:r>
          </w:p>
          <w:p>
            <w:pPr>
              <w:pStyle w:val="null3"/>
              <w:jc w:val="both"/>
            </w:pPr>
            <w:r>
              <w:rPr>
                <w:rFonts w:ascii="仿宋_GB2312" w:hAnsi="仿宋_GB2312" w:cs="仿宋_GB2312" w:eastAsia="仿宋_GB2312"/>
                <w:sz w:val="21"/>
              </w:rPr>
              <w:t>1.处理器：国产处理器（8核、2.3G）；</w:t>
            </w:r>
          </w:p>
          <w:p>
            <w:pPr>
              <w:pStyle w:val="null3"/>
              <w:jc w:val="both"/>
            </w:pPr>
            <w:r>
              <w:rPr>
                <w:rFonts w:ascii="仿宋_GB2312" w:hAnsi="仿宋_GB2312" w:cs="仿宋_GB2312" w:eastAsia="仿宋_GB2312"/>
                <w:sz w:val="21"/>
              </w:rPr>
              <w:t>2.内存：8GB；</w:t>
            </w:r>
          </w:p>
          <w:p>
            <w:pPr>
              <w:pStyle w:val="null3"/>
              <w:jc w:val="both"/>
            </w:pPr>
            <w:r>
              <w:rPr>
                <w:rFonts w:ascii="仿宋_GB2312" w:hAnsi="仿宋_GB2312" w:cs="仿宋_GB2312" w:eastAsia="仿宋_GB2312"/>
                <w:sz w:val="21"/>
              </w:rPr>
              <w:t>3.存储：256GB SSD 固态硬盘；</w:t>
            </w:r>
          </w:p>
          <w:p>
            <w:pPr>
              <w:pStyle w:val="null3"/>
              <w:jc w:val="both"/>
            </w:pPr>
            <w:r>
              <w:rPr>
                <w:rFonts w:ascii="仿宋_GB2312" w:hAnsi="仿宋_GB2312" w:cs="仿宋_GB2312" w:eastAsia="仿宋_GB2312"/>
                <w:sz w:val="21"/>
              </w:rPr>
              <w:t>4.显卡：1个1GB显存独立显卡；</w:t>
            </w:r>
          </w:p>
          <w:p>
            <w:pPr>
              <w:pStyle w:val="null3"/>
              <w:jc w:val="both"/>
            </w:pPr>
            <w:r>
              <w:rPr>
                <w:rFonts w:ascii="仿宋_GB2312" w:hAnsi="仿宋_GB2312" w:cs="仿宋_GB2312" w:eastAsia="仿宋_GB2312"/>
                <w:sz w:val="21"/>
              </w:rPr>
              <w:t>5.键鼠：1套USB键鼠；</w:t>
            </w:r>
          </w:p>
          <w:p>
            <w:pPr>
              <w:pStyle w:val="null3"/>
              <w:jc w:val="both"/>
            </w:pPr>
            <w:r>
              <w:rPr>
                <w:rFonts w:ascii="仿宋_GB2312" w:hAnsi="仿宋_GB2312" w:cs="仿宋_GB2312" w:eastAsia="仿宋_GB2312"/>
                <w:sz w:val="21"/>
              </w:rPr>
              <w:t>6.显示器：23.8英寸；</w:t>
            </w:r>
            <w:r>
              <w:br/>
            </w:r>
            <w:r>
              <w:rPr>
                <w:rFonts w:ascii="仿宋_GB2312" w:hAnsi="仿宋_GB2312" w:cs="仿宋_GB2312" w:eastAsia="仿宋_GB2312"/>
                <w:sz w:val="21"/>
              </w:rPr>
              <w:t>7.售后服务：整机三年有限保修，整机一年上门服务。</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rPr>
              <w:t>（十五）网线</w:t>
            </w:r>
          </w:p>
          <w:p>
            <w:pPr>
              <w:pStyle w:val="null3"/>
              <w:jc w:val="both"/>
            </w:pPr>
            <w:r>
              <w:rPr>
                <w:rFonts w:ascii="仿宋_GB2312" w:hAnsi="仿宋_GB2312" w:cs="仿宋_GB2312" w:eastAsia="仿宋_GB2312"/>
                <w:sz w:val="21"/>
              </w:rPr>
              <w:t>1.六类线</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rPr>
              <w:t>（十六）PVC管</w:t>
            </w:r>
          </w:p>
          <w:p>
            <w:pPr>
              <w:pStyle w:val="null3"/>
              <w:jc w:val="both"/>
            </w:pPr>
            <w:r>
              <w:rPr>
                <w:rFonts w:ascii="仿宋_GB2312" w:hAnsi="仿宋_GB2312" w:cs="仿宋_GB2312" w:eastAsia="仿宋_GB2312"/>
                <w:sz w:val="21"/>
              </w:rPr>
              <w:t>1.PVC25</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rPr>
              <w:t>（十七）控制线</w:t>
            </w:r>
          </w:p>
          <w:p>
            <w:pPr>
              <w:pStyle w:val="null3"/>
              <w:jc w:val="both"/>
            </w:pPr>
            <w:r>
              <w:rPr>
                <w:rFonts w:ascii="仿宋_GB2312" w:hAnsi="仿宋_GB2312" w:cs="仿宋_GB2312" w:eastAsia="仿宋_GB2312"/>
                <w:sz w:val="21"/>
              </w:rPr>
              <w:t>1.RVV4*1.0</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1"/>
              </w:rPr>
              <w:t>（十八）电源线</w:t>
            </w:r>
          </w:p>
          <w:p>
            <w:pPr>
              <w:pStyle w:val="null3"/>
              <w:jc w:val="both"/>
            </w:pPr>
            <w:r>
              <w:rPr>
                <w:rFonts w:ascii="仿宋_GB2312" w:hAnsi="仿宋_GB2312" w:cs="仿宋_GB2312" w:eastAsia="仿宋_GB2312"/>
                <w:sz w:val="21"/>
              </w:rPr>
              <w:t>1.RVV3*1.5</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（十九）</w:t>
            </w:r>
            <w:r>
              <w:rPr>
                <w:rFonts w:ascii="仿宋_GB2312" w:hAnsi="仿宋_GB2312" w:cs="仿宋_GB2312" w:eastAsia="仿宋_GB2312"/>
                <w:sz w:val="21"/>
              </w:rPr>
              <w:t>辅材</w:t>
            </w:r>
          </w:p>
          <w:p>
            <w:pPr>
              <w:pStyle w:val="null3"/>
              <w:jc w:val="both"/>
            </w:pPr>
            <w:r>
              <w:rPr>
                <w:rFonts w:ascii="仿宋_GB2312" w:hAnsi="仿宋_GB2312" w:cs="仿宋_GB2312" w:eastAsia="仿宋_GB2312"/>
                <w:sz w:val="21"/>
              </w:rPr>
              <w:t>1.胶粒、螺丝、管卡、扎带、防水胶布、室外防水电源箱、波纹管等。</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b/>
                <w:color w:val="000000"/>
              </w:rPr>
              <w:t>大厅扩音系统</w:t>
            </w:r>
          </w:p>
          <w:p>
            <w:pPr>
              <w:pStyle w:val="null3"/>
              <w:jc w:val="both"/>
            </w:pPr>
            <w:r>
              <w:rPr>
                <w:rFonts w:ascii="仿宋_GB2312" w:hAnsi="仿宋_GB2312" w:cs="仿宋_GB2312" w:eastAsia="仿宋_GB2312"/>
                <w:sz w:val="21"/>
                <w:color w:val="000000"/>
              </w:rPr>
              <w:t>（一）会议音箱</w:t>
            </w:r>
          </w:p>
          <w:p>
            <w:pPr>
              <w:pStyle w:val="null3"/>
              <w:jc w:val="both"/>
            </w:pPr>
            <w:r>
              <w:rPr>
                <w:rFonts w:ascii="仿宋_GB2312" w:hAnsi="仿宋_GB2312" w:cs="仿宋_GB2312" w:eastAsia="仿宋_GB2312"/>
                <w:sz w:val="21"/>
                <w:color w:val="000000"/>
              </w:rPr>
              <w:t>1.参考尺寸：定阻8寸两分频吸顶喇叭。</w:t>
            </w:r>
            <w:r>
              <w:br/>
            </w:r>
            <w:r>
              <w:rPr>
                <w:rFonts w:ascii="仿宋_GB2312" w:hAnsi="仿宋_GB2312" w:cs="仿宋_GB2312" w:eastAsia="仿宋_GB2312"/>
                <w:sz w:val="21"/>
                <w:color w:val="000000"/>
              </w:rPr>
              <w:t>2.参考额定阻抗：4ohm</w:t>
            </w:r>
            <w:r>
              <w:br/>
            </w:r>
            <w:r>
              <w:rPr>
                <w:rFonts w:ascii="仿宋_GB2312" w:hAnsi="仿宋_GB2312" w:cs="仿宋_GB2312" w:eastAsia="仿宋_GB2312"/>
                <w:sz w:val="21"/>
                <w:color w:val="000000"/>
              </w:rPr>
              <w:t xml:space="preserve">3.参考额定功率：80W </w:t>
            </w:r>
            <w:r>
              <w:br/>
            </w:r>
            <w:r>
              <w:rPr>
                <w:rFonts w:ascii="仿宋_GB2312" w:hAnsi="仿宋_GB2312" w:cs="仿宋_GB2312" w:eastAsia="仿宋_GB2312"/>
                <w:sz w:val="21"/>
                <w:color w:val="000000"/>
              </w:rPr>
              <w:t>4.参考峰值功率：320W</w:t>
            </w:r>
            <w:r>
              <w:br/>
            </w:r>
            <w:r>
              <w:rPr>
                <w:rFonts w:ascii="仿宋_GB2312" w:hAnsi="仿宋_GB2312" w:cs="仿宋_GB2312" w:eastAsia="仿宋_GB2312"/>
                <w:sz w:val="21"/>
                <w:color w:val="000000"/>
              </w:rPr>
              <w:t>5.参考频响范围：75HZ-18KHZ</w:t>
            </w:r>
            <w:r>
              <w:br/>
            </w:r>
            <w:r>
              <w:rPr>
                <w:rFonts w:ascii="仿宋_GB2312" w:hAnsi="仿宋_GB2312" w:cs="仿宋_GB2312" w:eastAsia="仿宋_GB2312"/>
                <w:sz w:val="21"/>
                <w:color w:val="000000"/>
              </w:rPr>
              <w:t>6.参考灵敏度：95dB/M/W</w:t>
            </w:r>
            <w:r>
              <w:br/>
            </w:r>
            <w:r>
              <w:rPr>
                <w:rFonts w:ascii="仿宋_GB2312" w:hAnsi="仿宋_GB2312" w:cs="仿宋_GB2312" w:eastAsia="仿宋_GB2312"/>
                <w:sz w:val="21"/>
                <w:color w:val="000000"/>
              </w:rPr>
              <w:t>7.参考最大声压：113dB</w:t>
            </w:r>
            <w:r>
              <w:br/>
            </w:r>
            <w:r>
              <w:rPr>
                <w:rFonts w:ascii="仿宋_GB2312" w:hAnsi="仿宋_GB2312" w:cs="仿宋_GB2312" w:eastAsia="仿宋_GB2312"/>
                <w:sz w:val="21"/>
                <w:color w:val="000000"/>
              </w:rPr>
              <w:t>8.接线方式：线夹*1</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color w:val="000000"/>
              </w:rPr>
              <w:t>（二）数字功放</w:t>
            </w:r>
          </w:p>
          <w:p>
            <w:pPr>
              <w:pStyle w:val="null3"/>
              <w:jc w:val="both"/>
            </w:pPr>
            <w:r>
              <w:rPr>
                <w:rFonts w:ascii="仿宋_GB2312" w:hAnsi="仿宋_GB2312" w:cs="仿宋_GB2312" w:eastAsia="仿宋_GB2312"/>
                <w:sz w:val="21"/>
              </w:rPr>
              <w:t xml:space="preserve">1.高科技的加持下，数字功放终将取代老旧的模拟功放，且全面超越同成本模拟功放性能。         </w:t>
            </w:r>
            <w:r>
              <w:br/>
            </w:r>
            <w:r>
              <w:rPr>
                <w:rFonts w:ascii="仿宋_GB2312" w:hAnsi="仿宋_GB2312" w:cs="仿宋_GB2312" w:eastAsia="仿宋_GB2312"/>
                <w:sz w:val="21"/>
              </w:rPr>
              <w:t>2.专为娱乐场所、会议室、多功能厅、宴会厅、小型演出设计，满足高要求使用的同时，节省电能损耗。</w:t>
            </w:r>
          </w:p>
          <w:p>
            <w:pPr>
              <w:pStyle w:val="null3"/>
              <w:jc w:val="both"/>
            </w:pPr>
            <w:r>
              <w:rPr>
                <w:rFonts w:ascii="仿宋_GB2312" w:hAnsi="仿宋_GB2312" w:cs="仿宋_GB2312" w:eastAsia="仿宋_GB2312"/>
                <w:sz w:val="21"/>
              </w:rPr>
              <w:t>3.高功率密度、高效率、高稳定性、高性能纯D类功放，全环路反馈网络，进一步降低功放的失真度。</w:t>
            </w:r>
          </w:p>
          <w:p>
            <w:pPr>
              <w:pStyle w:val="null3"/>
              <w:jc w:val="both"/>
            </w:pPr>
            <w:r>
              <w:rPr>
                <w:rFonts w:ascii="仿宋_GB2312" w:hAnsi="仿宋_GB2312" w:cs="仿宋_GB2312" w:eastAsia="仿宋_GB2312"/>
                <w:sz w:val="21"/>
              </w:rPr>
              <w:t>4.大功率稳压开关电源供电，源源不断地输出额定功率。</w:t>
            </w:r>
          </w:p>
          <w:p>
            <w:pPr>
              <w:pStyle w:val="null3"/>
              <w:jc w:val="left"/>
            </w:pPr>
            <w:r>
              <w:rPr>
                <w:rFonts w:ascii="仿宋_GB2312" w:hAnsi="仿宋_GB2312" w:cs="仿宋_GB2312" w:eastAsia="仿宋_GB2312"/>
                <w:sz w:val="21"/>
              </w:rPr>
              <w:t xml:space="preserve">5.采用进口材料的高链波、低阻抗、长寿命滤波电容，性能更出众。                          </w:t>
            </w:r>
            <w:r>
              <w:br/>
            </w:r>
            <w:r>
              <w:rPr>
                <w:rFonts w:ascii="仿宋_GB2312" w:hAnsi="仿宋_GB2312" w:cs="仿宋_GB2312" w:eastAsia="仿宋_GB2312"/>
                <w:sz w:val="21"/>
              </w:rPr>
              <w:t xml:space="preserve">6.冷轧钢机箱，轻量化设计，更加耐用。             </w:t>
            </w:r>
            <w:r>
              <w:br/>
            </w:r>
            <w:r>
              <w:rPr>
                <w:rFonts w:ascii="仿宋_GB2312" w:hAnsi="仿宋_GB2312" w:cs="仿宋_GB2312" w:eastAsia="仿宋_GB2312"/>
                <w:sz w:val="21"/>
              </w:rPr>
              <w:t xml:space="preserve">7.全功能保护：开机软启动，过载、过热、短路、直流输出、峰值压限、智能削峰保护。                </w:t>
            </w:r>
            <w:r>
              <w:br/>
            </w:r>
            <w:r>
              <w:rPr>
                <w:rFonts w:ascii="仿宋_GB2312" w:hAnsi="仿宋_GB2312" w:cs="仿宋_GB2312" w:eastAsia="仿宋_GB2312"/>
                <w:sz w:val="21"/>
              </w:rPr>
              <w:t xml:space="preserve">8.原材料国际化采购，工业自动化环保生产，保持生产工艺一致性及质量可靠性。                </w:t>
            </w:r>
            <w:r>
              <w:br/>
            </w:r>
            <w:r>
              <w:rPr>
                <w:rFonts w:ascii="仿宋_GB2312" w:hAnsi="仿宋_GB2312" w:cs="仿宋_GB2312" w:eastAsia="仿宋_GB2312"/>
                <w:sz w:val="21"/>
              </w:rPr>
              <w:t>9.输出（8</w:t>
            </w:r>
            <w:r>
              <w:rPr>
                <w:rFonts w:ascii="仿宋_GB2312" w:hAnsi="仿宋_GB2312" w:cs="仿宋_GB2312" w:eastAsia="仿宋_GB2312"/>
                <w:sz w:val="21"/>
              </w:rPr>
              <w:t>Ω</w:t>
            </w:r>
            <w:r>
              <w:rPr>
                <w:rFonts w:ascii="仿宋_GB2312" w:hAnsi="仿宋_GB2312" w:cs="仿宋_GB2312" w:eastAsia="仿宋_GB2312"/>
                <w:sz w:val="21"/>
              </w:rPr>
              <w:t>）：</w:t>
            </w:r>
            <w:r>
              <w:rPr>
                <w:rFonts w:ascii="仿宋_GB2312" w:hAnsi="仿宋_GB2312" w:cs="仿宋_GB2312" w:eastAsia="仿宋_GB2312"/>
                <w:sz w:val="21"/>
              </w:rPr>
              <w:t>2x200W ；输出（4</w:t>
            </w:r>
            <w:r>
              <w:rPr>
                <w:rFonts w:ascii="仿宋_GB2312" w:hAnsi="仿宋_GB2312" w:cs="仿宋_GB2312" w:eastAsia="仿宋_GB2312"/>
                <w:sz w:val="21"/>
              </w:rPr>
              <w:t>Ω</w:t>
            </w:r>
            <w:r>
              <w:rPr>
                <w:rFonts w:ascii="仿宋_GB2312" w:hAnsi="仿宋_GB2312" w:cs="仿宋_GB2312" w:eastAsia="仿宋_GB2312"/>
                <w:sz w:val="21"/>
              </w:rPr>
              <w:t>）：</w:t>
            </w:r>
            <w:r>
              <w:rPr>
                <w:rFonts w:ascii="仿宋_GB2312" w:hAnsi="仿宋_GB2312" w:cs="仿宋_GB2312" w:eastAsia="仿宋_GB2312"/>
                <w:sz w:val="21"/>
              </w:rPr>
              <w:t xml:space="preserve">2x200W                              </w:t>
            </w:r>
            <w:r>
              <w:br/>
            </w:r>
            <w:r>
              <w:rPr>
                <w:rFonts w:ascii="仿宋_GB2312" w:hAnsi="仿宋_GB2312" w:cs="仿宋_GB2312" w:eastAsia="仿宋_GB2312"/>
                <w:sz w:val="21"/>
              </w:rPr>
              <w:t>10.频率响应（1W,8</w:t>
            </w:r>
            <w:r>
              <w:rPr>
                <w:rFonts w:ascii="仿宋_GB2312" w:hAnsi="仿宋_GB2312" w:cs="仿宋_GB2312" w:eastAsia="仿宋_GB2312"/>
                <w:sz w:val="21"/>
              </w:rPr>
              <w:t>Ω</w:t>
            </w:r>
            <w:r>
              <w:rPr>
                <w:rFonts w:ascii="仿宋_GB2312" w:hAnsi="仿宋_GB2312" w:cs="仿宋_GB2312" w:eastAsia="仿宋_GB2312"/>
                <w:sz w:val="21"/>
              </w:rPr>
              <w:t>，</w:t>
            </w:r>
            <w:r>
              <w:rPr>
                <w:rFonts w:ascii="仿宋_GB2312" w:hAnsi="仿宋_GB2312" w:cs="仿宋_GB2312" w:eastAsia="仿宋_GB2312"/>
                <w:sz w:val="21"/>
              </w:rPr>
              <w:t xml:space="preserve">±1dB）： 20Hz-20KHz，        </w:t>
            </w:r>
            <w:r>
              <w:br/>
            </w:r>
            <w:r>
              <w:rPr>
                <w:rFonts w:ascii="仿宋_GB2312" w:hAnsi="仿宋_GB2312" w:cs="仿宋_GB2312" w:eastAsia="仿宋_GB2312"/>
                <w:sz w:val="21"/>
              </w:rPr>
              <w:t>总谐波失真（</w:t>
            </w:r>
            <w:r>
              <w:rPr>
                <w:rFonts w:ascii="仿宋_GB2312" w:hAnsi="仿宋_GB2312" w:cs="仿宋_GB2312" w:eastAsia="仿宋_GB2312"/>
                <w:sz w:val="21"/>
              </w:rPr>
              <w:t>8</w:t>
            </w:r>
            <w:r>
              <w:rPr>
                <w:rFonts w:ascii="仿宋_GB2312" w:hAnsi="仿宋_GB2312" w:cs="仿宋_GB2312" w:eastAsia="仿宋_GB2312"/>
                <w:sz w:val="21"/>
              </w:rPr>
              <w:t>Ω</w:t>
            </w:r>
            <w:r>
              <w:rPr>
                <w:rFonts w:ascii="仿宋_GB2312" w:hAnsi="仿宋_GB2312" w:cs="仿宋_GB2312" w:eastAsia="仿宋_GB2312"/>
                <w:sz w:val="21"/>
              </w:rPr>
              <w:t xml:space="preserve">/1KHz）：1/8功率 &lt;0.1%；         </w:t>
            </w:r>
            <w:r>
              <w:br/>
            </w:r>
            <w:r>
              <w:rPr>
                <w:rFonts w:ascii="仿宋_GB2312" w:hAnsi="仿宋_GB2312" w:cs="仿宋_GB2312" w:eastAsia="仿宋_GB2312"/>
                <w:sz w:val="21"/>
              </w:rPr>
              <w:t xml:space="preserve">11.阻尼系数（100Hz）：&gt;500:1                               </w:t>
            </w:r>
            <w:r>
              <w:br/>
            </w:r>
            <w:r>
              <w:rPr>
                <w:rFonts w:ascii="仿宋_GB2312" w:hAnsi="仿宋_GB2312" w:cs="仿宋_GB2312" w:eastAsia="仿宋_GB2312"/>
                <w:sz w:val="21"/>
              </w:rPr>
              <w:t xml:space="preserve">12.信噪比：110dB   </w:t>
            </w:r>
            <w:r>
              <w:br/>
            </w:r>
            <w:r>
              <w:rPr>
                <w:rFonts w:ascii="仿宋_GB2312" w:hAnsi="仿宋_GB2312" w:cs="仿宋_GB2312" w:eastAsia="仿宋_GB2312"/>
                <w:sz w:val="21"/>
              </w:rPr>
              <w:t>13.声道分离度：&gt;75dB</w:t>
            </w:r>
          </w:p>
          <w:p>
            <w:pPr>
              <w:pStyle w:val="null3"/>
              <w:jc w:val="left"/>
            </w:pPr>
            <w:r>
              <w:rPr>
                <w:rFonts w:ascii="仿宋_GB2312" w:hAnsi="仿宋_GB2312" w:cs="仿宋_GB2312" w:eastAsia="仿宋_GB2312"/>
                <w:sz w:val="21"/>
              </w:rPr>
              <w:t>14.输入阻抗：20K</w:t>
            </w:r>
            <w:r>
              <w:rPr>
                <w:rFonts w:ascii="仿宋_GB2312" w:hAnsi="仿宋_GB2312" w:cs="仿宋_GB2312" w:eastAsia="仿宋_GB2312"/>
                <w:sz w:val="21"/>
              </w:rPr>
              <w:t>Ω</w:t>
            </w:r>
            <w:r>
              <w:rPr>
                <w:rFonts w:ascii="仿宋_GB2312" w:hAnsi="仿宋_GB2312" w:cs="仿宋_GB2312" w:eastAsia="仿宋_GB2312"/>
                <w:sz w:val="21"/>
              </w:rPr>
              <w:t>平衡输入</w:t>
            </w:r>
            <w:r>
              <w:rPr>
                <w:rFonts w:ascii="仿宋_GB2312" w:hAnsi="仿宋_GB2312" w:cs="仿宋_GB2312" w:eastAsia="仿宋_GB2312"/>
                <w:sz w:val="21"/>
              </w:rPr>
              <w:t>/10K</w:t>
            </w:r>
            <w:r>
              <w:rPr>
                <w:rFonts w:ascii="仿宋_GB2312" w:hAnsi="仿宋_GB2312" w:cs="仿宋_GB2312" w:eastAsia="仿宋_GB2312"/>
                <w:sz w:val="21"/>
              </w:rPr>
              <w:t>Ω</w:t>
            </w:r>
            <w:r>
              <w:rPr>
                <w:rFonts w:ascii="仿宋_GB2312" w:hAnsi="仿宋_GB2312" w:cs="仿宋_GB2312" w:eastAsia="仿宋_GB2312"/>
                <w:sz w:val="21"/>
              </w:rPr>
              <w:t>不平衡输入</w:t>
            </w:r>
            <w:r>
              <w:rPr>
                <w:rFonts w:ascii="仿宋_GB2312" w:hAnsi="仿宋_GB2312" w:cs="仿宋_GB2312" w:eastAsia="仿宋_GB2312"/>
                <w:sz w:val="21"/>
              </w:rPr>
              <w:t xml:space="preserve">        </w:t>
            </w:r>
            <w:r>
              <w:br/>
            </w:r>
            <w:r>
              <w:rPr>
                <w:rFonts w:ascii="仿宋_GB2312" w:hAnsi="仿宋_GB2312" w:cs="仿宋_GB2312" w:eastAsia="仿宋_GB2312"/>
                <w:sz w:val="21"/>
              </w:rPr>
              <w:t>15.输入增益范围：0.775V、1V、32dB</w:t>
            </w:r>
          </w:p>
          <w:p>
            <w:pPr>
              <w:pStyle w:val="null3"/>
              <w:jc w:val="left"/>
            </w:pPr>
            <w:r>
              <w:rPr>
                <w:rFonts w:ascii="仿宋_GB2312" w:hAnsi="仿宋_GB2312" w:cs="仿宋_GB2312" w:eastAsia="仿宋_GB2312"/>
                <w:sz w:val="21"/>
              </w:rPr>
              <w:t>16.2U标准机箱，</w:t>
            </w:r>
          </w:p>
          <w:p>
            <w:pPr>
              <w:pStyle w:val="null3"/>
              <w:jc w:val="left"/>
            </w:pPr>
            <w:r>
              <w:rPr>
                <w:rFonts w:ascii="仿宋_GB2312" w:hAnsi="仿宋_GB2312" w:cs="仿宋_GB2312" w:eastAsia="仿宋_GB2312"/>
                <w:sz w:val="21"/>
              </w:rPr>
              <w:t>17.工作电压 ：AC220V/50-60Hz</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color w:val="000000"/>
              </w:rPr>
              <w:t>（三）音频处理器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一款</w:t>
            </w:r>
            <w:r>
              <w:rPr>
                <w:rFonts w:ascii="仿宋_GB2312" w:hAnsi="仿宋_GB2312" w:cs="仿宋_GB2312" w:eastAsia="仿宋_GB2312"/>
                <w:sz w:val="21"/>
                <w:color w:val="000000"/>
              </w:rPr>
              <w:t>8进8出的自动混音矩阵，配备8路模拟输入和8路模拟输出。麦克风输入和线路输入自由切换，每路输入带48V幻相电源选择。内置反馈抑制，自动混音，矩阵混音，均衡器，分配器，压缩器等DSP功能。通过网络连接电脑软件控制，或RS232连接中控远程控制，适合用在各种场合的扩音工程。适用场合：会议室、多功能厅、礼堂、法庭、专业演出；</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8路模拟音频输入8路模拟音频输出，</w:t>
            </w:r>
            <w:r>
              <w:rPr>
                <w:rFonts w:ascii="仿宋_GB2312" w:hAnsi="仿宋_GB2312" w:cs="仿宋_GB2312" w:eastAsia="仿宋_GB2312"/>
                <w:sz w:val="21"/>
                <w:color w:val="000000"/>
              </w:rPr>
              <w:t>l</w:t>
            </w:r>
            <w:r>
              <w:rPr>
                <w:rFonts w:ascii="仿宋_GB2312" w:hAnsi="仿宋_GB2312" w:cs="仿宋_GB2312" w:eastAsia="仿宋_GB2312"/>
                <w:sz w:val="21"/>
                <w:color w:val="000000"/>
              </w:rPr>
              <w:t>4路dante输入，4路dante输出；4路dante输入与前4路模拟输入可切换，4路dante输出与前4路模拟输出并联；</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麦克风输入和线路输入自由切换</w:t>
            </w:r>
            <w:r>
              <w:rPr>
                <w:rFonts w:ascii="仿宋_GB2312" w:hAnsi="仿宋_GB2312" w:cs="仿宋_GB2312" w:eastAsia="仿宋_GB2312"/>
                <w:sz w:val="21"/>
                <w:color w:val="000000"/>
              </w:rPr>
              <w:t>,每路输入带48V幻相电源开关；</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自动混音和矩阵混音功能</w:t>
            </w:r>
            <w:r>
              <w:rPr>
                <w:rFonts w:ascii="仿宋_GB2312" w:hAnsi="仿宋_GB2312" w:cs="仿宋_GB2312" w:eastAsia="仿宋_GB2312"/>
                <w:sz w:val="21"/>
                <w:color w:val="000000"/>
              </w:rPr>
              <w:t>,,输入31段EQ可调，输出10段EQ可调；</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每路输入带反馈抑制功能开关，两档调节；</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USB免驱自动连接软件，RS232中控控制。</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（四）</w:t>
            </w:r>
            <w:r>
              <w:rPr>
                <w:rFonts w:ascii="仿宋_GB2312" w:hAnsi="仿宋_GB2312" w:cs="仿宋_GB2312" w:eastAsia="仿宋_GB2312"/>
                <w:sz w:val="21"/>
                <w:color w:val="000000"/>
              </w:rPr>
              <w:t>反馈抑制器</w:t>
            </w:r>
          </w:p>
          <w:p>
            <w:pPr>
              <w:pStyle w:val="null3"/>
              <w:jc w:val="both"/>
            </w:pPr>
            <w:r>
              <w:rPr>
                <w:rFonts w:ascii="仿宋_GB2312" w:hAnsi="仿宋_GB2312" w:cs="仿宋_GB2312" w:eastAsia="仿宋_GB2312"/>
                <w:sz w:val="21"/>
                <w:color w:val="000000"/>
              </w:rPr>
              <w:t>1.本产品是采用56-bit 四核DSP及高性能AD/DA，48kHz 采样率的专业的双通道高性能反馈抑制器。</w:t>
            </w:r>
            <w:r>
              <w:br/>
            </w:r>
            <w:r>
              <w:rPr>
                <w:rFonts w:ascii="仿宋_GB2312" w:hAnsi="仿宋_GB2312" w:cs="仿宋_GB2312" w:eastAsia="仿宋_GB2312"/>
                <w:sz w:val="21"/>
                <w:color w:val="000000"/>
              </w:rPr>
              <w:t>2.每个通道配备12个陷波器，自动捕捉啸叫信号，智能处理，能有效抑制啸叫。</w:t>
            </w:r>
            <w:r>
              <w:br/>
            </w:r>
            <w:r>
              <w:rPr>
                <w:rFonts w:ascii="仿宋_GB2312" w:hAnsi="仿宋_GB2312" w:cs="仿宋_GB2312" w:eastAsia="仿宋_GB2312"/>
                <w:sz w:val="21"/>
                <w:color w:val="000000"/>
              </w:rPr>
              <w:t>3.反馈抑制灵敏度3级可调，静态/动态陷波器数量可自由分配，适应不同的环境需求。</w:t>
            </w:r>
            <w:r>
              <w:br/>
            </w:r>
            <w:r>
              <w:rPr>
                <w:rFonts w:ascii="仿宋_GB2312" w:hAnsi="仿宋_GB2312" w:cs="仿宋_GB2312" w:eastAsia="仿宋_GB2312"/>
                <w:sz w:val="21"/>
                <w:color w:val="000000"/>
              </w:rPr>
              <w:t>4.高精度噪声门功能，阀值、算法启动时间和释放时间可调。</w:t>
            </w:r>
            <w:r>
              <w:br/>
            </w:r>
            <w:r>
              <w:rPr>
                <w:rFonts w:ascii="仿宋_GB2312" w:hAnsi="仿宋_GB2312" w:cs="仿宋_GB2312" w:eastAsia="仿宋_GB2312"/>
                <w:sz w:val="21"/>
                <w:color w:val="000000"/>
              </w:rPr>
              <w:t>5.输出带压限器功能，限制最大输出电平，有效保护扩声系统。</w:t>
            </w:r>
            <w:r>
              <w:br/>
            </w:r>
            <w:r>
              <w:rPr>
                <w:rFonts w:ascii="仿宋_GB2312" w:hAnsi="仿宋_GB2312" w:cs="仿宋_GB2312" w:eastAsia="仿宋_GB2312"/>
                <w:sz w:val="21"/>
                <w:color w:val="000000"/>
              </w:rPr>
              <w:t>6.带有高低通滤波器，根据不同的场合，有效滤除带外噪声，进一步提升系统反馈抑制能力。</w:t>
            </w:r>
            <w:r>
              <w:br/>
            </w:r>
            <w:r>
              <w:rPr>
                <w:rFonts w:ascii="仿宋_GB2312" w:hAnsi="仿宋_GB2312" w:cs="仿宋_GB2312" w:eastAsia="仿宋_GB2312"/>
                <w:sz w:val="21"/>
                <w:color w:val="000000"/>
              </w:rPr>
              <w:t>7.面板设计了指标灯，能实时显示输入电平、陷波器状态。</w:t>
            </w:r>
            <w:r>
              <w:br/>
            </w:r>
            <w:r>
              <w:rPr>
                <w:rFonts w:ascii="仿宋_GB2312" w:hAnsi="仿宋_GB2312" w:cs="仿宋_GB2312" w:eastAsia="仿宋_GB2312"/>
                <w:sz w:val="21"/>
                <w:color w:val="000000"/>
              </w:rPr>
              <w:t>8.每个通道4个按键，支持通道链接功能，操作简单易用。</w:t>
            </w:r>
            <w:r>
              <w:br/>
            </w:r>
            <w:r>
              <w:rPr>
                <w:rFonts w:ascii="仿宋_GB2312" w:hAnsi="仿宋_GB2312" w:cs="仿宋_GB2312" w:eastAsia="仿宋_GB2312"/>
                <w:sz w:val="21"/>
                <w:color w:val="000000"/>
              </w:rPr>
              <w:t>9.一键旁通和一键复位功能，方便现场安装调试。</w:t>
            </w:r>
            <w:r>
              <w:br/>
            </w:r>
            <w:r>
              <w:rPr>
                <w:rFonts w:ascii="仿宋_GB2312" w:hAnsi="仿宋_GB2312" w:cs="仿宋_GB2312" w:eastAsia="仿宋_GB2312"/>
                <w:sz w:val="21"/>
                <w:color w:val="000000"/>
              </w:rPr>
              <w:t>10.友好的图形用户界面（GUI），方便控制全部功能和实时监控所有工作状态。</w:t>
            </w:r>
            <w:r>
              <w:br/>
            </w:r>
            <w:r>
              <w:rPr>
                <w:rFonts w:ascii="仿宋_GB2312" w:hAnsi="仿宋_GB2312" w:cs="仿宋_GB2312" w:eastAsia="仿宋_GB2312"/>
                <w:sz w:val="21"/>
                <w:color w:val="000000"/>
              </w:rPr>
              <w:t>11.程式管理功能，内置10个程式存储空间，数据掉电自动保存。</w:t>
            </w:r>
            <w:r>
              <w:br/>
            </w:r>
            <w:r>
              <w:rPr>
                <w:rFonts w:ascii="仿宋_GB2312" w:hAnsi="仿宋_GB2312" w:cs="仿宋_GB2312" w:eastAsia="仿宋_GB2312"/>
                <w:sz w:val="21"/>
                <w:color w:val="000000"/>
              </w:rPr>
              <w:t>12.程式导入和导出功能，配置有效利用，避免重复调试。</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1"/>
                <w:color w:val="000000"/>
              </w:rPr>
              <w:t>（五）8路电源时序器</w:t>
            </w:r>
          </w:p>
          <w:p>
            <w:pPr>
              <w:pStyle w:val="null3"/>
              <w:jc w:val="both"/>
            </w:pPr>
            <w:r>
              <w:rPr>
                <w:rFonts w:ascii="仿宋_GB2312" w:hAnsi="仿宋_GB2312" w:cs="仿宋_GB2312" w:eastAsia="仿宋_GB2312"/>
                <w:sz w:val="21"/>
                <w:color w:val="000000"/>
              </w:rPr>
              <w:t>1.数字电源管理器</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（六）</w:t>
            </w:r>
            <w:r>
              <w:rPr>
                <w:rFonts w:ascii="仿宋_GB2312" w:hAnsi="仿宋_GB2312" w:cs="仿宋_GB2312" w:eastAsia="仿宋_GB2312"/>
                <w:sz w:val="21"/>
              </w:rPr>
              <w:t>音箱线</w:t>
            </w:r>
          </w:p>
          <w:p>
            <w:pPr>
              <w:pStyle w:val="null3"/>
              <w:jc w:val="both"/>
            </w:pPr>
            <w:r>
              <w:rPr>
                <w:rFonts w:ascii="仿宋_GB2312" w:hAnsi="仿宋_GB2312" w:cs="仿宋_GB2312" w:eastAsia="仿宋_GB2312"/>
                <w:sz w:val="21"/>
              </w:rPr>
              <w:t>1.200芯-金银色</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rPr>
              <w:t>（七）音频线</w:t>
            </w:r>
          </w:p>
          <w:p>
            <w:pPr>
              <w:pStyle w:val="null3"/>
              <w:jc w:val="both"/>
            </w:pPr>
            <w:r>
              <w:rPr>
                <w:rFonts w:ascii="仿宋_GB2312" w:hAnsi="仿宋_GB2312" w:cs="仿宋_GB2312" w:eastAsia="仿宋_GB2312"/>
                <w:sz w:val="21"/>
              </w:rPr>
              <w:t>1.RVVP2*1.0</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1"/>
              </w:rPr>
              <w:t>（八）电源线</w:t>
            </w:r>
          </w:p>
          <w:p>
            <w:pPr>
              <w:pStyle w:val="null3"/>
              <w:jc w:val="both"/>
            </w:pPr>
            <w:r>
              <w:rPr>
                <w:rFonts w:ascii="仿宋_GB2312" w:hAnsi="仿宋_GB2312" w:cs="仿宋_GB2312" w:eastAsia="仿宋_GB2312"/>
                <w:sz w:val="21"/>
                <w:color w:val="000000"/>
              </w:rPr>
              <w:t>1.RVV3*1.5，一箱300米</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（九）</w:t>
            </w:r>
            <w:r>
              <w:rPr>
                <w:rFonts w:ascii="仿宋_GB2312" w:hAnsi="仿宋_GB2312" w:cs="仿宋_GB2312" w:eastAsia="仿宋_GB2312"/>
                <w:sz w:val="21"/>
              </w:rPr>
              <w:t>网线</w:t>
            </w:r>
          </w:p>
          <w:p>
            <w:pPr>
              <w:pStyle w:val="null3"/>
              <w:jc w:val="both"/>
            </w:pPr>
            <w:r>
              <w:rPr>
                <w:rFonts w:ascii="仿宋_GB2312" w:hAnsi="仿宋_GB2312" w:cs="仿宋_GB2312" w:eastAsia="仿宋_GB2312"/>
                <w:sz w:val="21"/>
                <w:color w:val="000000"/>
              </w:rPr>
              <w:t>1.六类网线，每箱305米</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1"/>
              </w:rPr>
              <w:t>（十）PVC管</w:t>
            </w:r>
          </w:p>
          <w:p>
            <w:pPr>
              <w:pStyle w:val="null3"/>
              <w:jc w:val="both"/>
            </w:pPr>
            <w:r>
              <w:rPr>
                <w:rFonts w:ascii="仿宋_GB2312" w:hAnsi="仿宋_GB2312" w:cs="仿宋_GB2312" w:eastAsia="仿宋_GB2312"/>
                <w:sz w:val="21"/>
                <w:color w:val="000000"/>
              </w:rPr>
              <w:t>1.PVC25管</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（十一）</w:t>
            </w:r>
            <w:r>
              <w:rPr>
                <w:rFonts w:ascii="仿宋_GB2312" w:hAnsi="仿宋_GB2312" w:cs="仿宋_GB2312" w:eastAsia="仿宋_GB2312"/>
                <w:sz w:val="21"/>
              </w:rPr>
              <w:t>辅材</w:t>
            </w:r>
          </w:p>
          <w:p>
            <w:pPr>
              <w:pStyle w:val="null3"/>
              <w:jc w:val="left"/>
            </w:pPr>
            <w:r>
              <w:rPr>
                <w:rFonts w:ascii="仿宋_GB2312" w:hAnsi="仿宋_GB2312" w:cs="仿宋_GB2312" w:eastAsia="仿宋_GB2312"/>
                <w:sz w:val="21"/>
                <w:color w:val="000000"/>
              </w:rPr>
              <w:t>1.以及接头、管槽、辅材等</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四、</w:t>
            </w:r>
            <w:r>
              <w:rPr>
                <w:rFonts w:ascii="仿宋_GB2312" w:hAnsi="仿宋_GB2312" w:cs="仿宋_GB2312" w:eastAsia="仿宋_GB2312"/>
                <w:sz w:val="21"/>
                <w:b/>
                <w:color w:val="000000"/>
              </w:rPr>
              <w:t>综合布线系统</w:t>
            </w:r>
          </w:p>
          <w:p>
            <w:pPr>
              <w:pStyle w:val="null3"/>
              <w:jc w:val="left"/>
            </w:pPr>
            <w:r>
              <w:rPr>
                <w:rFonts w:ascii="仿宋_GB2312" w:hAnsi="仿宋_GB2312" w:cs="仿宋_GB2312" w:eastAsia="仿宋_GB2312"/>
                <w:sz w:val="21"/>
                <w:b/>
                <w:color w:val="000000"/>
              </w:rPr>
              <w:t>专网（法院内网）</w:t>
            </w:r>
          </w:p>
          <w:p>
            <w:pPr>
              <w:pStyle w:val="null3"/>
              <w:jc w:val="both"/>
            </w:pPr>
            <w:r>
              <w:rPr>
                <w:rFonts w:ascii="仿宋_GB2312" w:hAnsi="仿宋_GB2312" w:cs="仿宋_GB2312" w:eastAsia="仿宋_GB2312"/>
                <w:sz w:val="21"/>
                <w:b/>
                <w:color w:val="000000"/>
              </w:rPr>
              <w:t>工作区子系统</w:t>
            </w:r>
          </w:p>
          <w:p>
            <w:pPr>
              <w:pStyle w:val="null3"/>
              <w:jc w:val="both"/>
            </w:pPr>
            <w:r>
              <w:rPr>
                <w:rFonts w:ascii="仿宋_GB2312" w:hAnsi="仿宋_GB2312" w:cs="仿宋_GB2312" w:eastAsia="仿宋_GB2312"/>
                <w:sz w:val="21"/>
                <w:color w:val="000000"/>
              </w:rPr>
              <w:t>（一）数据信息模块</w:t>
            </w:r>
          </w:p>
          <w:p>
            <w:pPr>
              <w:pStyle w:val="null3"/>
              <w:jc w:val="both"/>
            </w:pPr>
            <w:r>
              <w:rPr>
                <w:rFonts w:ascii="仿宋_GB2312" w:hAnsi="仿宋_GB2312" w:cs="仿宋_GB2312" w:eastAsia="仿宋_GB2312"/>
                <w:sz w:val="21"/>
                <w:color w:val="000000"/>
              </w:rPr>
              <w:t>1.非屏蔽免打线模块</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both"/>
            </w:pPr>
            <w:r>
              <w:rPr>
                <w:rFonts w:ascii="仿宋_GB2312" w:hAnsi="仿宋_GB2312" w:cs="仿宋_GB2312" w:eastAsia="仿宋_GB2312"/>
                <w:sz w:val="21"/>
                <w:color w:val="000000"/>
              </w:rPr>
              <w:t>（二）单口信息面板</w:t>
            </w:r>
          </w:p>
          <w:p>
            <w:pPr>
              <w:pStyle w:val="null3"/>
              <w:jc w:val="both"/>
            </w:pPr>
            <w:r>
              <w:rPr>
                <w:rFonts w:ascii="仿宋_GB2312" w:hAnsi="仿宋_GB2312" w:cs="仿宋_GB2312" w:eastAsia="仿宋_GB2312"/>
                <w:sz w:val="21"/>
                <w:color w:val="000000"/>
              </w:rPr>
              <w:t>1.86×86型，平面，带标签槽，带防尘盖。</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color w:val="000000"/>
              </w:rPr>
              <w:t>工作区六类数据非屏蔽网线</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米</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both"/>
            </w:pPr>
            <w:r>
              <w:rPr>
                <w:rFonts w:ascii="仿宋_GB2312" w:hAnsi="仿宋_GB2312" w:cs="仿宋_GB2312" w:eastAsia="仿宋_GB2312"/>
                <w:sz w:val="21"/>
                <w:color w:val="000000"/>
              </w:rPr>
              <w:t>（四）86</w:t>
            </w:r>
            <w:r>
              <w:rPr>
                <w:rFonts w:ascii="仿宋_GB2312" w:hAnsi="仿宋_GB2312" w:cs="仿宋_GB2312" w:eastAsia="仿宋_GB2312"/>
                <w:sz w:val="21"/>
                <w:color w:val="000000"/>
              </w:rPr>
              <w:t>底盒</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PVC</w:t>
            </w:r>
            <w:r>
              <w:rPr>
                <w:rFonts w:ascii="仿宋_GB2312" w:hAnsi="仿宋_GB2312" w:cs="仿宋_GB2312" w:eastAsia="仿宋_GB2312"/>
                <w:sz w:val="21"/>
                <w:color w:val="000000"/>
              </w:rPr>
              <w:t>底盒</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color w:val="000000"/>
              </w:rPr>
              <w:t>HDMI/DVI</w:t>
            </w:r>
          </w:p>
          <w:p>
            <w:pPr>
              <w:pStyle w:val="null3"/>
              <w:jc w:val="both"/>
            </w:pPr>
            <w:r>
              <w:rPr>
                <w:rFonts w:ascii="仿宋_GB2312" w:hAnsi="仿宋_GB2312" w:cs="仿宋_GB2312" w:eastAsia="仿宋_GB2312"/>
                <w:sz w:val="21"/>
                <w:color w:val="000000"/>
              </w:rPr>
              <w:t>1.HDMI/DVI高清线，含接口插座</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both"/>
            </w:pPr>
            <w:r>
              <w:rPr>
                <w:rFonts w:ascii="仿宋_GB2312" w:hAnsi="仿宋_GB2312" w:cs="仿宋_GB2312" w:eastAsia="仿宋_GB2312"/>
                <w:sz w:val="21"/>
                <w:b/>
                <w:color w:val="000000"/>
              </w:rPr>
              <w:t>水平区子系统</w:t>
            </w:r>
          </w:p>
          <w:p>
            <w:pPr>
              <w:pStyle w:val="null3"/>
              <w:jc w:val="both"/>
            </w:pPr>
            <w:r>
              <w:rPr>
                <w:rFonts w:ascii="仿宋_GB2312" w:hAnsi="仿宋_GB2312" w:cs="仿宋_GB2312" w:eastAsia="仿宋_GB2312"/>
              </w:rPr>
              <w:t>（一）</w:t>
            </w:r>
            <w:r>
              <w:rPr>
                <w:rFonts w:ascii="仿宋_GB2312" w:hAnsi="仿宋_GB2312" w:cs="仿宋_GB2312" w:eastAsia="仿宋_GB2312"/>
                <w:sz w:val="21"/>
                <w:color w:val="000000"/>
              </w:rPr>
              <w:t>六类网线</w:t>
            </w:r>
          </w:p>
          <w:p>
            <w:pPr>
              <w:pStyle w:val="null3"/>
              <w:jc w:val="both"/>
            </w:pPr>
            <w:r>
              <w:rPr>
                <w:rFonts w:ascii="仿宋_GB2312" w:hAnsi="仿宋_GB2312" w:cs="仿宋_GB2312" w:eastAsia="仿宋_GB2312"/>
                <w:sz w:val="21"/>
                <w:color w:val="000000"/>
              </w:rPr>
              <w:t>1.六类四对非屏蔽对绞线、纯铜.对绞线具有较高抗干扰性；</w:t>
            </w:r>
          </w:p>
          <w:p>
            <w:pPr>
              <w:pStyle w:val="null3"/>
              <w:jc w:val="both"/>
            </w:pPr>
            <w:r>
              <w:rPr>
                <w:rFonts w:ascii="仿宋_GB2312" w:hAnsi="仿宋_GB2312" w:cs="仿宋_GB2312" w:eastAsia="仿宋_GB2312"/>
                <w:sz w:val="21"/>
                <w:color w:val="000000"/>
              </w:rPr>
              <w:t>2.长度：305米/箱。</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both"/>
            </w:pPr>
            <w:r>
              <w:rPr>
                <w:rFonts w:ascii="仿宋_GB2312" w:hAnsi="仿宋_GB2312" w:cs="仿宋_GB2312" w:eastAsia="仿宋_GB2312"/>
                <w:sz w:val="21"/>
                <w:color w:val="000000"/>
              </w:rPr>
              <w:t>（二）PVC管</w:t>
            </w:r>
          </w:p>
          <w:p>
            <w:pPr>
              <w:pStyle w:val="null3"/>
              <w:jc w:val="both"/>
            </w:pPr>
            <w:r>
              <w:rPr>
                <w:rFonts w:ascii="仿宋_GB2312" w:hAnsi="仿宋_GB2312" w:cs="仿宋_GB2312" w:eastAsia="仿宋_GB2312"/>
                <w:sz w:val="21"/>
                <w:color w:val="000000"/>
              </w:rPr>
              <w:t>1.PVC25</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color w:val="000000"/>
              </w:rPr>
              <w:t>桥架</w:t>
            </w:r>
          </w:p>
          <w:p>
            <w:pPr>
              <w:pStyle w:val="null3"/>
              <w:jc w:val="both"/>
            </w:pPr>
            <w:r>
              <w:rPr>
                <w:rFonts w:ascii="仿宋_GB2312" w:hAnsi="仿宋_GB2312" w:cs="仿宋_GB2312" w:eastAsia="仿宋_GB2312"/>
                <w:sz w:val="21"/>
                <w:color w:val="000000"/>
              </w:rPr>
              <w:t>1.200*100</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both"/>
            </w:pPr>
            <w:r>
              <w:rPr>
                <w:rFonts w:ascii="仿宋_GB2312" w:hAnsi="仿宋_GB2312" w:cs="仿宋_GB2312" w:eastAsia="仿宋_GB2312"/>
                <w:sz w:val="21"/>
                <w:b/>
                <w:color w:val="000000"/>
              </w:rPr>
              <w:t>管理间子系统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color w:val="000000"/>
              </w:rPr>
              <w:t>六类非屏蔽数据配线架</w:t>
            </w:r>
          </w:p>
          <w:p>
            <w:pPr>
              <w:pStyle w:val="null3"/>
              <w:jc w:val="both"/>
            </w:pPr>
            <w:r>
              <w:rPr>
                <w:rFonts w:ascii="仿宋_GB2312" w:hAnsi="仿宋_GB2312" w:cs="仿宋_GB2312" w:eastAsia="仿宋_GB2312"/>
                <w:sz w:val="21"/>
                <w:color w:val="000000"/>
              </w:rPr>
              <w:t>1.24口非屏蔽配线架</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both"/>
            </w:pPr>
            <w:r>
              <w:rPr>
                <w:rFonts w:ascii="仿宋_GB2312" w:hAnsi="仿宋_GB2312" w:cs="仿宋_GB2312" w:eastAsia="仿宋_GB2312"/>
                <w:sz w:val="21"/>
                <w:color w:val="000000"/>
              </w:rPr>
              <w:t>（二）管理区六类数据非屏蔽网线</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米</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both"/>
            </w:pPr>
            <w:r>
              <w:rPr>
                <w:rFonts w:ascii="仿宋_GB2312" w:hAnsi="仿宋_GB2312" w:cs="仿宋_GB2312" w:eastAsia="仿宋_GB2312"/>
                <w:sz w:val="21"/>
                <w:color w:val="000000"/>
              </w:rPr>
              <w:t>（三）理线架</w:t>
            </w:r>
          </w:p>
          <w:p>
            <w:pPr>
              <w:pStyle w:val="null3"/>
              <w:jc w:val="both"/>
            </w:pPr>
            <w:r>
              <w:rPr>
                <w:rFonts w:ascii="仿宋_GB2312" w:hAnsi="仿宋_GB2312" w:cs="仿宋_GB2312" w:eastAsia="仿宋_GB2312"/>
                <w:sz w:val="21"/>
                <w:color w:val="000000"/>
              </w:rPr>
              <w:t>1.19"1U塑料理线器</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both"/>
            </w:pPr>
            <w:r>
              <w:rPr>
                <w:rFonts w:ascii="仿宋_GB2312" w:hAnsi="仿宋_GB2312" w:cs="仿宋_GB2312" w:eastAsia="仿宋_GB2312"/>
                <w:sz w:val="21"/>
                <w:color w:val="000000"/>
              </w:rPr>
              <w:t>（四）光纤跳线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color w:val="000000"/>
              </w:rPr>
              <w:t>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（六）</w:t>
            </w:r>
            <w:r>
              <w:rPr>
                <w:rFonts w:ascii="仿宋_GB2312" w:hAnsi="仿宋_GB2312" w:cs="仿宋_GB2312" w:eastAsia="仿宋_GB2312"/>
                <w:sz w:val="21"/>
                <w:color w:val="000000"/>
              </w:rPr>
              <w:t>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both"/>
            </w:pPr>
            <w:r>
              <w:rPr>
                <w:rFonts w:ascii="仿宋_GB2312" w:hAnsi="仿宋_GB2312" w:cs="仿宋_GB2312" w:eastAsia="仿宋_GB2312"/>
                <w:sz w:val="21"/>
                <w:color w:val="000000"/>
              </w:rPr>
              <w:t>（七）24口交换机</w:t>
            </w:r>
          </w:p>
          <w:p>
            <w:pPr>
              <w:pStyle w:val="null3"/>
              <w:jc w:val="both"/>
            </w:pPr>
            <w:r>
              <w:rPr>
                <w:rFonts w:ascii="仿宋_GB2312" w:hAnsi="仿宋_GB2312" w:cs="仿宋_GB2312" w:eastAsia="仿宋_GB2312"/>
                <w:sz w:val="21"/>
                <w:color w:val="000000"/>
              </w:rPr>
              <w:t>1.交换容量：≥336Gbps/3.36Tbps，包转发率：≥51/126Mpps；</w:t>
            </w:r>
            <w:r>
              <w:br/>
            </w:r>
            <w:r>
              <w:rPr>
                <w:rFonts w:ascii="仿宋_GB2312" w:hAnsi="仿宋_GB2312" w:cs="仿宋_GB2312" w:eastAsia="仿宋_GB2312"/>
                <w:sz w:val="21"/>
                <w:color w:val="000000"/>
              </w:rPr>
              <w:t>2.≥24 个10/100/1000Base-T 以太网端口</w:t>
            </w:r>
            <w:r>
              <w:br/>
            </w:r>
            <w:r>
              <w:rPr>
                <w:rFonts w:ascii="仿宋_GB2312" w:hAnsi="仿宋_GB2312" w:cs="仿宋_GB2312" w:eastAsia="仿宋_GB2312"/>
                <w:sz w:val="21"/>
                <w:color w:val="000000"/>
              </w:rPr>
              <w:t>3.≥4 个千兆 SFP，含1个150W电源</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both"/>
            </w:pPr>
            <w:r>
              <w:rPr>
                <w:rFonts w:ascii="仿宋_GB2312" w:hAnsi="仿宋_GB2312" w:cs="仿宋_GB2312" w:eastAsia="仿宋_GB2312"/>
                <w:sz w:val="21"/>
                <w:b/>
                <w:color w:val="000000"/>
              </w:rPr>
              <w:t>垂直区子系统</w:t>
            </w:r>
          </w:p>
          <w:p>
            <w:pPr>
              <w:pStyle w:val="null3"/>
              <w:jc w:val="both"/>
            </w:pPr>
            <w:r>
              <w:rPr>
                <w:rFonts w:ascii="仿宋_GB2312" w:hAnsi="仿宋_GB2312" w:cs="仿宋_GB2312" w:eastAsia="仿宋_GB2312"/>
                <w:sz w:val="21"/>
              </w:rPr>
              <w:t>（一）8芯单模光纤</w:t>
            </w:r>
          </w:p>
          <w:p>
            <w:pPr>
              <w:pStyle w:val="null3"/>
              <w:jc w:val="both"/>
            </w:pPr>
            <w:r>
              <w:rPr>
                <w:rFonts w:ascii="仿宋_GB2312" w:hAnsi="仿宋_GB2312" w:cs="仿宋_GB2312" w:eastAsia="仿宋_GB2312"/>
                <w:sz w:val="21"/>
              </w:rPr>
              <w:t>1.8芯单模万兆光缆</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both"/>
            </w:pPr>
            <w:r>
              <w:rPr>
                <w:rFonts w:ascii="仿宋_GB2312" w:hAnsi="仿宋_GB2312" w:cs="仿宋_GB2312" w:eastAsia="仿宋_GB2312"/>
                <w:sz w:val="21"/>
                <w:b/>
                <w:color w:val="000000"/>
              </w:rPr>
              <w:t>设备区子系统（机房）</w:t>
            </w:r>
          </w:p>
          <w:p>
            <w:pPr>
              <w:pStyle w:val="null3"/>
              <w:jc w:val="both"/>
            </w:pPr>
            <w:r>
              <w:rPr>
                <w:rFonts w:ascii="仿宋_GB2312" w:hAnsi="仿宋_GB2312" w:cs="仿宋_GB2312" w:eastAsia="仿宋_GB2312"/>
              </w:rPr>
              <w:t>（一）</w:t>
            </w:r>
            <w:r>
              <w:rPr>
                <w:rFonts w:ascii="仿宋_GB2312" w:hAnsi="仿宋_GB2312" w:cs="仿宋_GB2312" w:eastAsia="仿宋_GB2312"/>
                <w:sz w:val="21"/>
                <w:color w:val="000000"/>
              </w:rPr>
              <w:t>光纤配线架</w:t>
            </w:r>
          </w:p>
          <w:p>
            <w:pPr>
              <w:pStyle w:val="null3"/>
              <w:jc w:val="both"/>
            </w:pPr>
            <w:r>
              <w:rPr>
                <w:rFonts w:ascii="仿宋_GB2312" w:hAnsi="仿宋_GB2312" w:cs="仿宋_GB2312" w:eastAsia="仿宋_GB2312"/>
                <w:sz w:val="21"/>
                <w:color w:val="000000"/>
              </w:rPr>
              <w:t>1.24口光纤配线架</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both"/>
            </w:pPr>
            <w:r>
              <w:rPr>
                <w:rFonts w:ascii="仿宋_GB2312" w:hAnsi="仿宋_GB2312" w:cs="仿宋_GB2312" w:eastAsia="仿宋_GB2312"/>
                <w:sz w:val="21"/>
                <w:color w:val="000000"/>
              </w:rPr>
              <w:t>（二）光纤跳线：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both"/>
            </w:pPr>
            <w:r>
              <w:rPr>
                <w:rFonts w:ascii="仿宋_GB2312" w:hAnsi="仿宋_GB2312" w:cs="仿宋_GB2312" w:eastAsia="仿宋_GB2312"/>
                <w:sz w:val="21"/>
                <w:color w:val="000000"/>
              </w:rPr>
              <w:t>（三）尾纤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both"/>
            </w:pPr>
            <w:r>
              <w:rPr>
                <w:rFonts w:ascii="仿宋_GB2312" w:hAnsi="仿宋_GB2312" w:cs="仿宋_GB2312" w:eastAsia="仿宋_GB2312"/>
                <w:sz w:val="21"/>
                <w:color w:val="000000"/>
              </w:rPr>
              <w:t>（四）耦合器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color w:val="000000"/>
              </w:rPr>
              <w:t>汇聚交换机</w:t>
            </w:r>
          </w:p>
          <w:p>
            <w:pPr>
              <w:pStyle w:val="null3"/>
              <w:jc w:val="both"/>
            </w:pPr>
            <w:r>
              <w:rPr>
                <w:rFonts w:ascii="仿宋_GB2312" w:hAnsi="仿宋_GB2312" w:cs="仿宋_GB2312" w:eastAsia="仿宋_GB2312"/>
                <w:sz w:val="21"/>
                <w:color w:val="000000"/>
              </w:rPr>
              <w:t>1.交换容量：≥1.28Tbps/12.8Tbps，包转发率：≥216/366Mpps</w:t>
            </w:r>
            <w:r>
              <w:br/>
            </w:r>
            <w:r>
              <w:rPr>
                <w:rFonts w:ascii="仿宋_GB2312" w:hAnsi="仿宋_GB2312" w:cs="仿宋_GB2312" w:eastAsia="仿宋_GB2312"/>
                <w:sz w:val="21"/>
                <w:color w:val="000000"/>
              </w:rPr>
              <w:t>2.≥24个10/100/1000Base-T以太网端口</w:t>
            </w:r>
            <w:r>
              <w:br/>
            </w:r>
            <w:r>
              <w:rPr>
                <w:rFonts w:ascii="仿宋_GB2312" w:hAnsi="仿宋_GB2312" w:cs="仿宋_GB2312" w:eastAsia="仿宋_GB2312"/>
                <w:sz w:val="21"/>
                <w:color w:val="000000"/>
              </w:rPr>
              <w:t>3.≥4 个万兆 SFP+</w:t>
            </w:r>
            <w:r>
              <w:br/>
            </w:r>
            <w:r>
              <w:rPr>
                <w:rFonts w:ascii="仿宋_GB2312" w:hAnsi="仿宋_GB2312" w:cs="仿宋_GB2312" w:eastAsia="仿宋_GB2312"/>
                <w:sz w:val="21"/>
                <w:color w:val="000000"/>
              </w:rPr>
              <w:t>4.≥1 个扩展插槽(可扩展2/4端口40GE QSFP+、8端口万兆光、2端口25GE SFP28)</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both"/>
            </w:pPr>
            <w:r>
              <w:rPr>
                <w:rFonts w:ascii="仿宋_GB2312" w:hAnsi="仿宋_GB2312" w:cs="仿宋_GB2312" w:eastAsia="仿宋_GB2312"/>
                <w:sz w:val="21"/>
                <w:color w:val="000000"/>
              </w:rPr>
              <w:t>（六）千兆光模块</w:t>
            </w:r>
          </w:p>
          <w:p>
            <w:pPr>
              <w:pStyle w:val="null3"/>
              <w:jc w:val="both"/>
            </w:pPr>
            <w:r>
              <w:rPr>
                <w:rFonts w:ascii="仿宋_GB2312" w:hAnsi="仿宋_GB2312" w:cs="仿宋_GB2312" w:eastAsia="仿宋_GB2312"/>
                <w:sz w:val="21"/>
                <w:color w:val="000000"/>
              </w:rPr>
              <w:t>1.千兆单模光模块(1310mm,10km,LC)</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both"/>
            </w:pPr>
            <w:r>
              <w:rPr>
                <w:rFonts w:ascii="仿宋_GB2312" w:hAnsi="仿宋_GB2312" w:cs="仿宋_GB2312" w:eastAsia="仿宋_GB2312"/>
                <w:sz w:val="21"/>
                <w:color w:val="000000"/>
              </w:rPr>
              <w:t>（七）机柜</w:t>
            </w:r>
          </w:p>
          <w:p>
            <w:pPr>
              <w:pStyle w:val="null3"/>
              <w:jc w:val="both"/>
            </w:pPr>
            <w:r>
              <w:rPr>
                <w:rFonts w:ascii="仿宋_GB2312" w:hAnsi="仿宋_GB2312" w:cs="仿宋_GB2312" w:eastAsia="仿宋_GB2312"/>
                <w:sz w:val="21"/>
                <w:color w:val="000000"/>
              </w:rPr>
              <w:t>1.42U标准机柜</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both"/>
            </w:pPr>
            <w:r>
              <w:rPr>
                <w:rFonts w:ascii="仿宋_GB2312" w:hAnsi="仿宋_GB2312" w:cs="仿宋_GB2312" w:eastAsia="仿宋_GB2312"/>
                <w:sz w:val="21"/>
                <w:b/>
                <w:color w:val="000000"/>
              </w:rPr>
              <w:t>外网（外网</w:t>
            </w:r>
            <w:r>
              <w:rPr>
                <w:rFonts w:ascii="仿宋_GB2312" w:hAnsi="仿宋_GB2312" w:cs="仿宋_GB2312" w:eastAsia="仿宋_GB2312"/>
                <w:sz w:val="21"/>
                <w:b/>
                <w:color w:val="000000"/>
              </w:rPr>
              <w:t>+语音）</w:t>
            </w:r>
          </w:p>
          <w:p>
            <w:pPr>
              <w:pStyle w:val="null3"/>
              <w:jc w:val="both"/>
            </w:pPr>
            <w:r>
              <w:rPr>
                <w:rFonts w:ascii="仿宋_GB2312" w:hAnsi="仿宋_GB2312" w:cs="仿宋_GB2312" w:eastAsia="仿宋_GB2312"/>
                <w:sz w:val="21"/>
                <w:b/>
                <w:color w:val="000000"/>
              </w:rPr>
              <w:t>工作区子系统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数据信息模块</w:t>
            </w:r>
          </w:p>
          <w:p>
            <w:pPr>
              <w:pStyle w:val="null3"/>
              <w:jc w:val="both"/>
            </w:pPr>
            <w:r>
              <w:rPr>
                <w:rFonts w:ascii="仿宋_GB2312" w:hAnsi="仿宋_GB2312" w:cs="仿宋_GB2312" w:eastAsia="仿宋_GB2312"/>
                <w:sz w:val="21"/>
              </w:rPr>
              <w:t>1.非屏蔽免打线模块</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both"/>
            </w:pPr>
            <w:r>
              <w:rPr>
                <w:rFonts w:ascii="仿宋_GB2312" w:hAnsi="仿宋_GB2312" w:cs="仿宋_GB2312" w:eastAsia="仿宋_GB2312"/>
                <w:sz w:val="21"/>
                <w:color w:val="000000"/>
              </w:rPr>
              <w:t>（二）语音模块</w:t>
            </w:r>
          </w:p>
          <w:p>
            <w:pPr>
              <w:pStyle w:val="null3"/>
              <w:jc w:val="both"/>
            </w:pPr>
            <w:r>
              <w:rPr>
                <w:rFonts w:ascii="仿宋_GB2312" w:hAnsi="仿宋_GB2312" w:cs="仿宋_GB2312" w:eastAsia="仿宋_GB2312"/>
                <w:sz w:val="21"/>
                <w:color w:val="000000"/>
              </w:rPr>
              <w:t>1.非屏蔽免打线模块</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both"/>
            </w:pPr>
            <w:r>
              <w:rPr>
                <w:rFonts w:ascii="仿宋_GB2312" w:hAnsi="仿宋_GB2312" w:cs="仿宋_GB2312" w:eastAsia="仿宋_GB2312"/>
                <w:sz w:val="21"/>
                <w:color w:val="000000"/>
              </w:rPr>
              <w:t>（三）单口信息面板</w:t>
            </w:r>
          </w:p>
          <w:p>
            <w:pPr>
              <w:pStyle w:val="null3"/>
              <w:jc w:val="both"/>
            </w:pPr>
            <w:r>
              <w:rPr>
                <w:rFonts w:ascii="仿宋_GB2312" w:hAnsi="仿宋_GB2312" w:cs="仿宋_GB2312" w:eastAsia="仿宋_GB2312"/>
                <w:sz w:val="21"/>
                <w:color w:val="000000"/>
              </w:rPr>
              <w:t>1.86×86型，平面，带标签槽，带防尘盖</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both"/>
            </w:pPr>
            <w:r>
              <w:rPr>
                <w:rFonts w:ascii="仿宋_GB2312" w:hAnsi="仿宋_GB2312" w:cs="仿宋_GB2312" w:eastAsia="仿宋_GB2312"/>
                <w:sz w:val="21"/>
                <w:color w:val="000000"/>
              </w:rPr>
              <w:t>（四）工作区六类数据</w:t>
            </w:r>
            <w:r>
              <w:rPr>
                <w:rFonts w:ascii="仿宋_GB2312" w:hAnsi="仿宋_GB2312" w:cs="仿宋_GB2312" w:eastAsia="仿宋_GB2312"/>
                <w:sz w:val="21"/>
                <w:color w:val="000000"/>
              </w:rPr>
              <w:t>/语音非屏蔽网线</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米</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both"/>
            </w:pPr>
            <w:r>
              <w:rPr>
                <w:rFonts w:ascii="仿宋_GB2312" w:hAnsi="仿宋_GB2312" w:cs="仿宋_GB2312" w:eastAsia="仿宋_GB2312"/>
                <w:sz w:val="21"/>
                <w:color w:val="000000"/>
              </w:rPr>
              <w:t>（五）86</w:t>
            </w:r>
            <w:r>
              <w:rPr>
                <w:rFonts w:ascii="仿宋_GB2312" w:hAnsi="仿宋_GB2312" w:cs="仿宋_GB2312" w:eastAsia="仿宋_GB2312"/>
                <w:sz w:val="21"/>
                <w:color w:val="000000"/>
              </w:rPr>
              <w:t>底盒</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PVC</w:t>
            </w:r>
            <w:r>
              <w:rPr>
                <w:rFonts w:ascii="仿宋_GB2312" w:hAnsi="仿宋_GB2312" w:cs="仿宋_GB2312" w:eastAsia="仿宋_GB2312"/>
                <w:sz w:val="21"/>
                <w:color w:val="000000"/>
              </w:rPr>
              <w:t>底盒</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both"/>
            </w:pPr>
            <w:r>
              <w:rPr>
                <w:rFonts w:ascii="仿宋_GB2312" w:hAnsi="仿宋_GB2312" w:cs="仿宋_GB2312" w:eastAsia="仿宋_GB2312"/>
                <w:sz w:val="21"/>
                <w:b/>
                <w:color w:val="000000"/>
              </w:rPr>
              <w:t>水平区子系统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color w:val="000000"/>
              </w:rPr>
              <w:t>六类网线</w:t>
            </w:r>
          </w:p>
          <w:p>
            <w:pPr>
              <w:pStyle w:val="null3"/>
              <w:jc w:val="both"/>
            </w:pPr>
            <w:r>
              <w:rPr>
                <w:rFonts w:ascii="仿宋_GB2312" w:hAnsi="仿宋_GB2312" w:cs="仿宋_GB2312" w:eastAsia="仿宋_GB2312"/>
                <w:sz w:val="21"/>
                <w:color w:val="000000"/>
              </w:rPr>
              <w:t>1.六类四对非屏蔽对绞线、纯铜.对绞线具有较高抗干扰性；</w:t>
            </w:r>
          </w:p>
          <w:p>
            <w:pPr>
              <w:pStyle w:val="null3"/>
              <w:jc w:val="both"/>
            </w:pPr>
            <w:r>
              <w:rPr>
                <w:rFonts w:ascii="仿宋_GB2312" w:hAnsi="仿宋_GB2312" w:cs="仿宋_GB2312" w:eastAsia="仿宋_GB2312"/>
                <w:sz w:val="21"/>
                <w:color w:val="000000"/>
              </w:rPr>
              <w:t>2.长度：305米/箱。</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both"/>
            </w:pPr>
            <w:r>
              <w:rPr>
                <w:rFonts w:ascii="仿宋_GB2312" w:hAnsi="仿宋_GB2312" w:cs="仿宋_GB2312" w:eastAsia="仿宋_GB2312"/>
                <w:sz w:val="21"/>
              </w:rPr>
              <w:t>（二）PVC管</w:t>
            </w:r>
          </w:p>
          <w:p>
            <w:pPr>
              <w:pStyle w:val="null3"/>
              <w:jc w:val="both"/>
            </w:pPr>
            <w:r>
              <w:rPr>
                <w:rFonts w:ascii="仿宋_GB2312" w:hAnsi="仿宋_GB2312" w:cs="仿宋_GB2312" w:eastAsia="仿宋_GB2312"/>
                <w:sz w:val="21"/>
              </w:rPr>
              <w:t>1.PVC25</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both"/>
            </w:pPr>
            <w:r>
              <w:rPr>
                <w:rFonts w:ascii="仿宋_GB2312" w:hAnsi="仿宋_GB2312" w:cs="仿宋_GB2312" w:eastAsia="仿宋_GB2312"/>
                <w:sz w:val="21"/>
                <w:b/>
                <w:color w:val="000000"/>
              </w:rPr>
              <w:t>管理间子系统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color w:val="000000"/>
              </w:rPr>
              <w:t>六类非屏蔽数据配线架</w:t>
            </w:r>
          </w:p>
          <w:p>
            <w:pPr>
              <w:pStyle w:val="null3"/>
              <w:jc w:val="both"/>
            </w:pPr>
            <w:r>
              <w:rPr>
                <w:rFonts w:ascii="仿宋_GB2312" w:hAnsi="仿宋_GB2312" w:cs="仿宋_GB2312" w:eastAsia="仿宋_GB2312"/>
                <w:sz w:val="21"/>
                <w:color w:val="000000"/>
              </w:rPr>
              <w:t>1.24口非屏蔽配线架</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both"/>
            </w:pPr>
            <w:r>
              <w:rPr>
                <w:rFonts w:ascii="仿宋_GB2312" w:hAnsi="仿宋_GB2312" w:cs="仿宋_GB2312" w:eastAsia="仿宋_GB2312"/>
                <w:sz w:val="21"/>
                <w:color w:val="000000"/>
              </w:rPr>
              <w:t>（二）管理区六类数据非屏蔽跳线</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米</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both"/>
            </w:pPr>
            <w:r>
              <w:rPr>
                <w:rFonts w:ascii="仿宋_GB2312" w:hAnsi="仿宋_GB2312" w:cs="仿宋_GB2312" w:eastAsia="仿宋_GB2312"/>
                <w:sz w:val="21"/>
                <w:color w:val="000000"/>
              </w:rPr>
              <w:t>（三）理线架</w:t>
            </w:r>
          </w:p>
          <w:p>
            <w:pPr>
              <w:pStyle w:val="null3"/>
              <w:jc w:val="both"/>
            </w:pPr>
            <w:r>
              <w:rPr>
                <w:rFonts w:ascii="仿宋_GB2312" w:hAnsi="仿宋_GB2312" w:cs="仿宋_GB2312" w:eastAsia="仿宋_GB2312"/>
                <w:sz w:val="21"/>
                <w:color w:val="000000"/>
              </w:rPr>
              <w:t>1.19"1U塑料理线器</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both"/>
            </w:pPr>
            <w:r>
              <w:rPr>
                <w:rFonts w:ascii="仿宋_GB2312" w:hAnsi="仿宋_GB2312" w:cs="仿宋_GB2312" w:eastAsia="仿宋_GB2312"/>
                <w:sz w:val="21"/>
                <w:color w:val="000000"/>
              </w:rPr>
              <w:t>（四）光纤跳线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both"/>
            </w:pPr>
            <w:r>
              <w:rPr>
                <w:rFonts w:ascii="仿宋_GB2312" w:hAnsi="仿宋_GB2312" w:cs="仿宋_GB2312" w:eastAsia="仿宋_GB2312"/>
                <w:sz w:val="21"/>
                <w:color w:val="000000"/>
              </w:rPr>
              <w:t>（六</w:t>
            </w:r>
            <w:r>
              <w:rPr>
                <w:rFonts w:ascii="仿宋_GB2312" w:hAnsi="仿宋_GB2312" w:cs="仿宋_GB2312" w:eastAsia="仿宋_GB2312"/>
                <w:sz w:val="21"/>
                <w:color w:val="000000"/>
              </w:rPr>
              <w:t>）</w:t>
            </w:r>
            <w:r>
              <w:rPr>
                <w:rFonts w:ascii="仿宋_GB2312" w:hAnsi="仿宋_GB2312" w:cs="仿宋_GB2312" w:eastAsia="仿宋_GB2312"/>
                <w:sz w:val="21"/>
                <w:color w:val="000000"/>
              </w:rPr>
              <w:t>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both"/>
            </w:pPr>
            <w:r>
              <w:rPr>
                <w:rFonts w:ascii="仿宋_GB2312" w:hAnsi="仿宋_GB2312" w:cs="仿宋_GB2312" w:eastAsia="仿宋_GB2312"/>
                <w:sz w:val="21"/>
                <w:color w:val="000000"/>
              </w:rPr>
              <w:t>（六）耦合器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（七）</w:t>
            </w:r>
            <w:r>
              <w:rPr>
                <w:rFonts w:ascii="仿宋_GB2312" w:hAnsi="仿宋_GB2312" w:cs="仿宋_GB2312" w:eastAsia="仿宋_GB2312"/>
                <w:sz w:val="21"/>
                <w:color w:val="000000"/>
              </w:rPr>
              <w:t>24口交换机</w:t>
            </w:r>
          </w:p>
          <w:p>
            <w:pPr>
              <w:pStyle w:val="null3"/>
              <w:jc w:val="both"/>
            </w:pPr>
            <w:r>
              <w:rPr>
                <w:rFonts w:ascii="仿宋_GB2312" w:hAnsi="仿宋_GB2312" w:cs="仿宋_GB2312" w:eastAsia="仿宋_GB2312"/>
                <w:sz w:val="21"/>
                <w:color w:val="000000"/>
              </w:rPr>
              <w:t>1.交换容量：≥336Gbps/3.36Tbps，包转发率：≥51/126Mpps；</w:t>
            </w:r>
            <w:r>
              <w:br/>
            </w:r>
            <w:r>
              <w:rPr>
                <w:rFonts w:ascii="仿宋_GB2312" w:hAnsi="仿宋_GB2312" w:cs="仿宋_GB2312" w:eastAsia="仿宋_GB2312"/>
                <w:sz w:val="21"/>
                <w:color w:val="000000"/>
              </w:rPr>
              <w:t>2.≥24 个10/100/1000Base-T 以太网端口</w:t>
            </w:r>
            <w:r>
              <w:br/>
            </w:r>
            <w:r>
              <w:rPr>
                <w:rFonts w:ascii="仿宋_GB2312" w:hAnsi="仿宋_GB2312" w:cs="仿宋_GB2312" w:eastAsia="仿宋_GB2312"/>
                <w:sz w:val="21"/>
                <w:color w:val="000000"/>
              </w:rPr>
              <w:t>3.≥4 个千兆 SFP，含1个150W电源</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both"/>
            </w:pPr>
            <w:r>
              <w:rPr>
                <w:rFonts w:ascii="仿宋_GB2312" w:hAnsi="仿宋_GB2312" w:cs="仿宋_GB2312" w:eastAsia="仿宋_GB2312"/>
                <w:sz w:val="21"/>
                <w:b/>
                <w:color w:val="000000"/>
              </w:rPr>
              <w:t>垂直区子系统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12芯单模光纤</w:t>
            </w:r>
          </w:p>
          <w:p>
            <w:pPr>
              <w:pStyle w:val="null3"/>
              <w:jc w:val="both"/>
            </w:pPr>
            <w:r>
              <w:rPr>
                <w:rFonts w:ascii="仿宋_GB2312" w:hAnsi="仿宋_GB2312" w:cs="仿宋_GB2312" w:eastAsia="仿宋_GB2312"/>
                <w:sz w:val="21"/>
              </w:rPr>
              <w:t>1.12芯单模万兆光缆</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both"/>
            </w:pPr>
            <w:r>
              <w:rPr>
                <w:rFonts w:ascii="仿宋_GB2312" w:hAnsi="仿宋_GB2312" w:cs="仿宋_GB2312" w:eastAsia="仿宋_GB2312"/>
                <w:sz w:val="21"/>
                <w:b/>
                <w:color w:val="000000"/>
              </w:rPr>
              <w:t>设备区子系统（机房）</w:t>
            </w:r>
          </w:p>
          <w:p>
            <w:pPr>
              <w:pStyle w:val="null3"/>
              <w:jc w:val="both"/>
            </w:pPr>
            <w:r>
              <w:rPr>
                <w:rFonts w:ascii="仿宋_GB2312" w:hAnsi="仿宋_GB2312" w:cs="仿宋_GB2312" w:eastAsia="仿宋_GB2312"/>
              </w:rPr>
              <w:t>（一）</w:t>
            </w:r>
            <w:r>
              <w:rPr>
                <w:rFonts w:ascii="仿宋_GB2312" w:hAnsi="仿宋_GB2312" w:cs="仿宋_GB2312" w:eastAsia="仿宋_GB2312"/>
                <w:sz w:val="21"/>
              </w:rPr>
              <w:t>光纤配线架</w:t>
            </w:r>
          </w:p>
          <w:p>
            <w:pPr>
              <w:pStyle w:val="null3"/>
              <w:jc w:val="both"/>
            </w:pPr>
            <w:r>
              <w:rPr>
                <w:rFonts w:ascii="仿宋_GB2312" w:hAnsi="仿宋_GB2312" w:cs="仿宋_GB2312" w:eastAsia="仿宋_GB2312"/>
                <w:sz w:val="21"/>
              </w:rPr>
              <w:t>1.24口光纤配线架</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both"/>
            </w:pPr>
            <w:r>
              <w:rPr>
                <w:rFonts w:ascii="仿宋_GB2312" w:hAnsi="仿宋_GB2312" w:cs="仿宋_GB2312" w:eastAsia="仿宋_GB2312"/>
                <w:sz w:val="21"/>
              </w:rPr>
              <w:t>（二）光纤跳线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both"/>
            </w:pPr>
            <w:r>
              <w:rPr>
                <w:rFonts w:ascii="仿宋_GB2312" w:hAnsi="仿宋_GB2312" w:cs="仿宋_GB2312" w:eastAsia="仿宋_GB2312"/>
                <w:sz w:val="21"/>
              </w:rPr>
              <w:t>（三）尾纤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both"/>
            </w:pPr>
            <w:r>
              <w:rPr>
                <w:rFonts w:ascii="仿宋_GB2312" w:hAnsi="仿宋_GB2312" w:cs="仿宋_GB2312" w:eastAsia="仿宋_GB2312"/>
                <w:sz w:val="21"/>
              </w:rPr>
              <w:t>（四）耦合器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both"/>
            </w:pPr>
            <w:r>
              <w:rPr>
                <w:rFonts w:ascii="仿宋_GB2312" w:hAnsi="仿宋_GB2312" w:cs="仿宋_GB2312" w:eastAsia="仿宋_GB2312"/>
                <w:sz w:val="21"/>
              </w:rPr>
              <w:t>（五）汇聚交换机</w:t>
            </w:r>
          </w:p>
          <w:p>
            <w:pPr>
              <w:pStyle w:val="null3"/>
              <w:jc w:val="both"/>
            </w:pPr>
            <w:r>
              <w:rPr>
                <w:rFonts w:ascii="仿宋_GB2312" w:hAnsi="仿宋_GB2312" w:cs="仿宋_GB2312" w:eastAsia="仿宋_GB2312"/>
                <w:sz w:val="21"/>
              </w:rPr>
              <w:t>1.交换容量：≥1.28Tbps/12.8Tbps，包转发率：≥216/366Mpps</w:t>
            </w:r>
            <w:r>
              <w:br/>
            </w:r>
            <w:r>
              <w:rPr>
                <w:rFonts w:ascii="仿宋_GB2312" w:hAnsi="仿宋_GB2312" w:cs="仿宋_GB2312" w:eastAsia="仿宋_GB2312"/>
                <w:sz w:val="21"/>
              </w:rPr>
              <w:t>2.≥24个10/100/1000Base-T以太网端口</w:t>
            </w:r>
            <w:r>
              <w:br/>
            </w:r>
            <w:r>
              <w:rPr>
                <w:rFonts w:ascii="仿宋_GB2312" w:hAnsi="仿宋_GB2312" w:cs="仿宋_GB2312" w:eastAsia="仿宋_GB2312"/>
                <w:sz w:val="21"/>
              </w:rPr>
              <w:t>3.≥5个万兆 SFP+</w:t>
            </w:r>
            <w:r>
              <w:br/>
            </w:r>
            <w:r>
              <w:rPr>
                <w:rFonts w:ascii="仿宋_GB2312" w:hAnsi="仿宋_GB2312" w:cs="仿宋_GB2312" w:eastAsia="仿宋_GB2312"/>
                <w:sz w:val="21"/>
              </w:rPr>
              <w:t>4.≥1 个扩展插槽(可扩展2/4端口40GE QSFP+、8端口万兆光、2端口25GE SFP28)</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both"/>
            </w:pPr>
            <w:r>
              <w:rPr>
                <w:rFonts w:ascii="仿宋_GB2312" w:hAnsi="仿宋_GB2312" w:cs="仿宋_GB2312" w:eastAsia="仿宋_GB2312"/>
                <w:sz w:val="21"/>
                <w:color w:val="000000"/>
              </w:rPr>
              <w:t>（六）千兆光模块</w:t>
            </w:r>
          </w:p>
          <w:p>
            <w:pPr>
              <w:pStyle w:val="null3"/>
              <w:jc w:val="both"/>
            </w:pPr>
            <w:r>
              <w:rPr>
                <w:rFonts w:ascii="仿宋_GB2312" w:hAnsi="仿宋_GB2312" w:cs="仿宋_GB2312" w:eastAsia="仿宋_GB2312"/>
                <w:sz w:val="21"/>
                <w:color w:val="000000"/>
              </w:rPr>
              <w:t>1.千兆单模光模块(1310mm,10km,LC)</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both"/>
            </w:pPr>
            <w:r>
              <w:rPr>
                <w:rFonts w:ascii="仿宋_GB2312" w:hAnsi="仿宋_GB2312" w:cs="仿宋_GB2312" w:eastAsia="仿宋_GB2312"/>
                <w:sz w:val="21"/>
                <w:color w:val="000000"/>
              </w:rPr>
              <w:t>（七）机柜</w:t>
            </w:r>
          </w:p>
          <w:p>
            <w:pPr>
              <w:pStyle w:val="null3"/>
              <w:jc w:val="both"/>
            </w:pPr>
            <w:r>
              <w:rPr>
                <w:rFonts w:ascii="仿宋_GB2312" w:hAnsi="仿宋_GB2312" w:cs="仿宋_GB2312" w:eastAsia="仿宋_GB2312"/>
                <w:sz w:val="21"/>
                <w:color w:val="000000"/>
              </w:rPr>
              <w:t>1.42U标准机柜</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both"/>
            </w:pPr>
            <w:r>
              <w:rPr>
                <w:rFonts w:ascii="仿宋_GB2312" w:hAnsi="仿宋_GB2312" w:cs="仿宋_GB2312" w:eastAsia="仿宋_GB2312"/>
                <w:sz w:val="21"/>
                <w:b/>
                <w:color w:val="000000"/>
              </w:rPr>
              <w:t>二、诉讼引导服务建设</w:t>
            </w:r>
          </w:p>
          <w:p>
            <w:pPr>
              <w:pStyle w:val="null3"/>
              <w:jc w:val="both"/>
            </w:pPr>
            <w:r>
              <w:rPr>
                <w:rFonts w:ascii="仿宋_GB2312" w:hAnsi="仿宋_GB2312" w:cs="仿宋_GB2312" w:eastAsia="仿宋_GB2312"/>
                <w:sz w:val="21"/>
                <w:b/>
                <w:color w:val="000000"/>
              </w:rPr>
              <w:t>智能导诉接待服务</w:t>
            </w:r>
          </w:p>
          <w:p>
            <w:pPr>
              <w:pStyle w:val="null3"/>
              <w:jc w:val="both"/>
            </w:pPr>
            <w:r>
              <w:rPr>
                <w:rFonts w:ascii="仿宋_GB2312" w:hAnsi="仿宋_GB2312" w:cs="仿宋_GB2312" w:eastAsia="仿宋_GB2312"/>
                <w:b/>
              </w:rPr>
              <w:t>（一）</w:t>
            </w:r>
            <w:r>
              <w:rPr>
                <w:rFonts w:ascii="仿宋_GB2312" w:hAnsi="仿宋_GB2312" w:cs="仿宋_GB2312" w:eastAsia="仿宋_GB2312"/>
                <w:sz w:val="21"/>
                <w:color w:val="000000"/>
              </w:rPr>
              <w:t>智能导诉接待终端</w:t>
            </w:r>
          </w:p>
          <w:p>
            <w:pPr>
              <w:pStyle w:val="null3"/>
              <w:jc w:val="left"/>
            </w:pPr>
            <w:r>
              <w:rPr>
                <w:rFonts w:ascii="仿宋_GB2312" w:hAnsi="仿宋_GB2312" w:cs="仿宋_GB2312" w:eastAsia="仿宋_GB2312"/>
                <w:sz w:val="21"/>
                <w:color w:val="000000"/>
              </w:rPr>
              <w:t>一、软件功能</w:t>
            </w:r>
          </w:p>
          <w:p>
            <w:pPr>
              <w:pStyle w:val="null3"/>
              <w:jc w:val="left"/>
            </w:pPr>
            <w:r>
              <w:rPr>
                <w:rFonts w:ascii="仿宋_GB2312" w:hAnsi="仿宋_GB2312" w:cs="仿宋_GB2312" w:eastAsia="仿宋_GB2312"/>
                <w:sz w:val="21"/>
                <w:color w:val="000000"/>
              </w:rPr>
              <w:t>随着诉讼服务大厅业务开展以及为诉讼参与人提供综合便民服务，智能导诉接待系统结合一体化导诉台建设为诉讼服务中心核心枢纽，关联诉讼参与人案件信息，优先引导调解，实现业务分类、诉访分离、人员分流，提供问询咨询、引导调解、案件进展查询等服务，跟审判系统、电子卷宗系统对接。</w:t>
            </w:r>
          </w:p>
          <w:p>
            <w:pPr>
              <w:pStyle w:val="null3"/>
              <w:jc w:val="left"/>
            </w:pPr>
            <w:r>
              <w:rPr>
                <w:rFonts w:ascii="仿宋_GB2312" w:hAnsi="仿宋_GB2312" w:cs="仿宋_GB2312" w:eastAsia="仿宋_GB2312"/>
                <w:sz w:val="21"/>
                <w:color w:val="000000"/>
              </w:rPr>
              <w:t>二、硬件配置</w:t>
            </w:r>
          </w:p>
          <w:p>
            <w:pPr>
              <w:pStyle w:val="null3"/>
              <w:jc w:val="left"/>
            </w:pPr>
            <w:r>
              <w:rPr>
                <w:rFonts w:ascii="仿宋_GB2312" w:hAnsi="仿宋_GB2312" w:cs="仿宋_GB2312" w:eastAsia="仿宋_GB2312"/>
                <w:sz w:val="21"/>
                <w:color w:val="000000"/>
              </w:rPr>
              <w:t>1.主机：</w:t>
            </w:r>
          </w:p>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CPU≥八核 CPU；内存：≥8G DDR4；硬盘：≥128G SSD；接口：根据一体机整体设计进行配置并考虑一定扩充；</w:t>
            </w:r>
          </w:p>
          <w:p>
            <w:pPr>
              <w:pStyle w:val="null3"/>
              <w:jc w:val="left"/>
            </w:pPr>
            <w:r>
              <w:rPr>
                <w:rFonts w:ascii="仿宋_GB2312" w:hAnsi="仿宋_GB2312" w:cs="仿宋_GB2312" w:eastAsia="仿宋_GB2312"/>
                <w:sz w:val="21"/>
                <w:color w:val="000000"/>
              </w:rPr>
              <w:t>2.国产操作系统。</w:t>
            </w:r>
          </w:p>
          <w:p>
            <w:pPr>
              <w:pStyle w:val="null3"/>
              <w:jc w:val="left"/>
            </w:pPr>
            <w:r>
              <w:rPr>
                <w:rFonts w:ascii="仿宋_GB2312" w:hAnsi="仿宋_GB2312" w:cs="仿宋_GB2312" w:eastAsia="仿宋_GB2312"/>
                <w:sz w:val="21"/>
                <w:color w:val="000000"/>
              </w:rPr>
              <w:t>3.屏幕：参考主屏尺寸15.6寸，参考分辨率1920*1080，触摸屏电容屏，触控方式10点电容触控，亮度300cd/m²，颜色质量18位真彩色，副屏尺寸15.6寸，分辨率1920*1080，亮度≥300cd/m²，颜色质量18位真彩色，18位真彩色300万（WDR）；</w:t>
            </w:r>
          </w:p>
          <w:p>
            <w:pPr>
              <w:pStyle w:val="null3"/>
              <w:jc w:val="left"/>
            </w:pPr>
            <w:r>
              <w:rPr>
                <w:rFonts w:ascii="仿宋_GB2312" w:hAnsi="仿宋_GB2312" w:cs="仿宋_GB2312" w:eastAsia="仿宋_GB2312"/>
                <w:sz w:val="21"/>
                <w:color w:val="000000"/>
              </w:rPr>
              <w:t>4.摄像头：含人证比对软件，支持采集的人像和身份证做比对，做到人证合一；支持国产操作系统下应用。</w:t>
            </w:r>
          </w:p>
          <w:p>
            <w:pPr>
              <w:pStyle w:val="null3"/>
              <w:jc w:val="left"/>
            </w:pPr>
            <w:r>
              <w:rPr>
                <w:rFonts w:ascii="仿宋_GB2312" w:hAnsi="仿宋_GB2312" w:cs="仿宋_GB2312" w:eastAsia="仿宋_GB2312"/>
                <w:sz w:val="21"/>
                <w:color w:val="000000"/>
              </w:rPr>
              <w:t>5.文件摄像头像素（高拍）：500万，拍摄幅面：A4，支持麒麟软件、UOS、中科方德等国产操作系统下应用。</w:t>
            </w:r>
          </w:p>
          <w:p>
            <w:pPr>
              <w:pStyle w:val="null3"/>
              <w:jc w:val="left"/>
            </w:pPr>
            <w:r>
              <w:rPr>
                <w:rFonts w:ascii="仿宋_GB2312" w:hAnsi="仿宋_GB2312" w:cs="仿宋_GB2312" w:eastAsia="仿宋_GB2312"/>
                <w:sz w:val="21"/>
                <w:color w:val="000000"/>
              </w:rPr>
              <w:t>6.二代证阅读器符合公安部GA450-2013要求，阅读距离：0-30mm，读卡响应速度：&lt;1s，工作频率：13.56MHz±7kHz，卡读写速率：106 Kbps，支持国产操作系统下应用。</w:t>
            </w:r>
          </w:p>
          <w:p>
            <w:pPr>
              <w:pStyle w:val="null3"/>
              <w:jc w:val="left"/>
            </w:pPr>
            <w:r>
              <w:rPr>
                <w:rFonts w:ascii="仿宋_GB2312" w:hAnsi="仿宋_GB2312" w:cs="仿宋_GB2312" w:eastAsia="仿宋_GB2312"/>
                <w:sz w:val="21"/>
                <w:color w:val="000000"/>
              </w:rPr>
              <w:t>7.二维码扫描模块：扫码模块支持一维条码或二维条码扫描阅读，识读精度：二维≥7.5mil，一维≥5mil，支持国产操作系统下应用。</w:t>
            </w:r>
          </w:p>
          <w:p>
            <w:pPr>
              <w:pStyle w:val="null3"/>
              <w:jc w:val="left"/>
            </w:pPr>
            <w:r>
              <w:rPr>
                <w:rFonts w:ascii="仿宋_GB2312" w:hAnsi="仿宋_GB2312" w:cs="仿宋_GB2312" w:eastAsia="仿宋_GB2312"/>
                <w:sz w:val="21"/>
                <w:color w:val="000000"/>
              </w:rPr>
              <w:t>8、扫描模式：感应模式</w:t>
            </w:r>
          </w:p>
          <w:p>
            <w:pPr>
              <w:pStyle w:val="null3"/>
              <w:jc w:val="left"/>
            </w:pPr>
            <w:r>
              <w:rPr>
                <w:rFonts w:ascii="仿宋_GB2312" w:hAnsi="仿宋_GB2312" w:cs="仿宋_GB2312" w:eastAsia="仿宋_GB2312"/>
                <w:sz w:val="21"/>
                <w:color w:val="000000"/>
              </w:rPr>
              <w:t>9、补光：白光LED</w:t>
            </w:r>
          </w:p>
          <w:p>
            <w:pPr>
              <w:pStyle w:val="null3"/>
              <w:jc w:val="left"/>
            </w:pPr>
            <w:r>
              <w:rPr>
                <w:rFonts w:ascii="仿宋_GB2312" w:hAnsi="仿宋_GB2312" w:cs="仿宋_GB2312" w:eastAsia="仿宋_GB2312"/>
                <w:sz w:val="21"/>
                <w:color w:val="000000"/>
              </w:rPr>
              <w:t>10、蜂鸣器：支持</w:t>
            </w:r>
          </w:p>
          <w:p>
            <w:pPr>
              <w:pStyle w:val="null3"/>
              <w:jc w:val="left"/>
            </w:pPr>
            <w:r>
              <w:rPr>
                <w:rFonts w:ascii="仿宋_GB2312" w:hAnsi="仿宋_GB2312" w:cs="仿宋_GB2312" w:eastAsia="仿宋_GB2312"/>
                <w:sz w:val="21"/>
                <w:color w:val="000000"/>
              </w:rPr>
              <w:t>11、景深：</w:t>
            </w:r>
          </w:p>
          <w:p>
            <w:pPr>
              <w:pStyle w:val="null3"/>
              <w:jc w:val="left"/>
            </w:pPr>
            <w:r>
              <w:rPr>
                <w:rFonts w:ascii="仿宋_GB2312" w:hAnsi="仿宋_GB2312" w:cs="仿宋_GB2312" w:eastAsia="仿宋_GB2312"/>
                <w:sz w:val="21"/>
                <w:color w:val="000000"/>
              </w:rPr>
              <w:t>Code 128 10mil 18bytes：40~150mm</w:t>
            </w:r>
          </w:p>
          <w:p>
            <w:pPr>
              <w:pStyle w:val="null3"/>
              <w:jc w:val="left"/>
            </w:pPr>
            <w:r>
              <w:rPr>
                <w:rFonts w:ascii="仿宋_GB2312" w:hAnsi="仿宋_GB2312" w:cs="仿宋_GB2312" w:eastAsia="仿宋_GB2312"/>
                <w:sz w:val="21"/>
                <w:color w:val="000000"/>
              </w:rPr>
              <w:t>Code 128 18bytes：40~160mm</w:t>
            </w:r>
          </w:p>
          <w:p>
            <w:pPr>
              <w:pStyle w:val="null3"/>
              <w:jc w:val="left"/>
            </w:pPr>
            <w:r>
              <w:rPr>
                <w:rFonts w:ascii="仿宋_GB2312" w:hAnsi="仿宋_GB2312" w:cs="仿宋_GB2312" w:eastAsia="仿宋_GB2312"/>
                <w:sz w:val="21"/>
                <w:color w:val="000000"/>
              </w:rPr>
              <w:t>QR 10mil 160bytes：30~100mm</w:t>
            </w:r>
          </w:p>
          <w:p>
            <w:pPr>
              <w:pStyle w:val="null3"/>
              <w:jc w:val="left"/>
            </w:pPr>
            <w:r>
              <w:rPr>
                <w:rFonts w:ascii="仿宋_GB2312" w:hAnsi="仿宋_GB2312" w:cs="仿宋_GB2312" w:eastAsia="仿宋_GB2312"/>
                <w:sz w:val="21"/>
                <w:color w:val="000000"/>
              </w:rPr>
              <w:t>DM 15mil 100bytes：30~120mm</w:t>
            </w:r>
          </w:p>
          <w:p>
            <w:pPr>
              <w:pStyle w:val="null3"/>
              <w:jc w:val="left"/>
            </w:pPr>
            <w:r>
              <w:rPr>
                <w:rFonts w:ascii="仿宋_GB2312" w:hAnsi="仿宋_GB2312" w:cs="仿宋_GB2312" w:eastAsia="仿宋_GB2312"/>
                <w:sz w:val="21"/>
                <w:color w:val="000000"/>
              </w:rPr>
              <w:t>QR 18bytes手机码：30~200mm</w:t>
            </w:r>
          </w:p>
          <w:p>
            <w:pPr>
              <w:pStyle w:val="null3"/>
              <w:jc w:val="left"/>
            </w:pPr>
            <w:r>
              <w:rPr>
                <w:rFonts w:ascii="仿宋_GB2312" w:hAnsi="仿宋_GB2312" w:cs="仿宋_GB2312" w:eastAsia="仿宋_GB2312"/>
                <w:sz w:val="21"/>
                <w:color w:val="000000"/>
              </w:rPr>
              <w:t>12、扬声器支持</w:t>
            </w:r>
          </w:p>
          <w:p>
            <w:pPr>
              <w:pStyle w:val="null3"/>
              <w:jc w:val="left"/>
            </w:pPr>
            <w:r>
              <w:rPr>
                <w:rFonts w:ascii="仿宋_GB2312" w:hAnsi="仿宋_GB2312" w:cs="仿宋_GB2312" w:eastAsia="仿宋_GB2312"/>
                <w:sz w:val="21"/>
                <w:color w:val="000000"/>
              </w:rPr>
              <w:t>13、麦克风支持</w:t>
            </w:r>
          </w:p>
          <w:p>
            <w:pPr>
              <w:pStyle w:val="null3"/>
              <w:jc w:val="left"/>
            </w:pPr>
            <w:r>
              <w:rPr>
                <w:rFonts w:ascii="仿宋_GB2312" w:hAnsi="仿宋_GB2312" w:cs="仿宋_GB2312" w:eastAsia="仿宋_GB2312"/>
                <w:sz w:val="21"/>
                <w:color w:val="000000"/>
              </w:rPr>
              <w:t>14、按键开关支持系统开关机</w:t>
            </w:r>
          </w:p>
          <w:p>
            <w:pPr>
              <w:pStyle w:val="null3"/>
              <w:jc w:val="left"/>
            </w:pPr>
            <w:r>
              <w:rPr>
                <w:rFonts w:ascii="仿宋_GB2312" w:hAnsi="仿宋_GB2312" w:cs="仿宋_GB2312" w:eastAsia="仿宋_GB2312"/>
                <w:sz w:val="21"/>
                <w:color w:val="000000"/>
              </w:rPr>
              <w:t>15、以太网支持，10/100M/1000M自适应以太网</w:t>
            </w:r>
          </w:p>
          <w:p>
            <w:pPr>
              <w:pStyle w:val="null3"/>
              <w:jc w:val="left"/>
            </w:pPr>
            <w:r>
              <w:rPr>
                <w:rFonts w:ascii="仿宋_GB2312" w:hAnsi="仿宋_GB2312" w:cs="仿宋_GB2312" w:eastAsia="仿宋_GB2312"/>
                <w:sz w:val="21"/>
                <w:color w:val="000000"/>
              </w:rPr>
              <w:t>16、WiFi模块支持</w:t>
            </w:r>
          </w:p>
          <w:p>
            <w:pPr>
              <w:pStyle w:val="null3"/>
              <w:jc w:val="left"/>
            </w:pPr>
            <w:r>
              <w:rPr>
                <w:rFonts w:ascii="仿宋_GB2312" w:hAnsi="仿宋_GB2312" w:cs="仿宋_GB2312" w:eastAsia="仿宋_GB2312"/>
                <w:sz w:val="21"/>
                <w:color w:val="000000"/>
              </w:rPr>
              <w:t>17、电源口1个</w:t>
            </w:r>
          </w:p>
          <w:p>
            <w:pPr>
              <w:pStyle w:val="null3"/>
              <w:jc w:val="left"/>
            </w:pPr>
            <w:r>
              <w:rPr>
                <w:rFonts w:ascii="仿宋_GB2312" w:hAnsi="仿宋_GB2312" w:cs="仿宋_GB2312" w:eastAsia="仿宋_GB2312"/>
                <w:sz w:val="21"/>
                <w:color w:val="000000"/>
              </w:rPr>
              <w:t>18、USB口4个 USB 3.0</w:t>
            </w:r>
          </w:p>
          <w:p>
            <w:pPr>
              <w:pStyle w:val="null3"/>
              <w:jc w:val="left"/>
            </w:pPr>
            <w:r>
              <w:rPr>
                <w:rFonts w:ascii="仿宋_GB2312" w:hAnsi="仿宋_GB2312" w:cs="仿宋_GB2312" w:eastAsia="仿宋_GB2312"/>
                <w:sz w:val="21"/>
                <w:color w:val="000000"/>
              </w:rPr>
              <w:t>19、HDMI接口1个（双屏下不支持HDMI输出）</w:t>
            </w:r>
          </w:p>
          <w:p>
            <w:pPr>
              <w:pStyle w:val="null3"/>
              <w:jc w:val="left"/>
            </w:pPr>
            <w:r>
              <w:rPr>
                <w:rFonts w:ascii="仿宋_GB2312" w:hAnsi="仿宋_GB2312" w:cs="仿宋_GB2312" w:eastAsia="仿宋_GB2312"/>
                <w:sz w:val="21"/>
                <w:color w:val="000000"/>
              </w:rPr>
              <w:t>20、RJ45*1个</w:t>
            </w:r>
          </w:p>
          <w:p>
            <w:pPr>
              <w:pStyle w:val="null3"/>
              <w:jc w:val="left"/>
            </w:pPr>
            <w:r>
              <w:rPr>
                <w:rFonts w:ascii="仿宋_GB2312" w:hAnsi="仿宋_GB2312" w:cs="仿宋_GB2312" w:eastAsia="仿宋_GB2312"/>
                <w:sz w:val="21"/>
                <w:color w:val="000000"/>
              </w:rPr>
              <w:t>21、耳机接口1个,3.5mm</w:t>
            </w:r>
          </w:p>
          <w:p>
            <w:pPr>
              <w:pStyle w:val="null3"/>
              <w:jc w:val="both"/>
            </w:pPr>
            <w:r>
              <w:rPr>
                <w:rFonts w:ascii="仿宋_GB2312" w:hAnsi="仿宋_GB2312" w:cs="仿宋_GB2312" w:eastAsia="仿宋_GB2312"/>
                <w:sz w:val="21"/>
                <w:color w:val="000000"/>
              </w:rPr>
              <w:t>22、串口RS232电平，DB9标准接口 1个</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both"/>
            </w:pPr>
            <w:r>
              <w:rPr>
                <w:rFonts w:ascii="仿宋_GB2312" w:hAnsi="仿宋_GB2312" w:cs="仿宋_GB2312" w:eastAsia="仿宋_GB2312"/>
                <w:sz w:val="21"/>
                <w:b/>
                <w:color w:val="000000"/>
              </w:rPr>
              <w:t>纠纷化解指引服务</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纠纷化解指引服务终端</w:t>
            </w:r>
          </w:p>
          <w:p>
            <w:pPr>
              <w:pStyle w:val="null3"/>
              <w:jc w:val="left"/>
            </w:pPr>
            <w:r>
              <w:rPr>
                <w:rFonts w:ascii="仿宋_GB2312" w:hAnsi="仿宋_GB2312" w:cs="仿宋_GB2312" w:eastAsia="仿宋_GB2312"/>
                <w:sz w:val="21"/>
              </w:rPr>
              <w:t>一、软件功能</w:t>
            </w:r>
          </w:p>
          <w:p>
            <w:pPr>
              <w:pStyle w:val="null3"/>
              <w:jc w:val="left"/>
            </w:pPr>
            <w:r>
              <w:rPr>
                <w:rFonts w:ascii="仿宋_GB2312" w:hAnsi="仿宋_GB2312" w:cs="仿宋_GB2312" w:eastAsia="仿宋_GB2312"/>
                <w:sz w:val="21"/>
              </w:rPr>
              <w:t>纠纷化解指引终端提供纠纷处理指引服务，解决当事人</w:t>
            </w:r>
            <w:r>
              <w:rPr>
                <w:rFonts w:ascii="仿宋_GB2312" w:hAnsi="仿宋_GB2312" w:cs="仿宋_GB2312" w:eastAsia="仿宋_GB2312"/>
                <w:sz w:val="21"/>
              </w:rPr>
              <w:t>“我要问”（不清楚纠纷怎么办）的各类问题，本终端提供宣传展示、纠纷指引、绿色通道、风险评估、文书模板、解纷渠道、案件查询、开庭公告、法律法规9大功能服务。为人民群众提供解纷不同方式、办理途径、办理流程、办理所需材料并提供文书模板库便于相关文书检索查询下载；搭建人身安全保护令等绿色通道，为当事人申请人身安全保护令提供导诉服务；提供诉讼风险评估服务，引导当事人非诉方式处理纠纷；提供案件进展查询及开庭公告展现服务；提供民法典、法律法规查询服务（指引华宇小程序）；综合展现在线调解、在线诉讼等掌上解纷渠道。</w:t>
            </w:r>
          </w:p>
          <w:p>
            <w:pPr>
              <w:pStyle w:val="null3"/>
              <w:jc w:val="left"/>
            </w:pPr>
            <w:r>
              <w:rPr>
                <w:rFonts w:ascii="仿宋_GB2312" w:hAnsi="仿宋_GB2312" w:cs="仿宋_GB2312" w:eastAsia="仿宋_GB2312"/>
                <w:sz w:val="21"/>
              </w:rPr>
              <w:t>二、硬件配置</w:t>
            </w:r>
          </w:p>
          <w:p>
            <w:pPr>
              <w:pStyle w:val="null3"/>
              <w:jc w:val="left"/>
            </w:pPr>
            <w:r>
              <w:rPr>
                <w:rFonts w:ascii="仿宋_GB2312" w:hAnsi="仿宋_GB2312" w:cs="仿宋_GB2312" w:eastAsia="仿宋_GB2312"/>
                <w:sz w:val="21"/>
              </w:rPr>
              <w:t>1.主机：</w:t>
            </w:r>
          </w:p>
          <w:p>
            <w:pPr>
              <w:pStyle w:val="null3"/>
              <w:jc w:val="left"/>
            </w:pPr>
            <w:r>
              <w:rPr>
                <w:rFonts w:ascii="仿宋_GB2312" w:hAnsi="仿宋_GB2312" w:cs="仿宋_GB2312" w:eastAsia="仿宋_GB2312"/>
                <w:sz w:val="21"/>
              </w:rPr>
              <w:t>国产</w:t>
            </w:r>
            <w:r>
              <w:rPr>
                <w:rFonts w:ascii="仿宋_GB2312" w:hAnsi="仿宋_GB2312" w:cs="仿宋_GB2312" w:eastAsia="仿宋_GB2312"/>
                <w:sz w:val="21"/>
              </w:rPr>
              <w:t>CPU：≥八核 CPU；内存：≥8G DDR4；硬盘：≥128G SSD；接口：根据一体机整体设计进行配置并考虑一定扩充；网络接入支持有线及无线接入。</w:t>
            </w:r>
          </w:p>
          <w:p>
            <w:pPr>
              <w:pStyle w:val="null3"/>
              <w:jc w:val="left"/>
            </w:pPr>
            <w:r>
              <w:rPr>
                <w:rFonts w:ascii="仿宋_GB2312" w:hAnsi="仿宋_GB2312" w:cs="仿宋_GB2312" w:eastAsia="仿宋_GB2312"/>
                <w:sz w:val="21"/>
              </w:rPr>
              <w:t>2.国产操作系统；</w:t>
            </w:r>
          </w:p>
          <w:p>
            <w:pPr>
              <w:pStyle w:val="null3"/>
              <w:jc w:val="left"/>
            </w:pPr>
            <w:r>
              <w:rPr>
                <w:rFonts w:ascii="仿宋_GB2312" w:hAnsi="仿宋_GB2312" w:cs="仿宋_GB2312" w:eastAsia="仿宋_GB2312"/>
                <w:sz w:val="21"/>
              </w:rPr>
              <w:t>3.触控显示屏幕：</w:t>
            </w:r>
          </w:p>
          <w:p>
            <w:pPr>
              <w:pStyle w:val="null3"/>
              <w:jc w:val="left"/>
            </w:pPr>
            <w:r>
              <w:rPr>
                <w:rFonts w:ascii="仿宋_GB2312" w:hAnsi="仿宋_GB2312" w:cs="仿宋_GB2312" w:eastAsia="仿宋_GB2312"/>
                <w:sz w:val="21"/>
              </w:rPr>
              <w:t>3.1参考板面尺寸：43 inch</w:t>
            </w:r>
          </w:p>
          <w:p>
            <w:pPr>
              <w:pStyle w:val="null3"/>
              <w:jc w:val="left"/>
            </w:pPr>
            <w:r>
              <w:rPr>
                <w:rFonts w:ascii="仿宋_GB2312" w:hAnsi="仿宋_GB2312" w:cs="仿宋_GB2312" w:eastAsia="仿宋_GB2312"/>
                <w:sz w:val="21"/>
              </w:rPr>
              <w:t>3.2参考分辨率：1080x1920</w:t>
            </w:r>
          </w:p>
          <w:p>
            <w:pPr>
              <w:pStyle w:val="null3"/>
              <w:jc w:val="left"/>
            </w:pPr>
            <w:r>
              <w:rPr>
                <w:rFonts w:ascii="仿宋_GB2312" w:hAnsi="仿宋_GB2312" w:cs="仿宋_GB2312" w:eastAsia="仿宋_GB2312"/>
                <w:sz w:val="21"/>
              </w:rPr>
              <w:t>3.3参考宽高比：9:16（宽：高）</w:t>
            </w:r>
          </w:p>
          <w:p>
            <w:pPr>
              <w:pStyle w:val="null3"/>
              <w:jc w:val="left"/>
            </w:pPr>
            <w:r>
              <w:rPr>
                <w:rFonts w:ascii="仿宋_GB2312" w:hAnsi="仿宋_GB2312" w:cs="仿宋_GB2312" w:eastAsia="仿宋_GB2312"/>
                <w:sz w:val="21"/>
              </w:rPr>
              <w:t>3.4参考面板亮度：250 cd/m²</w:t>
            </w:r>
          </w:p>
          <w:p>
            <w:pPr>
              <w:pStyle w:val="null3"/>
              <w:jc w:val="left"/>
            </w:pPr>
            <w:r>
              <w:rPr>
                <w:rFonts w:ascii="仿宋_GB2312" w:hAnsi="仿宋_GB2312" w:cs="仿宋_GB2312" w:eastAsia="仿宋_GB2312"/>
                <w:sz w:val="21"/>
              </w:rPr>
              <w:t>3.5可视角度：89/89/89/89(Typ.)(CR≥10)(左/右/上/下)</w:t>
            </w:r>
          </w:p>
          <w:p>
            <w:pPr>
              <w:pStyle w:val="null3"/>
              <w:jc w:val="left"/>
            </w:pPr>
            <w:r>
              <w:rPr>
                <w:rFonts w:ascii="仿宋_GB2312" w:hAnsi="仿宋_GB2312" w:cs="仿宋_GB2312" w:eastAsia="仿宋_GB2312"/>
                <w:sz w:val="21"/>
              </w:rPr>
              <w:t>3.6电容屏与显示屏匹配，G+G结构，最大触控分辨率4096×4096，支持10点触控，可满足手势操作要求。</w:t>
            </w:r>
          </w:p>
          <w:p>
            <w:pPr>
              <w:pStyle w:val="null3"/>
              <w:jc w:val="left"/>
            </w:pPr>
            <w:r>
              <w:rPr>
                <w:rFonts w:ascii="仿宋_GB2312" w:hAnsi="仿宋_GB2312" w:cs="仿宋_GB2312" w:eastAsia="仿宋_GB2312"/>
                <w:sz w:val="21"/>
              </w:rPr>
              <w:t>4.摄像机：</w:t>
            </w:r>
          </w:p>
          <w:p>
            <w:pPr>
              <w:pStyle w:val="null3"/>
              <w:jc w:val="left"/>
            </w:pPr>
            <w:r>
              <w:rPr>
                <w:rFonts w:ascii="仿宋_GB2312" w:hAnsi="仿宋_GB2312" w:cs="仿宋_GB2312" w:eastAsia="仿宋_GB2312"/>
                <w:sz w:val="21"/>
              </w:rPr>
              <w:t>4.1有效像素≥1920*1080，支持自动对焦，3D 降噪，背光补偿，移动侦测；</w:t>
            </w:r>
          </w:p>
          <w:p>
            <w:pPr>
              <w:pStyle w:val="null3"/>
              <w:jc w:val="left"/>
            </w:pPr>
            <w:r>
              <w:rPr>
                <w:rFonts w:ascii="仿宋_GB2312" w:hAnsi="仿宋_GB2312" w:cs="仿宋_GB2312" w:eastAsia="仿宋_GB2312"/>
                <w:sz w:val="21"/>
              </w:rPr>
              <w:t>4.2摄像机支持一体机终端人脸识别、远程视频等应用；摄像机内置人证比对及活体检测算法；摄像机固定位置设计可采集成年人身高区间范围的人脸信息；摄像机角度可调。</w:t>
            </w:r>
          </w:p>
          <w:p>
            <w:pPr>
              <w:pStyle w:val="null3"/>
              <w:jc w:val="left"/>
            </w:pPr>
            <w:r>
              <w:rPr>
                <w:rFonts w:ascii="仿宋_GB2312" w:hAnsi="仿宋_GB2312" w:cs="仿宋_GB2312" w:eastAsia="仿宋_GB2312"/>
                <w:sz w:val="21"/>
              </w:rPr>
              <w:t>5.身份证读卡器：</w:t>
            </w:r>
          </w:p>
          <w:p>
            <w:pPr>
              <w:pStyle w:val="null3"/>
              <w:jc w:val="left"/>
            </w:pPr>
            <w:r>
              <w:rPr>
                <w:rFonts w:ascii="仿宋_GB2312" w:hAnsi="仿宋_GB2312" w:cs="仿宋_GB2312" w:eastAsia="仿宋_GB2312"/>
                <w:sz w:val="21"/>
              </w:rPr>
              <w:t>5.1非接触二代身份证读卡器，通过中国公共安全产品认证。</w:t>
            </w:r>
          </w:p>
          <w:p>
            <w:pPr>
              <w:pStyle w:val="null3"/>
              <w:jc w:val="left"/>
            </w:pPr>
            <w:r>
              <w:rPr>
                <w:rFonts w:ascii="仿宋_GB2312" w:hAnsi="仿宋_GB2312" w:cs="仿宋_GB2312" w:eastAsia="仿宋_GB2312"/>
                <w:sz w:val="21"/>
              </w:rPr>
              <w:t>5.2读取身份证时间 ：&lt;1.5S。</w:t>
            </w:r>
          </w:p>
          <w:p>
            <w:pPr>
              <w:pStyle w:val="null3"/>
              <w:jc w:val="left"/>
            </w:pPr>
            <w:r>
              <w:rPr>
                <w:rFonts w:ascii="仿宋_GB2312" w:hAnsi="仿宋_GB2312" w:cs="仿宋_GB2312" w:eastAsia="仿宋_GB2312"/>
                <w:sz w:val="21"/>
              </w:rPr>
              <w:t>6.二维码扫描模块：</w:t>
            </w:r>
          </w:p>
          <w:p>
            <w:pPr>
              <w:pStyle w:val="null3"/>
              <w:jc w:val="left"/>
            </w:pPr>
            <w:r>
              <w:rPr>
                <w:rFonts w:ascii="仿宋_GB2312" w:hAnsi="仿宋_GB2312" w:cs="仿宋_GB2312" w:eastAsia="仿宋_GB2312"/>
                <w:sz w:val="21"/>
              </w:rPr>
              <w:t xml:space="preserve">6.1内嵌式扫码器，支持纸质及电子的一维、二维条码识别解析；一维条码/1-D：UPC, EAN, Code 128, Code 39, Code 93, Code 11, Matrix 2 of 5, Codabar </w:t>
            </w:r>
            <w:r>
              <w:rPr>
                <w:rFonts w:ascii="仿宋_GB2312" w:hAnsi="仿宋_GB2312" w:cs="仿宋_GB2312" w:eastAsia="仿宋_GB2312"/>
                <w:sz w:val="21"/>
              </w:rPr>
              <w:t>Interleaved 2 of 5 , etc</w:t>
            </w:r>
          </w:p>
          <w:p>
            <w:pPr>
              <w:pStyle w:val="null3"/>
              <w:jc w:val="left"/>
            </w:pPr>
            <w:r>
              <w:rPr>
                <w:rFonts w:ascii="仿宋_GB2312" w:hAnsi="仿宋_GB2312" w:cs="仿宋_GB2312" w:eastAsia="仿宋_GB2312"/>
                <w:sz w:val="21"/>
              </w:rPr>
              <w:t>二维条码</w:t>
            </w:r>
            <w:r>
              <w:rPr>
                <w:rFonts w:ascii="仿宋_GB2312" w:hAnsi="仿宋_GB2312" w:cs="仿宋_GB2312" w:eastAsia="仿宋_GB2312"/>
                <w:sz w:val="21"/>
              </w:rPr>
              <w:t>/2-D：PDF417, MicroPDF417, Data Matrix, Maxicode, QR Code, MicroQR, etc.</w:t>
            </w:r>
          </w:p>
          <w:p>
            <w:pPr>
              <w:pStyle w:val="null3"/>
              <w:jc w:val="left"/>
            </w:pPr>
            <w:r>
              <w:rPr>
                <w:rFonts w:ascii="仿宋_GB2312" w:hAnsi="仿宋_GB2312" w:cs="仿宋_GB2312" w:eastAsia="仿宋_GB2312"/>
                <w:sz w:val="21"/>
              </w:rPr>
              <w:t>条码精度</w:t>
            </w:r>
            <w:r>
              <w:rPr>
                <w:rFonts w:ascii="仿宋_GB2312" w:hAnsi="仿宋_GB2312" w:cs="仿宋_GB2312" w:eastAsia="仿宋_GB2312"/>
                <w:sz w:val="21"/>
              </w:rPr>
              <w:t>Minimum Resolution：≥5 mil。</w:t>
            </w:r>
          </w:p>
          <w:p>
            <w:pPr>
              <w:pStyle w:val="null3"/>
              <w:jc w:val="left"/>
            </w:pPr>
            <w:r>
              <w:rPr>
                <w:rFonts w:ascii="仿宋_GB2312" w:hAnsi="仿宋_GB2312" w:cs="仿宋_GB2312" w:eastAsia="仿宋_GB2312"/>
                <w:sz w:val="21"/>
              </w:rPr>
              <w:t>7.小票打印机：80MM宽热敏打印。</w:t>
            </w:r>
          </w:p>
          <w:p>
            <w:pPr>
              <w:pStyle w:val="null3"/>
              <w:jc w:val="left"/>
            </w:pPr>
            <w:r>
              <w:rPr>
                <w:rFonts w:ascii="仿宋_GB2312" w:hAnsi="仿宋_GB2312" w:cs="仿宋_GB2312" w:eastAsia="仿宋_GB2312"/>
                <w:sz w:val="21"/>
              </w:rPr>
              <w:t>8.隐蔽拾音器：可清晰收录范围内人声，拾音音质支持后续语音识别。</w:t>
            </w:r>
          </w:p>
          <w:p>
            <w:pPr>
              <w:pStyle w:val="null3"/>
              <w:jc w:val="left"/>
            </w:pPr>
            <w:r>
              <w:rPr>
                <w:rFonts w:ascii="仿宋_GB2312" w:hAnsi="仿宋_GB2312" w:cs="仿宋_GB2312" w:eastAsia="仿宋_GB2312"/>
                <w:sz w:val="21"/>
              </w:rPr>
              <w:t>9.隐蔽扬声器：内置式声音收集设备，采集业务操作区域声音信息，支持音量调节功能，最低支持2.0声道。支持指定音频文件播报，播报音质良好。</w:t>
            </w:r>
          </w:p>
          <w:p>
            <w:pPr>
              <w:pStyle w:val="null3"/>
              <w:jc w:val="left"/>
            </w:pPr>
            <w:r>
              <w:rPr>
                <w:rFonts w:ascii="仿宋_GB2312" w:hAnsi="仿宋_GB2312" w:cs="仿宋_GB2312" w:eastAsia="仿宋_GB2312"/>
                <w:sz w:val="21"/>
              </w:rPr>
              <w:t>10.参考机柜尺寸：1850*630*498mm(±10 mm)。</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both"/>
            </w:pPr>
            <w:r>
              <w:rPr>
                <w:rFonts w:ascii="仿宋_GB2312" w:hAnsi="仿宋_GB2312" w:cs="仿宋_GB2312" w:eastAsia="仿宋_GB2312"/>
                <w:sz w:val="21"/>
                <w:b/>
                <w:color w:val="000000"/>
              </w:rPr>
              <w:t>信息发布</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室内小间距</w:t>
            </w:r>
            <w:r>
              <w:rPr>
                <w:rFonts w:ascii="仿宋_GB2312" w:hAnsi="仿宋_GB2312" w:cs="仿宋_GB2312" w:eastAsia="仿宋_GB2312"/>
                <w:sz w:val="21"/>
              </w:rPr>
              <w:t>LED显示屏</w:t>
            </w:r>
          </w:p>
          <w:p>
            <w:pPr>
              <w:pStyle w:val="null3"/>
              <w:jc w:val="both"/>
            </w:pPr>
            <w:r>
              <w:rPr>
                <w:rFonts w:ascii="仿宋_GB2312" w:hAnsi="仿宋_GB2312" w:cs="仿宋_GB2312" w:eastAsia="仿宋_GB2312"/>
                <w:sz w:val="21"/>
              </w:rPr>
              <w:t>1、像素间距：1.538mm</w:t>
            </w:r>
            <w:r>
              <w:br/>
            </w:r>
            <w:r>
              <w:rPr>
                <w:rFonts w:ascii="仿宋_GB2312" w:hAnsi="仿宋_GB2312" w:cs="仿宋_GB2312" w:eastAsia="仿宋_GB2312"/>
                <w:sz w:val="21"/>
              </w:rPr>
              <w:t>2、显示亮度：≥600cd/㎡，可设置场景模式，亮度调节支持手动、自动0~100%无极可调；</w:t>
            </w:r>
            <w:r>
              <w:br/>
            </w:r>
            <w:r>
              <w:rPr>
                <w:rFonts w:ascii="仿宋_GB2312" w:hAnsi="仿宋_GB2312" w:cs="仿宋_GB2312" w:eastAsia="仿宋_GB2312"/>
                <w:sz w:val="21"/>
              </w:rPr>
              <w:t>3、屏体色温：1000-12000K可调</w:t>
            </w:r>
            <w:r>
              <w:br/>
            </w:r>
            <w:r>
              <w:rPr>
                <w:rFonts w:ascii="仿宋_GB2312" w:hAnsi="仿宋_GB2312" w:cs="仿宋_GB2312" w:eastAsia="仿宋_GB2312"/>
                <w:sz w:val="21"/>
              </w:rPr>
              <w:t>4、像素密度：422500 dots/m²²</w:t>
            </w:r>
            <w:r>
              <w:br/>
            </w:r>
            <w:r>
              <w:rPr>
                <w:rFonts w:ascii="仿宋_GB2312" w:hAnsi="仿宋_GB2312" w:cs="仿宋_GB2312" w:eastAsia="仿宋_GB2312"/>
                <w:sz w:val="21"/>
              </w:rPr>
              <w:t>5、视角：水平≥178°、垂直≥178°</w:t>
            </w:r>
            <w:r>
              <w:br/>
            </w:r>
            <w:r>
              <w:rPr>
                <w:rFonts w:ascii="仿宋_GB2312" w:hAnsi="仿宋_GB2312" w:cs="仿宋_GB2312" w:eastAsia="仿宋_GB2312"/>
                <w:sz w:val="21"/>
              </w:rPr>
              <w:t>6、模组平整度：≤0.1 mm</w:t>
            </w:r>
            <w:r>
              <w:br/>
            </w:r>
            <w:r>
              <w:rPr>
                <w:rFonts w:ascii="仿宋_GB2312" w:hAnsi="仿宋_GB2312" w:cs="仿宋_GB2312" w:eastAsia="仿宋_GB2312"/>
                <w:sz w:val="21"/>
              </w:rPr>
              <w:t>7、模组分辨率(W×H)：208×104dots</w:t>
            </w:r>
            <w:r>
              <w:br/>
            </w:r>
            <w:r>
              <w:rPr>
                <w:rFonts w:ascii="仿宋_GB2312" w:hAnsi="仿宋_GB2312" w:cs="仿宋_GB2312" w:eastAsia="仿宋_GB2312"/>
                <w:sz w:val="21"/>
              </w:rPr>
              <w:t>8、模组尺寸(W×H×D)：320×160</w:t>
            </w:r>
            <w:r>
              <w:br/>
            </w:r>
            <w:r>
              <w:rPr>
                <w:rFonts w:ascii="仿宋_GB2312" w:hAnsi="仿宋_GB2312" w:cs="仿宋_GB2312" w:eastAsia="仿宋_GB2312"/>
                <w:sz w:val="21"/>
              </w:rPr>
              <w:t>9、屏幕比例：16:9</w:t>
            </w:r>
            <w:r>
              <w:br/>
            </w:r>
            <w:r>
              <w:rPr>
                <w:rFonts w:ascii="仿宋_GB2312" w:hAnsi="仿宋_GB2312" w:cs="仿宋_GB2312" w:eastAsia="仿宋_GB2312"/>
                <w:sz w:val="21"/>
              </w:rPr>
              <w:t>10、灰度等级：≥16 bits</w:t>
            </w:r>
            <w:r>
              <w:br/>
            </w:r>
            <w:r>
              <w:rPr>
                <w:rFonts w:ascii="仿宋_GB2312" w:hAnsi="仿宋_GB2312" w:cs="仿宋_GB2312" w:eastAsia="仿宋_GB2312"/>
                <w:sz w:val="21"/>
              </w:rPr>
              <w:t>11、支持单点亮度校正，单点色度校正</w:t>
            </w:r>
            <w:r>
              <w:br/>
            </w:r>
            <w:r>
              <w:rPr>
                <w:rFonts w:ascii="仿宋_GB2312" w:hAnsi="仿宋_GB2312" w:cs="仿宋_GB2312" w:eastAsia="仿宋_GB2312"/>
                <w:sz w:val="21"/>
              </w:rPr>
              <w:t>12、发光点中心距偏差：≤1%</w:t>
            </w:r>
            <w:r>
              <w:br/>
            </w:r>
            <w:r>
              <w:rPr>
                <w:rFonts w:ascii="仿宋_GB2312" w:hAnsi="仿宋_GB2312" w:cs="仿宋_GB2312" w:eastAsia="仿宋_GB2312"/>
                <w:sz w:val="21"/>
              </w:rPr>
              <w:t>13、亮度均匀性：≥98%</w:t>
            </w:r>
            <w:r>
              <w:br/>
            </w:r>
            <w:r>
              <w:rPr>
                <w:rFonts w:ascii="仿宋_GB2312" w:hAnsi="仿宋_GB2312" w:cs="仿宋_GB2312" w:eastAsia="仿宋_GB2312"/>
                <w:sz w:val="21"/>
              </w:rPr>
              <w:t>14、色度均匀性：±0.003Cx，Cy之内</w:t>
            </w:r>
            <w:r>
              <w:br/>
            </w:r>
            <w:r>
              <w:rPr>
                <w:rFonts w:ascii="仿宋_GB2312" w:hAnsi="仿宋_GB2312" w:cs="仿宋_GB2312" w:eastAsia="仿宋_GB2312"/>
                <w:sz w:val="21"/>
              </w:rPr>
              <w:t>15、静态对比度：10000:1</w:t>
            </w:r>
            <w:r>
              <w:br/>
            </w:r>
            <w:r>
              <w:rPr>
                <w:rFonts w:ascii="仿宋_GB2312" w:hAnsi="仿宋_GB2312" w:cs="仿宋_GB2312" w:eastAsia="仿宋_GB2312"/>
                <w:sz w:val="21"/>
              </w:rPr>
              <w:t>16、画面帧频：50/60 Hz</w:t>
            </w:r>
            <w:r>
              <w:br/>
            </w:r>
            <w:r>
              <w:rPr>
                <w:rFonts w:ascii="仿宋_GB2312" w:hAnsi="仿宋_GB2312" w:cs="仿宋_GB2312" w:eastAsia="仿宋_GB2312"/>
                <w:sz w:val="21"/>
              </w:rPr>
              <w:t>17、画面刷新率：≥3840 Hz</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rPr>
              <w:t>大屏控制器</w:t>
            </w:r>
          </w:p>
          <w:p>
            <w:pPr>
              <w:pStyle w:val="null3"/>
              <w:jc w:val="both"/>
            </w:pPr>
            <w:r>
              <w:rPr>
                <w:rFonts w:ascii="仿宋_GB2312" w:hAnsi="仿宋_GB2312" w:cs="仿宋_GB2312" w:eastAsia="仿宋_GB2312"/>
                <w:sz w:val="21"/>
              </w:rPr>
              <w:t>1、最大带载650万像素点、最宽102400、最高8192；</w:t>
            </w:r>
            <w:r>
              <w:br/>
            </w:r>
            <w:r>
              <w:rPr>
                <w:rFonts w:ascii="仿宋_GB2312" w:hAnsi="仿宋_GB2312" w:cs="仿宋_GB2312" w:eastAsia="仿宋_GB2312"/>
                <w:sz w:val="21"/>
              </w:rPr>
              <w:t>2、10网口输出，支持2路HDMI-4K@30HZ和1路DVI-1080P输入；</w:t>
            </w:r>
            <w:r>
              <w:br/>
            </w:r>
            <w:r>
              <w:rPr>
                <w:rFonts w:ascii="仿宋_GB2312" w:hAnsi="仿宋_GB2312" w:cs="仿宋_GB2312" w:eastAsia="仿宋_GB2312"/>
                <w:sz w:val="21"/>
              </w:rPr>
              <w:t>3、三个图层、图层大小和位置任意调节；</w:t>
            </w:r>
            <w:r>
              <w:br/>
            </w:r>
            <w:r>
              <w:rPr>
                <w:rFonts w:ascii="仿宋_GB2312" w:hAnsi="仿宋_GB2312" w:cs="仿宋_GB2312" w:eastAsia="仿宋_GB2312"/>
                <w:sz w:val="21"/>
              </w:rPr>
              <w:t>4、强大的处理能力、搭载SuperView III画质处理技术，支持输出画面无级缩放；</w:t>
            </w:r>
            <w:r>
              <w:br/>
            </w:r>
            <w:r>
              <w:rPr>
                <w:rFonts w:ascii="仿宋_GB2312" w:hAnsi="仿宋_GB2312" w:cs="仿宋_GB2312" w:eastAsia="仿宋_GB2312"/>
                <w:sz w:val="21"/>
              </w:rPr>
              <w:t>5、支持一键全屏缩放；</w:t>
            </w:r>
            <w:r>
              <w:br/>
            </w:r>
            <w:r>
              <w:rPr>
                <w:rFonts w:ascii="仿宋_GB2312" w:hAnsi="仿宋_GB2312" w:cs="仿宋_GB2312" w:eastAsia="仿宋_GB2312"/>
                <w:sz w:val="21"/>
              </w:rPr>
              <w:t>6、支持输入源任意截取；</w:t>
            </w:r>
            <w:r>
              <w:br/>
            </w:r>
            <w:r>
              <w:rPr>
                <w:rFonts w:ascii="仿宋_GB2312" w:hAnsi="仿宋_GB2312" w:cs="仿宋_GB2312" w:eastAsia="仿宋_GB2312"/>
                <w:sz w:val="21"/>
              </w:rPr>
              <w:t>7、画质调整、支持输入画质管理，包括亮度、对比度、饱和度和色度调整；</w:t>
            </w:r>
            <w:r>
              <w:br/>
            </w:r>
            <w:r>
              <w:rPr>
                <w:rFonts w:ascii="仿宋_GB2312" w:hAnsi="仿宋_GB2312" w:cs="仿宋_GB2312" w:eastAsia="仿宋_GB2312"/>
                <w:sz w:val="21"/>
              </w:rPr>
              <w:t>8、多场景保存和调用支持10个自定义场景；</w:t>
            </w:r>
            <w:r>
              <w:br/>
            </w:r>
            <w:r>
              <w:rPr>
                <w:rFonts w:ascii="仿宋_GB2312" w:hAnsi="仿宋_GB2312" w:cs="仿宋_GB2312" w:eastAsia="仿宋_GB2312"/>
                <w:sz w:val="21"/>
              </w:rPr>
              <w:t>9、热备份、支持设备间备份、支持网口间备份；</w:t>
            </w:r>
            <w:r>
              <w:br/>
            </w:r>
            <w:r>
              <w:rPr>
                <w:rFonts w:ascii="仿宋_GB2312" w:hAnsi="仿宋_GB2312" w:cs="仿宋_GB2312" w:eastAsia="仿宋_GB2312"/>
                <w:sz w:val="21"/>
              </w:rPr>
              <w:t>10、同步输出、支持使用内部输入源作为同步源，保证输入输出画面同步；</w:t>
            </w:r>
            <w:r>
              <w:br/>
            </w:r>
            <w:r>
              <w:rPr>
                <w:rFonts w:ascii="仿宋_GB2312" w:hAnsi="仿宋_GB2312" w:cs="仿宋_GB2312" w:eastAsia="仿宋_GB2312"/>
                <w:sz w:val="21"/>
              </w:rPr>
              <w:t>11、支持逐点亮色度校正。</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rPr>
              <w:t>备品备件</w:t>
            </w:r>
          </w:p>
          <w:p>
            <w:pPr>
              <w:pStyle w:val="null3"/>
              <w:jc w:val="both"/>
            </w:pPr>
            <w:r>
              <w:rPr>
                <w:rFonts w:ascii="仿宋_GB2312" w:hAnsi="仿宋_GB2312" w:cs="仿宋_GB2312" w:eastAsia="仿宋_GB2312"/>
                <w:sz w:val="21"/>
              </w:rPr>
              <w:t>锂电真空吸模组拆卸工具、电源、模组、接收卡等</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both"/>
            </w:pPr>
            <w:r>
              <w:rPr>
                <w:rFonts w:ascii="仿宋_GB2312" w:hAnsi="仿宋_GB2312" w:cs="仿宋_GB2312" w:eastAsia="仿宋_GB2312"/>
                <w:sz w:val="21"/>
              </w:rPr>
              <w:t>（四）配电柜</w:t>
            </w:r>
          </w:p>
          <w:p>
            <w:pPr>
              <w:pStyle w:val="null3"/>
              <w:jc w:val="both"/>
            </w:pPr>
            <w:r>
              <w:rPr>
                <w:rFonts w:ascii="仿宋_GB2312" w:hAnsi="仿宋_GB2312" w:cs="仿宋_GB2312" w:eastAsia="仿宋_GB2312"/>
                <w:sz w:val="21"/>
              </w:rPr>
              <w:t>1.功率≥6kw；</w:t>
            </w:r>
            <w:r>
              <w:br/>
            </w:r>
            <w:r>
              <w:rPr>
                <w:rFonts w:ascii="仿宋_GB2312" w:hAnsi="仿宋_GB2312" w:cs="仿宋_GB2312" w:eastAsia="仿宋_GB2312"/>
                <w:sz w:val="21"/>
              </w:rPr>
              <w:t>2.具备防雷、过压、过流、欠压、短路、断路以及漏电保护措施；</w:t>
            </w:r>
            <w:r>
              <w:br/>
            </w:r>
            <w:r>
              <w:rPr>
                <w:rFonts w:ascii="仿宋_GB2312" w:hAnsi="仿宋_GB2312" w:cs="仿宋_GB2312" w:eastAsia="仿宋_GB2312"/>
                <w:sz w:val="21"/>
              </w:rPr>
              <w:t>3.具有漏电保护开关、空气开关、熔断器、延时启动接触器、电源防雷器等；</w:t>
            </w:r>
            <w:r>
              <w:br/>
            </w:r>
            <w:r>
              <w:rPr>
                <w:rFonts w:ascii="仿宋_GB2312" w:hAnsi="仿宋_GB2312" w:cs="仿宋_GB2312" w:eastAsia="仿宋_GB2312"/>
                <w:sz w:val="21"/>
              </w:rPr>
              <w:t>4.配电柜门上具有配备各支路手动开关和状态指示灯等；</w:t>
            </w:r>
            <w:r>
              <w:br/>
            </w:r>
            <w:r>
              <w:rPr>
                <w:rFonts w:ascii="仿宋_GB2312" w:hAnsi="仿宋_GB2312" w:cs="仿宋_GB2312" w:eastAsia="仿宋_GB2312"/>
                <w:sz w:val="21"/>
              </w:rPr>
              <w:t>5.具备远程控制功能</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rPr>
              <w:t>钢结构及包边</w:t>
            </w:r>
          </w:p>
          <w:p>
            <w:pPr>
              <w:pStyle w:val="null3"/>
              <w:jc w:val="both"/>
            </w:pPr>
            <w:r>
              <w:rPr>
                <w:rFonts w:ascii="仿宋_GB2312" w:hAnsi="仿宋_GB2312" w:cs="仿宋_GB2312" w:eastAsia="仿宋_GB2312"/>
                <w:sz w:val="21"/>
              </w:rPr>
              <w:t>1.显示屏壁挂安装，支持完全前维护，无需预留维修通道。</w:t>
            </w:r>
            <w:r>
              <w:br/>
            </w:r>
            <w:r>
              <w:rPr>
                <w:rFonts w:ascii="仿宋_GB2312" w:hAnsi="仿宋_GB2312" w:cs="仿宋_GB2312" w:eastAsia="仿宋_GB2312"/>
                <w:sz w:val="21"/>
              </w:rPr>
              <w:t>2.定制</w:t>
            </w:r>
            <w:r>
              <w:br/>
            </w:r>
            <w:r>
              <w:rPr>
                <w:rFonts w:ascii="仿宋_GB2312" w:hAnsi="仿宋_GB2312" w:cs="仿宋_GB2312" w:eastAsia="仿宋_GB2312"/>
                <w:sz w:val="21"/>
              </w:rPr>
              <w:t>3.钢结构+不锈钢包边</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（六）</w:t>
            </w:r>
            <w:r>
              <w:rPr>
                <w:rFonts w:ascii="仿宋_GB2312" w:hAnsi="仿宋_GB2312" w:cs="仿宋_GB2312" w:eastAsia="仿宋_GB2312"/>
                <w:sz w:val="21"/>
              </w:rPr>
              <w:t>24口接入交换机</w:t>
            </w:r>
          </w:p>
          <w:p>
            <w:pPr>
              <w:pStyle w:val="null3"/>
              <w:jc w:val="both"/>
            </w:pPr>
            <w:r>
              <w:rPr>
                <w:rFonts w:ascii="仿宋_GB2312" w:hAnsi="仿宋_GB2312" w:cs="仿宋_GB2312" w:eastAsia="仿宋_GB2312"/>
                <w:sz w:val="21"/>
              </w:rPr>
              <w:t>1.交换容量：≥336Gbps，包转发率：≥42Mpps</w:t>
            </w:r>
            <w:r>
              <w:br/>
            </w:r>
            <w:r>
              <w:rPr>
                <w:rFonts w:ascii="仿宋_GB2312" w:hAnsi="仿宋_GB2312" w:cs="仿宋_GB2312" w:eastAsia="仿宋_GB2312"/>
                <w:sz w:val="21"/>
              </w:rPr>
              <w:t>2.≥24 个 10/100/1000Base-T 以太网端口</w:t>
            </w:r>
            <w:r>
              <w:br/>
            </w:r>
            <w:r>
              <w:rPr>
                <w:rFonts w:ascii="仿宋_GB2312" w:hAnsi="仿宋_GB2312" w:cs="仿宋_GB2312" w:eastAsia="仿宋_GB2312"/>
                <w:sz w:val="21"/>
              </w:rPr>
              <w:t>3.≥4 个千兆 SFP。</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both"/>
            </w:pPr>
            <w:r>
              <w:rPr>
                <w:rFonts w:ascii="仿宋_GB2312" w:hAnsi="仿宋_GB2312" w:cs="仿宋_GB2312" w:eastAsia="仿宋_GB2312"/>
                <w:sz w:val="21"/>
              </w:rPr>
              <w:t>（七）网线</w:t>
            </w:r>
          </w:p>
          <w:p>
            <w:pPr>
              <w:pStyle w:val="null3"/>
              <w:jc w:val="both"/>
            </w:pPr>
            <w:r>
              <w:rPr>
                <w:rFonts w:ascii="仿宋_GB2312" w:hAnsi="仿宋_GB2312" w:cs="仿宋_GB2312" w:eastAsia="仿宋_GB2312"/>
                <w:sz w:val="21"/>
              </w:rPr>
              <w:t>1.六类线</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both"/>
            </w:pPr>
            <w:r>
              <w:rPr>
                <w:rFonts w:ascii="仿宋_GB2312" w:hAnsi="仿宋_GB2312" w:cs="仿宋_GB2312" w:eastAsia="仿宋_GB2312"/>
                <w:sz w:val="21"/>
              </w:rPr>
              <w:t>（八）高清线</w:t>
            </w:r>
          </w:p>
          <w:p>
            <w:pPr>
              <w:pStyle w:val="null3"/>
              <w:jc w:val="both"/>
            </w:pPr>
            <w:r>
              <w:rPr>
                <w:rFonts w:ascii="仿宋_GB2312" w:hAnsi="仿宋_GB2312" w:cs="仿宋_GB2312" w:eastAsia="仿宋_GB2312"/>
                <w:sz w:val="21"/>
              </w:rPr>
              <w:t>1.含一条HDMI线、一条DVI线</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both"/>
            </w:pPr>
            <w:r>
              <w:rPr>
                <w:rFonts w:ascii="仿宋_GB2312" w:hAnsi="仿宋_GB2312" w:cs="仿宋_GB2312" w:eastAsia="仿宋_GB2312"/>
                <w:sz w:val="21"/>
              </w:rPr>
              <w:t>（九）电源线</w:t>
            </w:r>
          </w:p>
          <w:p>
            <w:pPr>
              <w:pStyle w:val="null3"/>
              <w:jc w:val="both"/>
            </w:pPr>
            <w:r>
              <w:rPr>
                <w:rFonts w:ascii="仿宋_GB2312" w:hAnsi="仿宋_GB2312" w:cs="仿宋_GB2312" w:eastAsia="仿宋_GB2312"/>
                <w:sz w:val="21"/>
              </w:rPr>
              <w:t>1.BV6㎡</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（十）</w:t>
            </w:r>
            <w:r>
              <w:rPr>
                <w:rFonts w:ascii="仿宋_GB2312" w:hAnsi="仿宋_GB2312" w:cs="仿宋_GB2312" w:eastAsia="仿宋_GB2312"/>
                <w:sz w:val="21"/>
              </w:rPr>
              <w:t>电源线</w:t>
            </w:r>
          </w:p>
          <w:p>
            <w:pPr>
              <w:pStyle w:val="null3"/>
              <w:jc w:val="both"/>
            </w:pPr>
            <w:r>
              <w:rPr>
                <w:rFonts w:ascii="仿宋_GB2312" w:hAnsi="仿宋_GB2312" w:cs="仿宋_GB2312" w:eastAsia="仿宋_GB2312"/>
                <w:sz w:val="21"/>
              </w:rPr>
              <w:t>1.RVV3*1.5</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both"/>
            </w:pPr>
            <w:r>
              <w:rPr>
                <w:rFonts w:ascii="仿宋_GB2312" w:hAnsi="仿宋_GB2312" w:cs="仿宋_GB2312" w:eastAsia="仿宋_GB2312"/>
                <w:sz w:val="21"/>
              </w:rPr>
              <w:t>（十一）辅材</w:t>
            </w:r>
          </w:p>
          <w:p>
            <w:pPr>
              <w:pStyle w:val="null3"/>
              <w:jc w:val="both"/>
            </w:pPr>
            <w:r>
              <w:rPr>
                <w:rFonts w:ascii="仿宋_GB2312" w:hAnsi="仿宋_GB2312" w:cs="仿宋_GB2312" w:eastAsia="仿宋_GB2312"/>
                <w:sz w:val="21"/>
              </w:rPr>
              <w:t>1.胶布、扎带、标签、胶布、扎带等。</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both"/>
            </w:pPr>
            <w:r>
              <w:rPr>
                <w:rFonts w:ascii="仿宋_GB2312" w:hAnsi="仿宋_GB2312" w:cs="仿宋_GB2312" w:eastAsia="仿宋_GB2312"/>
                <w:sz w:val="21"/>
                <w:b/>
                <w:color w:val="000000"/>
              </w:rPr>
              <w:t>排队叫号系统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人脸识别排队取号机</w:t>
            </w:r>
          </w:p>
          <w:p>
            <w:pPr>
              <w:pStyle w:val="null3"/>
              <w:jc w:val="left"/>
            </w:pPr>
            <w:r>
              <w:rPr>
                <w:rFonts w:ascii="仿宋_GB2312" w:hAnsi="仿宋_GB2312" w:cs="仿宋_GB2312" w:eastAsia="仿宋_GB2312"/>
                <w:sz w:val="21"/>
              </w:rPr>
              <w:t>1.参考尺寸：</w:t>
            </w:r>
            <w:r>
              <w:rPr>
                <w:rFonts w:ascii="仿宋_GB2312" w:hAnsi="仿宋_GB2312" w:cs="仿宋_GB2312" w:eastAsia="仿宋_GB2312"/>
                <w:sz w:val="21"/>
              </w:rPr>
              <w:t>≧</w:t>
            </w:r>
            <w:r>
              <w:rPr>
                <w:rFonts w:ascii="仿宋_GB2312" w:hAnsi="仿宋_GB2312" w:cs="仿宋_GB2312" w:eastAsia="仿宋_GB2312"/>
                <w:sz w:val="21"/>
              </w:rPr>
              <w:t>43寸电容立式一体机， 10点电容触摸，16:9；1920*1080分辨率；相应速度：≤4ms</w:t>
            </w:r>
            <w:r>
              <w:br/>
            </w:r>
            <w:r>
              <w:rPr>
                <w:rFonts w:ascii="仿宋_GB2312" w:hAnsi="仿宋_GB2312" w:cs="仿宋_GB2312" w:eastAsia="仿宋_GB2312"/>
                <w:sz w:val="21"/>
              </w:rPr>
              <w:t>2.支持1920*1080分辨率，支持双屏显示，板载2*Mini-PCIE,，支持WIFI、3G&amp;MSATA，4G/128G硬盘 ；</w:t>
            </w:r>
          </w:p>
          <w:p>
            <w:pPr>
              <w:pStyle w:val="null3"/>
              <w:jc w:val="left"/>
            </w:pPr>
            <w:r>
              <w:rPr>
                <w:rFonts w:ascii="仿宋_GB2312" w:hAnsi="仿宋_GB2312" w:cs="仿宋_GB2312" w:eastAsia="仿宋_GB2312"/>
                <w:sz w:val="21"/>
              </w:rPr>
              <w:t>3.高清摄像头：CMOS 1920*1080；最低照度：0.2LUX，配人脸识别算法；</w:t>
            </w:r>
            <w:r>
              <w:br/>
            </w:r>
            <w:r>
              <w:rPr>
                <w:rFonts w:ascii="仿宋_GB2312" w:hAnsi="仿宋_GB2312" w:cs="仿宋_GB2312" w:eastAsia="仿宋_GB2312"/>
                <w:sz w:val="21"/>
              </w:rPr>
              <w:t xml:space="preserve">4.二代身份证读卡器；整机振动耐受：每3分钟0-55Hz,19.6m/s²(2G)；每60分钟按照沿着XYZ轴方向做冲击耐受：49m/s²(5G)；80宽热敏小票打印机，含喇叭功放；    </w:t>
            </w:r>
            <w:r>
              <w:br/>
            </w:r>
            <w:r>
              <w:rPr>
                <w:rFonts w:ascii="仿宋_GB2312" w:hAnsi="仿宋_GB2312" w:cs="仿宋_GB2312" w:eastAsia="仿宋_GB2312"/>
                <w:sz w:val="21"/>
              </w:rPr>
              <w:t>5.软件功能：</w:t>
            </w:r>
          </w:p>
          <w:p>
            <w:pPr>
              <w:pStyle w:val="null3"/>
              <w:jc w:val="both"/>
            </w:pPr>
            <w:r>
              <w:rPr>
                <w:rFonts w:ascii="仿宋_GB2312" w:hAnsi="仿宋_GB2312" w:cs="仿宋_GB2312" w:eastAsia="仿宋_GB2312"/>
                <w:sz w:val="21"/>
              </w:rPr>
              <w:t>5.1支持实时显示系统设备运行状态功能， 在后台管理里让所有运行的设备状态都实时的显示,清淅的了解各设备状态；</w:t>
            </w:r>
            <w:r>
              <w:br/>
            </w:r>
            <w:r>
              <w:rPr>
                <w:rFonts w:ascii="仿宋_GB2312" w:hAnsi="仿宋_GB2312" w:cs="仿宋_GB2312" w:eastAsia="仿宋_GB2312"/>
                <w:sz w:val="21"/>
              </w:rPr>
              <w:t>5.2 详细的业务数据,窗口状态,功能让管理者更能合理的分配窗口数量以及窗口的服务能力,从而为业务及窗口的增减提供数据做参考；</w:t>
            </w:r>
            <w:r>
              <w:br/>
            </w:r>
            <w:r>
              <w:rPr>
                <w:rFonts w:ascii="仿宋_GB2312" w:hAnsi="仿宋_GB2312" w:cs="仿宋_GB2312" w:eastAsia="仿宋_GB2312"/>
                <w:sz w:val="21"/>
              </w:rPr>
              <w:t>5.3详细的业务数据,窗口状态,功能让管理者更能合理的分配窗口数量以及窗口的服务能力,从而为业务及窗口的增减提供数据做参考；</w:t>
            </w:r>
            <w:r>
              <w:br/>
            </w:r>
            <w:r>
              <w:rPr>
                <w:rFonts w:ascii="仿宋_GB2312" w:hAnsi="仿宋_GB2312" w:cs="仿宋_GB2312" w:eastAsia="仿宋_GB2312"/>
                <w:sz w:val="21"/>
              </w:rPr>
              <w:t>5.4支持按日期/昨天/本周/本月/自定义统计业务信息(取号人次/等待时间/办理时间)/根据窗业务/窗口/工号选择统计业务及评价信息功能；详细的评价统计数据,让管理者清淅的对窗口工作人员工作业绩考核提供数据参考；</w:t>
            </w:r>
            <w:r>
              <w:br/>
            </w:r>
            <w:r>
              <w:rPr>
                <w:rFonts w:ascii="仿宋_GB2312" w:hAnsi="仿宋_GB2312" w:cs="仿宋_GB2312" w:eastAsia="仿宋_GB2312"/>
                <w:sz w:val="21"/>
              </w:rPr>
              <w:t>5.4 支持按日期/昨天/本周/本月/自定义统计客户信息(客户统计姓名/手机号/身份证/卡号)以及所办业务信息查看及导出功能， 详细的记录客户信息,方便对客户进行二次服务及改善管理提供数据参考；</w:t>
            </w:r>
            <w:r>
              <w:br/>
            </w:r>
            <w:r>
              <w:rPr>
                <w:rFonts w:ascii="仿宋_GB2312" w:hAnsi="仿宋_GB2312" w:cs="仿宋_GB2312" w:eastAsia="仿宋_GB2312"/>
                <w:sz w:val="21"/>
              </w:rPr>
              <w:t>6.业务类功能</w:t>
            </w:r>
            <w:r>
              <w:br/>
            </w:r>
            <w:r>
              <w:rPr>
                <w:rFonts w:ascii="仿宋_GB2312" w:hAnsi="仿宋_GB2312" w:cs="仿宋_GB2312" w:eastAsia="仿宋_GB2312"/>
                <w:sz w:val="21"/>
              </w:rPr>
              <w:t>6.1 支持按控制业务信息管理/新增/分配/限制业务取号规则(身份证/卡类/手机号)及限制办理时间/数量业务前缀A-Z/0-9/AA-AZ/BA-BZ(一级业务88项)自定义功能；多规格,多方式的业务管理无限制式的业务编排满足更多个性化业务的编排需求,真正做到怎么喜欢怎么排；</w:t>
            </w:r>
            <w:r>
              <w:br/>
            </w:r>
            <w:r>
              <w:rPr>
                <w:rFonts w:ascii="仿宋_GB2312" w:hAnsi="仿宋_GB2312" w:cs="仿宋_GB2312" w:eastAsia="仿宋_GB2312"/>
                <w:sz w:val="21"/>
              </w:rPr>
              <w:t>6.2 支持业务多级转移流程设置A-&gt;B B-&gt;C C-&gt;A功能，一号通办,一号办所有,简化了客户多次业务多次取号的繁琐流程,直接使用一个排队号码让业务内部流转；</w:t>
            </w:r>
            <w:r>
              <w:br/>
            </w:r>
            <w:r>
              <w:rPr>
                <w:rFonts w:ascii="仿宋_GB2312" w:hAnsi="仿宋_GB2312" w:cs="仿宋_GB2312" w:eastAsia="仿宋_GB2312"/>
                <w:sz w:val="21"/>
              </w:rPr>
              <w:t>6.3 支持IC/ID卡客户分组定义白名单功能、并且优先等级分类功能，客户分等级,服务有优先,让尊贵的客人优先,大大提升了VIP尊贵感；</w:t>
            </w:r>
            <w:r>
              <w:br/>
            </w:r>
            <w:r>
              <w:rPr>
                <w:rFonts w:ascii="仿宋_GB2312" w:hAnsi="仿宋_GB2312" w:cs="仿宋_GB2312" w:eastAsia="仿宋_GB2312"/>
                <w:sz w:val="21"/>
              </w:rPr>
              <w:t>6.4 支持批量导入客户/姓名/类型/电话/身份证/卡号功能，客户有存档,服务排至上,让客户资料更全面的导入/导出；</w:t>
            </w:r>
            <w:r>
              <w:br/>
            </w:r>
            <w:r>
              <w:rPr>
                <w:rFonts w:ascii="仿宋_GB2312" w:hAnsi="仿宋_GB2312" w:cs="仿宋_GB2312" w:eastAsia="仿宋_GB2312"/>
                <w:sz w:val="21"/>
              </w:rPr>
              <w:t>6.5 人证对比，通过刷身份证,再用摄像头正行人像对比,证件照与实场照进行对比来限制取号或信息存档,确保减少一人多号浪费号源的乱象；</w:t>
            </w:r>
            <w:r>
              <w:br/>
            </w:r>
            <w:r>
              <w:rPr>
                <w:rFonts w:ascii="仿宋_GB2312" w:hAnsi="仿宋_GB2312" w:cs="仿宋_GB2312" w:eastAsia="仿宋_GB2312"/>
                <w:sz w:val="21"/>
              </w:rPr>
              <w:t>6.6 人指纹对比，通过刷身份证,再利用指纹仪进行与身份证上的预留指纹进行比对,成功则让取号, 让证件确保为本人使用取号再多一道保障</w:t>
            </w:r>
            <w:r>
              <w:br/>
            </w:r>
            <w:r>
              <w:rPr>
                <w:rFonts w:ascii="仿宋_GB2312" w:hAnsi="仿宋_GB2312" w:cs="仿宋_GB2312" w:eastAsia="仿宋_GB2312"/>
                <w:sz w:val="21"/>
              </w:rPr>
              <w:t>7.窗口类功能</w:t>
            </w:r>
            <w:r>
              <w:br/>
            </w:r>
            <w:r>
              <w:rPr>
                <w:rFonts w:ascii="仿宋_GB2312" w:hAnsi="仿宋_GB2312" w:cs="仿宋_GB2312" w:eastAsia="仿宋_GB2312"/>
                <w:sz w:val="21"/>
              </w:rPr>
              <w:t>7.1 支持配置窗口信息管理(名称/地址/优先级/语音/位置信息)窗口业务智能时间优先/窗口业务优先 语音方案管理(独立语音/统一语音/语音自定义)功能，窗口信息全配置,应有尽有每个窗口,详细到每一个想要展示的细节都可以修改,可以独立播放语音；</w:t>
            </w:r>
            <w:r>
              <w:br/>
            </w:r>
            <w:r>
              <w:rPr>
                <w:rFonts w:ascii="仿宋_GB2312" w:hAnsi="仿宋_GB2312" w:cs="仿宋_GB2312" w:eastAsia="仿宋_GB2312"/>
                <w:sz w:val="21"/>
              </w:rPr>
              <w:t>7.2 支持液晶窗口/综合信息按区域编号/区域名称/区域描述显示自定义功能，超100窗口的大厅也可清淅简洁的找出每一个设备的详细信息,让维护更简单；</w:t>
            </w:r>
            <w:r>
              <w:br/>
            </w:r>
            <w:r>
              <w:rPr>
                <w:rFonts w:ascii="仿宋_GB2312" w:hAnsi="仿宋_GB2312" w:cs="仿宋_GB2312" w:eastAsia="仿宋_GB2312"/>
                <w:sz w:val="21"/>
              </w:rPr>
              <w:t>7.3 支持多窗口分多区域管理功能，多窗口,多区域设备也可有秩管理</w:t>
            </w:r>
            <w:r>
              <w:br/>
            </w:r>
            <w:r>
              <w:rPr>
                <w:rFonts w:ascii="仿宋_GB2312" w:hAnsi="仿宋_GB2312" w:cs="仿宋_GB2312" w:eastAsia="仿宋_GB2312"/>
                <w:sz w:val="21"/>
              </w:rPr>
              <w:t>8.设备类功能</w:t>
            </w:r>
            <w:r>
              <w:br/>
            </w:r>
            <w:r>
              <w:rPr>
                <w:rFonts w:ascii="仿宋_GB2312" w:hAnsi="仿宋_GB2312" w:cs="仿宋_GB2312" w:eastAsia="仿宋_GB2312"/>
                <w:sz w:val="21"/>
              </w:rPr>
              <w:t>8.1 支持设置终端代码/类型/状态/地址/自动接收新设备(修改/删除/测式)功能，每一个设备代码都独一无二,每一个设备的状态都了如指掌,更改维护设备时更容易；</w:t>
            </w:r>
            <w:r>
              <w:br/>
            </w:r>
            <w:r>
              <w:rPr>
                <w:rFonts w:ascii="仿宋_GB2312" w:hAnsi="仿宋_GB2312" w:cs="仿宋_GB2312" w:eastAsia="仿宋_GB2312"/>
                <w:sz w:val="21"/>
              </w:rPr>
              <w:t>8.2 支持编辑取号界面(自定义文案/业务/图片/时间/版本/视频/背景图)自定义功能，取号界面全内容展示,随心所欲的更换,让整体风格画面更符合应用场景；</w:t>
            </w:r>
            <w:r>
              <w:br/>
            </w:r>
            <w:r>
              <w:rPr>
                <w:rFonts w:ascii="仿宋_GB2312" w:hAnsi="仿宋_GB2312" w:cs="仿宋_GB2312" w:eastAsia="仿宋_GB2312"/>
                <w:sz w:val="21"/>
              </w:rPr>
              <w:t>8.3 支持打印模版(打印方案/自定义文案/业务信息/位置信息/办理窗口/取号号码/手机号/等待人数/图片时间表)自定义版面功能，打印模版按需更改,随心改,所有的信息都可自定义显示在小票上,让客人全面的了解号码信息；</w:t>
            </w:r>
            <w:r>
              <w:br/>
            </w:r>
            <w:r>
              <w:rPr>
                <w:rFonts w:ascii="仿宋_GB2312" w:hAnsi="仿宋_GB2312" w:cs="仿宋_GB2312" w:eastAsia="仿宋_GB2312"/>
                <w:sz w:val="21"/>
              </w:rPr>
              <w:t>8.4 支持员工名字格式/客户名字格式/手机显示格式/号码清空时间/自动关机功能，多种显示格式,确保达到使用效果的同时也让私密信息不外涉；</w:t>
            </w:r>
            <w:r>
              <w:br/>
            </w:r>
            <w:r>
              <w:rPr>
                <w:rFonts w:ascii="仿宋_GB2312" w:hAnsi="仿宋_GB2312" w:cs="仿宋_GB2312" w:eastAsia="仿宋_GB2312"/>
                <w:sz w:val="21"/>
              </w:rPr>
              <w:t>8.5 支持各终端设备的公告(跑马灯)滚动功能， 实时的广播信息,可以通过终端上面预留的广告位进行跑马灯滚动播放 。</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color w:val="000000"/>
              </w:rPr>
              <w:t>智能语音卡</w:t>
            </w:r>
          </w:p>
          <w:p>
            <w:pPr>
              <w:pStyle w:val="null3"/>
              <w:jc w:val="both"/>
            </w:pPr>
            <w:r>
              <w:rPr>
                <w:rFonts w:ascii="仿宋_GB2312" w:hAnsi="仿宋_GB2312" w:cs="仿宋_GB2312" w:eastAsia="仿宋_GB2312"/>
                <w:sz w:val="21"/>
                <w:color w:val="000000"/>
              </w:rPr>
              <w:t>1.对所要办理的业务进行呼叫分类，如：个人业务，对工业务，VIP业务等，女声，智能识别文字为语音，可以随意编辑呼叫内容，实现中文文字转语音功能。</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both"/>
            </w:pPr>
            <w:r>
              <w:rPr>
                <w:rFonts w:ascii="仿宋_GB2312" w:hAnsi="仿宋_GB2312" w:cs="仿宋_GB2312" w:eastAsia="仿宋_GB2312"/>
                <w:sz w:val="21"/>
              </w:rPr>
              <w:t>（三）无线通信模块</w:t>
            </w:r>
          </w:p>
          <w:p>
            <w:pPr>
              <w:pStyle w:val="null3"/>
              <w:jc w:val="both"/>
            </w:pPr>
            <w:r>
              <w:rPr>
                <w:rFonts w:ascii="仿宋_GB2312" w:hAnsi="仿宋_GB2312" w:cs="仿宋_GB2312" w:eastAsia="仿宋_GB2312"/>
                <w:sz w:val="21"/>
              </w:rPr>
              <w:t>1.USB/以太网通讯方式，实现与无线端的的数据收发通信，支持50个无线信道，支持大型网络覆盖，4层高频PCB，高精度元器件，国产化芯片，国产化RTOS系统软件。</w:t>
            </w:r>
            <w:r>
              <w:br/>
            </w:r>
            <w:r>
              <w:rPr>
                <w:rFonts w:ascii="仿宋_GB2312" w:hAnsi="仿宋_GB2312" w:cs="仿宋_GB2312" w:eastAsia="仿宋_GB2312"/>
                <w:sz w:val="21"/>
              </w:rPr>
              <w:t>2.ISM 工作频段 420Mhz-450Mhz，工作频道扩展到50个，支持大型网络覆盖。</w:t>
            </w:r>
            <w:r>
              <w:br/>
            </w:r>
            <w:r>
              <w:rPr>
                <w:rFonts w:ascii="仿宋_GB2312" w:hAnsi="仿宋_GB2312" w:cs="仿宋_GB2312" w:eastAsia="仿宋_GB2312"/>
                <w:sz w:val="21"/>
              </w:rPr>
              <w:t>3.无线发送功率≦ +20dBm。</w:t>
            </w:r>
            <w:r>
              <w:br/>
            </w:r>
            <w:r>
              <w:rPr>
                <w:rFonts w:ascii="仿宋_GB2312" w:hAnsi="仿宋_GB2312" w:cs="仿宋_GB2312" w:eastAsia="仿宋_GB2312"/>
                <w:sz w:val="21"/>
              </w:rPr>
              <w:t>4.频率稳定度+-10ppm/25℃，年老化率≦5ppm。</w:t>
            </w:r>
            <w:r>
              <w:br/>
            </w:r>
            <w:r>
              <w:rPr>
                <w:rFonts w:ascii="仿宋_GB2312" w:hAnsi="仿宋_GB2312" w:cs="仿宋_GB2312" w:eastAsia="仿宋_GB2312"/>
                <w:sz w:val="21"/>
              </w:rPr>
              <w:t>5.参数配置可通过超级终端命令行配置。</w:t>
            </w:r>
            <w:r>
              <w:br/>
            </w:r>
            <w:r>
              <w:rPr>
                <w:rFonts w:ascii="仿宋_GB2312" w:hAnsi="仿宋_GB2312" w:cs="仿宋_GB2312" w:eastAsia="仿宋_GB2312"/>
                <w:sz w:val="21"/>
              </w:rPr>
              <w:t>6.支持局域网参数配置。</w:t>
            </w:r>
            <w:r>
              <w:br/>
            </w:r>
            <w:r>
              <w:rPr>
                <w:rFonts w:ascii="仿宋_GB2312" w:hAnsi="仿宋_GB2312" w:cs="仿宋_GB2312" w:eastAsia="仿宋_GB2312"/>
                <w:sz w:val="21"/>
              </w:rPr>
              <w:t>7.主机端接口支持以太网、USB 2.0接口可选。</w:t>
            </w:r>
            <w:r>
              <w:br/>
            </w:r>
            <w:r>
              <w:rPr>
                <w:rFonts w:ascii="仿宋_GB2312" w:hAnsi="仿宋_GB2312" w:cs="仿宋_GB2312" w:eastAsia="仿宋_GB2312"/>
                <w:sz w:val="21"/>
              </w:rPr>
              <w:t>8.支持无线信道检测功能，检测信道有无被占用。</w:t>
            </w:r>
            <w:r>
              <w:br/>
            </w:r>
            <w:r>
              <w:rPr>
                <w:rFonts w:ascii="仿宋_GB2312" w:hAnsi="仿宋_GB2312" w:cs="仿宋_GB2312" w:eastAsia="仿宋_GB2312"/>
                <w:sz w:val="21"/>
              </w:rPr>
              <w:t>9.通信距离约500米（测试条件：无障碍视距通信，天线高度2米（垂直极化））。</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both"/>
            </w:pPr>
            <w:r>
              <w:rPr>
                <w:rFonts w:ascii="仿宋_GB2312" w:hAnsi="仿宋_GB2312" w:cs="仿宋_GB2312" w:eastAsia="仿宋_GB2312"/>
                <w:sz w:val="21"/>
              </w:rPr>
              <w:t>（四）交换机</w:t>
            </w:r>
          </w:p>
          <w:p>
            <w:pPr>
              <w:pStyle w:val="null3"/>
              <w:jc w:val="both"/>
            </w:pPr>
            <w:r>
              <w:rPr>
                <w:rFonts w:ascii="仿宋_GB2312" w:hAnsi="仿宋_GB2312" w:cs="仿宋_GB2312" w:eastAsia="仿宋_GB2312"/>
                <w:sz w:val="21"/>
              </w:rPr>
              <w:t>1.提供≥24个符合IEEE802.3u 标准的10/100M 自适应以太网接口，所有端口均支持全线速无阻塞交换以及端口自动翻转功能。</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both"/>
            </w:pPr>
            <w:r>
              <w:rPr>
                <w:rFonts w:ascii="仿宋_GB2312" w:hAnsi="仿宋_GB2312" w:cs="仿宋_GB2312" w:eastAsia="仿宋_GB2312"/>
                <w:sz w:val="21"/>
              </w:rPr>
              <w:t>（五）无线路由器</w:t>
            </w:r>
          </w:p>
          <w:p>
            <w:pPr>
              <w:pStyle w:val="null3"/>
              <w:jc w:val="both"/>
            </w:pPr>
            <w:r>
              <w:rPr>
                <w:rFonts w:ascii="仿宋_GB2312" w:hAnsi="仿宋_GB2312" w:cs="仿宋_GB2312" w:eastAsia="仿宋_GB2312"/>
                <w:sz w:val="21"/>
              </w:rPr>
              <w:t>1.双频千兆智能无线路由器</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both"/>
            </w:pPr>
            <w:r>
              <w:rPr>
                <w:rFonts w:ascii="仿宋_GB2312" w:hAnsi="仿宋_GB2312" w:cs="仿宋_GB2312" w:eastAsia="仿宋_GB2312"/>
                <w:sz w:val="21"/>
              </w:rPr>
              <w:t>（六）服务窗口显示条屏</w:t>
            </w:r>
          </w:p>
          <w:p>
            <w:pPr>
              <w:pStyle w:val="null3"/>
              <w:jc w:val="both"/>
            </w:pPr>
            <w:r>
              <w:rPr>
                <w:rFonts w:ascii="仿宋_GB2312" w:hAnsi="仿宋_GB2312" w:cs="仿宋_GB2312" w:eastAsia="仿宋_GB2312"/>
                <w:sz w:val="21"/>
              </w:rPr>
              <w:t>1.参考屏体尺寸：19290（㎜）×570（㎜）（±10㎜）；led窗口显示条屏，像素间距（mm）≤ 4，金属外框，有线通讯方式，播放控制卡；含视频处理器、配电柜及其他配套设备。</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both"/>
            </w:pPr>
            <w:r>
              <w:rPr>
                <w:rFonts w:ascii="仿宋_GB2312" w:hAnsi="仿宋_GB2312" w:cs="仿宋_GB2312" w:eastAsia="仿宋_GB2312"/>
                <w:sz w:val="21"/>
              </w:rPr>
              <w:t>（七）服务窗口显示条屏</w:t>
            </w:r>
          </w:p>
          <w:p>
            <w:pPr>
              <w:pStyle w:val="null3"/>
              <w:jc w:val="both"/>
            </w:pPr>
            <w:r>
              <w:rPr>
                <w:rFonts w:ascii="仿宋_GB2312" w:hAnsi="仿宋_GB2312" w:cs="仿宋_GB2312" w:eastAsia="仿宋_GB2312"/>
                <w:sz w:val="21"/>
              </w:rPr>
              <w:t>1.参考屏体尺寸：9690（㎜）×570（㎜)（±10㎜）；led窗口显示条屏，像素间距（mm）≤ 4，金属外框，有线通讯方式，播放控制卡；含视频处理器、配电柜及其他配套设备。</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both"/>
            </w:pPr>
            <w:r>
              <w:rPr>
                <w:rFonts w:ascii="仿宋_GB2312" w:hAnsi="仿宋_GB2312" w:cs="仿宋_GB2312" w:eastAsia="仿宋_GB2312"/>
                <w:sz w:val="21"/>
              </w:rPr>
              <w:t>（八）条屏控制卡</w:t>
            </w:r>
          </w:p>
          <w:p>
            <w:pPr>
              <w:pStyle w:val="null3"/>
              <w:jc w:val="both"/>
            </w:pPr>
            <w:r>
              <w:rPr>
                <w:rFonts w:ascii="仿宋_GB2312" w:hAnsi="仿宋_GB2312" w:cs="仿宋_GB2312" w:eastAsia="仿宋_GB2312"/>
                <w:sz w:val="21"/>
              </w:rPr>
              <w:t>1.叫号系统的专用设备，用于对接彩色LED窗口条屏</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both"/>
            </w:pPr>
            <w:r>
              <w:rPr>
                <w:rFonts w:ascii="仿宋_GB2312" w:hAnsi="仿宋_GB2312" w:cs="仿宋_GB2312" w:eastAsia="仿宋_GB2312"/>
                <w:sz w:val="21"/>
              </w:rPr>
              <w:t>（九）无线呼叫器</w:t>
            </w:r>
          </w:p>
          <w:p>
            <w:pPr>
              <w:pStyle w:val="null3"/>
              <w:jc w:val="both"/>
            </w:pPr>
            <w:r>
              <w:rPr>
                <w:rFonts w:ascii="仿宋_GB2312" w:hAnsi="仿宋_GB2312" w:cs="仿宋_GB2312" w:eastAsia="仿宋_GB2312"/>
                <w:sz w:val="21"/>
              </w:rPr>
              <w:t>1.材质:塑料/黑色软胶</w:t>
            </w:r>
            <w:r>
              <w:br/>
            </w:r>
            <w:r>
              <w:rPr>
                <w:rFonts w:ascii="仿宋_GB2312" w:hAnsi="仿宋_GB2312" w:cs="仿宋_GB2312" w:eastAsia="仿宋_GB2312"/>
                <w:sz w:val="21"/>
              </w:rPr>
              <w:t>2.外观色:白色</w:t>
            </w:r>
            <w:r>
              <w:br/>
            </w:r>
            <w:r>
              <w:rPr>
                <w:rFonts w:ascii="仿宋_GB2312" w:hAnsi="仿宋_GB2312" w:cs="仿宋_GB2312" w:eastAsia="仿宋_GB2312"/>
                <w:sz w:val="21"/>
              </w:rPr>
              <w:t>3.供电接口:Micro USB</w:t>
            </w:r>
            <w:r>
              <w:br/>
            </w:r>
            <w:r>
              <w:rPr>
                <w:rFonts w:ascii="仿宋_GB2312" w:hAnsi="仿宋_GB2312" w:cs="仿宋_GB2312" w:eastAsia="仿宋_GB2312"/>
                <w:sz w:val="21"/>
              </w:rPr>
              <w:t>4.功能键:16键软胶按键 中文提示</w:t>
            </w:r>
            <w:r>
              <w:br/>
            </w:r>
            <w:r>
              <w:rPr>
                <w:rFonts w:ascii="仿宋_GB2312" w:hAnsi="仿宋_GB2312" w:cs="仿宋_GB2312" w:eastAsia="仿宋_GB2312"/>
                <w:sz w:val="21"/>
              </w:rPr>
              <w:t>5.屏类型:LCD显示模组</w:t>
            </w:r>
            <w:r>
              <w:br/>
            </w:r>
            <w:r>
              <w:rPr>
                <w:rFonts w:ascii="仿宋_GB2312" w:hAnsi="仿宋_GB2312" w:cs="仿宋_GB2312" w:eastAsia="仿宋_GB2312"/>
                <w:sz w:val="21"/>
              </w:rPr>
              <w:t>6.通信方式:无线通信</w:t>
            </w:r>
            <w:r>
              <w:br/>
            </w:r>
            <w:r>
              <w:rPr>
                <w:rFonts w:ascii="仿宋_GB2312" w:hAnsi="仿宋_GB2312" w:cs="仿宋_GB2312" w:eastAsia="仿宋_GB2312"/>
                <w:sz w:val="21"/>
              </w:rPr>
              <w:t>7.显示:122 X 32点阵</w:t>
            </w:r>
            <w:r>
              <w:br/>
            </w:r>
            <w:r>
              <w:rPr>
                <w:rFonts w:ascii="仿宋_GB2312" w:hAnsi="仿宋_GB2312" w:cs="仿宋_GB2312" w:eastAsia="仿宋_GB2312"/>
                <w:sz w:val="21"/>
              </w:rPr>
              <w:t>8.重量:0.1kg</w:t>
            </w:r>
            <w:r>
              <w:br/>
            </w:r>
            <w:r>
              <w:rPr>
                <w:rFonts w:ascii="仿宋_GB2312" w:hAnsi="仿宋_GB2312" w:cs="仿宋_GB2312" w:eastAsia="仿宋_GB2312"/>
                <w:sz w:val="21"/>
              </w:rPr>
              <w:t>9.供电方式:5V1A</w:t>
            </w:r>
            <w:r>
              <w:br/>
            </w:r>
            <w:r>
              <w:rPr>
                <w:rFonts w:ascii="仿宋_GB2312" w:hAnsi="仿宋_GB2312" w:cs="仿宋_GB2312" w:eastAsia="仿宋_GB2312"/>
                <w:sz w:val="21"/>
              </w:rPr>
              <w:t>10.特点:呼叫屏幕显示 已办/等待/当前/窗口 信息 一键呼叫号码即可响应</w:t>
            </w:r>
            <w:r>
              <w:br/>
            </w:r>
            <w:r>
              <w:rPr>
                <w:rFonts w:ascii="仿宋_GB2312" w:hAnsi="仿宋_GB2312" w:cs="仿宋_GB2312" w:eastAsia="仿宋_GB2312"/>
                <w:sz w:val="21"/>
              </w:rPr>
              <w:t>11.尺寸:120mm*88mm*41mm（±10㎜）主要用于工作人员呼叫器排队号码使用(每窗口一个)直插直用/可用电脑USB供电。</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（十）</w:t>
            </w:r>
            <w:r>
              <w:rPr>
                <w:rFonts w:ascii="仿宋_GB2312" w:hAnsi="仿宋_GB2312" w:cs="仿宋_GB2312" w:eastAsia="仿宋_GB2312"/>
                <w:sz w:val="21"/>
              </w:rPr>
              <w:t>立案窗口诉讼服务终端（单屏版）</w:t>
            </w:r>
          </w:p>
          <w:p>
            <w:pPr>
              <w:pStyle w:val="null3"/>
              <w:jc w:val="both"/>
            </w:pPr>
            <w:r>
              <w:rPr>
                <w:rFonts w:ascii="仿宋_GB2312" w:hAnsi="仿宋_GB2312" w:cs="仿宋_GB2312" w:eastAsia="仿宋_GB2312"/>
                <w:sz w:val="21"/>
              </w:rPr>
              <w:t>一、软件功能：实现诉讼参与人同窗口法院的信息确认、交互。集中整合了身份证读卡器，指纹仪，拾音器，摄像头等硬件设备，实现窗口业务办理过程中当事人及律师身份确认提示、诉讼参与人窗口接收文书电子签名、窗口满意度服务评价。功能如下：</w:t>
            </w:r>
            <w:r>
              <w:br/>
            </w:r>
            <w:r>
              <w:rPr>
                <w:rFonts w:ascii="仿宋_GB2312" w:hAnsi="仿宋_GB2312" w:cs="仿宋_GB2312" w:eastAsia="仿宋_GB2312"/>
                <w:sz w:val="21"/>
              </w:rPr>
              <w:t>1、支持当事人人证比对进行身份认证，律师通过扫描人民法院律师平台律师二维码识别身份，并提示法官识别结果；</w:t>
            </w:r>
            <w:r>
              <w:br/>
            </w:r>
            <w:r>
              <w:rPr>
                <w:rFonts w:ascii="仿宋_GB2312" w:hAnsi="仿宋_GB2312" w:cs="仿宋_GB2312" w:eastAsia="仿宋_GB2312"/>
                <w:sz w:val="21"/>
              </w:rPr>
              <w:t>2、支持诉讼参与人窗口业务办理完成后进行满意度评价，满意度评价内容符合最高人民法院诉讼服务质效评估考核要求并将满地度评价数据报送至最高院诉服指导中心信息平台；</w:t>
            </w:r>
            <w:r>
              <w:br/>
            </w:r>
            <w:r>
              <w:rPr>
                <w:rFonts w:ascii="仿宋_GB2312" w:hAnsi="仿宋_GB2312" w:cs="仿宋_GB2312" w:eastAsia="仿宋_GB2312"/>
                <w:sz w:val="21"/>
              </w:rPr>
              <w:t>3、支持诉讼参与人窗口接收送达文件过程中，对送达回证电子签名或指纹按捺，满足无纸化办案需求；</w:t>
            </w:r>
            <w:r>
              <w:br/>
            </w:r>
            <w:r>
              <w:rPr>
                <w:rFonts w:ascii="仿宋_GB2312" w:hAnsi="仿宋_GB2312" w:cs="仿宋_GB2312" w:eastAsia="仿宋_GB2312"/>
                <w:sz w:val="21"/>
              </w:rPr>
              <w:t>二、硬件参数：</w:t>
            </w:r>
            <w:r>
              <w:br/>
            </w:r>
            <w:r>
              <w:rPr>
                <w:rFonts w:ascii="仿宋_GB2312" w:hAnsi="仿宋_GB2312" w:cs="仿宋_GB2312" w:eastAsia="仿宋_GB2312"/>
                <w:sz w:val="21"/>
              </w:rPr>
              <w:t>1.核心系统：</w:t>
            </w:r>
            <w:r>
              <w:br/>
            </w:r>
            <w:r>
              <w:rPr>
                <w:rFonts w:ascii="仿宋_GB2312" w:hAnsi="仿宋_GB2312" w:cs="仿宋_GB2312" w:eastAsia="仿宋_GB2312"/>
                <w:sz w:val="21"/>
              </w:rPr>
              <w:t>1.1.CPU：≥四核，频率 1.8GHz；</w:t>
            </w:r>
            <w:r>
              <w:br/>
            </w:r>
            <w:r>
              <w:rPr>
                <w:rFonts w:ascii="仿宋_GB2312" w:hAnsi="仿宋_GB2312" w:cs="仿宋_GB2312" w:eastAsia="仿宋_GB2312"/>
                <w:sz w:val="21"/>
              </w:rPr>
              <w:t>1.2.内存：≥2GB DDR3；</w:t>
            </w:r>
            <w:r>
              <w:br/>
            </w:r>
            <w:r>
              <w:rPr>
                <w:rFonts w:ascii="仿宋_GB2312" w:hAnsi="仿宋_GB2312" w:cs="仿宋_GB2312" w:eastAsia="仿宋_GB2312"/>
                <w:sz w:val="21"/>
              </w:rPr>
              <w:t>1.3存储：≥16GB；</w:t>
            </w:r>
            <w:r>
              <w:br/>
            </w:r>
            <w:r>
              <w:rPr>
                <w:rFonts w:ascii="仿宋_GB2312" w:hAnsi="仿宋_GB2312" w:cs="仿宋_GB2312" w:eastAsia="仿宋_GB2312"/>
                <w:sz w:val="21"/>
              </w:rPr>
              <w:t>2.显示屏</w:t>
            </w:r>
            <w:r>
              <w:br/>
            </w:r>
            <w:r>
              <w:rPr>
                <w:rFonts w:ascii="仿宋_GB2312" w:hAnsi="仿宋_GB2312" w:cs="仿宋_GB2312" w:eastAsia="仿宋_GB2312"/>
                <w:sz w:val="21"/>
              </w:rPr>
              <w:t>2.1参考尺寸：≥11.6寸；</w:t>
            </w:r>
            <w:r>
              <w:br/>
            </w:r>
            <w:r>
              <w:rPr>
                <w:rFonts w:ascii="仿宋_GB2312" w:hAnsi="仿宋_GB2312" w:cs="仿宋_GB2312" w:eastAsia="仿宋_GB2312"/>
                <w:sz w:val="21"/>
              </w:rPr>
              <w:t>参考分辨率：</w:t>
            </w:r>
            <w:r>
              <w:rPr>
                <w:rFonts w:ascii="仿宋_GB2312" w:hAnsi="仿宋_GB2312" w:cs="仿宋_GB2312" w:eastAsia="仿宋_GB2312"/>
                <w:sz w:val="21"/>
              </w:rPr>
              <w:t>1920×1080；</w:t>
            </w:r>
            <w:r>
              <w:br/>
            </w:r>
            <w:r>
              <w:rPr>
                <w:rFonts w:ascii="仿宋_GB2312" w:hAnsi="仿宋_GB2312" w:cs="仿宋_GB2312" w:eastAsia="仿宋_GB2312"/>
                <w:sz w:val="21"/>
              </w:rPr>
              <w:t>触摸屏：电容电磁双控屏；</w:t>
            </w:r>
            <w:r>
              <w:br/>
            </w:r>
            <w:r>
              <w:rPr>
                <w:rFonts w:ascii="仿宋_GB2312" w:hAnsi="仿宋_GB2312" w:cs="仿宋_GB2312" w:eastAsia="仿宋_GB2312"/>
                <w:sz w:val="21"/>
              </w:rPr>
              <w:t>触控方式：</w:t>
            </w:r>
            <w:r>
              <w:rPr>
                <w:rFonts w:ascii="仿宋_GB2312" w:hAnsi="仿宋_GB2312" w:cs="仿宋_GB2312" w:eastAsia="仿宋_GB2312"/>
                <w:sz w:val="21"/>
              </w:rPr>
              <w:t>10点电容触控；</w:t>
            </w:r>
            <w:r>
              <w:br/>
            </w:r>
            <w:r>
              <w:rPr>
                <w:rFonts w:ascii="仿宋_GB2312" w:hAnsi="仿宋_GB2312" w:cs="仿宋_GB2312" w:eastAsia="仿宋_GB2312"/>
                <w:sz w:val="21"/>
              </w:rPr>
              <w:t>3.电磁笔：无源电磁笔；</w:t>
            </w:r>
            <w:r>
              <w:br/>
            </w:r>
            <w:r>
              <w:rPr>
                <w:rFonts w:ascii="仿宋_GB2312" w:hAnsi="仿宋_GB2312" w:cs="仿宋_GB2312" w:eastAsia="仿宋_GB2312"/>
                <w:sz w:val="21"/>
              </w:rPr>
              <w:t>4.扫码：支持一维条码或二维条码扫描阅读；</w:t>
            </w:r>
            <w:r>
              <w:br/>
            </w:r>
            <w:r>
              <w:rPr>
                <w:rFonts w:ascii="仿宋_GB2312" w:hAnsi="仿宋_GB2312" w:cs="仿宋_GB2312" w:eastAsia="仿宋_GB2312"/>
                <w:sz w:val="21"/>
              </w:rPr>
              <w:t>5.摄像头：当事人侧：≥200万像素；现场采集的人像和身份证做比对，做到人证合一。</w:t>
            </w:r>
            <w:r>
              <w:br/>
            </w:r>
            <w:r>
              <w:rPr>
                <w:rFonts w:ascii="仿宋_GB2312" w:hAnsi="仿宋_GB2312" w:cs="仿宋_GB2312" w:eastAsia="仿宋_GB2312"/>
                <w:sz w:val="21"/>
              </w:rPr>
              <w:t>6.二代证阅读器：符合公安部标准GA450-2013要求；阅读距离：0-30mm；读卡响应速度：&lt;1s；</w:t>
            </w:r>
            <w:r>
              <w:br/>
            </w:r>
            <w:r>
              <w:rPr>
                <w:rFonts w:ascii="仿宋_GB2312" w:hAnsi="仿宋_GB2312" w:cs="仿宋_GB2312" w:eastAsia="仿宋_GB2312"/>
                <w:sz w:val="21"/>
              </w:rPr>
              <w:t>7.指纹模块：支持光学指纹采集，符合公安部标准要求；</w:t>
            </w:r>
            <w:r>
              <w:br/>
            </w:r>
            <w:r>
              <w:rPr>
                <w:rFonts w:ascii="仿宋_GB2312" w:hAnsi="仿宋_GB2312" w:cs="仿宋_GB2312" w:eastAsia="仿宋_GB2312"/>
                <w:sz w:val="21"/>
              </w:rPr>
              <w:t>8.语音模块</w:t>
            </w:r>
            <w:r>
              <w:br/>
            </w:r>
            <w:r>
              <w:rPr>
                <w:rFonts w:ascii="仿宋_GB2312" w:hAnsi="仿宋_GB2312" w:cs="仿宋_GB2312" w:eastAsia="仿宋_GB2312"/>
                <w:sz w:val="21"/>
              </w:rPr>
              <w:t>扬声器：支持，语音提示用户操作；</w:t>
            </w:r>
            <w:r>
              <w:br/>
            </w:r>
            <w:r>
              <w:rPr>
                <w:rFonts w:ascii="仿宋_GB2312" w:hAnsi="仿宋_GB2312" w:cs="仿宋_GB2312" w:eastAsia="仿宋_GB2312"/>
                <w:sz w:val="21"/>
              </w:rPr>
              <w:t>麦克风：支持；</w:t>
            </w:r>
            <w:r>
              <w:br/>
            </w:r>
            <w:r>
              <w:rPr>
                <w:rFonts w:ascii="仿宋_GB2312" w:hAnsi="仿宋_GB2312" w:cs="仿宋_GB2312" w:eastAsia="仿宋_GB2312"/>
                <w:sz w:val="21"/>
              </w:rPr>
              <w:t>9.接口</w:t>
            </w:r>
            <w:r>
              <w:br/>
            </w:r>
            <w:r>
              <w:rPr>
                <w:rFonts w:ascii="仿宋_GB2312" w:hAnsi="仿宋_GB2312" w:cs="仿宋_GB2312" w:eastAsia="仿宋_GB2312"/>
                <w:sz w:val="21"/>
              </w:rPr>
              <w:t>电源口：</w:t>
            </w:r>
            <w:r>
              <w:rPr>
                <w:rFonts w:ascii="仿宋_GB2312" w:hAnsi="仿宋_GB2312" w:cs="仿宋_GB2312" w:eastAsia="仿宋_GB2312"/>
                <w:sz w:val="21"/>
              </w:rPr>
              <w:t>9V/2.5A；</w:t>
            </w:r>
            <w:r>
              <w:br/>
            </w:r>
            <w:r>
              <w:rPr>
                <w:rFonts w:ascii="仿宋_GB2312" w:hAnsi="仿宋_GB2312" w:cs="仿宋_GB2312" w:eastAsia="仿宋_GB2312"/>
                <w:sz w:val="21"/>
              </w:rPr>
              <w:t>USB口：≥2个；</w:t>
            </w:r>
            <w:r>
              <w:br/>
            </w:r>
            <w:r>
              <w:rPr>
                <w:rFonts w:ascii="仿宋_GB2312" w:hAnsi="仿宋_GB2312" w:cs="仿宋_GB2312" w:eastAsia="仿宋_GB2312"/>
                <w:sz w:val="21"/>
              </w:rPr>
              <w:t>HDMI接口：≥1个；</w:t>
            </w:r>
            <w:r>
              <w:br/>
            </w:r>
            <w:r>
              <w:rPr>
                <w:rFonts w:ascii="仿宋_GB2312" w:hAnsi="仿宋_GB2312" w:cs="仿宋_GB2312" w:eastAsia="仿宋_GB2312"/>
                <w:sz w:val="21"/>
              </w:rPr>
              <w:t>以太网：</w:t>
            </w:r>
            <w:r>
              <w:rPr>
                <w:rFonts w:ascii="仿宋_GB2312" w:hAnsi="仿宋_GB2312" w:cs="仿宋_GB2312" w:eastAsia="仿宋_GB2312"/>
                <w:sz w:val="21"/>
              </w:rPr>
              <w:t>10-100M自适应以太网；</w:t>
            </w:r>
            <w:r>
              <w:br/>
            </w:r>
            <w:r>
              <w:rPr>
                <w:rFonts w:ascii="仿宋_GB2312" w:hAnsi="仿宋_GB2312" w:cs="仿宋_GB2312" w:eastAsia="仿宋_GB2312"/>
                <w:sz w:val="21"/>
              </w:rPr>
              <w:t>RJ11口：≥1个。</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（十一）</w:t>
            </w:r>
            <w:r>
              <w:rPr>
                <w:rFonts w:ascii="仿宋_GB2312" w:hAnsi="仿宋_GB2312" w:cs="仿宋_GB2312" w:eastAsia="仿宋_GB2312"/>
                <w:sz w:val="21"/>
              </w:rPr>
              <w:t>电源线</w:t>
            </w:r>
          </w:p>
          <w:p>
            <w:pPr>
              <w:pStyle w:val="null3"/>
              <w:jc w:val="both"/>
            </w:pPr>
            <w:r>
              <w:rPr>
                <w:rFonts w:ascii="仿宋_GB2312" w:hAnsi="仿宋_GB2312" w:cs="仿宋_GB2312" w:eastAsia="仿宋_GB2312"/>
                <w:sz w:val="21"/>
              </w:rPr>
              <w:t>RVV3*1.5</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both"/>
            </w:pPr>
            <w:r>
              <w:rPr>
                <w:rFonts w:ascii="仿宋_GB2312" w:hAnsi="仿宋_GB2312" w:cs="仿宋_GB2312" w:eastAsia="仿宋_GB2312"/>
                <w:sz w:val="21"/>
              </w:rPr>
              <w:t>（十二）辅材</w:t>
            </w:r>
          </w:p>
          <w:p>
            <w:pPr>
              <w:pStyle w:val="null3"/>
              <w:jc w:val="both"/>
            </w:pPr>
            <w:r>
              <w:rPr>
                <w:rFonts w:ascii="仿宋_GB2312" w:hAnsi="仿宋_GB2312" w:cs="仿宋_GB2312" w:eastAsia="仿宋_GB2312"/>
                <w:sz w:val="21"/>
              </w:rPr>
              <w:t>胶布、扎带、标签、胶布、扎带等。</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both"/>
            </w:pPr>
            <w:r>
              <w:rPr>
                <w:rFonts w:ascii="仿宋_GB2312" w:hAnsi="仿宋_GB2312" w:cs="仿宋_GB2312" w:eastAsia="仿宋_GB2312"/>
                <w:sz w:val="21"/>
                <w:b/>
                <w:color w:val="000000"/>
              </w:rPr>
              <w:t>三、自助诉讼服务建设</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执行服务自助终端（横屏）</w:t>
            </w:r>
          </w:p>
          <w:p>
            <w:pPr>
              <w:pStyle w:val="null3"/>
              <w:numPr>
                <w:ilvl w:val="0"/>
                <w:numId w:val="1"/>
              </w:numPr>
              <w:jc w:val="left"/>
            </w:pPr>
            <w:r>
              <w:rPr>
                <w:rFonts w:ascii="仿宋_GB2312" w:hAnsi="仿宋_GB2312" w:cs="仿宋_GB2312" w:eastAsia="仿宋_GB2312"/>
                <w:sz w:val="21"/>
              </w:rPr>
              <w:t>软件功能</w:t>
            </w:r>
            <w:r>
              <w:br/>
            </w:r>
            <w:r>
              <w:rPr>
                <w:rFonts w:ascii="仿宋_GB2312" w:hAnsi="仿宋_GB2312" w:cs="仿宋_GB2312" w:eastAsia="仿宋_GB2312"/>
                <w:sz w:val="21"/>
              </w:rPr>
              <w:t>该终端通过法律知识图谱及大数据分析，为申请执行人提供辅助生成申请执行书、执行风险告知、执行文书模板样例展示等专项服务。</w:t>
            </w:r>
            <w:r>
              <w:br/>
            </w:r>
            <w:r>
              <w:rPr>
                <w:rFonts w:ascii="仿宋_GB2312" w:hAnsi="仿宋_GB2312" w:cs="仿宋_GB2312" w:eastAsia="仿宋_GB2312"/>
                <w:sz w:val="21"/>
              </w:rPr>
              <w:t>1.自动生成申请执行书：</w:t>
            </w:r>
            <w:r>
              <w:br/>
            </w:r>
            <w:r>
              <w:rPr>
                <w:rFonts w:ascii="仿宋_GB2312" w:hAnsi="仿宋_GB2312" w:cs="仿宋_GB2312" w:eastAsia="仿宋_GB2312"/>
                <w:sz w:val="21"/>
              </w:rPr>
              <w:t>支持执行申请人自助生成申请书，一方面方便当事人，另一方面为法官减负。申请人对执行依据拍照上传，系统对照片</w:t>
            </w:r>
            <w:r>
              <w:rPr>
                <w:rFonts w:ascii="仿宋_GB2312" w:hAnsi="仿宋_GB2312" w:cs="仿宋_GB2312" w:eastAsia="仿宋_GB2312"/>
                <w:sz w:val="21"/>
              </w:rPr>
              <w:t>OCR、分析提取文书要素后自动组装生成申请执行书。</w:t>
            </w:r>
            <w:r>
              <w:br/>
            </w:r>
            <w:r>
              <w:rPr>
                <w:rFonts w:ascii="仿宋_GB2312" w:hAnsi="仿宋_GB2312" w:cs="仿宋_GB2312" w:eastAsia="仿宋_GB2312"/>
                <w:sz w:val="21"/>
              </w:rPr>
              <w:t>2.文书预览及打印：</w:t>
            </w:r>
            <w:r>
              <w:br/>
            </w:r>
            <w:r>
              <w:rPr>
                <w:rFonts w:ascii="仿宋_GB2312" w:hAnsi="仿宋_GB2312" w:cs="仿宋_GB2312" w:eastAsia="仿宋_GB2312"/>
                <w:sz w:val="21"/>
              </w:rPr>
              <w:t>用户可进行申请执行书预览和编辑。用户对文书确认后即可打印。</w:t>
            </w:r>
            <w:r>
              <w:br/>
            </w:r>
            <w:r>
              <w:rPr>
                <w:rFonts w:ascii="仿宋_GB2312" w:hAnsi="仿宋_GB2312" w:cs="仿宋_GB2312" w:eastAsia="仿宋_GB2312"/>
                <w:sz w:val="21"/>
              </w:rPr>
              <w:t>3.执行风险评估：</w:t>
            </w:r>
            <w:r>
              <w:br/>
            </w:r>
            <w:r>
              <w:rPr>
                <w:rFonts w:ascii="仿宋_GB2312" w:hAnsi="仿宋_GB2312" w:cs="仿宋_GB2312" w:eastAsia="仿宋_GB2312"/>
                <w:sz w:val="21"/>
              </w:rPr>
              <w:t>执行风险智能告知能帮助当事人识别和避免常见的执行风险，减少不必要的损失。另一方面也让当事人意识到判决生效后，执行也有风险和成本。被执行人没有足额财产的案件，有可能程序终结执行或终结执行。</w:t>
            </w:r>
            <w:r>
              <w:br/>
            </w:r>
            <w:r>
              <w:rPr>
                <w:rFonts w:ascii="仿宋_GB2312" w:hAnsi="仿宋_GB2312" w:cs="仿宋_GB2312" w:eastAsia="仿宋_GB2312"/>
                <w:sz w:val="21"/>
              </w:rPr>
              <w:t>4.纸质报告与电子版：</w:t>
            </w:r>
            <w:r>
              <w:br/>
            </w:r>
            <w:r>
              <w:rPr>
                <w:rFonts w:ascii="仿宋_GB2312" w:hAnsi="仿宋_GB2312" w:cs="仿宋_GB2312" w:eastAsia="仿宋_GB2312"/>
                <w:sz w:val="21"/>
              </w:rPr>
              <w:t>用户可以选择打印纸质执行风险评估报告。还可以微信扫码获得执行风险评估报告的电子版。</w:t>
            </w:r>
            <w:r>
              <w:br/>
            </w:r>
            <w:r>
              <w:rPr>
                <w:rFonts w:ascii="仿宋_GB2312" w:hAnsi="仿宋_GB2312" w:cs="仿宋_GB2312" w:eastAsia="仿宋_GB2312"/>
                <w:sz w:val="21"/>
              </w:rPr>
              <w:t>5.执行类文书模板：</w:t>
            </w:r>
            <w:r>
              <w:br/>
            </w:r>
            <w:r>
              <w:rPr>
                <w:rFonts w:ascii="仿宋_GB2312" w:hAnsi="仿宋_GB2312" w:cs="仿宋_GB2312" w:eastAsia="仿宋_GB2312"/>
                <w:sz w:val="21"/>
              </w:rPr>
              <w:t>提供执行程序所需的各种文书模板和样例。包括申请书（申请执行用）、被执行人财产状况表、执行异议书、复议申请书、申请书（申请提级执行用）、执行异议书（案外人提出异议用）、执行异议书（对财产分配方案提出异议用）、保证书（执行担保用）。</w:t>
            </w:r>
            <w:r>
              <w:br/>
            </w:r>
            <w:r>
              <w:rPr>
                <w:rFonts w:ascii="仿宋_GB2312" w:hAnsi="仿宋_GB2312" w:cs="仿宋_GB2312" w:eastAsia="仿宋_GB2312"/>
                <w:sz w:val="21"/>
              </w:rPr>
              <w:t>6.云服务：</w:t>
            </w:r>
            <w:r>
              <w:br/>
            </w:r>
            <w:r>
              <w:rPr>
                <w:rFonts w:ascii="仿宋_GB2312" w:hAnsi="仿宋_GB2312" w:cs="仿宋_GB2312" w:eastAsia="仿宋_GB2312"/>
                <w:sz w:val="21"/>
              </w:rPr>
              <w:t>终端系统支持云服务，本地无需配置服务器。</w:t>
            </w:r>
            <w:r>
              <w:br/>
            </w:r>
            <w:r>
              <w:rPr>
                <w:rFonts w:ascii="仿宋_GB2312" w:hAnsi="仿宋_GB2312" w:cs="仿宋_GB2312" w:eastAsia="仿宋_GB2312"/>
                <w:sz w:val="21"/>
              </w:rPr>
              <w:t>二、硬件配置：</w:t>
            </w:r>
            <w:r>
              <w:br/>
            </w:r>
            <w:r>
              <w:rPr>
                <w:rFonts w:ascii="仿宋_GB2312" w:hAnsi="仿宋_GB2312" w:cs="仿宋_GB2312" w:eastAsia="仿宋_GB2312"/>
                <w:sz w:val="21"/>
              </w:rPr>
              <w:t>1.主机：</w:t>
            </w:r>
            <w:r>
              <w:br/>
            </w:r>
            <w:r>
              <w:rPr>
                <w:rFonts w:ascii="仿宋_GB2312" w:hAnsi="仿宋_GB2312" w:cs="仿宋_GB2312" w:eastAsia="仿宋_GB2312"/>
                <w:sz w:val="21"/>
              </w:rPr>
              <w:t>国产</w:t>
            </w:r>
            <w:r>
              <w:rPr>
                <w:rFonts w:ascii="仿宋_GB2312" w:hAnsi="仿宋_GB2312" w:cs="仿宋_GB2312" w:eastAsia="仿宋_GB2312"/>
                <w:sz w:val="21"/>
              </w:rPr>
              <w:t>CPU：≥八核 CPU，主频 2.3GHz，参考功耗 25W；内存：≥8G DDR4；硬盘：≥128G SSD；</w:t>
            </w:r>
            <w:r>
              <w:br/>
            </w:r>
            <w:r>
              <w:rPr>
                <w:rFonts w:ascii="仿宋_GB2312" w:hAnsi="仿宋_GB2312" w:cs="仿宋_GB2312" w:eastAsia="仿宋_GB2312"/>
                <w:sz w:val="21"/>
              </w:rPr>
              <w:t>接口：根据一体机整体设计进行配置并考虑一定扩充；</w:t>
            </w:r>
            <w:r>
              <w:br/>
            </w:r>
            <w:r>
              <w:rPr>
                <w:rFonts w:ascii="仿宋_GB2312" w:hAnsi="仿宋_GB2312" w:cs="仿宋_GB2312" w:eastAsia="仿宋_GB2312"/>
                <w:sz w:val="21"/>
              </w:rPr>
              <w:t>网络接入支持有线及无线接入。</w:t>
            </w:r>
            <w:r>
              <w:br/>
            </w:r>
            <w:r>
              <w:rPr>
                <w:rFonts w:ascii="仿宋_GB2312" w:hAnsi="仿宋_GB2312" w:cs="仿宋_GB2312" w:eastAsia="仿宋_GB2312"/>
                <w:sz w:val="21"/>
              </w:rPr>
              <w:t>2.国产操作系统。</w:t>
            </w:r>
            <w:r>
              <w:br/>
            </w:r>
            <w:r>
              <w:rPr>
                <w:rFonts w:ascii="仿宋_GB2312" w:hAnsi="仿宋_GB2312" w:cs="仿宋_GB2312" w:eastAsia="仿宋_GB2312"/>
                <w:sz w:val="21"/>
              </w:rPr>
              <w:t>3.触控显示屏幕：</w:t>
            </w:r>
            <w:r>
              <w:br/>
            </w:r>
            <w:r>
              <w:rPr>
                <w:rFonts w:ascii="仿宋_GB2312" w:hAnsi="仿宋_GB2312" w:cs="仿宋_GB2312" w:eastAsia="仿宋_GB2312"/>
                <w:sz w:val="21"/>
              </w:rPr>
              <w:t>参考板面尺寸：</w:t>
            </w:r>
            <w:r>
              <w:rPr>
                <w:rFonts w:ascii="仿宋_GB2312" w:hAnsi="仿宋_GB2312" w:cs="仿宋_GB2312" w:eastAsia="仿宋_GB2312"/>
                <w:sz w:val="21"/>
              </w:rPr>
              <w:t>32.0 inch</w:t>
            </w:r>
            <w:r>
              <w:br/>
            </w:r>
            <w:r>
              <w:rPr>
                <w:rFonts w:ascii="仿宋_GB2312" w:hAnsi="仿宋_GB2312" w:cs="仿宋_GB2312" w:eastAsia="仿宋_GB2312"/>
                <w:sz w:val="21"/>
              </w:rPr>
              <w:t>参考分辨率：</w:t>
            </w:r>
            <w:r>
              <w:rPr>
                <w:rFonts w:ascii="仿宋_GB2312" w:hAnsi="仿宋_GB2312" w:cs="仿宋_GB2312" w:eastAsia="仿宋_GB2312"/>
                <w:sz w:val="21"/>
              </w:rPr>
              <w:t>1920x1080</w:t>
            </w:r>
            <w:r>
              <w:br/>
            </w:r>
            <w:r>
              <w:rPr>
                <w:rFonts w:ascii="仿宋_GB2312" w:hAnsi="仿宋_GB2312" w:cs="仿宋_GB2312" w:eastAsia="仿宋_GB2312"/>
                <w:sz w:val="21"/>
              </w:rPr>
              <w:t>参考宽高比：</w:t>
            </w:r>
            <w:r>
              <w:rPr>
                <w:rFonts w:ascii="仿宋_GB2312" w:hAnsi="仿宋_GB2312" w:cs="仿宋_GB2312" w:eastAsia="仿宋_GB2312"/>
                <w:sz w:val="21"/>
              </w:rPr>
              <w:t>16：9（宽：高）</w:t>
            </w:r>
            <w:r>
              <w:br/>
            </w:r>
            <w:r>
              <w:rPr>
                <w:rFonts w:ascii="仿宋_GB2312" w:hAnsi="仿宋_GB2312" w:cs="仿宋_GB2312" w:eastAsia="仿宋_GB2312"/>
                <w:sz w:val="21"/>
              </w:rPr>
              <w:t>参考面板亮度：</w:t>
            </w:r>
            <w:r>
              <w:rPr>
                <w:rFonts w:ascii="仿宋_GB2312" w:hAnsi="仿宋_GB2312" w:cs="仿宋_GB2312" w:eastAsia="仿宋_GB2312"/>
                <w:sz w:val="21"/>
              </w:rPr>
              <w:t>300 cd/m²</w:t>
            </w:r>
            <w:r>
              <w:br/>
            </w:r>
            <w:r>
              <w:rPr>
                <w:rFonts w:ascii="仿宋_GB2312" w:hAnsi="仿宋_GB2312" w:cs="仿宋_GB2312" w:eastAsia="仿宋_GB2312"/>
                <w:sz w:val="21"/>
              </w:rPr>
              <w:t>参考可视角度：</w:t>
            </w:r>
            <w:r>
              <w:rPr>
                <w:rFonts w:ascii="仿宋_GB2312" w:hAnsi="仿宋_GB2312" w:cs="仿宋_GB2312" w:eastAsia="仿宋_GB2312"/>
                <w:sz w:val="21"/>
              </w:rPr>
              <w:t>89/89/89/89(Typ.)(CR≥10)(左右上下)</w:t>
            </w:r>
            <w:r>
              <w:br/>
            </w:r>
            <w:r>
              <w:rPr>
                <w:rFonts w:ascii="仿宋_GB2312" w:hAnsi="仿宋_GB2312" w:cs="仿宋_GB2312" w:eastAsia="仿宋_GB2312"/>
                <w:sz w:val="21"/>
              </w:rPr>
              <w:t>电容屏与显示屏匹配，</w:t>
            </w:r>
            <w:r>
              <w:rPr>
                <w:rFonts w:ascii="仿宋_GB2312" w:hAnsi="仿宋_GB2312" w:cs="仿宋_GB2312" w:eastAsia="仿宋_GB2312"/>
                <w:sz w:val="21"/>
              </w:rPr>
              <w:t>G+G结构，最大触控分辨率4096×4096，支持10点触控，可满足手势操作要求。</w:t>
            </w:r>
            <w:r>
              <w:br/>
            </w:r>
            <w:r>
              <w:rPr>
                <w:rFonts w:ascii="仿宋_GB2312" w:hAnsi="仿宋_GB2312" w:cs="仿宋_GB2312" w:eastAsia="仿宋_GB2312"/>
                <w:sz w:val="21"/>
              </w:rPr>
              <w:t>屏幕显示整体组件防尘，防水，抗光电干扰；</w:t>
            </w:r>
            <w:r>
              <w:br/>
            </w:r>
            <w:r>
              <w:rPr>
                <w:rFonts w:ascii="仿宋_GB2312" w:hAnsi="仿宋_GB2312" w:cs="仿宋_GB2312" w:eastAsia="仿宋_GB2312"/>
                <w:sz w:val="21"/>
              </w:rPr>
              <w:t>屏幕包边采用超窄边设计，屏占比高且整体美观。</w:t>
            </w:r>
            <w:r>
              <w:br/>
            </w:r>
            <w:r>
              <w:rPr>
                <w:rFonts w:ascii="仿宋_GB2312" w:hAnsi="仿宋_GB2312" w:cs="仿宋_GB2312" w:eastAsia="仿宋_GB2312"/>
                <w:sz w:val="21"/>
              </w:rPr>
              <w:t>4.摄像机：</w:t>
            </w:r>
            <w:r>
              <w:br/>
            </w:r>
            <w:r>
              <w:rPr>
                <w:rFonts w:ascii="仿宋_GB2312" w:hAnsi="仿宋_GB2312" w:cs="仿宋_GB2312" w:eastAsia="仿宋_GB2312"/>
                <w:sz w:val="21"/>
              </w:rPr>
              <w:t>有效像素</w:t>
            </w:r>
            <w:r>
              <w:rPr>
                <w:rFonts w:ascii="仿宋_GB2312" w:hAnsi="仿宋_GB2312" w:cs="仿宋_GB2312" w:eastAsia="仿宋_GB2312"/>
                <w:sz w:val="21"/>
              </w:rPr>
              <w:t>≥1920*1080，支持自动对焦，3D 降噪，背光补偿，移动侦测；</w:t>
            </w:r>
            <w:r>
              <w:br/>
            </w:r>
            <w:r>
              <w:rPr>
                <w:rFonts w:ascii="仿宋_GB2312" w:hAnsi="仿宋_GB2312" w:cs="仿宋_GB2312" w:eastAsia="仿宋_GB2312"/>
                <w:sz w:val="21"/>
              </w:rPr>
              <w:t>摄像机支持一体机终端人脸识别、远程视频等应用；摄像机内置人证比对及活体检测算法；</w:t>
            </w:r>
            <w:r>
              <w:br/>
            </w:r>
            <w:r>
              <w:rPr>
                <w:rFonts w:ascii="仿宋_GB2312" w:hAnsi="仿宋_GB2312" w:cs="仿宋_GB2312" w:eastAsia="仿宋_GB2312"/>
                <w:sz w:val="21"/>
              </w:rPr>
              <w:t>摄像机固定位置设计可采集成年人身高区间范围的人脸信息；摄像机角度可调。</w:t>
            </w:r>
            <w:r>
              <w:br/>
            </w:r>
            <w:r>
              <w:rPr>
                <w:rFonts w:ascii="仿宋_GB2312" w:hAnsi="仿宋_GB2312" w:cs="仿宋_GB2312" w:eastAsia="仿宋_GB2312"/>
                <w:sz w:val="21"/>
              </w:rPr>
              <w:t>支持国产操作系统下应用。</w:t>
            </w:r>
            <w:r>
              <w:br/>
            </w:r>
            <w:r>
              <w:rPr>
                <w:rFonts w:ascii="仿宋_GB2312" w:hAnsi="仿宋_GB2312" w:cs="仿宋_GB2312" w:eastAsia="仿宋_GB2312"/>
                <w:sz w:val="21"/>
              </w:rPr>
              <w:t xml:space="preserve">5.身份证读卡器： </w:t>
            </w:r>
            <w:r>
              <w:br/>
            </w:r>
            <w:r>
              <w:rPr>
                <w:rFonts w:ascii="仿宋_GB2312" w:hAnsi="仿宋_GB2312" w:cs="仿宋_GB2312" w:eastAsia="仿宋_GB2312"/>
                <w:sz w:val="21"/>
              </w:rPr>
              <w:t>非接触二代身份证读卡器，通过中国公共安全产品认证。</w:t>
            </w:r>
            <w:r>
              <w:br/>
            </w:r>
            <w:r>
              <w:rPr>
                <w:rFonts w:ascii="仿宋_GB2312" w:hAnsi="仿宋_GB2312" w:cs="仿宋_GB2312" w:eastAsia="仿宋_GB2312"/>
                <w:sz w:val="21"/>
              </w:rPr>
              <w:t>读取身份证时间</w:t>
            </w:r>
            <w:r>
              <w:rPr>
                <w:rFonts w:ascii="仿宋_GB2312" w:hAnsi="仿宋_GB2312" w:cs="仿宋_GB2312" w:eastAsia="仿宋_GB2312"/>
                <w:sz w:val="21"/>
              </w:rPr>
              <w:t>：</w:t>
            </w:r>
            <w:r>
              <w:rPr>
                <w:rFonts w:ascii="仿宋_GB2312" w:hAnsi="仿宋_GB2312" w:cs="仿宋_GB2312" w:eastAsia="仿宋_GB2312"/>
                <w:sz w:val="21"/>
              </w:rPr>
              <w:t>1.5S。</w:t>
            </w:r>
            <w:r>
              <w:br/>
            </w:r>
            <w:r>
              <w:rPr>
                <w:rFonts w:ascii="仿宋_GB2312" w:hAnsi="仿宋_GB2312" w:cs="仿宋_GB2312" w:eastAsia="仿宋_GB2312"/>
                <w:sz w:val="21"/>
              </w:rPr>
              <w:t>支持国产操作系统下应用。</w:t>
            </w:r>
            <w:r>
              <w:br/>
            </w:r>
            <w:r>
              <w:rPr>
                <w:rFonts w:ascii="仿宋_GB2312" w:hAnsi="仿宋_GB2312" w:cs="仿宋_GB2312" w:eastAsia="仿宋_GB2312"/>
                <w:sz w:val="21"/>
              </w:rPr>
              <w:t>6.二维码扫描模块：</w:t>
            </w:r>
            <w:r>
              <w:br/>
            </w:r>
            <w:r>
              <w:rPr>
                <w:rFonts w:ascii="仿宋_GB2312" w:hAnsi="仿宋_GB2312" w:cs="仿宋_GB2312" w:eastAsia="仿宋_GB2312"/>
                <w:sz w:val="21"/>
              </w:rPr>
              <w:t>内嵌式扫码器，支持纸质及电子的一维、二维条码识别解析；</w:t>
            </w:r>
            <w:r>
              <w:br/>
            </w:r>
            <w:r>
              <w:rPr>
                <w:rFonts w:ascii="仿宋_GB2312" w:hAnsi="仿宋_GB2312" w:cs="仿宋_GB2312" w:eastAsia="仿宋_GB2312"/>
                <w:sz w:val="21"/>
              </w:rPr>
              <w:t>条码精度</w:t>
            </w:r>
            <w:r>
              <w:rPr>
                <w:rFonts w:ascii="仿宋_GB2312" w:hAnsi="仿宋_GB2312" w:cs="仿宋_GB2312" w:eastAsia="仿宋_GB2312"/>
                <w:sz w:val="21"/>
              </w:rPr>
              <w:t>Minimum Resolution：≥5 mil；</w:t>
            </w:r>
            <w:r>
              <w:br/>
            </w:r>
            <w:r>
              <w:rPr>
                <w:rFonts w:ascii="仿宋_GB2312" w:hAnsi="仿宋_GB2312" w:cs="仿宋_GB2312" w:eastAsia="仿宋_GB2312"/>
                <w:sz w:val="21"/>
              </w:rPr>
              <w:t>支持国产操作系统下应用。</w:t>
            </w:r>
            <w:r>
              <w:br/>
            </w:r>
            <w:r>
              <w:rPr>
                <w:rFonts w:ascii="仿宋_GB2312" w:hAnsi="仿宋_GB2312" w:cs="仿宋_GB2312" w:eastAsia="仿宋_GB2312"/>
                <w:sz w:val="21"/>
              </w:rPr>
              <w:t>7.暗箱高拍仪：</w:t>
            </w:r>
            <w:r>
              <w:br/>
            </w:r>
            <w:r>
              <w:rPr>
                <w:rFonts w:ascii="仿宋_GB2312" w:hAnsi="仿宋_GB2312" w:cs="仿宋_GB2312" w:eastAsia="仿宋_GB2312"/>
                <w:sz w:val="21"/>
              </w:rPr>
              <w:t>高拍仪拍摄成像效果良好，常规光线变化不影响图片质量，无肉眼可识别的闪烁、波纹、噪点等</w:t>
            </w:r>
            <w:r>
              <w:rPr>
                <w:rFonts w:ascii="仿宋_GB2312" w:hAnsi="仿宋_GB2312" w:cs="仿宋_GB2312" w:eastAsia="仿宋_GB2312"/>
                <w:sz w:val="21"/>
              </w:rPr>
              <w:t>;</w:t>
            </w:r>
            <w:r>
              <w:br/>
            </w:r>
            <w:r>
              <w:rPr>
                <w:rFonts w:ascii="仿宋_GB2312" w:hAnsi="仿宋_GB2312" w:cs="仿宋_GB2312" w:eastAsia="仿宋_GB2312"/>
                <w:sz w:val="21"/>
              </w:rPr>
              <w:t>支持拍摄多种物件类型，支持一键拍摄去阴影、去灰边、修边；图像格式：</w:t>
            </w:r>
            <w:r>
              <w:rPr>
                <w:rFonts w:ascii="仿宋_GB2312" w:hAnsi="仿宋_GB2312" w:cs="仿宋_GB2312" w:eastAsia="仿宋_GB2312"/>
                <w:sz w:val="21"/>
              </w:rPr>
              <w:t>JPG、TIF、PNG、BMP、PDF；拍摄幅面：A4、A5、A6；可拍物件类型证件、文档、各类凭证、立体实物等；物距：A4≤160mm；</w:t>
            </w:r>
            <w:r>
              <w:br/>
            </w:r>
            <w:r>
              <w:rPr>
                <w:rFonts w:ascii="仿宋_GB2312" w:hAnsi="仿宋_GB2312" w:cs="仿宋_GB2312" w:eastAsia="仿宋_GB2312"/>
                <w:sz w:val="21"/>
              </w:rPr>
              <w:t>拍摄速度</w:t>
            </w:r>
            <w:r>
              <w:rPr>
                <w:rFonts w:ascii="仿宋_GB2312" w:hAnsi="仿宋_GB2312" w:cs="仿宋_GB2312" w:eastAsia="仿宋_GB2312"/>
                <w:sz w:val="21"/>
              </w:rPr>
              <w:t>≤1秒、畸变指标≤1%；</w:t>
            </w:r>
            <w:r>
              <w:br/>
            </w:r>
            <w:r>
              <w:rPr>
                <w:rFonts w:ascii="仿宋_GB2312" w:hAnsi="仿宋_GB2312" w:cs="仿宋_GB2312" w:eastAsia="仿宋_GB2312"/>
                <w:sz w:val="21"/>
              </w:rPr>
              <w:t>传感器尺寸：</w:t>
            </w:r>
            <w:r>
              <w:rPr>
                <w:rFonts w:ascii="仿宋_GB2312" w:hAnsi="仿宋_GB2312" w:cs="仿宋_GB2312" w:eastAsia="仿宋_GB2312"/>
                <w:sz w:val="21"/>
              </w:rPr>
              <w:t>12.5'' CMOS；分辨率：4096x3072；像素1200万;图像色彩RGB24位真彩;对焦方式定焦;镜头角度对角100度；曝光模式自动手动.；</w:t>
            </w:r>
            <w:r>
              <w:br/>
            </w:r>
            <w:r>
              <w:rPr>
                <w:rFonts w:ascii="仿宋_GB2312" w:hAnsi="仿宋_GB2312" w:cs="仿宋_GB2312" w:eastAsia="仿宋_GB2312"/>
                <w:sz w:val="21"/>
              </w:rPr>
              <w:t>光源：自然光、</w:t>
            </w:r>
            <w:r>
              <w:rPr>
                <w:rFonts w:ascii="仿宋_GB2312" w:hAnsi="仿宋_GB2312" w:cs="仿宋_GB2312" w:eastAsia="仿宋_GB2312"/>
                <w:sz w:val="21"/>
              </w:rPr>
              <w:t>LED辅助光源。</w:t>
            </w:r>
            <w:r>
              <w:br/>
            </w:r>
            <w:r>
              <w:rPr>
                <w:rFonts w:ascii="仿宋_GB2312" w:hAnsi="仿宋_GB2312" w:cs="仿宋_GB2312" w:eastAsia="仿宋_GB2312"/>
                <w:sz w:val="21"/>
              </w:rPr>
              <w:t>支持国产操作系统下应用。</w:t>
            </w:r>
            <w:r>
              <w:br/>
            </w:r>
            <w:r>
              <w:rPr>
                <w:rFonts w:ascii="仿宋_GB2312" w:hAnsi="仿宋_GB2312" w:cs="仿宋_GB2312" w:eastAsia="仿宋_GB2312"/>
                <w:sz w:val="21"/>
              </w:rPr>
              <w:t>8.国产激光打印机：</w:t>
            </w:r>
            <w:r>
              <w:br/>
            </w:r>
            <w:r>
              <w:rPr>
                <w:rFonts w:ascii="仿宋_GB2312" w:hAnsi="仿宋_GB2312" w:cs="仿宋_GB2312" w:eastAsia="仿宋_GB2312"/>
                <w:sz w:val="21"/>
              </w:rPr>
              <w:t>打印幅面：</w:t>
            </w:r>
            <w:r>
              <w:rPr>
                <w:rFonts w:ascii="仿宋_GB2312" w:hAnsi="仿宋_GB2312" w:cs="仿宋_GB2312" w:eastAsia="仿宋_GB2312"/>
                <w:sz w:val="21"/>
              </w:rPr>
              <w:t>A4；支持双面打印；</w:t>
            </w:r>
            <w:r>
              <w:br/>
            </w:r>
            <w:r>
              <w:rPr>
                <w:rFonts w:ascii="仿宋_GB2312" w:hAnsi="仿宋_GB2312" w:cs="仿宋_GB2312" w:eastAsia="仿宋_GB2312"/>
                <w:sz w:val="21"/>
              </w:rPr>
              <w:t>纸盒容量：</w:t>
            </w:r>
            <w:r>
              <w:rPr>
                <w:rFonts w:ascii="仿宋_GB2312" w:hAnsi="仿宋_GB2312" w:cs="仿宋_GB2312" w:eastAsia="仿宋_GB2312"/>
                <w:sz w:val="21"/>
              </w:rPr>
              <w:t>250页进纸容量，100页出纸容量；</w:t>
            </w:r>
            <w:r>
              <w:br/>
            </w:r>
            <w:r>
              <w:rPr>
                <w:rFonts w:ascii="仿宋_GB2312" w:hAnsi="仿宋_GB2312" w:cs="仿宋_GB2312" w:eastAsia="仿宋_GB2312"/>
                <w:sz w:val="21"/>
              </w:rPr>
              <w:t>打印分辨率：</w:t>
            </w:r>
            <w:r>
              <w:rPr>
                <w:rFonts w:ascii="仿宋_GB2312" w:hAnsi="仿宋_GB2312" w:cs="仿宋_GB2312" w:eastAsia="仿宋_GB2312"/>
                <w:sz w:val="21"/>
              </w:rPr>
              <w:t>≥600*600dpi。</w:t>
            </w:r>
            <w:r>
              <w:br/>
            </w:r>
            <w:r>
              <w:rPr>
                <w:rFonts w:ascii="仿宋_GB2312" w:hAnsi="仿宋_GB2312" w:cs="仿宋_GB2312" w:eastAsia="仿宋_GB2312"/>
                <w:sz w:val="21"/>
              </w:rPr>
              <w:t>支持国产操作系统应用。</w:t>
            </w:r>
            <w:r>
              <w:br/>
            </w:r>
            <w:r>
              <w:rPr>
                <w:rFonts w:ascii="仿宋_GB2312" w:hAnsi="仿宋_GB2312" w:cs="仿宋_GB2312" w:eastAsia="仿宋_GB2312"/>
                <w:sz w:val="21"/>
              </w:rPr>
              <w:t>9.嵌入式键盘：</w:t>
            </w:r>
            <w:r>
              <w:br/>
            </w:r>
            <w:r>
              <w:rPr>
                <w:rFonts w:ascii="仿宋_GB2312" w:hAnsi="仿宋_GB2312" w:cs="仿宋_GB2312" w:eastAsia="仿宋_GB2312"/>
                <w:sz w:val="21"/>
              </w:rPr>
              <w:t>嵌入式小巧精美键盘，与一体机一体化设计。</w:t>
            </w:r>
            <w:r>
              <w:br/>
            </w:r>
            <w:r>
              <w:rPr>
                <w:rFonts w:ascii="仿宋_GB2312" w:hAnsi="仿宋_GB2312" w:cs="仿宋_GB2312" w:eastAsia="仿宋_GB2312"/>
                <w:sz w:val="21"/>
              </w:rPr>
              <w:t>10.隐蔽拾音器：</w:t>
            </w:r>
            <w:r>
              <w:br/>
            </w:r>
            <w:r>
              <w:rPr>
                <w:rFonts w:ascii="仿宋_GB2312" w:hAnsi="仿宋_GB2312" w:cs="仿宋_GB2312" w:eastAsia="仿宋_GB2312"/>
                <w:sz w:val="21"/>
              </w:rPr>
              <w:t>可清晰收录范围内人声，拾音音质支持后续语音识别。</w:t>
            </w:r>
            <w:r>
              <w:br/>
            </w:r>
            <w:r>
              <w:rPr>
                <w:rFonts w:ascii="仿宋_GB2312" w:hAnsi="仿宋_GB2312" w:cs="仿宋_GB2312" w:eastAsia="仿宋_GB2312"/>
                <w:sz w:val="21"/>
              </w:rPr>
              <w:t>11.隐蔽扬声器：</w:t>
            </w:r>
            <w:r>
              <w:br/>
            </w:r>
            <w:r>
              <w:rPr>
                <w:rFonts w:ascii="仿宋_GB2312" w:hAnsi="仿宋_GB2312" w:cs="仿宋_GB2312" w:eastAsia="仿宋_GB2312"/>
                <w:sz w:val="21"/>
              </w:rPr>
              <w:t>内置式声音收集设备，采集业务操作区域声音信息，支持音量调节功能，最低支持</w:t>
            </w:r>
            <w:r>
              <w:rPr>
                <w:rFonts w:ascii="仿宋_GB2312" w:hAnsi="仿宋_GB2312" w:cs="仿宋_GB2312" w:eastAsia="仿宋_GB2312"/>
                <w:sz w:val="21"/>
              </w:rPr>
              <w:t>2.0声道。</w:t>
            </w:r>
            <w:r>
              <w:br/>
            </w:r>
            <w:r>
              <w:rPr>
                <w:rFonts w:ascii="仿宋_GB2312" w:hAnsi="仿宋_GB2312" w:cs="仿宋_GB2312" w:eastAsia="仿宋_GB2312"/>
                <w:sz w:val="21"/>
              </w:rPr>
              <w:t>支持指定音频文件播报，播报音质良好。</w:t>
            </w:r>
            <w:r>
              <w:br/>
            </w:r>
            <w:r>
              <w:rPr>
                <w:rFonts w:ascii="仿宋_GB2312" w:hAnsi="仿宋_GB2312" w:cs="仿宋_GB2312" w:eastAsia="仿宋_GB2312"/>
                <w:sz w:val="21"/>
              </w:rPr>
              <w:t>12.软键盘：提供正版授权软件盘。支持国产操作系统应用。</w:t>
            </w:r>
            <w:r>
              <w:br/>
            </w:r>
            <w:r>
              <w:rPr>
                <w:rFonts w:ascii="仿宋_GB2312" w:hAnsi="仿宋_GB2312" w:cs="仿宋_GB2312" w:eastAsia="仿宋_GB2312"/>
                <w:sz w:val="21"/>
              </w:rPr>
              <w:t>13.人体感应：</w:t>
            </w:r>
            <w:r>
              <w:br/>
            </w:r>
            <w:r>
              <w:rPr>
                <w:rFonts w:ascii="仿宋_GB2312" w:hAnsi="仿宋_GB2312" w:cs="仿宋_GB2312" w:eastAsia="仿宋_GB2312"/>
                <w:sz w:val="21"/>
              </w:rPr>
              <w:t>感应方式：人体红外；有效感应距离：</w:t>
            </w:r>
            <w:r>
              <w:rPr>
                <w:rFonts w:ascii="仿宋_GB2312" w:hAnsi="仿宋_GB2312" w:cs="仿宋_GB2312" w:eastAsia="仿宋_GB2312"/>
                <w:sz w:val="21"/>
              </w:rPr>
              <w:t>0-2米；提示音优质可调。</w:t>
            </w:r>
            <w:r>
              <w:br/>
            </w:r>
            <w:r>
              <w:rPr>
                <w:rFonts w:ascii="仿宋_GB2312" w:hAnsi="仿宋_GB2312" w:cs="仿宋_GB2312" w:eastAsia="仿宋_GB2312"/>
                <w:sz w:val="21"/>
              </w:rPr>
              <w:t>14.运行指示灯：</w:t>
            </w:r>
            <w:r>
              <w:br/>
            </w:r>
            <w:r>
              <w:rPr>
                <w:rFonts w:ascii="仿宋_GB2312" w:hAnsi="仿宋_GB2312" w:cs="仿宋_GB2312" w:eastAsia="仿宋_GB2312"/>
                <w:sz w:val="21"/>
              </w:rPr>
              <w:t>具备设备电源、打印机状态运行指示灯并根据设备自行可控，并提供打印机运行状态接口。</w:t>
            </w:r>
            <w:r>
              <w:br/>
            </w:r>
            <w:r>
              <w:rPr>
                <w:rFonts w:ascii="仿宋_GB2312" w:hAnsi="仿宋_GB2312" w:cs="仿宋_GB2312" w:eastAsia="仿宋_GB2312"/>
                <w:sz w:val="21"/>
              </w:rPr>
              <w:t>15.配件线缆：</w:t>
            </w:r>
            <w:r>
              <w:br/>
            </w:r>
            <w:r>
              <w:rPr>
                <w:rFonts w:ascii="仿宋_GB2312" w:hAnsi="仿宋_GB2312" w:cs="仿宋_GB2312" w:eastAsia="仿宋_GB2312"/>
                <w:sz w:val="21"/>
              </w:rPr>
              <w:t>USB  HUB、人体感应、打印机缺纸检测、信号灯、线缆等。</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rPr>
              <w:t>律师全域诉讼服务终端</w:t>
            </w:r>
          </w:p>
          <w:p>
            <w:pPr>
              <w:pStyle w:val="null3"/>
              <w:jc w:val="both"/>
            </w:pPr>
            <w:r>
              <w:rPr>
                <w:rFonts w:ascii="仿宋_GB2312" w:hAnsi="仿宋_GB2312" w:cs="仿宋_GB2312" w:eastAsia="仿宋_GB2312"/>
                <w:sz w:val="21"/>
              </w:rPr>
              <w:t>一、软件功能</w:t>
            </w:r>
            <w:r>
              <w:br/>
            </w:r>
            <w:r>
              <w:rPr>
                <w:rFonts w:ascii="仿宋_GB2312" w:hAnsi="仿宋_GB2312" w:cs="仿宋_GB2312" w:eastAsia="仿宋_GB2312"/>
                <w:sz w:val="21"/>
              </w:rPr>
              <w:t>律师全域诉讼服务自助终端为律师提供全域立案、案件查询、全域交费、开庭信息、核实代理关系、延长举证期限、调查收集证据等交互式、全方位、立体化的一站式诉讼</w:t>
            </w:r>
            <w:r>
              <w:rPr>
                <w:rFonts w:ascii="仿宋_GB2312" w:hAnsi="仿宋_GB2312" w:cs="仿宋_GB2312" w:eastAsia="仿宋_GB2312"/>
                <w:sz w:val="21"/>
                <w:color w:val="000000"/>
              </w:rPr>
              <w:t>服务，方便律师集中办理全国</w:t>
            </w:r>
            <w:r>
              <w:rPr>
                <w:rFonts w:ascii="仿宋_GB2312" w:hAnsi="仿宋_GB2312" w:cs="仿宋_GB2312" w:eastAsia="仿宋_GB2312"/>
                <w:sz w:val="21"/>
                <w:color w:val="000000"/>
              </w:rPr>
              <w:t>/省的诉讼事务，提升法院诉讼服务能力。对接审判系统、电子卷宗系统。</w:t>
            </w:r>
            <w:r>
              <w:br/>
            </w:r>
            <w:r>
              <w:rPr>
                <w:rFonts w:ascii="仿宋_GB2312" w:hAnsi="仿宋_GB2312" w:cs="仿宋_GB2312" w:eastAsia="仿宋_GB2312"/>
                <w:sz w:val="21"/>
              </w:rPr>
              <w:t>二、硬件配置</w:t>
            </w:r>
            <w:r>
              <w:br/>
            </w:r>
            <w:r>
              <w:rPr>
                <w:rFonts w:ascii="仿宋_GB2312" w:hAnsi="仿宋_GB2312" w:cs="仿宋_GB2312" w:eastAsia="仿宋_GB2312"/>
                <w:sz w:val="21"/>
              </w:rPr>
              <w:t>整机设计符合人体工程学，布局人性化，操作交互友好；机壳主题材质为金属，表面主体喷塑处理。</w:t>
            </w:r>
            <w:r>
              <w:br/>
            </w:r>
            <w:r>
              <w:rPr>
                <w:rFonts w:ascii="仿宋_GB2312" w:hAnsi="仿宋_GB2312" w:cs="仿宋_GB2312" w:eastAsia="仿宋_GB2312"/>
                <w:sz w:val="21"/>
              </w:rPr>
              <w:t>1.主机：</w:t>
            </w:r>
            <w:r>
              <w:br/>
            </w:r>
            <w:r>
              <w:rPr>
                <w:rFonts w:ascii="仿宋_GB2312" w:hAnsi="仿宋_GB2312" w:cs="仿宋_GB2312" w:eastAsia="仿宋_GB2312"/>
                <w:sz w:val="21"/>
              </w:rPr>
              <w:t>国产</w:t>
            </w:r>
            <w:r>
              <w:rPr>
                <w:rFonts w:ascii="仿宋_GB2312" w:hAnsi="仿宋_GB2312" w:cs="仿宋_GB2312" w:eastAsia="仿宋_GB2312"/>
                <w:sz w:val="21"/>
              </w:rPr>
              <w:t>CPU：≥八核 CPU；内存：≥8G DDR4；硬盘：≥128G SSD；</w:t>
            </w:r>
            <w:r>
              <w:br/>
            </w:r>
            <w:r>
              <w:rPr>
                <w:rFonts w:ascii="仿宋_GB2312" w:hAnsi="仿宋_GB2312" w:cs="仿宋_GB2312" w:eastAsia="仿宋_GB2312"/>
                <w:sz w:val="21"/>
              </w:rPr>
              <w:t>接口：根据一体机整体设计进行配置并考虑一定扩充；</w:t>
            </w:r>
            <w:r>
              <w:br/>
            </w:r>
            <w:r>
              <w:rPr>
                <w:rFonts w:ascii="仿宋_GB2312" w:hAnsi="仿宋_GB2312" w:cs="仿宋_GB2312" w:eastAsia="仿宋_GB2312"/>
                <w:sz w:val="21"/>
              </w:rPr>
              <w:t>网络接入支持有线及无线接入。</w:t>
            </w:r>
            <w:r>
              <w:br/>
            </w:r>
            <w:r>
              <w:rPr>
                <w:rFonts w:ascii="仿宋_GB2312" w:hAnsi="仿宋_GB2312" w:cs="仿宋_GB2312" w:eastAsia="仿宋_GB2312"/>
                <w:sz w:val="21"/>
              </w:rPr>
              <w:t>2.国产操作系统。</w:t>
            </w:r>
            <w:r>
              <w:br/>
            </w:r>
            <w:r>
              <w:rPr>
                <w:rFonts w:ascii="仿宋_GB2312" w:hAnsi="仿宋_GB2312" w:cs="仿宋_GB2312" w:eastAsia="仿宋_GB2312"/>
                <w:sz w:val="21"/>
              </w:rPr>
              <w:t>3.触控显示屏幕：</w:t>
            </w:r>
            <w:r>
              <w:br/>
            </w:r>
            <w:r>
              <w:rPr>
                <w:rFonts w:ascii="仿宋_GB2312" w:hAnsi="仿宋_GB2312" w:cs="仿宋_GB2312" w:eastAsia="仿宋_GB2312"/>
                <w:sz w:val="21"/>
              </w:rPr>
              <w:t>参考板面尺寸：</w:t>
            </w:r>
            <w:r>
              <w:rPr>
                <w:rFonts w:ascii="仿宋_GB2312" w:hAnsi="仿宋_GB2312" w:cs="仿宋_GB2312" w:eastAsia="仿宋_GB2312"/>
                <w:sz w:val="21"/>
              </w:rPr>
              <w:t>27 inch</w:t>
            </w:r>
            <w:r>
              <w:br/>
            </w:r>
            <w:r>
              <w:rPr>
                <w:rFonts w:ascii="仿宋_GB2312" w:hAnsi="仿宋_GB2312" w:cs="仿宋_GB2312" w:eastAsia="仿宋_GB2312"/>
                <w:sz w:val="21"/>
              </w:rPr>
              <w:t>参考分辨率：</w:t>
            </w:r>
            <w:r>
              <w:rPr>
                <w:rFonts w:ascii="仿宋_GB2312" w:hAnsi="仿宋_GB2312" w:cs="仿宋_GB2312" w:eastAsia="仿宋_GB2312"/>
                <w:sz w:val="21"/>
              </w:rPr>
              <w:t>1080x1920</w:t>
            </w:r>
            <w:r>
              <w:br/>
            </w:r>
            <w:r>
              <w:rPr>
                <w:rFonts w:ascii="仿宋_GB2312" w:hAnsi="仿宋_GB2312" w:cs="仿宋_GB2312" w:eastAsia="仿宋_GB2312"/>
                <w:sz w:val="21"/>
              </w:rPr>
              <w:t>参考宽高比：</w:t>
            </w:r>
            <w:r>
              <w:rPr>
                <w:rFonts w:ascii="仿宋_GB2312" w:hAnsi="仿宋_GB2312" w:cs="仿宋_GB2312" w:eastAsia="仿宋_GB2312"/>
                <w:sz w:val="21"/>
              </w:rPr>
              <w:t>16:9（宽：高）</w:t>
            </w:r>
            <w:r>
              <w:br/>
            </w:r>
            <w:r>
              <w:rPr>
                <w:rFonts w:ascii="仿宋_GB2312" w:hAnsi="仿宋_GB2312" w:cs="仿宋_GB2312" w:eastAsia="仿宋_GB2312"/>
                <w:sz w:val="21"/>
              </w:rPr>
              <w:t>参考面板亮度：</w:t>
            </w:r>
            <w:r>
              <w:rPr>
                <w:rFonts w:ascii="仿宋_GB2312" w:hAnsi="仿宋_GB2312" w:cs="仿宋_GB2312" w:eastAsia="仿宋_GB2312"/>
                <w:sz w:val="21"/>
              </w:rPr>
              <w:t>250 cd/m²</w:t>
            </w:r>
            <w:r>
              <w:br/>
            </w:r>
            <w:r>
              <w:rPr>
                <w:rFonts w:ascii="仿宋_GB2312" w:hAnsi="仿宋_GB2312" w:cs="仿宋_GB2312" w:eastAsia="仿宋_GB2312"/>
                <w:sz w:val="21"/>
              </w:rPr>
              <w:t>参考可视角度：</w:t>
            </w:r>
            <w:r>
              <w:rPr>
                <w:rFonts w:ascii="仿宋_GB2312" w:hAnsi="仿宋_GB2312" w:cs="仿宋_GB2312" w:eastAsia="仿宋_GB2312"/>
                <w:sz w:val="21"/>
              </w:rPr>
              <w:t>89/89/89/89(Typ.)(CR≥10)(左/右/上/下)</w:t>
            </w:r>
            <w:r>
              <w:br/>
            </w:r>
            <w:r>
              <w:rPr>
                <w:rFonts w:ascii="仿宋_GB2312" w:hAnsi="仿宋_GB2312" w:cs="仿宋_GB2312" w:eastAsia="仿宋_GB2312"/>
                <w:sz w:val="21"/>
              </w:rPr>
              <w:t>电容屏与显示屏匹配，</w:t>
            </w:r>
            <w:r>
              <w:rPr>
                <w:rFonts w:ascii="仿宋_GB2312" w:hAnsi="仿宋_GB2312" w:cs="仿宋_GB2312" w:eastAsia="仿宋_GB2312"/>
                <w:sz w:val="21"/>
              </w:rPr>
              <w:t>G+G结构，最大触控分辨率4096×4096，支持10点触控，可满足手势操作要求。</w:t>
            </w:r>
            <w:r>
              <w:br/>
            </w:r>
            <w:r>
              <w:rPr>
                <w:rFonts w:ascii="仿宋_GB2312" w:hAnsi="仿宋_GB2312" w:cs="仿宋_GB2312" w:eastAsia="仿宋_GB2312"/>
                <w:sz w:val="21"/>
              </w:rPr>
              <w:t>屏幕显示整体组件防尘，防水，抗光电干扰。</w:t>
            </w:r>
            <w:r>
              <w:br/>
            </w:r>
            <w:r>
              <w:rPr>
                <w:rFonts w:ascii="仿宋_GB2312" w:hAnsi="仿宋_GB2312" w:cs="仿宋_GB2312" w:eastAsia="仿宋_GB2312"/>
                <w:sz w:val="21"/>
              </w:rPr>
              <w:t>4.摄像机：</w:t>
            </w:r>
            <w:r>
              <w:br/>
            </w:r>
            <w:r>
              <w:rPr>
                <w:rFonts w:ascii="仿宋_GB2312" w:hAnsi="仿宋_GB2312" w:cs="仿宋_GB2312" w:eastAsia="仿宋_GB2312"/>
                <w:sz w:val="21"/>
              </w:rPr>
              <w:t>有效像素</w:t>
            </w:r>
            <w:r>
              <w:rPr>
                <w:rFonts w:ascii="仿宋_GB2312" w:hAnsi="仿宋_GB2312" w:cs="仿宋_GB2312" w:eastAsia="仿宋_GB2312"/>
                <w:sz w:val="21"/>
              </w:rPr>
              <w:t>≥1920*1080，支持自动对焦，3D 降噪，背光补偿，移动侦测；</w:t>
            </w:r>
            <w:r>
              <w:br/>
            </w:r>
            <w:r>
              <w:rPr>
                <w:rFonts w:ascii="仿宋_GB2312" w:hAnsi="仿宋_GB2312" w:cs="仿宋_GB2312" w:eastAsia="仿宋_GB2312"/>
                <w:sz w:val="21"/>
              </w:rPr>
              <w:t>摄像机支持一体机终端人脸识别、远程视频等应用；摄像机内置人证比对及活体检测算法；</w:t>
            </w:r>
            <w:r>
              <w:br/>
            </w:r>
            <w:r>
              <w:rPr>
                <w:rFonts w:ascii="仿宋_GB2312" w:hAnsi="仿宋_GB2312" w:cs="仿宋_GB2312" w:eastAsia="仿宋_GB2312"/>
                <w:sz w:val="21"/>
              </w:rPr>
              <w:t>摄像机固定位置设计可采集成年人身高区间范围的人脸信息；摄像机角度可调。</w:t>
            </w:r>
            <w:r>
              <w:br/>
            </w:r>
            <w:r>
              <w:rPr>
                <w:rFonts w:ascii="仿宋_GB2312" w:hAnsi="仿宋_GB2312" w:cs="仿宋_GB2312" w:eastAsia="仿宋_GB2312"/>
                <w:sz w:val="21"/>
              </w:rPr>
              <w:t>支持国产操作系统应用。</w:t>
            </w:r>
            <w:r>
              <w:br/>
            </w:r>
            <w:r>
              <w:rPr>
                <w:rFonts w:ascii="仿宋_GB2312" w:hAnsi="仿宋_GB2312" w:cs="仿宋_GB2312" w:eastAsia="仿宋_GB2312"/>
                <w:sz w:val="21"/>
              </w:rPr>
              <w:t xml:space="preserve">5.身份证读卡器： </w:t>
            </w:r>
            <w:r>
              <w:br/>
            </w:r>
            <w:r>
              <w:rPr>
                <w:rFonts w:ascii="仿宋_GB2312" w:hAnsi="仿宋_GB2312" w:cs="仿宋_GB2312" w:eastAsia="仿宋_GB2312"/>
                <w:sz w:val="21"/>
              </w:rPr>
              <w:t>非接触二代身份证读卡器，通过中国公共安全产品认证。</w:t>
            </w:r>
            <w:r>
              <w:br/>
            </w:r>
            <w:r>
              <w:rPr>
                <w:rFonts w:ascii="仿宋_GB2312" w:hAnsi="仿宋_GB2312" w:cs="仿宋_GB2312" w:eastAsia="仿宋_GB2312"/>
                <w:sz w:val="21"/>
              </w:rPr>
              <w:t>读取身份证时间</w:t>
            </w:r>
            <w:r>
              <w:rPr>
                <w:rFonts w:ascii="仿宋_GB2312" w:hAnsi="仿宋_GB2312" w:cs="仿宋_GB2312" w:eastAsia="仿宋_GB2312"/>
                <w:sz w:val="21"/>
              </w:rPr>
              <w:t>：</w:t>
            </w:r>
            <w:r>
              <w:rPr>
                <w:rFonts w:ascii="仿宋_GB2312" w:hAnsi="仿宋_GB2312" w:cs="仿宋_GB2312" w:eastAsia="仿宋_GB2312"/>
                <w:sz w:val="21"/>
              </w:rPr>
              <w:t>&lt;1.5S。</w:t>
            </w:r>
            <w:r>
              <w:br/>
            </w:r>
            <w:r>
              <w:rPr>
                <w:rFonts w:ascii="仿宋_GB2312" w:hAnsi="仿宋_GB2312" w:cs="仿宋_GB2312" w:eastAsia="仿宋_GB2312"/>
                <w:sz w:val="21"/>
              </w:rPr>
              <w:t>支持国产操作系统应用。</w:t>
            </w:r>
            <w:r>
              <w:br/>
            </w:r>
            <w:r>
              <w:rPr>
                <w:rFonts w:ascii="仿宋_GB2312" w:hAnsi="仿宋_GB2312" w:cs="仿宋_GB2312" w:eastAsia="仿宋_GB2312"/>
                <w:sz w:val="21"/>
              </w:rPr>
              <w:t>6.二维码扫描模块：</w:t>
            </w:r>
            <w:r>
              <w:br/>
            </w:r>
            <w:r>
              <w:rPr>
                <w:rFonts w:ascii="仿宋_GB2312" w:hAnsi="仿宋_GB2312" w:cs="仿宋_GB2312" w:eastAsia="仿宋_GB2312"/>
                <w:sz w:val="21"/>
              </w:rPr>
              <w:t>内嵌式扫码器，支持纸质及电子的一维、二维条码识别解析；</w:t>
            </w:r>
            <w:r>
              <w:br/>
            </w:r>
            <w:r>
              <w:rPr>
                <w:rFonts w:ascii="仿宋_GB2312" w:hAnsi="仿宋_GB2312" w:cs="仿宋_GB2312" w:eastAsia="仿宋_GB2312"/>
                <w:sz w:val="21"/>
              </w:rPr>
              <w:t>一维条码</w:t>
            </w:r>
            <w:r>
              <w:rPr>
                <w:rFonts w:ascii="仿宋_GB2312" w:hAnsi="仿宋_GB2312" w:cs="仿宋_GB2312" w:eastAsia="仿宋_GB2312"/>
                <w:sz w:val="21"/>
              </w:rPr>
              <w:t>/1-D：UPC, EAN, Code 128, Code 39, Code 93, Code 11, Matrix 2 of 5, Codabar</w:t>
            </w:r>
            <w:r>
              <w:br/>
            </w:r>
            <w:r>
              <w:rPr>
                <w:rFonts w:ascii="仿宋_GB2312" w:hAnsi="仿宋_GB2312" w:cs="仿宋_GB2312" w:eastAsia="仿宋_GB2312"/>
                <w:sz w:val="21"/>
              </w:rPr>
              <w:t>Interleaved 2 of 5 , etc</w:t>
            </w:r>
            <w:r>
              <w:br/>
            </w:r>
            <w:r>
              <w:rPr>
                <w:rFonts w:ascii="仿宋_GB2312" w:hAnsi="仿宋_GB2312" w:cs="仿宋_GB2312" w:eastAsia="仿宋_GB2312"/>
                <w:sz w:val="21"/>
              </w:rPr>
              <w:t>二维条码</w:t>
            </w:r>
            <w:r>
              <w:rPr>
                <w:rFonts w:ascii="仿宋_GB2312" w:hAnsi="仿宋_GB2312" w:cs="仿宋_GB2312" w:eastAsia="仿宋_GB2312"/>
                <w:sz w:val="21"/>
              </w:rPr>
              <w:t>/2-D：PDF417, MicroPDF417, Data Matrix, Maxicode, QR Code, MicroQR, etc.</w:t>
            </w:r>
            <w:r>
              <w:br/>
            </w:r>
            <w:r>
              <w:rPr>
                <w:rFonts w:ascii="仿宋_GB2312" w:hAnsi="仿宋_GB2312" w:cs="仿宋_GB2312" w:eastAsia="仿宋_GB2312"/>
                <w:sz w:val="21"/>
              </w:rPr>
              <w:t>条码精度</w:t>
            </w:r>
            <w:r>
              <w:rPr>
                <w:rFonts w:ascii="仿宋_GB2312" w:hAnsi="仿宋_GB2312" w:cs="仿宋_GB2312" w:eastAsia="仿宋_GB2312"/>
                <w:sz w:val="21"/>
              </w:rPr>
              <w:t>Minimum Resolution：≥5 mil。</w:t>
            </w:r>
            <w:r>
              <w:br/>
            </w:r>
            <w:r>
              <w:rPr>
                <w:rFonts w:ascii="仿宋_GB2312" w:hAnsi="仿宋_GB2312" w:cs="仿宋_GB2312" w:eastAsia="仿宋_GB2312"/>
                <w:sz w:val="21"/>
              </w:rPr>
              <w:t>支持国产操作系统应用。</w:t>
            </w:r>
            <w:r>
              <w:br/>
            </w:r>
            <w:r>
              <w:rPr>
                <w:rFonts w:ascii="仿宋_GB2312" w:hAnsi="仿宋_GB2312" w:cs="仿宋_GB2312" w:eastAsia="仿宋_GB2312"/>
                <w:sz w:val="21"/>
              </w:rPr>
              <w:t>7.国产激光打印机：</w:t>
            </w:r>
            <w:r>
              <w:br/>
            </w:r>
            <w:r>
              <w:rPr>
                <w:rFonts w:ascii="仿宋_GB2312" w:hAnsi="仿宋_GB2312" w:cs="仿宋_GB2312" w:eastAsia="仿宋_GB2312"/>
                <w:sz w:val="21"/>
              </w:rPr>
              <w:t>打印幅面：</w:t>
            </w:r>
            <w:r>
              <w:rPr>
                <w:rFonts w:ascii="仿宋_GB2312" w:hAnsi="仿宋_GB2312" w:cs="仿宋_GB2312" w:eastAsia="仿宋_GB2312"/>
                <w:sz w:val="21"/>
              </w:rPr>
              <w:t>A4；支持彩色打印；支持双面打印；</w:t>
            </w:r>
            <w:r>
              <w:br/>
            </w:r>
            <w:r>
              <w:rPr>
                <w:rFonts w:ascii="仿宋_GB2312" w:hAnsi="仿宋_GB2312" w:cs="仿宋_GB2312" w:eastAsia="仿宋_GB2312"/>
                <w:sz w:val="21"/>
              </w:rPr>
              <w:t>纸盒容量：</w:t>
            </w:r>
            <w:r>
              <w:rPr>
                <w:rFonts w:ascii="仿宋_GB2312" w:hAnsi="仿宋_GB2312" w:cs="仿宋_GB2312" w:eastAsia="仿宋_GB2312"/>
                <w:sz w:val="21"/>
              </w:rPr>
              <w:t>250页进纸容量，100页出纸容量；</w:t>
            </w:r>
            <w:r>
              <w:br/>
            </w:r>
            <w:r>
              <w:rPr>
                <w:rFonts w:ascii="仿宋_GB2312" w:hAnsi="仿宋_GB2312" w:cs="仿宋_GB2312" w:eastAsia="仿宋_GB2312"/>
                <w:sz w:val="21"/>
              </w:rPr>
              <w:t>打印分辨率：</w:t>
            </w:r>
            <w:r>
              <w:rPr>
                <w:rFonts w:ascii="仿宋_GB2312" w:hAnsi="仿宋_GB2312" w:cs="仿宋_GB2312" w:eastAsia="仿宋_GB2312"/>
                <w:sz w:val="21"/>
              </w:rPr>
              <w:t>≥600*600dpi。</w:t>
            </w:r>
            <w:r>
              <w:br/>
            </w:r>
            <w:r>
              <w:rPr>
                <w:rFonts w:ascii="仿宋_GB2312" w:hAnsi="仿宋_GB2312" w:cs="仿宋_GB2312" w:eastAsia="仿宋_GB2312"/>
                <w:sz w:val="21"/>
              </w:rPr>
              <w:t>支持国产操作系统下应用。</w:t>
            </w:r>
            <w:r>
              <w:br/>
            </w:r>
            <w:r>
              <w:rPr>
                <w:rFonts w:ascii="仿宋_GB2312" w:hAnsi="仿宋_GB2312" w:cs="仿宋_GB2312" w:eastAsia="仿宋_GB2312"/>
                <w:sz w:val="21"/>
              </w:rPr>
              <w:t>8.嵌入式键盘：</w:t>
            </w:r>
            <w:r>
              <w:br/>
            </w:r>
            <w:r>
              <w:rPr>
                <w:rFonts w:ascii="仿宋_GB2312" w:hAnsi="仿宋_GB2312" w:cs="仿宋_GB2312" w:eastAsia="仿宋_GB2312"/>
                <w:sz w:val="21"/>
              </w:rPr>
              <w:t>嵌入式小巧精美键盘，与一体机一体化设计。</w:t>
            </w:r>
            <w:r>
              <w:br/>
            </w:r>
            <w:r>
              <w:rPr>
                <w:rFonts w:ascii="仿宋_GB2312" w:hAnsi="仿宋_GB2312" w:cs="仿宋_GB2312" w:eastAsia="仿宋_GB2312"/>
                <w:sz w:val="21"/>
              </w:rPr>
              <w:t>9.国产扫描仪：</w:t>
            </w:r>
            <w:r>
              <w:br/>
            </w:r>
            <w:r>
              <w:rPr>
                <w:rFonts w:ascii="仿宋_GB2312" w:hAnsi="仿宋_GB2312" w:cs="仿宋_GB2312" w:eastAsia="仿宋_GB2312"/>
                <w:sz w:val="21"/>
              </w:rPr>
              <w:t>支持标准</w:t>
            </w:r>
            <w:r>
              <w:rPr>
                <w:rFonts w:ascii="仿宋_GB2312" w:hAnsi="仿宋_GB2312" w:cs="仿宋_GB2312" w:eastAsia="仿宋_GB2312"/>
                <w:sz w:val="21"/>
              </w:rPr>
              <w:t>A4纸扫描；</w:t>
            </w:r>
            <w:r>
              <w:br/>
            </w:r>
            <w:r>
              <w:rPr>
                <w:rFonts w:ascii="仿宋_GB2312" w:hAnsi="仿宋_GB2312" w:cs="仿宋_GB2312" w:eastAsia="仿宋_GB2312"/>
                <w:sz w:val="21"/>
              </w:rPr>
              <w:t>扫描类型：馈纸式扫描，支持自动进纸扫描；</w:t>
            </w:r>
            <w:r>
              <w:br/>
            </w:r>
            <w:r>
              <w:rPr>
                <w:rFonts w:ascii="仿宋_GB2312" w:hAnsi="仿宋_GB2312" w:cs="仿宋_GB2312" w:eastAsia="仿宋_GB2312"/>
                <w:sz w:val="21"/>
              </w:rPr>
              <w:t>扫描分辨率：</w:t>
            </w:r>
            <w:r>
              <w:rPr>
                <w:rFonts w:ascii="仿宋_GB2312" w:hAnsi="仿宋_GB2312" w:cs="仿宋_GB2312" w:eastAsia="仿宋_GB2312"/>
                <w:sz w:val="21"/>
              </w:rPr>
              <w:t>600*600dpi；扫描速度≥40ppm/80ipm  (A4,黑白灰度彩色模式,200dpi)；</w:t>
            </w:r>
            <w:r>
              <w:br/>
            </w:r>
            <w:r>
              <w:rPr>
                <w:rFonts w:ascii="仿宋_GB2312" w:hAnsi="仿宋_GB2312" w:cs="仿宋_GB2312" w:eastAsia="仿宋_GB2312"/>
                <w:sz w:val="21"/>
              </w:rPr>
              <w:t>输出文件格式：支持</w:t>
            </w:r>
            <w:r>
              <w:rPr>
                <w:rFonts w:ascii="仿宋_GB2312" w:hAnsi="仿宋_GB2312" w:cs="仿宋_GB2312" w:eastAsia="仿宋_GB2312"/>
                <w:sz w:val="21"/>
              </w:rPr>
              <w:t>jpg、多页tiff、多页pdf格式、OFD格式；</w:t>
            </w:r>
            <w:r>
              <w:br/>
            </w:r>
            <w:r>
              <w:rPr>
                <w:rFonts w:ascii="仿宋_GB2312" w:hAnsi="仿宋_GB2312" w:cs="仿宋_GB2312" w:eastAsia="仿宋_GB2312"/>
                <w:sz w:val="21"/>
              </w:rPr>
              <w:t>支持国产操作系统应用。</w:t>
            </w:r>
            <w:r>
              <w:br/>
            </w:r>
            <w:r>
              <w:rPr>
                <w:rFonts w:ascii="仿宋_GB2312" w:hAnsi="仿宋_GB2312" w:cs="仿宋_GB2312" w:eastAsia="仿宋_GB2312"/>
                <w:sz w:val="21"/>
              </w:rPr>
              <w:t>扫描功能：重张检测：超声波重张检测、长度检测；具备分辨率设置、图像处理参数设置、图像拆分合并、扫描预览、图像旋转、尺寸检测等；</w:t>
            </w:r>
            <w:r>
              <w:br/>
            </w:r>
            <w:r>
              <w:rPr>
                <w:rFonts w:ascii="仿宋_GB2312" w:hAnsi="仿宋_GB2312" w:cs="仿宋_GB2312" w:eastAsia="仿宋_GB2312"/>
                <w:sz w:val="21"/>
              </w:rPr>
              <w:t>10.隐蔽拾音器：</w:t>
            </w:r>
            <w:r>
              <w:br/>
            </w:r>
            <w:r>
              <w:rPr>
                <w:rFonts w:ascii="仿宋_GB2312" w:hAnsi="仿宋_GB2312" w:cs="仿宋_GB2312" w:eastAsia="仿宋_GB2312"/>
                <w:sz w:val="21"/>
              </w:rPr>
              <w:t>可清晰收录范围内人声，拾音音质支持后续语音识别。</w:t>
            </w:r>
            <w:r>
              <w:br/>
            </w:r>
            <w:r>
              <w:rPr>
                <w:rFonts w:ascii="仿宋_GB2312" w:hAnsi="仿宋_GB2312" w:cs="仿宋_GB2312" w:eastAsia="仿宋_GB2312"/>
                <w:sz w:val="21"/>
              </w:rPr>
              <w:t>11.隐蔽扬声器：</w:t>
            </w:r>
            <w:r>
              <w:br/>
            </w:r>
            <w:r>
              <w:rPr>
                <w:rFonts w:ascii="仿宋_GB2312" w:hAnsi="仿宋_GB2312" w:cs="仿宋_GB2312" w:eastAsia="仿宋_GB2312"/>
                <w:sz w:val="21"/>
              </w:rPr>
              <w:t>内置式声音收集设备，采集业务操作区域声音信息，支持音量调节功能，最低支持</w:t>
            </w:r>
            <w:r>
              <w:rPr>
                <w:rFonts w:ascii="仿宋_GB2312" w:hAnsi="仿宋_GB2312" w:cs="仿宋_GB2312" w:eastAsia="仿宋_GB2312"/>
                <w:sz w:val="21"/>
              </w:rPr>
              <w:t>2.0声道。</w:t>
            </w:r>
            <w:r>
              <w:br/>
            </w:r>
            <w:r>
              <w:rPr>
                <w:rFonts w:ascii="仿宋_GB2312" w:hAnsi="仿宋_GB2312" w:cs="仿宋_GB2312" w:eastAsia="仿宋_GB2312"/>
                <w:sz w:val="21"/>
              </w:rPr>
              <w:t>支持指定音频文件播报，播报音质良好。</w:t>
            </w:r>
            <w:r>
              <w:br/>
            </w:r>
            <w:r>
              <w:rPr>
                <w:rFonts w:ascii="仿宋_GB2312" w:hAnsi="仿宋_GB2312" w:cs="仿宋_GB2312" w:eastAsia="仿宋_GB2312"/>
                <w:sz w:val="21"/>
              </w:rPr>
              <w:t>12.软键盘：提供正版授权软件盘。支持国产操作系统应用。</w:t>
            </w:r>
            <w:r>
              <w:br/>
            </w:r>
            <w:r>
              <w:rPr>
                <w:rFonts w:ascii="仿宋_GB2312" w:hAnsi="仿宋_GB2312" w:cs="仿宋_GB2312" w:eastAsia="仿宋_GB2312"/>
                <w:sz w:val="21"/>
              </w:rPr>
              <w:t>13.人体感应：</w:t>
            </w:r>
            <w:r>
              <w:br/>
            </w:r>
            <w:r>
              <w:rPr>
                <w:rFonts w:ascii="仿宋_GB2312" w:hAnsi="仿宋_GB2312" w:cs="仿宋_GB2312" w:eastAsia="仿宋_GB2312"/>
                <w:sz w:val="21"/>
              </w:rPr>
              <w:t>感应方式：人体红外；有效感应距离：</w:t>
            </w:r>
            <w:r>
              <w:rPr>
                <w:rFonts w:ascii="仿宋_GB2312" w:hAnsi="仿宋_GB2312" w:cs="仿宋_GB2312" w:eastAsia="仿宋_GB2312"/>
                <w:sz w:val="21"/>
              </w:rPr>
              <w:t>0-2米；提示音优质可调。</w:t>
            </w:r>
            <w:r>
              <w:br/>
            </w:r>
            <w:r>
              <w:rPr>
                <w:rFonts w:ascii="仿宋_GB2312" w:hAnsi="仿宋_GB2312" w:cs="仿宋_GB2312" w:eastAsia="仿宋_GB2312"/>
                <w:sz w:val="21"/>
              </w:rPr>
              <w:t>14.运行指示灯：</w:t>
            </w:r>
            <w:r>
              <w:br/>
            </w:r>
            <w:r>
              <w:rPr>
                <w:rFonts w:ascii="仿宋_GB2312" w:hAnsi="仿宋_GB2312" w:cs="仿宋_GB2312" w:eastAsia="仿宋_GB2312"/>
                <w:sz w:val="21"/>
              </w:rPr>
              <w:t>具备设备电源、打印机状态运行指示灯并根据设备自行可控，并提供打印机运行状态接口。</w:t>
            </w:r>
            <w:r>
              <w:br/>
            </w:r>
            <w:r>
              <w:rPr>
                <w:rFonts w:ascii="仿宋_GB2312" w:hAnsi="仿宋_GB2312" w:cs="仿宋_GB2312" w:eastAsia="仿宋_GB2312"/>
                <w:sz w:val="21"/>
              </w:rPr>
              <w:t>15.配件线缆：</w:t>
            </w:r>
            <w:r>
              <w:br/>
            </w:r>
            <w:r>
              <w:rPr>
                <w:rFonts w:ascii="仿宋_GB2312" w:hAnsi="仿宋_GB2312" w:cs="仿宋_GB2312" w:eastAsia="仿宋_GB2312"/>
                <w:sz w:val="21"/>
              </w:rPr>
              <w:t>USB  HUB、人体感应、打印机缺纸检测、信号灯、线缆等。</w:t>
            </w:r>
            <w:r>
              <w:br/>
            </w:r>
            <w:r>
              <w:rPr>
                <w:rFonts w:ascii="仿宋_GB2312" w:hAnsi="仿宋_GB2312" w:cs="仿宋_GB2312" w:eastAsia="仿宋_GB2312"/>
                <w:sz w:val="21"/>
              </w:rPr>
              <w:t xml:space="preserve">16.电源模块： </w:t>
            </w:r>
            <w:r>
              <w:br/>
            </w:r>
            <w:r>
              <w:rPr>
                <w:rFonts w:ascii="仿宋_GB2312" w:hAnsi="仿宋_GB2312" w:cs="仿宋_GB2312" w:eastAsia="仿宋_GB2312"/>
                <w:sz w:val="21"/>
              </w:rPr>
              <w:t>机柜外置电源开关标识明显易操作；电源供电稳定可靠，具备过载、过压、短路、漏电保护等可靠性、安全性保障。</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rPr>
              <w:t>自助阅卷终端</w:t>
            </w:r>
          </w:p>
          <w:p>
            <w:pPr>
              <w:pStyle w:val="null3"/>
              <w:jc w:val="both"/>
            </w:pPr>
            <w:r>
              <w:rPr>
                <w:rFonts w:ascii="仿宋_GB2312" w:hAnsi="仿宋_GB2312" w:cs="仿宋_GB2312" w:eastAsia="仿宋_GB2312"/>
                <w:sz w:val="21"/>
              </w:rPr>
              <w:t>一、软件功能</w:t>
            </w:r>
            <w:r>
              <w:br/>
            </w:r>
            <w:r>
              <w:rPr>
                <w:rFonts w:ascii="仿宋_GB2312" w:hAnsi="仿宋_GB2312" w:cs="仿宋_GB2312" w:eastAsia="仿宋_GB2312"/>
                <w:sz w:val="21"/>
              </w:rPr>
              <w:t>为诉讼参与人提供相关案件的电子卷宗、电子档案自助在线浏览、申请借阅和打印副本等一系列自助服务，实现电子卷宗、电子档案异地多人共享和可公开信息的全程公开。</w:t>
            </w:r>
            <w:r>
              <w:rPr>
                <w:rFonts w:ascii="仿宋_GB2312" w:hAnsi="仿宋_GB2312" w:cs="仿宋_GB2312" w:eastAsia="仿宋_GB2312"/>
                <w:sz w:val="21"/>
                <w:color w:val="000000"/>
              </w:rPr>
              <w:t>对接审判系统、电子卷宗系统对接。</w:t>
            </w:r>
            <w:r>
              <w:br/>
            </w:r>
            <w:r>
              <w:rPr>
                <w:rFonts w:ascii="仿宋_GB2312" w:hAnsi="仿宋_GB2312" w:cs="仿宋_GB2312" w:eastAsia="仿宋_GB2312"/>
                <w:sz w:val="21"/>
                <w:b/>
              </w:rPr>
              <w:t>阅卷部分</w:t>
            </w:r>
            <w:r>
              <w:br/>
            </w:r>
            <w:r>
              <w:rPr>
                <w:rFonts w:ascii="仿宋_GB2312" w:hAnsi="仿宋_GB2312" w:cs="仿宋_GB2312" w:eastAsia="仿宋_GB2312"/>
                <w:sz w:val="21"/>
              </w:rPr>
              <w:t>1.我的案件：扫描身份证或者律服二维码登录系统后，根据身份证号码自动关联案件，分为全部案件、在审案件和已结案件，其中正在审理的案件卷宗展示在“审理中”页签中；在案件列表上可以查看案号、案件名称、承办人、立案时间、案件状态。</w:t>
            </w:r>
            <w:r>
              <w:br/>
            </w:r>
            <w:r>
              <w:rPr>
                <w:rFonts w:ascii="仿宋_GB2312" w:hAnsi="仿宋_GB2312" w:cs="仿宋_GB2312" w:eastAsia="仿宋_GB2312"/>
                <w:sz w:val="21"/>
              </w:rPr>
              <w:t>2.查询案件：支持搜索，填写案号、当事人姓名、当事人身份证号码、代理人姓名后，可查询案件，查到的审理中案件可以直接查看。</w:t>
            </w:r>
            <w:r>
              <w:br/>
            </w:r>
            <w:r>
              <w:rPr>
                <w:rFonts w:ascii="仿宋_GB2312" w:hAnsi="仿宋_GB2312" w:cs="仿宋_GB2312" w:eastAsia="仿宋_GB2312"/>
                <w:sz w:val="21"/>
              </w:rPr>
              <w:t>3.电子卷宗预览：页面左侧为卷宗目录，右侧为电子卷宗展示区，支持通过滑动卷宗目录和切换卷宗材料查看其他卷宗。</w:t>
            </w:r>
            <w:r>
              <w:br/>
            </w:r>
            <w:r>
              <w:rPr>
                <w:rFonts w:ascii="仿宋_GB2312" w:hAnsi="仿宋_GB2312" w:cs="仿宋_GB2312" w:eastAsia="仿宋_GB2312"/>
                <w:sz w:val="21"/>
              </w:rPr>
              <w:t>4.打印卷宗：支持选择需要打印的电子卷宗页码，或打印当前页卷宗材料。</w:t>
            </w:r>
            <w:r>
              <w:br/>
            </w:r>
            <w:r>
              <w:rPr>
                <w:rFonts w:ascii="仿宋_GB2312" w:hAnsi="仿宋_GB2312" w:cs="仿宋_GB2312" w:eastAsia="仿宋_GB2312"/>
                <w:sz w:val="21"/>
                <w:b/>
              </w:rPr>
              <w:t>阅档部分</w:t>
            </w:r>
            <w:r>
              <w:br/>
            </w:r>
            <w:r>
              <w:rPr>
                <w:rFonts w:ascii="仿宋_GB2312" w:hAnsi="仿宋_GB2312" w:cs="仿宋_GB2312" w:eastAsia="仿宋_GB2312"/>
                <w:sz w:val="21"/>
              </w:rPr>
              <w:t>1.借阅码</w:t>
            </w:r>
            <w:r>
              <w:br/>
            </w:r>
            <w:r>
              <w:rPr>
                <w:rFonts w:ascii="仿宋_GB2312" w:hAnsi="仿宋_GB2312" w:cs="仿宋_GB2312" w:eastAsia="仿宋_GB2312"/>
                <w:sz w:val="21"/>
              </w:rPr>
              <w:t>借阅码由电子档案系统生成，每个借阅码对应一份电子档案，借阅人可凭借阅码登录实现阅档需求。</w:t>
            </w:r>
            <w:r>
              <w:br/>
            </w:r>
            <w:r>
              <w:rPr>
                <w:rFonts w:ascii="仿宋_GB2312" w:hAnsi="仿宋_GB2312" w:cs="仿宋_GB2312" w:eastAsia="仿宋_GB2312"/>
                <w:sz w:val="21"/>
              </w:rPr>
              <w:t>2.我的案件</w:t>
            </w:r>
            <w:r>
              <w:br/>
            </w:r>
            <w:r>
              <w:rPr>
                <w:rFonts w:ascii="仿宋_GB2312" w:hAnsi="仿宋_GB2312" w:cs="仿宋_GB2312" w:eastAsia="仿宋_GB2312"/>
                <w:sz w:val="21"/>
              </w:rPr>
              <w:t>扫描身份证或者律服二维码登录系统后，根据身份证号码自动关联案件，分为全部案件、在审案件和已结案件，其中归档案件卷宗展示在</w:t>
            </w:r>
            <w:r>
              <w:rPr>
                <w:rFonts w:ascii="仿宋_GB2312" w:hAnsi="仿宋_GB2312" w:cs="仿宋_GB2312" w:eastAsia="仿宋_GB2312"/>
                <w:sz w:val="21"/>
              </w:rPr>
              <w:t>“已结案”页签中；在案件列表上可以查看案号、案件名称、承办人、立案时间、案件状态。</w:t>
            </w:r>
            <w:r>
              <w:br/>
            </w:r>
            <w:r>
              <w:rPr>
                <w:rFonts w:ascii="仿宋_GB2312" w:hAnsi="仿宋_GB2312" w:cs="仿宋_GB2312" w:eastAsia="仿宋_GB2312"/>
                <w:sz w:val="21"/>
              </w:rPr>
              <w:t>3.查询案件</w:t>
            </w:r>
            <w:r>
              <w:br/>
            </w:r>
            <w:r>
              <w:rPr>
                <w:rFonts w:ascii="仿宋_GB2312" w:hAnsi="仿宋_GB2312" w:cs="仿宋_GB2312" w:eastAsia="仿宋_GB2312"/>
                <w:sz w:val="21"/>
              </w:rPr>
              <w:t>支持搜索，填写案号、当事人姓名、当事人身份证号码、代理人姓名后，可查询案件，查到的审理中案件可以直接查看。</w:t>
            </w:r>
            <w:r>
              <w:br/>
            </w:r>
            <w:r>
              <w:rPr>
                <w:rFonts w:ascii="仿宋_GB2312" w:hAnsi="仿宋_GB2312" w:cs="仿宋_GB2312" w:eastAsia="仿宋_GB2312"/>
                <w:sz w:val="21"/>
              </w:rPr>
              <w:t>4.电子档案预览：页面左侧为档案目录，右侧为电子档案展示区，支持通过滑动档案目录和切换档案材料查看其他内容。</w:t>
            </w:r>
            <w:r>
              <w:br/>
            </w:r>
            <w:r>
              <w:rPr>
                <w:rFonts w:ascii="仿宋_GB2312" w:hAnsi="仿宋_GB2312" w:cs="仿宋_GB2312" w:eastAsia="仿宋_GB2312"/>
                <w:sz w:val="21"/>
              </w:rPr>
              <w:t>5.打印档案：支持选择需要打印的电子档案页码，或打印当前页档案材料。</w:t>
            </w:r>
            <w:r>
              <w:br/>
            </w:r>
            <w:r>
              <w:rPr>
                <w:rFonts w:ascii="仿宋_GB2312" w:hAnsi="仿宋_GB2312" w:cs="仿宋_GB2312" w:eastAsia="仿宋_GB2312"/>
                <w:sz w:val="21"/>
                <w:b/>
              </w:rPr>
              <w:t>二、硬件配置</w:t>
            </w:r>
            <w:r>
              <w:br/>
            </w:r>
            <w:r>
              <w:rPr>
                <w:rFonts w:ascii="仿宋_GB2312" w:hAnsi="仿宋_GB2312" w:cs="仿宋_GB2312" w:eastAsia="仿宋_GB2312"/>
                <w:sz w:val="21"/>
              </w:rPr>
              <w:t>1.主机：</w:t>
            </w:r>
            <w:r>
              <w:br/>
            </w:r>
            <w:r>
              <w:rPr>
                <w:rFonts w:ascii="仿宋_GB2312" w:hAnsi="仿宋_GB2312" w:cs="仿宋_GB2312" w:eastAsia="仿宋_GB2312"/>
                <w:sz w:val="21"/>
              </w:rPr>
              <w:t>1.1.国产CPU：≥八核 CPU；内存：≥8G DDR4；硬盘：≥128G SSD；</w:t>
            </w:r>
            <w:r>
              <w:br/>
            </w:r>
            <w:r>
              <w:rPr>
                <w:rFonts w:ascii="仿宋_GB2312" w:hAnsi="仿宋_GB2312" w:cs="仿宋_GB2312" w:eastAsia="仿宋_GB2312"/>
                <w:sz w:val="21"/>
              </w:rPr>
              <w:t>1.2.接口：根据一体机整体设计进行配置并考虑一定扩充；</w:t>
            </w:r>
            <w:r>
              <w:br/>
            </w:r>
            <w:r>
              <w:rPr>
                <w:rFonts w:ascii="仿宋_GB2312" w:hAnsi="仿宋_GB2312" w:cs="仿宋_GB2312" w:eastAsia="仿宋_GB2312"/>
                <w:sz w:val="21"/>
              </w:rPr>
              <w:t>1.3.网络接入支持有线及无线接入。</w:t>
            </w:r>
            <w:r>
              <w:br/>
            </w:r>
            <w:r>
              <w:rPr>
                <w:rFonts w:ascii="仿宋_GB2312" w:hAnsi="仿宋_GB2312" w:cs="仿宋_GB2312" w:eastAsia="仿宋_GB2312"/>
                <w:sz w:val="21"/>
              </w:rPr>
              <w:t>2.国产操作系统。</w:t>
            </w:r>
            <w:r>
              <w:br/>
            </w:r>
            <w:r>
              <w:rPr>
                <w:rFonts w:ascii="仿宋_GB2312" w:hAnsi="仿宋_GB2312" w:cs="仿宋_GB2312" w:eastAsia="仿宋_GB2312"/>
                <w:sz w:val="21"/>
              </w:rPr>
              <w:t>3.触控显示屏幕：</w:t>
            </w:r>
            <w:r>
              <w:br/>
            </w:r>
            <w:r>
              <w:rPr>
                <w:rFonts w:ascii="仿宋_GB2312" w:hAnsi="仿宋_GB2312" w:cs="仿宋_GB2312" w:eastAsia="仿宋_GB2312"/>
                <w:sz w:val="21"/>
              </w:rPr>
              <w:t>3.1.参考板面尺寸：32.0 inch</w:t>
            </w:r>
            <w:r>
              <w:br/>
            </w:r>
            <w:r>
              <w:rPr>
                <w:rFonts w:ascii="仿宋_GB2312" w:hAnsi="仿宋_GB2312" w:cs="仿宋_GB2312" w:eastAsia="仿宋_GB2312"/>
                <w:sz w:val="21"/>
              </w:rPr>
              <w:t>3.2.参考分辨率：1920x1080</w:t>
            </w:r>
            <w:r>
              <w:br/>
            </w:r>
            <w:r>
              <w:rPr>
                <w:rFonts w:ascii="仿宋_GB2312" w:hAnsi="仿宋_GB2312" w:cs="仿宋_GB2312" w:eastAsia="仿宋_GB2312"/>
                <w:sz w:val="21"/>
              </w:rPr>
              <w:t>3.3.参考宽高比：16：9（宽：高）</w:t>
            </w:r>
            <w:r>
              <w:br/>
            </w:r>
            <w:r>
              <w:rPr>
                <w:rFonts w:ascii="仿宋_GB2312" w:hAnsi="仿宋_GB2312" w:cs="仿宋_GB2312" w:eastAsia="仿宋_GB2312"/>
                <w:sz w:val="21"/>
              </w:rPr>
              <w:t>3.4.参考面板亮度：300 cdm²</w:t>
            </w:r>
            <w:r>
              <w:br/>
            </w:r>
            <w:r>
              <w:rPr>
                <w:rFonts w:ascii="仿宋_GB2312" w:hAnsi="仿宋_GB2312" w:cs="仿宋_GB2312" w:eastAsia="仿宋_GB2312"/>
                <w:sz w:val="21"/>
              </w:rPr>
              <w:t>3.5.可视角度：89898989(Typ.)(CR≥10)(左右上下)</w:t>
            </w:r>
            <w:r>
              <w:br/>
            </w:r>
            <w:r>
              <w:rPr>
                <w:rFonts w:ascii="仿宋_GB2312" w:hAnsi="仿宋_GB2312" w:cs="仿宋_GB2312" w:eastAsia="仿宋_GB2312"/>
                <w:sz w:val="21"/>
              </w:rPr>
              <w:t>电容屏与显示屏匹配，</w:t>
            </w:r>
            <w:r>
              <w:rPr>
                <w:rFonts w:ascii="仿宋_GB2312" w:hAnsi="仿宋_GB2312" w:cs="仿宋_GB2312" w:eastAsia="仿宋_GB2312"/>
                <w:sz w:val="21"/>
              </w:rPr>
              <w:t>G+G结构，最大触控分辨率4096×4096，支持10点触控，可满足手势操作要求。</w:t>
            </w:r>
            <w:r>
              <w:br/>
            </w:r>
            <w:r>
              <w:rPr>
                <w:rFonts w:ascii="仿宋_GB2312" w:hAnsi="仿宋_GB2312" w:cs="仿宋_GB2312" w:eastAsia="仿宋_GB2312"/>
                <w:sz w:val="21"/>
              </w:rPr>
              <w:t>4.摄像机：</w:t>
            </w:r>
            <w:r>
              <w:br/>
            </w:r>
            <w:r>
              <w:rPr>
                <w:rFonts w:ascii="仿宋_GB2312" w:hAnsi="仿宋_GB2312" w:cs="仿宋_GB2312" w:eastAsia="仿宋_GB2312"/>
                <w:sz w:val="21"/>
              </w:rPr>
              <w:t>4.1.有效像素≥19201080，支持自动对焦，3D 降噪，背光补偿，移动侦测；摄像机支持一体机终端人脸识别、远程视频等应用；摄像机内置人证比对及活体检测算法；摄像机固定位置设计可采集成年人身高区间范围的人脸信息；摄像机角度可调。支持国产操作系统下应用。</w:t>
            </w:r>
            <w:r>
              <w:br/>
            </w:r>
            <w:r>
              <w:rPr>
                <w:rFonts w:ascii="仿宋_GB2312" w:hAnsi="仿宋_GB2312" w:cs="仿宋_GB2312" w:eastAsia="仿宋_GB2312"/>
                <w:sz w:val="21"/>
              </w:rPr>
              <w:t>5.身份证读卡器：</w:t>
            </w:r>
          </w:p>
          <w:p>
            <w:pPr>
              <w:pStyle w:val="null3"/>
              <w:jc w:val="both"/>
            </w:pPr>
            <w:r>
              <w:rPr>
                <w:rFonts w:ascii="仿宋_GB2312" w:hAnsi="仿宋_GB2312" w:cs="仿宋_GB2312" w:eastAsia="仿宋_GB2312"/>
                <w:sz w:val="21"/>
              </w:rPr>
              <w:t>5.1.非接触二代身份证读卡器，通过中国公共安全产品认证。</w:t>
            </w:r>
          </w:p>
          <w:p>
            <w:pPr>
              <w:pStyle w:val="null3"/>
              <w:jc w:val="both"/>
            </w:pPr>
            <w:r>
              <w:rPr>
                <w:rFonts w:ascii="仿宋_GB2312" w:hAnsi="仿宋_GB2312" w:cs="仿宋_GB2312" w:eastAsia="仿宋_GB2312"/>
                <w:sz w:val="21"/>
              </w:rPr>
              <w:t>5.2.读取身份证时间 ：1.5S。</w:t>
            </w:r>
            <w:r>
              <w:br/>
            </w:r>
            <w:r>
              <w:rPr>
                <w:rFonts w:ascii="仿宋_GB2312" w:hAnsi="仿宋_GB2312" w:cs="仿宋_GB2312" w:eastAsia="仿宋_GB2312"/>
                <w:sz w:val="21"/>
              </w:rPr>
              <w:t>5.3支持国产操作系统下应用。</w:t>
            </w:r>
          </w:p>
          <w:p>
            <w:pPr>
              <w:pStyle w:val="null3"/>
              <w:jc w:val="both"/>
            </w:pPr>
            <w:r>
              <w:rPr>
                <w:rFonts w:ascii="仿宋_GB2312" w:hAnsi="仿宋_GB2312" w:cs="仿宋_GB2312" w:eastAsia="仿宋_GB2312"/>
                <w:sz w:val="21"/>
              </w:rPr>
              <w:t>6.二维码扫描模块：</w:t>
            </w:r>
          </w:p>
          <w:p>
            <w:pPr>
              <w:pStyle w:val="null3"/>
              <w:jc w:val="both"/>
            </w:pPr>
            <w:r>
              <w:rPr>
                <w:rFonts w:ascii="仿宋_GB2312" w:hAnsi="仿宋_GB2312" w:cs="仿宋_GB2312" w:eastAsia="仿宋_GB2312"/>
                <w:sz w:val="21"/>
              </w:rPr>
              <w:t>6.1.内嵌式扫码器，支持纸质及电子的一维、二维条码识别解析；</w:t>
            </w:r>
          </w:p>
          <w:p>
            <w:pPr>
              <w:pStyle w:val="null3"/>
              <w:jc w:val="both"/>
            </w:pPr>
            <w:r>
              <w:rPr>
                <w:rFonts w:ascii="仿宋_GB2312" w:hAnsi="仿宋_GB2312" w:cs="仿宋_GB2312" w:eastAsia="仿宋_GB2312"/>
                <w:sz w:val="21"/>
              </w:rPr>
              <w:t>6.2.条码精度Minimum Resolution：≥5 mil；</w:t>
            </w:r>
          </w:p>
          <w:p>
            <w:pPr>
              <w:pStyle w:val="null3"/>
              <w:jc w:val="both"/>
            </w:pPr>
            <w:r>
              <w:rPr>
                <w:rFonts w:ascii="仿宋_GB2312" w:hAnsi="仿宋_GB2312" w:cs="仿宋_GB2312" w:eastAsia="仿宋_GB2312"/>
                <w:sz w:val="21"/>
              </w:rPr>
              <w:t>6.3.支持国产操作系统下应用。</w:t>
            </w:r>
            <w:r>
              <w:br/>
            </w:r>
            <w:r>
              <w:rPr>
                <w:rFonts w:ascii="仿宋_GB2312" w:hAnsi="仿宋_GB2312" w:cs="仿宋_GB2312" w:eastAsia="仿宋_GB2312"/>
                <w:sz w:val="21"/>
              </w:rPr>
              <w:t>7.暗箱高拍仪：</w:t>
            </w:r>
            <w:r>
              <w:br/>
            </w:r>
            <w:r>
              <w:rPr>
                <w:rFonts w:ascii="仿宋_GB2312" w:hAnsi="仿宋_GB2312" w:cs="仿宋_GB2312" w:eastAsia="仿宋_GB2312"/>
                <w:sz w:val="21"/>
              </w:rPr>
              <w:t>7.1.高拍仪拍摄成像效果良好，常规光线变化不影响图片质量，无肉眼可识别的闪烁、波纹、噪点等；</w:t>
            </w:r>
            <w:r>
              <w:br/>
            </w:r>
            <w:r>
              <w:rPr>
                <w:rFonts w:ascii="仿宋_GB2312" w:hAnsi="仿宋_GB2312" w:cs="仿宋_GB2312" w:eastAsia="仿宋_GB2312"/>
                <w:sz w:val="21"/>
              </w:rPr>
              <w:t>7.2.支持拍摄多种物件类型，支持一键拍摄去阴影、去灰边、修边；图像格式：JPG、TIF、PNG、BMP、PDF；拍摄幅面：A4、A5、A6；可拍物件类型证件、文档、各类凭证、立体实物等；物距：A4≤160mm；</w:t>
            </w:r>
            <w:r>
              <w:br/>
            </w:r>
            <w:r>
              <w:rPr>
                <w:rFonts w:ascii="仿宋_GB2312" w:hAnsi="仿宋_GB2312" w:cs="仿宋_GB2312" w:eastAsia="仿宋_GB2312"/>
                <w:sz w:val="21"/>
              </w:rPr>
              <w:t>7.3.拍摄速度≤1秒、畸变指标≤1%；</w:t>
            </w:r>
            <w:r>
              <w:br/>
            </w:r>
            <w:r>
              <w:rPr>
                <w:rFonts w:ascii="仿宋_GB2312" w:hAnsi="仿宋_GB2312" w:cs="仿宋_GB2312" w:eastAsia="仿宋_GB2312"/>
                <w:sz w:val="21"/>
              </w:rPr>
              <w:t>7.4.传感器尺寸：12.5'' CMOS；</w:t>
            </w:r>
          </w:p>
          <w:p>
            <w:pPr>
              <w:pStyle w:val="null3"/>
              <w:jc w:val="both"/>
            </w:pPr>
            <w:r>
              <w:rPr>
                <w:rFonts w:ascii="仿宋_GB2312" w:hAnsi="仿宋_GB2312" w:cs="仿宋_GB2312" w:eastAsia="仿宋_GB2312"/>
                <w:sz w:val="21"/>
              </w:rPr>
              <w:t>7.5.分辨率：4096x3072；</w:t>
            </w:r>
          </w:p>
          <w:p>
            <w:pPr>
              <w:pStyle w:val="null3"/>
              <w:jc w:val="both"/>
            </w:pPr>
            <w:r>
              <w:rPr>
                <w:rFonts w:ascii="仿宋_GB2312" w:hAnsi="仿宋_GB2312" w:cs="仿宋_GB2312" w:eastAsia="仿宋_GB2312"/>
                <w:sz w:val="21"/>
              </w:rPr>
              <w:t>7.6.像素：1200万；图像色彩RGB24位真彩；</w:t>
            </w:r>
          </w:p>
          <w:p>
            <w:pPr>
              <w:pStyle w:val="null3"/>
              <w:jc w:val="both"/>
            </w:pPr>
            <w:r>
              <w:rPr>
                <w:rFonts w:ascii="仿宋_GB2312" w:hAnsi="仿宋_GB2312" w:cs="仿宋_GB2312" w:eastAsia="仿宋_GB2312"/>
                <w:sz w:val="21"/>
              </w:rPr>
              <w:t>7.7.对焦方式定焦，镜头角度对角100度；曝光模式自动手动；</w:t>
            </w:r>
            <w:r>
              <w:br/>
            </w:r>
            <w:r>
              <w:rPr>
                <w:rFonts w:ascii="仿宋_GB2312" w:hAnsi="仿宋_GB2312" w:cs="仿宋_GB2312" w:eastAsia="仿宋_GB2312"/>
                <w:sz w:val="21"/>
              </w:rPr>
              <w:t>7.8.光源：自然光、LED辅助光源。</w:t>
            </w:r>
            <w:r>
              <w:br/>
            </w:r>
            <w:r>
              <w:rPr>
                <w:rFonts w:ascii="仿宋_GB2312" w:hAnsi="仿宋_GB2312" w:cs="仿宋_GB2312" w:eastAsia="仿宋_GB2312"/>
                <w:sz w:val="21"/>
              </w:rPr>
              <w:t>7.9.支持国产操作系统下应用。</w:t>
            </w:r>
            <w:r>
              <w:br/>
            </w:r>
            <w:r>
              <w:rPr>
                <w:rFonts w:ascii="仿宋_GB2312" w:hAnsi="仿宋_GB2312" w:cs="仿宋_GB2312" w:eastAsia="仿宋_GB2312"/>
                <w:sz w:val="21"/>
              </w:rPr>
              <w:t>8.国产激光打印机：</w:t>
            </w:r>
            <w:r>
              <w:br/>
            </w:r>
            <w:r>
              <w:rPr>
                <w:rFonts w:ascii="仿宋_GB2312" w:hAnsi="仿宋_GB2312" w:cs="仿宋_GB2312" w:eastAsia="仿宋_GB2312"/>
                <w:sz w:val="21"/>
              </w:rPr>
              <w:t>8.1.打印幅面：A4；支持双面打印；</w:t>
            </w:r>
            <w:r>
              <w:br/>
            </w:r>
            <w:r>
              <w:rPr>
                <w:rFonts w:ascii="仿宋_GB2312" w:hAnsi="仿宋_GB2312" w:cs="仿宋_GB2312" w:eastAsia="仿宋_GB2312"/>
                <w:sz w:val="21"/>
              </w:rPr>
              <w:t>8.2.纸盒容量：250页进纸容量，100页出纸容量；</w:t>
            </w:r>
            <w:r>
              <w:br/>
            </w:r>
            <w:r>
              <w:rPr>
                <w:rFonts w:ascii="仿宋_GB2312" w:hAnsi="仿宋_GB2312" w:cs="仿宋_GB2312" w:eastAsia="仿宋_GB2312"/>
                <w:sz w:val="21"/>
              </w:rPr>
              <w:t>8.3.打印分辨率：≥600600dpi。</w:t>
            </w:r>
            <w:r>
              <w:br/>
            </w:r>
            <w:r>
              <w:rPr>
                <w:rFonts w:ascii="仿宋_GB2312" w:hAnsi="仿宋_GB2312" w:cs="仿宋_GB2312" w:eastAsia="仿宋_GB2312"/>
                <w:sz w:val="21"/>
              </w:rPr>
              <w:t>8.4.支持国产操作系统应用。</w:t>
            </w:r>
            <w:r>
              <w:br/>
            </w:r>
            <w:r>
              <w:rPr>
                <w:rFonts w:ascii="仿宋_GB2312" w:hAnsi="仿宋_GB2312" w:cs="仿宋_GB2312" w:eastAsia="仿宋_GB2312"/>
                <w:sz w:val="21"/>
              </w:rPr>
              <w:t>9.嵌入式键盘：嵌入式小巧精美键盘，与一体机一体化设计。</w:t>
            </w:r>
            <w:r>
              <w:br/>
            </w:r>
            <w:r>
              <w:rPr>
                <w:rFonts w:ascii="仿宋_GB2312" w:hAnsi="仿宋_GB2312" w:cs="仿宋_GB2312" w:eastAsia="仿宋_GB2312"/>
                <w:sz w:val="21"/>
              </w:rPr>
              <w:t>10.隐蔽拾音器：可清晰收录范围内人声，拾音音质支持后续语音识别。</w:t>
            </w:r>
            <w:r>
              <w:br/>
            </w:r>
            <w:r>
              <w:rPr>
                <w:rFonts w:ascii="仿宋_GB2312" w:hAnsi="仿宋_GB2312" w:cs="仿宋_GB2312" w:eastAsia="仿宋_GB2312"/>
                <w:sz w:val="21"/>
              </w:rPr>
              <w:t>11.隐蔽扬声器：内置式声音收集设备，采集业务操作区域声音信息，支持音量调节功能，最低支持2.0声道。支持指定音频文件播报，播报音质良好。</w:t>
            </w:r>
            <w:r>
              <w:br/>
            </w:r>
            <w:r>
              <w:rPr>
                <w:rFonts w:ascii="仿宋_GB2312" w:hAnsi="仿宋_GB2312" w:cs="仿宋_GB2312" w:eastAsia="仿宋_GB2312"/>
                <w:sz w:val="21"/>
              </w:rPr>
              <w:t>12.人体感应：感应方式：人体红外；有效感应距离：0-2米；提示音优质可调。</w:t>
            </w:r>
            <w:r>
              <w:br/>
            </w:r>
            <w:r>
              <w:rPr>
                <w:rFonts w:ascii="仿宋_GB2312" w:hAnsi="仿宋_GB2312" w:cs="仿宋_GB2312" w:eastAsia="仿宋_GB2312"/>
                <w:sz w:val="21"/>
              </w:rPr>
              <w:t>13.配件线缆：USB  HUB、人体感应、打印机缺纸检测、信号灯、线缆等。</w:t>
            </w:r>
            <w:r>
              <w:br/>
            </w:r>
            <w:r>
              <w:rPr>
                <w:rFonts w:ascii="仿宋_GB2312" w:hAnsi="仿宋_GB2312" w:cs="仿宋_GB2312" w:eastAsia="仿宋_GB2312"/>
                <w:sz w:val="21"/>
              </w:rPr>
              <w:t>14.参考机柜尺寸：1850*820*533mm（H×W×D）</w:t>
            </w:r>
            <w:r>
              <w:rPr>
                <w:rFonts w:ascii="仿宋_GB2312" w:hAnsi="仿宋_GB2312" w:cs="仿宋_GB2312" w:eastAsia="仿宋_GB2312"/>
                <w:sz w:val="21"/>
              </w:rPr>
              <w:t>（</w:t>
            </w:r>
            <w:r>
              <w:rPr>
                <w:rFonts w:ascii="仿宋_GB2312" w:hAnsi="仿宋_GB2312" w:cs="仿宋_GB2312" w:eastAsia="仿宋_GB2312"/>
                <w:sz w:val="21"/>
              </w:rPr>
              <w:t>±10 mm）</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both"/>
            </w:pPr>
            <w:r>
              <w:rPr>
                <w:rFonts w:ascii="仿宋_GB2312" w:hAnsi="仿宋_GB2312" w:cs="仿宋_GB2312" w:eastAsia="仿宋_GB2312"/>
                <w:sz w:val="24"/>
                <w:b/>
              </w:rPr>
              <w:t>材料提交一体机（云柜）　</w:t>
            </w:r>
          </w:p>
          <w:p>
            <w:pPr>
              <w:pStyle w:val="null3"/>
              <w:jc w:val="both"/>
            </w:pPr>
            <w:r>
              <w:rPr>
                <w:rFonts w:ascii="仿宋_GB2312" w:hAnsi="仿宋_GB2312" w:cs="仿宋_GB2312" w:eastAsia="仿宋_GB2312"/>
                <w:sz w:val="21"/>
              </w:rPr>
              <w:t>（一）主控制柜</w:t>
            </w:r>
          </w:p>
          <w:p>
            <w:pPr>
              <w:pStyle w:val="null3"/>
              <w:jc w:val="both"/>
            </w:pPr>
            <w:r>
              <w:rPr>
                <w:rFonts w:ascii="仿宋_GB2312" w:hAnsi="仿宋_GB2312" w:cs="仿宋_GB2312" w:eastAsia="仿宋_GB2312"/>
                <w:sz w:val="21"/>
              </w:rPr>
              <w:t>1、参考尺寸：1928×600×400（mm）（±10 mm），配置双显示屏，上方液晶屏作为信息展示屏，21.5英寸LCD显示屏，分辨率：1920×1080，可显示当前使用情况；下方液晶触摸屏，23.6寸电容触摸液晶屏，支持十点触摸，轨迹记录、可支持电子签名，分辨率：1920×1080，用于操作人员交互</w:t>
            </w:r>
            <w:r>
              <w:br/>
            </w:r>
            <w:r>
              <w:rPr>
                <w:rFonts w:ascii="仿宋_GB2312" w:hAnsi="仿宋_GB2312" w:cs="仿宋_GB2312" w:eastAsia="仿宋_GB2312"/>
                <w:sz w:val="21"/>
              </w:rPr>
              <w:t>2、摄像头：像素：支持1280×720；成像距离：大于30CM；支持低照度和宽动态功能；</w:t>
            </w:r>
            <w:r>
              <w:br/>
            </w:r>
            <w:r>
              <w:rPr>
                <w:rFonts w:ascii="仿宋_GB2312" w:hAnsi="仿宋_GB2312" w:cs="仿宋_GB2312" w:eastAsia="仿宋_GB2312"/>
                <w:sz w:val="21"/>
              </w:rPr>
              <w:t xml:space="preserve">3、IC卡读卡器：非接触式IC卡读卡器，符合 ISO-7816标准的 A、B 和 C 等级(5V)，符合 ISO-14443标准的 A &amp; B 类，支持 Mifare S50 S70 卡片 </w:t>
            </w:r>
            <w:r>
              <w:br/>
            </w:r>
            <w:r>
              <w:rPr>
                <w:rFonts w:ascii="仿宋_GB2312" w:hAnsi="仿宋_GB2312" w:cs="仿宋_GB2312" w:eastAsia="仿宋_GB2312"/>
                <w:sz w:val="21"/>
              </w:rPr>
              <w:t>4、二维码扫描：支持硬解码，可解读标准一维、二维条码；支持介质类型：支持读取纸质、LCD、手机屏幕等各种介质上的条码信息；具有扫描成功峰鸣提示功能</w:t>
            </w:r>
            <w:r>
              <w:br/>
            </w:r>
            <w:r>
              <w:rPr>
                <w:rFonts w:ascii="仿宋_GB2312" w:hAnsi="仿宋_GB2312" w:cs="仿宋_GB2312" w:eastAsia="仿宋_GB2312"/>
                <w:sz w:val="21"/>
              </w:rPr>
              <w:t>5、软件：满足箱体初始化、指令传递、屏显控制、数显控制、状态提示、箱门开关检测与控制、投口门禁检测与控制、条码扫描识读与解析、数据同步登记处理、交换逻辑控制等。对接审判系统、电子卷宗系统。</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rPr>
              <w:t>案卷存放柜副柜一</w:t>
            </w:r>
          </w:p>
          <w:p>
            <w:pPr>
              <w:pStyle w:val="null3"/>
              <w:jc w:val="both"/>
            </w:pPr>
            <w:r>
              <w:rPr>
                <w:rFonts w:ascii="仿宋_GB2312" w:hAnsi="仿宋_GB2312" w:cs="仿宋_GB2312" w:eastAsia="仿宋_GB2312"/>
                <w:sz w:val="21"/>
              </w:rPr>
              <w:t>1.与高密主柜配合使用，可存放不少于100件卷宗盒，需标配包含档案盒；</w:t>
            </w:r>
          </w:p>
          <w:p>
            <w:pPr>
              <w:pStyle w:val="null3"/>
              <w:jc w:val="both"/>
            </w:pPr>
            <w:r>
              <w:rPr>
                <w:rFonts w:ascii="仿宋_GB2312" w:hAnsi="仿宋_GB2312" w:cs="仿宋_GB2312" w:eastAsia="仿宋_GB2312"/>
                <w:sz w:val="21"/>
              </w:rPr>
              <w:t>2.附带存储盒规格描述：长宽均大于人民法院的卷宗封皮，厚度为存储盒外径4.5cm，存储盒内径4cm；副柜为5行3列式（满足与主控柜实现逻辑控制；无主控柜也可独立运行）</w:t>
            </w:r>
            <w:r>
              <w:br/>
            </w:r>
            <w:r>
              <w:rPr>
                <w:rFonts w:ascii="仿宋_GB2312" w:hAnsi="仿宋_GB2312" w:cs="仿宋_GB2312" w:eastAsia="仿宋_GB2312"/>
                <w:sz w:val="21"/>
              </w:rPr>
              <w:t>3.配置14寸液晶触摸屏，可显示当前柜体存储情况，可用于操作人员交互；集成微型摄像头，可配置人脸识别模块（选配）、条码扫描枪、IC卡读卡器，可针对本副柜进行操作；</w:t>
            </w:r>
          </w:p>
          <w:p>
            <w:pPr>
              <w:pStyle w:val="null3"/>
              <w:jc w:val="both"/>
            </w:pPr>
            <w:r>
              <w:rPr>
                <w:rFonts w:ascii="仿宋_GB2312" w:hAnsi="仿宋_GB2312" w:cs="仿宋_GB2312" w:eastAsia="仿宋_GB2312"/>
                <w:sz w:val="21"/>
              </w:rPr>
              <w:t>4.副柜标配包含档案盒，支持定位管理，带亮灯指引，误操作记录及提示。</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both"/>
            </w:pPr>
            <w:r>
              <w:rPr>
                <w:rFonts w:ascii="仿宋_GB2312" w:hAnsi="仿宋_GB2312" w:cs="仿宋_GB2312" w:eastAsia="仿宋_GB2312"/>
                <w:sz w:val="21"/>
              </w:rPr>
              <w:t>（三）案卷存放柜副柜二</w:t>
            </w:r>
          </w:p>
          <w:p>
            <w:pPr>
              <w:pStyle w:val="null3"/>
              <w:jc w:val="both"/>
            </w:pPr>
            <w:r>
              <w:rPr>
                <w:rFonts w:ascii="仿宋_GB2312" w:hAnsi="仿宋_GB2312" w:cs="仿宋_GB2312" w:eastAsia="仿宋_GB2312"/>
                <w:sz w:val="21"/>
              </w:rPr>
              <w:t>1.与高密主柜配合使用，可存放不少于200件卷宗盒，需标配包含档案盒；</w:t>
            </w:r>
          </w:p>
          <w:p>
            <w:pPr>
              <w:pStyle w:val="null3"/>
              <w:jc w:val="both"/>
            </w:pPr>
            <w:r>
              <w:rPr>
                <w:rFonts w:ascii="仿宋_GB2312" w:hAnsi="仿宋_GB2312" w:cs="仿宋_GB2312" w:eastAsia="仿宋_GB2312"/>
                <w:sz w:val="21"/>
              </w:rPr>
              <w:t>2.附带存储盒规格描述：长宽均大于人民法院的卷宗封皮，厚度为存储盒外径2cm，存储盒内径1.5cm；3.副柜为5行3列式（满足与主控柜MD-200实现逻辑控制；无主控柜MD-200也可独立运行），配置14寸液晶触摸屏，可显示当前柜体存储情况，可用于操作人员交互；集成微型摄像头，可配置人脸识别模块（选配）、条码扫描枪、IC卡读卡器，可针对本副柜进行操作；</w:t>
            </w:r>
          </w:p>
          <w:p>
            <w:pPr>
              <w:pStyle w:val="null3"/>
              <w:jc w:val="both"/>
            </w:pPr>
            <w:r>
              <w:rPr>
                <w:rFonts w:ascii="仿宋_GB2312" w:hAnsi="仿宋_GB2312" w:cs="仿宋_GB2312" w:eastAsia="仿宋_GB2312"/>
                <w:sz w:val="21"/>
              </w:rPr>
              <w:t>3.副柜标配档案盒，支持定位管理，带亮灯指引，误操作记录及提示。</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（四）</w:t>
            </w:r>
            <w:r>
              <w:rPr>
                <w:rFonts w:ascii="仿宋_GB2312" w:hAnsi="仿宋_GB2312" w:cs="仿宋_GB2312" w:eastAsia="仿宋_GB2312"/>
                <w:sz w:val="21"/>
              </w:rPr>
              <w:t>录像单元</w:t>
            </w:r>
          </w:p>
          <w:p>
            <w:pPr>
              <w:pStyle w:val="null3"/>
              <w:jc w:val="both"/>
            </w:pPr>
            <w:r>
              <w:rPr>
                <w:rFonts w:ascii="仿宋_GB2312" w:hAnsi="仿宋_GB2312" w:cs="仿宋_GB2312" w:eastAsia="仿宋_GB2312"/>
                <w:sz w:val="21"/>
              </w:rPr>
              <w:t>1.自动录制投件、取件操作过程，提供回放功能；包含监控摄像头2个；NVR（至少含6T硬盘）1台；</w:t>
            </w:r>
          </w:p>
          <w:p>
            <w:pPr>
              <w:pStyle w:val="null3"/>
              <w:jc w:val="both"/>
            </w:pPr>
            <w:r>
              <w:rPr>
                <w:rFonts w:ascii="仿宋_GB2312" w:hAnsi="仿宋_GB2312" w:cs="仿宋_GB2312" w:eastAsia="仿宋_GB2312"/>
                <w:sz w:val="21"/>
              </w:rPr>
              <w:t>2.最高分辨率可达1920×1080 @ 25fps,支持低码率、低延时、ROI感兴趣区域增强编码、SVC自适应编码技术,支持smart265编码；码流平滑设置；支持GBK字库，支持更多汉字及生僻字叠加；支持OSD颜色自选；</w:t>
            </w:r>
          </w:p>
          <w:p>
            <w:pPr>
              <w:pStyle w:val="null3"/>
              <w:jc w:val="both"/>
            </w:pPr>
            <w:r>
              <w:rPr>
                <w:rFonts w:ascii="仿宋_GB2312" w:hAnsi="仿宋_GB2312" w:cs="仿宋_GB2312" w:eastAsia="仿宋_GB2312"/>
                <w:sz w:val="21"/>
              </w:rPr>
              <w:t>3.采用高效红外灯，使用寿命长,照射距离可达20-30米；支持smart IR，防止夜间红外过曝；</w:t>
            </w:r>
          </w:p>
          <w:p>
            <w:pPr>
              <w:pStyle w:val="null3"/>
              <w:jc w:val="both"/>
            </w:pPr>
            <w:r>
              <w:rPr>
                <w:rFonts w:ascii="仿宋_GB2312" w:hAnsi="仿宋_GB2312" w:cs="仿宋_GB2312" w:eastAsia="仿宋_GB2312"/>
                <w:sz w:val="21"/>
              </w:rPr>
              <w:t>4.支持3D数字降噪, 120dB超宽动态；符合IP67级防尘防水设计。</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rPr>
              <w:t>人脸识别模块</w:t>
            </w:r>
          </w:p>
          <w:p>
            <w:pPr>
              <w:pStyle w:val="null3"/>
              <w:jc w:val="both"/>
            </w:pPr>
            <w:r>
              <w:rPr>
                <w:rFonts w:ascii="仿宋_GB2312" w:hAnsi="仿宋_GB2312" w:cs="仿宋_GB2312" w:eastAsia="仿宋_GB2312"/>
                <w:sz w:val="21"/>
              </w:rPr>
              <w:t>1、包含两部分：身份证读卡器，可安装于主柜上；可满足单机版1：1（现场采集人脸：身份证读取证件照片）比对能力，包含在主控柜嵌入式软件中；</w:t>
            </w:r>
            <w:r>
              <w:br/>
            </w:r>
            <w:r>
              <w:rPr>
                <w:rFonts w:ascii="仿宋_GB2312" w:hAnsi="仿宋_GB2312" w:cs="仿宋_GB2312" w:eastAsia="仿宋_GB2312"/>
                <w:sz w:val="21"/>
              </w:rPr>
              <w:t>2、可满足单机版1：N（现场采集人脸：后台录入人脸图像）比对，后台录入人脸图像预置不少于500张。并发满足收转柜范围内使用。</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both"/>
            </w:pPr>
            <w:r>
              <w:rPr>
                <w:rFonts w:ascii="仿宋_GB2312" w:hAnsi="仿宋_GB2312" w:cs="仿宋_GB2312" w:eastAsia="仿宋_GB2312"/>
                <w:sz w:val="21"/>
              </w:rPr>
              <w:t>（六）多功能打印扫描一体机</w:t>
            </w:r>
          </w:p>
          <w:p>
            <w:pPr>
              <w:pStyle w:val="null3"/>
              <w:jc w:val="both"/>
            </w:pPr>
            <w:r>
              <w:rPr>
                <w:rFonts w:ascii="仿宋_GB2312" w:hAnsi="仿宋_GB2312" w:cs="仿宋_GB2312" w:eastAsia="仿宋_GB2312"/>
                <w:sz w:val="21"/>
                <w:color w:val="000000"/>
              </w:rPr>
              <w:t>1.体积小/黑色</w:t>
            </w:r>
            <w:r>
              <w:br/>
            </w:r>
            <w:r>
              <w:rPr>
                <w:rFonts w:ascii="仿宋_GB2312" w:hAnsi="仿宋_GB2312" w:cs="仿宋_GB2312" w:eastAsia="仿宋_GB2312"/>
                <w:sz w:val="21"/>
                <w:color w:val="000000"/>
              </w:rPr>
              <w:t>2.涵盖功能:传真复印打印扫描</w:t>
            </w:r>
            <w:r>
              <w:br/>
            </w:r>
            <w:r>
              <w:rPr>
                <w:rFonts w:ascii="仿宋_GB2312" w:hAnsi="仿宋_GB2312" w:cs="仿宋_GB2312" w:eastAsia="仿宋_GB2312"/>
                <w:sz w:val="21"/>
                <w:color w:val="000000"/>
              </w:rPr>
              <w:t>3.打印机类型:彩色喷墨</w:t>
            </w:r>
            <w:r>
              <w:br/>
            </w:r>
            <w:r>
              <w:rPr>
                <w:rFonts w:ascii="仿宋_GB2312" w:hAnsi="仿宋_GB2312" w:cs="仿宋_GB2312" w:eastAsia="仿宋_GB2312"/>
                <w:sz w:val="21"/>
                <w:color w:val="000000"/>
              </w:rPr>
              <w:t>4.接口类型: USB/以太网/WIFI</w:t>
            </w:r>
            <w:r>
              <w:br/>
            </w:r>
            <w:r>
              <w:rPr>
                <w:rFonts w:ascii="仿宋_GB2312" w:hAnsi="仿宋_GB2312" w:cs="仿宋_GB2312" w:eastAsia="仿宋_GB2312"/>
                <w:sz w:val="21"/>
                <w:color w:val="000000"/>
              </w:rPr>
              <w:t>5.最大幅面: A3及A3以上</w:t>
            </w:r>
            <w:r>
              <w:br/>
            </w:r>
            <w:r>
              <w:rPr>
                <w:rFonts w:ascii="仿宋_GB2312" w:hAnsi="仿宋_GB2312" w:cs="仿宋_GB2312" w:eastAsia="仿宋_GB2312"/>
                <w:sz w:val="21"/>
                <w:color w:val="000000"/>
              </w:rPr>
              <w:t>6.是否支持自动双面打印:是</w:t>
            </w:r>
            <w:r>
              <w:br/>
            </w:r>
            <w:r>
              <w:rPr>
                <w:rFonts w:ascii="仿宋_GB2312" w:hAnsi="仿宋_GB2312" w:cs="仿宋_GB2312" w:eastAsia="仿宋_GB2312"/>
                <w:sz w:val="21"/>
                <w:color w:val="000000"/>
              </w:rPr>
              <w:t>7.能效等级:无能效等级</w:t>
            </w:r>
            <w:r>
              <w:br/>
            </w:r>
            <w:r>
              <w:rPr>
                <w:rFonts w:ascii="仿宋_GB2312" w:hAnsi="仿宋_GB2312" w:cs="仿宋_GB2312" w:eastAsia="仿宋_GB2312"/>
                <w:sz w:val="21"/>
                <w:color w:val="000000"/>
              </w:rPr>
              <w:t>8.打印速度:彩色</w:t>
            </w:r>
            <w:r>
              <w:rPr>
                <w:rFonts w:ascii="仿宋_GB2312" w:hAnsi="仿宋_GB2312" w:cs="仿宋_GB2312" w:eastAsia="仿宋_GB2312"/>
                <w:sz w:val="21"/>
                <w:color w:val="FF0000"/>
              </w:rPr>
              <w:t>≧</w:t>
            </w:r>
            <w:r>
              <w:rPr>
                <w:rFonts w:ascii="仿宋_GB2312" w:hAnsi="仿宋_GB2312" w:cs="仿宋_GB2312" w:eastAsia="仿宋_GB2312"/>
                <w:sz w:val="21"/>
                <w:color w:val="000000"/>
              </w:rPr>
              <w:t>18页/分钟</w:t>
            </w:r>
            <w:r>
              <w:br/>
            </w:r>
            <w:r>
              <w:rPr>
                <w:rFonts w:ascii="仿宋_GB2312" w:hAnsi="仿宋_GB2312" w:cs="仿宋_GB2312" w:eastAsia="仿宋_GB2312"/>
                <w:sz w:val="21"/>
                <w:color w:val="000000"/>
              </w:rPr>
              <w:t>9.适用场景:办公</w:t>
            </w:r>
            <w:r>
              <w:br/>
            </w:r>
            <w:r>
              <w:rPr>
                <w:rFonts w:ascii="仿宋_GB2312" w:hAnsi="仿宋_GB2312" w:cs="仿宋_GB2312" w:eastAsia="仿宋_GB2312"/>
                <w:sz w:val="21"/>
                <w:color w:val="000000"/>
              </w:rPr>
              <w:t>10.耗材类型:分体式墨盒</w:t>
            </w:r>
            <w:r>
              <w:br/>
            </w:r>
            <w:r>
              <w:rPr>
                <w:rFonts w:ascii="仿宋_GB2312" w:hAnsi="仿宋_GB2312" w:cs="仿宋_GB2312" w:eastAsia="仿宋_GB2312"/>
                <w:sz w:val="21"/>
                <w:color w:val="000000"/>
              </w:rPr>
              <w:t>11.月负荷量:</w:t>
            </w:r>
            <w:r>
              <w:rPr>
                <w:rFonts w:ascii="仿宋_GB2312" w:hAnsi="仿宋_GB2312" w:cs="仿宋_GB2312" w:eastAsia="仿宋_GB2312"/>
                <w:sz w:val="21"/>
                <w:color w:val="FF0000"/>
              </w:rPr>
              <w:t>≧</w:t>
            </w:r>
            <w:r>
              <w:rPr>
                <w:rFonts w:ascii="仿宋_GB2312" w:hAnsi="仿宋_GB2312" w:cs="仿宋_GB2312" w:eastAsia="仿宋_GB2312"/>
                <w:sz w:val="21"/>
                <w:color w:val="000000"/>
              </w:rPr>
              <w:t>30000</w:t>
            </w:r>
            <w:r>
              <w:br/>
            </w:r>
            <w:r>
              <w:rPr>
                <w:rFonts w:ascii="仿宋_GB2312" w:hAnsi="仿宋_GB2312" w:cs="仿宋_GB2312" w:eastAsia="仿宋_GB2312"/>
                <w:sz w:val="21"/>
                <w:color w:val="000000"/>
              </w:rPr>
              <w:t>12.墨盒数量:色墨盒</w:t>
            </w:r>
            <w:r>
              <w:br/>
            </w:r>
            <w:r>
              <w:rPr>
                <w:rFonts w:ascii="仿宋_GB2312" w:hAnsi="仿宋_GB2312" w:cs="仿宋_GB2312" w:eastAsia="仿宋_GB2312"/>
                <w:sz w:val="21"/>
                <w:color w:val="000000"/>
              </w:rPr>
              <w:t>13.具备文字文档打印、图片打印、份数设置、范围设置、页边距设置、缩放打印设置、打印队列管理等基本功能，支持彩色/黑白打印、彩色/黑白复印、自动双面打印、网络打印、平板稿台及自动进纸器扫描/复印。</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both"/>
            </w:pPr>
            <w:r>
              <w:rPr>
                <w:rFonts w:ascii="仿宋_GB2312" w:hAnsi="仿宋_GB2312" w:cs="仿宋_GB2312" w:eastAsia="仿宋_GB2312"/>
                <w:sz w:val="21"/>
              </w:rPr>
              <w:t>（七）扫描仪</w:t>
            </w:r>
          </w:p>
          <w:p>
            <w:pPr>
              <w:pStyle w:val="null3"/>
              <w:jc w:val="both"/>
            </w:pPr>
            <w:r>
              <w:rPr>
                <w:rFonts w:ascii="仿宋_GB2312" w:hAnsi="仿宋_GB2312" w:cs="仿宋_GB2312" w:eastAsia="仿宋_GB2312"/>
                <w:sz w:val="21"/>
              </w:rPr>
              <w:t>1.具备分辨率设置、图像处理参数设置、图像拆分/合并、重张检测、扫描预览、图像旋转、尺寸检测等基本功能，支持平板稿台扫描、自动进纸器扫描。</w:t>
            </w:r>
            <w:r>
              <w:br/>
            </w:r>
            <w:r>
              <w:rPr>
                <w:rFonts w:ascii="仿宋_GB2312" w:hAnsi="仿宋_GB2312" w:cs="仿宋_GB2312" w:eastAsia="仿宋_GB2312"/>
                <w:sz w:val="21"/>
              </w:rPr>
              <w:t>2.描速度：60页120面/分钟；</w:t>
            </w:r>
            <w:r>
              <w:br/>
            </w:r>
            <w:r>
              <w:rPr>
                <w:rFonts w:ascii="仿宋_GB2312" w:hAnsi="仿宋_GB2312" w:cs="仿宋_GB2312" w:eastAsia="仿宋_GB2312"/>
                <w:sz w:val="21"/>
              </w:rPr>
              <w:t>3.扫描介质：合同 文档 身份证 发票 档案等；</w:t>
            </w:r>
            <w:r>
              <w:br/>
            </w:r>
            <w:r>
              <w:rPr>
                <w:rFonts w:ascii="仿宋_GB2312" w:hAnsi="仿宋_GB2312" w:cs="仿宋_GB2312" w:eastAsia="仿宋_GB2312"/>
                <w:sz w:val="21"/>
              </w:rPr>
              <w:t>4.接口：USB2.0</w:t>
            </w:r>
            <w:r>
              <w:br/>
            </w:r>
            <w:r>
              <w:rPr>
                <w:rFonts w:ascii="仿宋_GB2312" w:hAnsi="仿宋_GB2312" w:cs="仿宋_GB2312" w:eastAsia="仿宋_GB2312"/>
                <w:sz w:val="21"/>
              </w:rPr>
              <w:t>5.产品尺寸：长316mm；宽191mm；高168mm（±10 mm）</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（八）</w:t>
            </w:r>
            <w:r>
              <w:rPr>
                <w:rFonts w:ascii="仿宋_GB2312" w:hAnsi="仿宋_GB2312" w:cs="仿宋_GB2312" w:eastAsia="仿宋_GB2312"/>
                <w:sz w:val="21"/>
              </w:rPr>
              <w:t>扫码枪</w:t>
            </w:r>
          </w:p>
          <w:p>
            <w:pPr>
              <w:pStyle w:val="null3"/>
              <w:jc w:val="both"/>
            </w:pPr>
            <w:r>
              <w:rPr>
                <w:rFonts w:ascii="仿宋_GB2312" w:hAnsi="仿宋_GB2312" w:cs="仿宋_GB2312" w:eastAsia="仿宋_GB2312"/>
                <w:sz w:val="21"/>
              </w:rPr>
              <w:t>1.支持各种常用一维/二维码扫码识读</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both"/>
            </w:pPr>
            <w:r>
              <w:rPr>
                <w:rFonts w:ascii="仿宋_GB2312" w:hAnsi="仿宋_GB2312" w:cs="仿宋_GB2312" w:eastAsia="仿宋_GB2312"/>
                <w:sz w:val="21"/>
              </w:rPr>
              <w:t>（九）切纸机</w:t>
            </w:r>
          </w:p>
          <w:p>
            <w:pPr>
              <w:pStyle w:val="null3"/>
              <w:jc w:val="both"/>
            </w:pPr>
            <w:r>
              <w:rPr>
                <w:rFonts w:ascii="仿宋_GB2312" w:hAnsi="仿宋_GB2312" w:cs="仿宋_GB2312" w:eastAsia="仿宋_GB2312"/>
                <w:sz w:val="21"/>
              </w:rPr>
              <w:t>1.面板上设计有不同尺寸的标记，可以裁剪成不同大小的纸张，冷钢轧钢版耐磨油墨，刻度标示清晰，参考规格585x311mm。</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both"/>
            </w:pPr>
            <w:r>
              <w:rPr>
                <w:rFonts w:ascii="仿宋_GB2312" w:hAnsi="仿宋_GB2312" w:cs="仿宋_GB2312" w:eastAsia="仿宋_GB2312"/>
                <w:sz w:val="21"/>
              </w:rPr>
              <w:t>（十）装订机</w:t>
            </w:r>
          </w:p>
          <w:p>
            <w:pPr>
              <w:pStyle w:val="null3"/>
              <w:jc w:val="both"/>
            </w:pPr>
            <w:r>
              <w:rPr>
                <w:rFonts w:ascii="仿宋_GB2312" w:hAnsi="仿宋_GB2312" w:cs="仿宋_GB2312" w:eastAsia="仿宋_GB2312"/>
                <w:sz w:val="21"/>
              </w:rPr>
              <w:t>1.装订厚度：1—50mm；</w:t>
            </w:r>
          </w:p>
          <w:p>
            <w:pPr>
              <w:pStyle w:val="null3"/>
              <w:jc w:val="both"/>
            </w:pPr>
            <w:r>
              <w:rPr>
                <w:rFonts w:ascii="仿宋_GB2312" w:hAnsi="仿宋_GB2312" w:cs="仿宋_GB2312" w:eastAsia="仿宋_GB2312"/>
                <w:sz w:val="21"/>
              </w:rPr>
              <w:t>2.装订方式：全自动；</w:t>
            </w:r>
          </w:p>
          <w:p>
            <w:pPr>
              <w:pStyle w:val="null3"/>
              <w:jc w:val="both"/>
            </w:pPr>
            <w:r>
              <w:rPr>
                <w:rFonts w:ascii="仿宋_GB2312" w:hAnsi="仿宋_GB2312" w:cs="仿宋_GB2312" w:eastAsia="仿宋_GB2312"/>
                <w:sz w:val="21"/>
              </w:rPr>
              <w:t>3.装订速度：打孔≤9秒、打孔并装订≤30秒，参考台面尺寸440X200mm；</w:t>
            </w:r>
          </w:p>
          <w:p>
            <w:pPr>
              <w:pStyle w:val="null3"/>
              <w:jc w:val="both"/>
            </w:pPr>
            <w:r>
              <w:rPr>
                <w:rFonts w:ascii="仿宋_GB2312" w:hAnsi="仿宋_GB2312" w:cs="仿宋_GB2312" w:eastAsia="仿宋_GB2312"/>
                <w:sz w:val="21"/>
              </w:rPr>
              <w:t>4.工作噪声≤70分贝，预热时间2-3分钟；平均功率≤300W；钻刀规格：</w:t>
            </w:r>
            <w:r>
              <w:rPr>
                <w:rFonts w:ascii="仿宋_GB2312" w:hAnsi="仿宋_GB2312" w:cs="仿宋_GB2312" w:eastAsia="仿宋_GB2312"/>
                <w:sz w:val="21"/>
              </w:rPr>
              <w:t>φ</w:t>
            </w:r>
            <w:r>
              <w:rPr>
                <w:rFonts w:ascii="仿宋_GB2312" w:hAnsi="仿宋_GB2312" w:cs="仿宋_GB2312" w:eastAsia="仿宋_GB2312"/>
                <w:sz w:val="21"/>
              </w:rPr>
              <w:t>7x50mm（特种材质，中空钻头）；胶管规格：</w:t>
            </w:r>
            <w:r>
              <w:rPr>
                <w:rFonts w:ascii="仿宋_GB2312" w:hAnsi="仿宋_GB2312" w:cs="仿宋_GB2312" w:eastAsia="仿宋_GB2312"/>
                <w:sz w:val="21"/>
              </w:rPr>
              <w:t>φ</w:t>
            </w:r>
            <w:r>
              <w:rPr>
                <w:rFonts w:ascii="仿宋_GB2312" w:hAnsi="仿宋_GB2312" w:cs="仿宋_GB2312" w:eastAsia="仿宋_GB2312"/>
                <w:sz w:val="21"/>
              </w:rPr>
              <w:t>6.0</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both"/>
            </w:pPr>
            <w:r>
              <w:rPr>
                <w:rFonts w:ascii="仿宋_GB2312" w:hAnsi="仿宋_GB2312" w:cs="仿宋_GB2312" w:eastAsia="仿宋_GB2312"/>
                <w:sz w:val="21"/>
                <w:b/>
                <w:color w:val="000000"/>
              </w:rPr>
              <w:t>成品软件</w:t>
            </w:r>
          </w:p>
          <w:p>
            <w:pPr>
              <w:pStyle w:val="null3"/>
              <w:jc w:val="both"/>
            </w:pPr>
            <w:r>
              <w:rPr>
                <w:rFonts w:ascii="仿宋_GB2312" w:hAnsi="仿宋_GB2312" w:cs="仿宋_GB2312" w:eastAsia="仿宋_GB2312"/>
                <w:sz w:val="21"/>
                <w:b/>
                <w:color w:val="000000"/>
              </w:rPr>
              <w:t>诉讼服务中心配套系统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color w:val="000000"/>
              </w:rPr>
              <w:t>文件柜控制应用系统</w:t>
            </w:r>
          </w:p>
          <w:p>
            <w:pPr>
              <w:pStyle w:val="null3"/>
              <w:jc w:val="both"/>
            </w:pPr>
            <w:r>
              <w:rPr>
                <w:rFonts w:ascii="仿宋_GB2312" w:hAnsi="仿宋_GB2312" w:cs="仿宋_GB2312" w:eastAsia="仿宋_GB2312"/>
                <w:sz w:val="21"/>
                <w:color w:val="000000"/>
              </w:rPr>
              <w:t>1.可支持用户发件，当事人取件完整流程；</w:t>
            </w:r>
          </w:p>
          <w:p>
            <w:pPr>
              <w:pStyle w:val="null3"/>
              <w:jc w:val="both"/>
            </w:pPr>
            <w:r>
              <w:rPr>
                <w:rFonts w:ascii="仿宋_GB2312" w:hAnsi="仿宋_GB2312" w:cs="仿宋_GB2312" w:eastAsia="仿宋_GB2312"/>
                <w:sz w:val="21"/>
                <w:color w:val="000000"/>
              </w:rPr>
              <w:t>2.可支持当事人投件，用户取件完整流程；</w:t>
            </w:r>
          </w:p>
          <w:p>
            <w:pPr>
              <w:pStyle w:val="null3"/>
              <w:jc w:val="both"/>
            </w:pPr>
            <w:r>
              <w:rPr>
                <w:rFonts w:ascii="仿宋_GB2312" w:hAnsi="仿宋_GB2312" w:cs="仿宋_GB2312" w:eastAsia="仿宋_GB2312"/>
                <w:sz w:val="21"/>
                <w:color w:val="000000"/>
              </w:rPr>
              <w:t>3.可支持材料送还流程；</w:t>
            </w:r>
          </w:p>
          <w:p>
            <w:pPr>
              <w:pStyle w:val="null3"/>
              <w:jc w:val="both"/>
            </w:pPr>
            <w:r>
              <w:rPr>
                <w:rFonts w:ascii="仿宋_GB2312" w:hAnsi="仿宋_GB2312" w:cs="仿宋_GB2312" w:eastAsia="仿宋_GB2312"/>
                <w:sz w:val="21"/>
                <w:color w:val="000000"/>
              </w:rPr>
              <w:t>4.可支持当事人材料送达回执流程；</w:t>
            </w:r>
          </w:p>
          <w:p>
            <w:pPr>
              <w:pStyle w:val="null3"/>
              <w:jc w:val="both"/>
            </w:pPr>
            <w:r>
              <w:rPr>
                <w:rFonts w:ascii="仿宋_GB2312" w:hAnsi="仿宋_GB2312" w:cs="仿宋_GB2312" w:eastAsia="仿宋_GB2312"/>
                <w:sz w:val="21"/>
                <w:color w:val="000000"/>
              </w:rPr>
              <w:t>5.系统支持组织机构和用户账户维护功能；</w:t>
            </w:r>
          </w:p>
          <w:p>
            <w:pPr>
              <w:pStyle w:val="null3"/>
              <w:jc w:val="both"/>
            </w:pPr>
            <w:r>
              <w:rPr>
                <w:rFonts w:ascii="仿宋_GB2312" w:hAnsi="仿宋_GB2312" w:cs="仿宋_GB2312" w:eastAsia="仿宋_GB2312"/>
                <w:sz w:val="21"/>
                <w:color w:val="000000"/>
              </w:rPr>
              <w:t>6.系统可支持标签打印设置，标签模板设定等功能；</w:t>
            </w:r>
          </w:p>
          <w:p>
            <w:pPr>
              <w:pStyle w:val="null3"/>
              <w:jc w:val="both"/>
            </w:pPr>
            <w:r>
              <w:rPr>
                <w:rFonts w:ascii="仿宋_GB2312" w:hAnsi="仿宋_GB2312" w:cs="仿宋_GB2312" w:eastAsia="仿宋_GB2312"/>
                <w:sz w:val="21"/>
                <w:color w:val="000000"/>
              </w:rPr>
              <w:t>7.系统支持统计报表功能，可按月，日等维护统计流转柜使用成效；</w:t>
            </w:r>
          </w:p>
          <w:p>
            <w:pPr>
              <w:pStyle w:val="null3"/>
              <w:jc w:val="both"/>
            </w:pPr>
            <w:r>
              <w:rPr>
                <w:rFonts w:ascii="仿宋_GB2312" w:hAnsi="仿宋_GB2312" w:cs="仿宋_GB2312" w:eastAsia="仿宋_GB2312"/>
                <w:sz w:val="21"/>
                <w:color w:val="000000"/>
              </w:rPr>
              <w:t>8.系统支持接入短信通知模块，支持设置短信模板。</w:t>
            </w:r>
          </w:p>
          <w:p>
            <w:pPr>
              <w:pStyle w:val="null3"/>
              <w:jc w:val="both"/>
            </w:pPr>
            <w:r>
              <w:rPr>
                <w:rFonts w:ascii="仿宋_GB2312" w:hAnsi="仿宋_GB2312" w:cs="仿宋_GB2312" w:eastAsia="仿宋_GB2312"/>
                <w:sz w:val="21"/>
                <w:color w:val="000000"/>
              </w:rPr>
              <w:t>9.系统可对文件交换柜占用情况进行实时状态监控，并支持管理员远程维护控制可自定义修改页面logo，系统title，和copyright信息。</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both"/>
            </w:pPr>
            <w:r>
              <w:rPr>
                <w:rFonts w:ascii="仿宋_GB2312" w:hAnsi="仿宋_GB2312" w:cs="仿宋_GB2312" w:eastAsia="仿宋_GB2312"/>
                <w:sz w:val="21"/>
                <w:b/>
                <w:color w:val="000000"/>
              </w:rPr>
              <w:t>操作系统</w:t>
            </w:r>
          </w:p>
          <w:p>
            <w:pPr>
              <w:pStyle w:val="null3"/>
              <w:jc w:val="both"/>
            </w:pPr>
            <w:r>
              <w:rPr>
                <w:rFonts w:ascii="仿宋_GB2312" w:hAnsi="仿宋_GB2312" w:cs="仿宋_GB2312" w:eastAsia="仿宋_GB2312"/>
                <w:sz w:val="21"/>
                <w:color w:val="000000"/>
              </w:rPr>
              <w:t>（一）国产化操作系统</w:t>
            </w:r>
          </w:p>
          <w:p>
            <w:pPr>
              <w:pStyle w:val="null3"/>
              <w:jc w:val="both"/>
            </w:pPr>
            <w:r>
              <w:rPr>
                <w:rFonts w:ascii="仿宋_GB2312" w:hAnsi="仿宋_GB2312" w:cs="仿宋_GB2312" w:eastAsia="仿宋_GB2312"/>
                <w:sz w:val="21"/>
                <w:color w:val="000000"/>
              </w:rPr>
              <w:t>1.具备设备管理、文件系统管理、用户管理、个性化设置等基本功能，提供应用商店、邮件客户端、图片查看器、视频播放器、备份还原、安全中心等常用工具，具备桌面智能助手、听写播报、语音记事本、多种用户交互界面等特色功能。含一年服务</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color w:val="000000"/>
              </w:rPr>
              <w:t>版式软件</w:t>
            </w:r>
          </w:p>
          <w:p>
            <w:pPr>
              <w:pStyle w:val="null3"/>
              <w:jc w:val="both"/>
            </w:pPr>
            <w:r>
              <w:rPr>
                <w:rFonts w:ascii="仿宋_GB2312" w:hAnsi="仿宋_GB2312" w:cs="仿宋_GB2312" w:eastAsia="仿宋_GB2312"/>
                <w:sz w:val="21"/>
                <w:color w:val="000000"/>
              </w:rPr>
              <w:t>1.用于处理OFD格式文件的版式办公软件。主要功能包括：阅读、编辑、保存、打印。一年服务。</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color w:val="000000"/>
              </w:rPr>
              <w:t>办公软件</w:t>
            </w:r>
          </w:p>
          <w:p>
            <w:pPr>
              <w:pStyle w:val="null3"/>
              <w:jc w:val="both"/>
            </w:pPr>
            <w:r>
              <w:rPr>
                <w:rFonts w:ascii="仿宋_GB2312" w:hAnsi="仿宋_GB2312" w:cs="仿宋_GB2312" w:eastAsia="仿宋_GB2312"/>
                <w:sz w:val="21"/>
                <w:color w:val="000000"/>
              </w:rPr>
              <w:t>1.具备主界面、文件管理。页面设置。视图管理、编辑管理、插入管理，格式管理、工具、表格管理。对象管理、审阅管理、引用管理、插件管理、打印管理等基本功能，提供文字处理、电子表格。文档演示三大应用。支持PDF阅读和流版特换，支持国内外文档标准规范，兼容国内外主流流式软件，含一年服务。</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both"/>
            </w:pPr>
            <w:r>
              <w:rPr>
                <w:rFonts w:ascii="仿宋_GB2312" w:hAnsi="仿宋_GB2312" w:cs="仿宋_GB2312" w:eastAsia="仿宋_GB2312"/>
                <w:sz w:val="21"/>
                <w:b/>
                <w:color w:val="000000"/>
              </w:rPr>
              <w:t>其他项目</w:t>
            </w:r>
          </w:p>
          <w:p>
            <w:pPr>
              <w:pStyle w:val="null3"/>
              <w:jc w:val="both"/>
            </w:pPr>
            <w:r>
              <w:rPr>
                <w:rFonts w:ascii="仿宋_GB2312" w:hAnsi="仿宋_GB2312" w:cs="仿宋_GB2312" w:eastAsia="仿宋_GB2312"/>
                <w:sz w:val="21"/>
                <w:b/>
                <w:color w:val="000000"/>
              </w:rPr>
              <w:t>设备迁移</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拆卸</w:t>
            </w:r>
          </w:p>
          <w:p>
            <w:pPr>
              <w:pStyle w:val="null3"/>
              <w:jc w:val="both"/>
            </w:pPr>
            <w:r>
              <w:rPr>
                <w:rFonts w:ascii="仿宋_GB2312" w:hAnsi="仿宋_GB2312" w:cs="仿宋_GB2312" w:eastAsia="仿宋_GB2312"/>
                <w:sz w:val="21"/>
                <w:color w:val="000000"/>
              </w:rPr>
              <w:t>1.包含在线调解室设备、LED显示屏设备、院机关人脸考勤设备、诉讼服务大厅自助设备、监控设备以及科技法庭设备等。</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both"/>
            </w:pPr>
            <w:r>
              <w:rPr>
                <w:rFonts w:ascii="仿宋_GB2312" w:hAnsi="仿宋_GB2312" w:cs="仿宋_GB2312" w:eastAsia="仿宋_GB2312"/>
                <w:sz w:val="21"/>
              </w:rPr>
              <w:t>（二）包装</w:t>
            </w:r>
          </w:p>
          <w:p>
            <w:pPr>
              <w:pStyle w:val="null3"/>
              <w:jc w:val="both"/>
            </w:pPr>
            <w:r>
              <w:rPr>
                <w:rFonts w:ascii="仿宋_GB2312" w:hAnsi="仿宋_GB2312" w:cs="仿宋_GB2312" w:eastAsia="仿宋_GB2312"/>
                <w:sz w:val="21"/>
                <w:color w:val="000000"/>
              </w:rPr>
              <w:t>包含在线调解室设备、</w:t>
            </w:r>
            <w:r>
              <w:rPr>
                <w:rFonts w:ascii="仿宋_GB2312" w:hAnsi="仿宋_GB2312" w:cs="仿宋_GB2312" w:eastAsia="仿宋_GB2312"/>
                <w:sz w:val="21"/>
                <w:color w:val="000000"/>
              </w:rPr>
              <w:t>LED显示屏设备、院机关人脸考勤设备、诉讼服务大厅自助设备、监控设备以及科技法庭设备等。</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both"/>
            </w:pPr>
            <w:r>
              <w:rPr>
                <w:rFonts w:ascii="仿宋_GB2312" w:hAnsi="仿宋_GB2312" w:cs="仿宋_GB2312" w:eastAsia="仿宋_GB2312"/>
                <w:sz w:val="21"/>
              </w:rPr>
              <w:t>（三）安装调试</w:t>
            </w:r>
          </w:p>
          <w:p>
            <w:pPr>
              <w:pStyle w:val="null3"/>
              <w:jc w:val="both"/>
            </w:pPr>
            <w:r>
              <w:rPr>
                <w:rFonts w:ascii="仿宋_GB2312" w:hAnsi="仿宋_GB2312" w:cs="仿宋_GB2312" w:eastAsia="仿宋_GB2312"/>
                <w:sz w:val="21"/>
                <w:color w:val="000000"/>
              </w:rPr>
              <w:t>包含在线调解室设备、</w:t>
            </w:r>
            <w:r>
              <w:rPr>
                <w:rFonts w:ascii="仿宋_GB2312" w:hAnsi="仿宋_GB2312" w:cs="仿宋_GB2312" w:eastAsia="仿宋_GB2312"/>
                <w:sz w:val="21"/>
                <w:color w:val="000000"/>
              </w:rPr>
              <w:t>LED显示屏设备、院机关人脸考勤设备、诉讼服务大厅自助设备、监控设备以及科技法庭设备等。</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sz w:val="24"/>
                <w:b/>
              </w:rPr>
              <w:t>注：1、以上条款参数需求为</w:t>
            </w:r>
            <w:r>
              <w:rPr>
                <w:rFonts w:ascii="仿宋_GB2312" w:hAnsi="仿宋_GB2312" w:cs="仿宋_GB2312" w:eastAsia="仿宋_GB2312"/>
                <w:sz w:val="24"/>
                <w:b/>
              </w:rPr>
              <w:t>均为允许负偏离的参数需求，若未响应或者不满足，将在综合评审中按其规定的予以扣分处理。</w:t>
            </w:r>
          </w:p>
          <w:p>
            <w:pPr>
              <w:pStyle w:val="null3"/>
              <w:jc w:val="left"/>
            </w:pPr>
            <w:r>
              <w:rPr>
                <w:rFonts w:ascii="仿宋_GB2312" w:hAnsi="仿宋_GB2312" w:cs="仿宋_GB2312" w:eastAsia="仿宋_GB2312"/>
                <w:sz w:val="24"/>
                <w:b/>
              </w:rPr>
              <w:t>2、具体采购产品数量以该包响应报价明细表中的数量为准。</w:t>
            </w:r>
          </w:p>
          <w:p>
            <w:pPr>
              <w:pStyle w:val="null3"/>
              <w:jc w:val="left"/>
            </w:pPr>
            <w:r>
              <w:rPr>
                <w:rFonts w:ascii="仿宋_GB2312" w:hAnsi="仿宋_GB2312" w:cs="仿宋_GB2312" w:eastAsia="仿宋_GB2312"/>
                <w:sz w:val="24"/>
                <w:b/>
              </w:rPr>
              <w:t>3、核心产品为：执行服务自助终端（横屏）、自助阅卷终端。</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2.2、采购包2（工程监理）</w:t>
            </w:r>
          </w:p>
          <w:p>
            <w:pPr>
              <w:pStyle w:val="null3"/>
              <w:jc w:val="both"/>
            </w:pPr>
            <w:r>
              <w:rPr>
                <w:rFonts w:ascii="仿宋_GB2312" w:hAnsi="仿宋_GB2312" w:cs="仿宋_GB2312" w:eastAsia="仿宋_GB2312"/>
                <w:sz w:val="28"/>
                <w:b/>
              </w:rPr>
              <w:t>2.2.1、总体要</w:t>
            </w:r>
            <w:r>
              <w:rPr>
                <w:rFonts w:ascii="仿宋_GB2312" w:hAnsi="仿宋_GB2312" w:cs="仿宋_GB2312" w:eastAsia="仿宋_GB2312"/>
                <w:sz w:val="28"/>
                <w:b/>
              </w:rPr>
              <w:t>求</w:t>
            </w:r>
          </w:p>
          <w:p>
            <w:pPr>
              <w:pStyle w:val="null3"/>
              <w:ind w:firstLine="480"/>
              <w:jc w:val="both"/>
            </w:pPr>
            <w:r>
              <w:rPr>
                <w:rFonts w:ascii="仿宋_GB2312" w:hAnsi="仿宋_GB2312" w:cs="仿宋_GB2312" w:eastAsia="仿宋_GB2312"/>
                <w:sz w:val="24"/>
                <w:color w:val="000000"/>
              </w:rPr>
              <w:t>监理单位应按照建设目标和要求，遵循国家信息系统工程建设和监理的标准与规范，依据项目建设合同和用户需求，采用先进、科学和适合本工程特点的项目管理技巧和手段，对项目进行质量、成本、进度、变更的全面控制和监督，负责相关的合同管理、信息管理、信息安全管理，负责上述整个项目全过程监督协调，从而使本项目</w:t>
            </w:r>
            <w:r>
              <w:rPr>
                <w:rFonts w:ascii="仿宋_GB2312" w:hAnsi="仿宋_GB2312" w:cs="仿宋_GB2312" w:eastAsia="仿宋_GB2312"/>
                <w:sz w:val="24"/>
                <w:color w:val="000000"/>
              </w:rPr>
              <w:t>“按期保质、高效、节约”地完成。</w:t>
            </w:r>
          </w:p>
          <w:p>
            <w:pPr>
              <w:pStyle w:val="null3"/>
              <w:jc w:val="both"/>
            </w:pPr>
            <w:r>
              <w:rPr>
                <w:rFonts w:ascii="仿宋_GB2312" w:hAnsi="仿宋_GB2312" w:cs="仿宋_GB2312" w:eastAsia="仿宋_GB2312"/>
                <w:sz w:val="28"/>
                <w:b/>
              </w:rPr>
              <w:t>3.2.2、监理技术要求</w:t>
            </w:r>
          </w:p>
          <w:p>
            <w:pPr>
              <w:pStyle w:val="null3"/>
              <w:jc w:val="both"/>
              <w:outlineLvl w:val="2"/>
            </w:pPr>
            <w:r>
              <w:rPr>
                <w:rFonts w:ascii="仿宋_GB2312" w:hAnsi="仿宋_GB2312" w:cs="仿宋_GB2312" w:eastAsia="仿宋_GB2312"/>
                <w:sz w:val="24"/>
                <w:b/>
                <w:color w:val="000000"/>
              </w:rPr>
              <w:t>（一）监理范围</w:t>
            </w:r>
          </w:p>
          <w:p>
            <w:pPr>
              <w:pStyle w:val="null3"/>
              <w:ind w:firstLine="480"/>
              <w:jc w:val="both"/>
            </w:pPr>
            <w:r>
              <w:rPr>
                <w:rFonts w:ascii="仿宋_GB2312" w:hAnsi="仿宋_GB2312" w:cs="仿宋_GB2312" w:eastAsia="仿宋_GB2312"/>
                <w:sz w:val="24"/>
                <w:color w:val="000000"/>
                <w:shd w:fill="FFFFFF" w:val="clear"/>
              </w:rPr>
              <w:t>信息化部分，重点对项目建设过程中系统集成、软件开发、测试、培训、试运行、装修、验收等全过程进行监督管理，从系统集成、软件开发两个方面梳理该项目建设的过程监理应如何通过切实有效方法、手段达到建设方所要求的深度、广度，最终实现工程监理的目标。实现对质量、进度、投资、变更的控制及合同管理和文档管理。当工程质量或工期出现问题或严重偏离计划时，应及时指出，并提出对策建议，同时督促承建单位尽快采取措施。</w:t>
            </w:r>
          </w:p>
          <w:p>
            <w:pPr>
              <w:pStyle w:val="null3"/>
              <w:jc w:val="both"/>
              <w:outlineLvl w:val="2"/>
            </w:pPr>
            <w:r>
              <w:rPr>
                <w:rFonts w:ascii="仿宋_GB2312" w:hAnsi="仿宋_GB2312" w:cs="仿宋_GB2312" w:eastAsia="仿宋_GB2312"/>
                <w:sz w:val="24"/>
                <w:b/>
                <w:color w:val="000000"/>
              </w:rPr>
              <w:t>（二）监理目标控制方案</w:t>
            </w:r>
          </w:p>
          <w:p>
            <w:pPr>
              <w:pStyle w:val="null3"/>
              <w:ind w:firstLine="480"/>
              <w:jc w:val="both"/>
            </w:pPr>
            <w:r>
              <w:rPr>
                <w:rFonts w:ascii="仿宋_GB2312" w:hAnsi="仿宋_GB2312" w:cs="仿宋_GB2312" w:eastAsia="仿宋_GB2312"/>
                <w:sz w:val="24"/>
                <w:color w:val="000000"/>
                <w:shd w:fill="FFFFFF" w:val="clear"/>
              </w:rPr>
              <w:t>以工程建设合同、监理委托合同、国家（</w:t>
            </w:r>
            <w:r>
              <w:rPr>
                <w:rFonts w:ascii="仿宋_GB2312" w:hAnsi="仿宋_GB2312" w:cs="仿宋_GB2312" w:eastAsia="仿宋_GB2312"/>
                <w:sz w:val="24"/>
                <w:color w:val="000000"/>
                <w:shd w:fill="FFFFFF" w:val="clear"/>
              </w:rPr>
              <w:t>GB/T19668.1-19668.6《信息化工程监理规范》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numPr>
                <w:ilvl w:val="0"/>
                <w:numId w:val="2"/>
              </w:numPr>
              <w:ind w:left="300"/>
              <w:jc w:val="left"/>
            </w:pPr>
            <w:r>
              <w:rPr>
                <w:rFonts w:ascii="仿宋_GB2312" w:hAnsi="仿宋_GB2312" w:cs="仿宋_GB2312" w:eastAsia="仿宋_GB2312"/>
                <w:sz w:val="24"/>
                <w:color w:val="000000"/>
                <w:shd w:fill="FFFFFF" w:val="clear"/>
              </w:rPr>
              <w:t>监理质量目标控制</w:t>
            </w:r>
          </w:p>
          <w:p>
            <w:pPr>
              <w:pStyle w:val="null3"/>
              <w:ind w:firstLine="480"/>
              <w:jc w:val="both"/>
            </w:pPr>
            <w:r>
              <w:rPr>
                <w:rFonts w:ascii="仿宋_GB2312" w:hAnsi="仿宋_GB2312" w:cs="仿宋_GB2312" w:eastAsia="仿宋_GB2312"/>
                <w:sz w:val="24"/>
                <w:color w:val="000000"/>
                <w:shd w:fill="FFFFFF" w:val="clear"/>
              </w:rPr>
              <w:t>监理质量目标控制是监理技术服务的核心所在，也是监理单位综合实力的最好反映，所以做好监理质量目标控制方案，确保本项目建设质量能达到建设单位要求的质量目标。</w:t>
            </w:r>
          </w:p>
          <w:p>
            <w:pPr>
              <w:pStyle w:val="null3"/>
              <w:ind w:firstLine="480"/>
              <w:jc w:val="both"/>
            </w:pPr>
            <w:r>
              <w:rPr>
                <w:rFonts w:ascii="仿宋_GB2312" w:hAnsi="仿宋_GB2312" w:cs="仿宋_GB2312" w:eastAsia="仿宋_GB2312"/>
                <w:sz w:val="24"/>
                <w:color w:val="000000"/>
                <w:shd w:fill="FFFFFF" w:val="clear"/>
              </w:rPr>
              <w:t>确保本项目建设质量达到工程合同中规定的功能、技术参数等目标。</w:t>
            </w:r>
          </w:p>
          <w:p>
            <w:pPr>
              <w:pStyle w:val="null3"/>
              <w:ind w:firstLine="480"/>
              <w:jc w:val="both"/>
            </w:pPr>
            <w:r>
              <w:rPr>
                <w:rFonts w:ascii="仿宋_GB2312" w:hAnsi="仿宋_GB2312" w:cs="仿宋_GB2312" w:eastAsia="仿宋_GB2312"/>
                <w:sz w:val="24"/>
                <w:color w:val="000000"/>
                <w:shd w:fill="FFFFFF" w:val="clear"/>
              </w:rPr>
              <w:t>确保工程建设中的设备和各个节点满足相关国家（</w:t>
            </w:r>
            <w:r>
              <w:rPr>
                <w:rFonts w:ascii="仿宋_GB2312" w:hAnsi="仿宋_GB2312" w:cs="仿宋_GB2312" w:eastAsia="仿宋_GB2312"/>
                <w:sz w:val="24"/>
                <w:color w:val="000000"/>
                <w:shd w:fill="FFFFFF" w:val="clear"/>
              </w:rPr>
              <w:t>GB/T19668.1-19668.6《信息化工程监理规范》或行业质量标准和技术标准，按照承建合同要求进行基于总体方案的细化设计、开发、部署、培训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w:t>
            </w:r>
          </w:p>
          <w:p>
            <w:pPr>
              <w:pStyle w:val="null3"/>
              <w:ind w:firstLine="480"/>
              <w:jc w:val="both"/>
            </w:pPr>
            <w:r>
              <w:rPr>
                <w:rFonts w:ascii="仿宋_GB2312" w:hAnsi="仿宋_GB2312" w:cs="仿宋_GB2312" w:eastAsia="仿宋_GB2312"/>
                <w:sz w:val="24"/>
                <w:color w:val="000000"/>
                <w:shd w:fill="FFFFFF" w:val="clear"/>
              </w:rPr>
              <w:t>要求监理在整个工程实施过程中做好对工程质量的事前控制，事中监督和事后评估，以确保工程质量合格。</w:t>
            </w:r>
          </w:p>
          <w:p>
            <w:pPr>
              <w:pStyle w:val="null3"/>
              <w:ind w:firstLine="480"/>
              <w:jc w:val="both"/>
            </w:pPr>
            <w:r>
              <w:rPr>
                <w:rFonts w:ascii="仿宋_GB2312" w:hAnsi="仿宋_GB2312" w:cs="仿宋_GB2312" w:eastAsia="仿宋_GB2312"/>
                <w:sz w:val="24"/>
                <w:color w:val="000000"/>
                <w:shd w:fill="FFFFFF" w:val="clear"/>
              </w:rPr>
              <w:t>投标人应针对本项目建设中系统集成、软件开发、工程培训等提出工程监理的质量控制原则、方法、措施、工作流程和目标。</w:t>
            </w:r>
          </w:p>
          <w:p>
            <w:pPr>
              <w:pStyle w:val="null3"/>
              <w:numPr>
                <w:ilvl w:val="0"/>
                <w:numId w:val="2"/>
              </w:numPr>
              <w:ind w:left="300"/>
              <w:jc w:val="left"/>
            </w:pPr>
            <w:r>
              <w:rPr>
                <w:rFonts w:ascii="仿宋_GB2312" w:hAnsi="仿宋_GB2312" w:cs="仿宋_GB2312" w:eastAsia="仿宋_GB2312"/>
                <w:sz w:val="24"/>
                <w:color w:val="000000"/>
                <w:shd w:fill="FFFFFF" w:val="clear"/>
              </w:rPr>
              <w:t>监理进度目标控制</w:t>
            </w:r>
          </w:p>
          <w:p>
            <w:pPr>
              <w:pStyle w:val="null3"/>
              <w:ind w:firstLine="480"/>
              <w:jc w:val="both"/>
            </w:pPr>
            <w:r>
              <w:rPr>
                <w:rFonts w:ascii="仿宋_GB2312" w:hAnsi="仿宋_GB2312" w:cs="仿宋_GB2312" w:eastAsia="仿宋_GB2312"/>
                <w:sz w:val="24"/>
                <w:color w:val="000000"/>
                <w:shd w:fill="FFFFFF" w:val="clear"/>
              </w:rPr>
              <w:t>确保本项目按合同规定的工期完工。</w:t>
            </w:r>
          </w:p>
          <w:p>
            <w:pPr>
              <w:pStyle w:val="null3"/>
              <w:ind w:firstLine="480"/>
              <w:jc w:val="both"/>
            </w:pPr>
            <w:r>
              <w:rPr>
                <w:rFonts w:ascii="仿宋_GB2312" w:hAnsi="仿宋_GB2312" w:cs="仿宋_GB2312" w:eastAsia="仿宋_GB2312"/>
                <w:sz w:val="24"/>
                <w:color w:val="000000"/>
                <w:shd w:fill="FFFFFF" w:val="clear"/>
              </w:rPr>
              <w:t>依据合同所约定的工期目标，在确保质量和安全的原则下，采用动态的控制方法，对进度进行主动控制，确保项目按规定的工期完工。</w:t>
            </w:r>
          </w:p>
          <w:p>
            <w:pPr>
              <w:pStyle w:val="null3"/>
              <w:ind w:firstLine="480"/>
              <w:jc w:val="both"/>
            </w:pPr>
            <w:r>
              <w:rPr>
                <w:rFonts w:ascii="仿宋_GB2312" w:hAnsi="仿宋_GB2312" w:cs="仿宋_GB2312" w:eastAsia="仿宋_GB2312"/>
                <w:sz w:val="24"/>
                <w:color w:val="000000"/>
                <w:shd w:fill="FFFFFF" w:val="clear"/>
              </w:rPr>
              <w:t>通过对本项目概要设计的分析、研究，提出针对本项目建设的、有代表性的信息工程监理进度控制的主要原则、方法、内容、措施、工作流程和目标。</w:t>
            </w:r>
          </w:p>
          <w:p>
            <w:pPr>
              <w:pStyle w:val="null3"/>
              <w:numPr>
                <w:ilvl w:val="0"/>
                <w:numId w:val="2"/>
              </w:numPr>
              <w:ind w:left="300"/>
              <w:jc w:val="left"/>
            </w:pPr>
            <w:r>
              <w:rPr>
                <w:rFonts w:ascii="仿宋_GB2312" w:hAnsi="仿宋_GB2312" w:cs="仿宋_GB2312" w:eastAsia="仿宋_GB2312"/>
                <w:sz w:val="24"/>
                <w:color w:val="000000"/>
                <w:shd w:fill="FFFFFF" w:val="clear"/>
              </w:rPr>
              <w:t>监理投资目标控制</w:t>
            </w:r>
          </w:p>
          <w:p>
            <w:pPr>
              <w:pStyle w:val="null3"/>
              <w:ind w:firstLine="480"/>
              <w:jc w:val="both"/>
            </w:pPr>
            <w:r>
              <w:rPr>
                <w:rFonts w:ascii="仿宋_GB2312" w:hAnsi="仿宋_GB2312" w:cs="仿宋_GB2312" w:eastAsia="仿宋_GB2312"/>
                <w:sz w:val="24"/>
                <w:color w:val="000000"/>
                <w:shd w:fill="FFFFFF" w:val="clear"/>
              </w:rPr>
              <w:t>协助建设方控制本项目建设总投资在项目预算及审计范围内，减少项目建设中的额外开支。以项目建设方和承建单位实际签订的合同金额为准，确保项目费用控制在合同规定的范围内。</w:t>
            </w:r>
          </w:p>
          <w:p>
            <w:pPr>
              <w:pStyle w:val="null3"/>
              <w:numPr>
                <w:ilvl w:val="0"/>
                <w:numId w:val="2"/>
              </w:numPr>
              <w:ind w:left="300"/>
              <w:jc w:val="left"/>
            </w:pPr>
            <w:r>
              <w:rPr>
                <w:rFonts w:ascii="仿宋_GB2312" w:hAnsi="仿宋_GB2312" w:cs="仿宋_GB2312" w:eastAsia="仿宋_GB2312"/>
                <w:sz w:val="24"/>
                <w:color w:val="000000"/>
                <w:shd w:fill="FFFFFF" w:val="clear"/>
              </w:rPr>
              <w:t>监理项目变更控制</w:t>
            </w:r>
          </w:p>
          <w:p>
            <w:pPr>
              <w:pStyle w:val="null3"/>
              <w:ind w:firstLine="480"/>
              <w:jc w:val="both"/>
            </w:pPr>
            <w:r>
              <w:rPr>
                <w:rFonts w:ascii="仿宋_GB2312" w:hAnsi="仿宋_GB2312" w:cs="仿宋_GB2312" w:eastAsia="仿宋_GB2312"/>
                <w:sz w:val="24"/>
                <w:color w:val="000000"/>
                <w:shd w:fill="FFFFFF" w:val="clear"/>
              </w:rPr>
              <w:t>协助用户对本项目的整体进行工期进度、投资、技术等方面进行变更管理、审核。以项目建设方和承建单位的可研、招投标文件，以及签订的合同建设内容为监理依据，确保项目实施控制在规定的范围内没有遗漏，如有则需进行变更流程。在项目建设中，合理减少项目变更，保护建设单位的经济利益。</w:t>
            </w:r>
          </w:p>
          <w:p>
            <w:pPr>
              <w:pStyle w:val="null3"/>
              <w:jc w:val="both"/>
              <w:outlineLvl w:val="2"/>
            </w:pPr>
            <w:r>
              <w:rPr>
                <w:rFonts w:ascii="仿宋_GB2312" w:hAnsi="仿宋_GB2312" w:cs="仿宋_GB2312" w:eastAsia="仿宋_GB2312"/>
                <w:sz w:val="24"/>
                <w:b/>
                <w:color w:val="000000"/>
              </w:rPr>
              <w:t>（三）工程监理重点难点分析</w:t>
            </w:r>
          </w:p>
          <w:p>
            <w:pPr>
              <w:pStyle w:val="null3"/>
              <w:ind w:firstLine="480"/>
              <w:jc w:val="both"/>
            </w:pPr>
            <w:r>
              <w:rPr>
                <w:rFonts w:ascii="仿宋_GB2312" w:hAnsi="仿宋_GB2312" w:cs="仿宋_GB2312" w:eastAsia="仿宋_GB2312"/>
                <w:sz w:val="24"/>
                <w:color w:val="000000"/>
                <w:shd w:fill="FFFFFF" w:val="clear"/>
              </w:rPr>
              <w:t>投标人应根据</w:t>
            </w:r>
            <w:r>
              <w:rPr>
                <w:rFonts w:ascii="仿宋_GB2312" w:hAnsi="仿宋_GB2312" w:cs="仿宋_GB2312" w:eastAsia="仿宋_GB2312"/>
                <w:sz w:val="24"/>
                <w:color w:val="000000"/>
                <w:shd w:fill="FFFFFF" w:val="clear"/>
              </w:rPr>
              <w:t>建设的特点，从实际出发分析本项目监理工作的重点、难点，并根据分析的结果制定相应的监理工作规划、对策和策略，以便日后有针对性的开展建设工程的监理服务工作。</w:t>
            </w:r>
          </w:p>
          <w:p>
            <w:pPr>
              <w:pStyle w:val="null3"/>
              <w:ind w:left="900"/>
              <w:jc w:val="left"/>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项目组织及总体技术方案的质量控制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协助审查项目承建方的合同及实施方案；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在技术上、经济上、性能上和风险上进行分析和评估，为采购人提供建议；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协助审查项目建设方提交的组织实施方案和项目计划等相关文档；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协助审查项目建设方的工程质量保证计划及质量控制体系；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参与制定项目质量控制的关键节点及关键路径。</w:t>
            </w:r>
          </w:p>
          <w:p>
            <w:pPr>
              <w:pStyle w:val="null3"/>
              <w:ind w:left="900"/>
              <w:jc w:val="left"/>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项目质量控制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组织措施：建立质量管理系统，完善职责分工及有关质量监督制度，落实质量控制责任。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系统集成质量控制：审核系统总集成方案，参与制定系统验收大纲，对系统进行总体验收。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人员培训的质量控制：协助审查并确认培训计划，审定培训大纲；监督审查建设方实施其培训计划，并征求采购人的意见反馈；监督审查考核工作，评估培训效果；协助审核并确认培训总结报告。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文档、资料的质量控制：监督审查承建方提供的软件开发、测试、部署相关文件的标准性和规范化，在各项目验收时，应监督项目承建方提交符合规定的成套资料，包括纸质版和电子版。对监理项目实施过程中的文档进行标准化、规范化管理，在监理项目验收时，应提交符合规定的监理项目的成套资料，包括印刷本和电子版。</w:t>
            </w:r>
          </w:p>
          <w:p>
            <w:pPr>
              <w:pStyle w:val="null3"/>
              <w:ind w:left="900"/>
              <w:jc w:val="left"/>
            </w:pP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进度协调控制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组织措施。建立进度控制协调制度，落实进度控制责任。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编制项目控制进度计划。编制项目总进度计划和网络图。按各子系统实际情况进行编制，包括系统建设开工、软件的编制、试运行等各方面内容</w:t>
            </w:r>
            <w:r>
              <w:rPr>
                <w:rFonts w:ascii="仿宋_GB2312" w:hAnsi="仿宋_GB2312" w:cs="仿宋_GB2312" w:eastAsia="仿宋_GB2312"/>
                <w:sz w:val="24"/>
                <w:color w:val="000000"/>
              </w:rPr>
              <w:t>, 做到既要保证各子系统、各阶段目标的顺利实现，又要保证项目间、阶段间的衔接、统一和协调。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审查各子系统承建方编制的工作进度计划。分析系统建设进度计划是否能满足合同工期及系统建设总进度计划的要求，特别要对照上阶段计划工程量完成情况进行审查</w:t>
            </w:r>
            <w:r>
              <w:rPr>
                <w:rFonts w:ascii="仿宋_GB2312" w:hAnsi="仿宋_GB2312" w:cs="仿宋_GB2312" w:eastAsia="仿宋_GB2312"/>
                <w:sz w:val="24"/>
                <w:color w:val="000000"/>
              </w:rPr>
              <w:t>, 对为完成系统建设进度计划所采取的措施是否恰当，管理上有无缺陷进行审查。要根据承建方所能提供的人员及产品性能复核、人员安排是否满足要求等，分析判断计划是否能落实，审查承建方提出的进度计划能否落实。如发现未落实，应及时报告采购人，要求承建方采取应急措施满足系统建设的需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进度计划的分析与调整。要保证建设进度与计划进度一致，经常对计划进度与实际进度进行比较分析，发现实际进度与计划进度不符时，即出现进度偏差时，首先分析原因，分析偏差对后续工作的影响程度，并及时通知建设方采取措施，向承建方提出要求和修改计划的指令。</w:t>
            </w:r>
          </w:p>
          <w:p>
            <w:pPr>
              <w:pStyle w:val="null3"/>
              <w:ind w:left="900"/>
              <w:jc w:val="left"/>
            </w:pP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投资控制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审查设计图纸和文件。审查承建方的施工组织设计和各项技术措施，深入了解设计意图，在保证系统建设质量和安全的前提下尽可能优化设计。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严格督促承建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ind w:left="900"/>
              <w:jc w:val="left"/>
            </w:pPr>
            <w:r>
              <w:rPr>
                <w:rFonts w:ascii="仿宋_GB2312" w:hAnsi="仿宋_GB2312" w:cs="仿宋_GB2312" w:eastAsia="仿宋_GB2312"/>
                <w:sz w:val="24"/>
                <w:b/>
                <w:color w:val="000000"/>
                <w:shd w:fill="FFFFFF" w:val="clear"/>
              </w:rPr>
              <w:t>5、</w:t>
            </w:r>
            <w:r>
              <w:rPr>
                <w:rFonts w:ascii="仿宋_GB2312" w:hAnsi="仿宋_GB2312" w:cs="仿宋_GB2312" w:eastAsia="仿宋_GB2312"/>
                <w:sz w:val="24"/>
                <w:b/>
                <w:color w:val="000000"/>
                <w:shd w:fill="FFFFFF" w:val="clear"/>
              </w:rPr>
              <w:t>合同管理</w:t>
            </w:r>
          </w:p>
          <w:p>
            <w:pPr>
              <w:pStyle w:val="null3"/>
              <w:ind w:firstLine="480"/>
              <w:jc w:val="both"/>
            </w:pPr>
            <w:r>
              <w:rPr>
                <w:rFonts w:ascii="仿宋_GB2312" w:hAnsi="仿宋_GB2312" w:cs="仿宋_GB2312" w:eastAsia="仿宋_GB2312"/>
                <w:sz w:val="24"/>
                <w:color w:val="000000"/>
              </w:rPr>
              <w:t>合同管理是加快系统建设进度、降低系统建设造价、保证系统建设质量的有效途径之一。通过合同管理，可以督促承建方在各个阶段按照合同要求保证设备、人员的配备及投入，保证各阶段目标按合同实施，减少索赔事件，控制系统建设结算等。具体要求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以合同为依据，本着</w:t>
            </w:r>
            <w:r>
              <w:rPr>
                <w:rFonts w:ascii="仿宋_GB2312" w:hAnsi="仿宋_GB2312" w:cs="仿宋_GB2312" w:eastAsia="仿宋_GB2312"/>
                <w:sz w:val="24"/>
                <w:color w:val="000000"/>
              </w:rPr>
              <w:t>“实事求是、公正”的原则，合情合理地处理合同执行过程中的各种争议。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分析、跟踪和检查合同执行情况，确保项目承建方按时履约。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对合同的工期的延误和延期进行审核确认。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对合同变更、索赔等事宜进行审核确认。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根据合同约定，审核项目承建方的支付申请。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建立合同目录、编码和档案。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ind w:left="900"/>
              <w:jc w:val="left"/>
            </w:pPr>
            <w:r>
              <w:rPr>
                <w:rFonts w:ascii="仿宋_GB2312" w:hAnsi="仿宋_GB2312" w:cs="仿宋_GB2312" w:eastAsia="仿宋_GB2312"/>
                <w:sz w:val="24"/>
                <w:b/>
                <w:color w:val="000000"/>
                <w:shd w:fill="FFFFFF" w:val="clear"/>
              </w:rPr>
              <w:t>6、</w:t>
            </w:r>
            <w:r>
              <w:rPr>
                <w:rFonts w:ascii="仿宋_GB2312" w:hAnsi="仿宋_GB2312" w:cs="仿宋_GB2312" w:eastAsia="仿宋_GB2312"/>
                <w:sz w:val="24"/>
                <w:b/>
                <w:color w:val="000000"/>
                <w:shd w:fill="FFFFFF" w:val="clear"/>
              </w:rPr>
              <w:t>信息、工程文档管理</w:t>
            </w:r>
          </w:p>
          <w:p>
            <w:pPr>
              <w:pStyle w:val="null3"/>
              <w:ind w:firstLine="480"/>
              <w:jc w:val="both"/>
            </w:pPr>
            <w:r>
              <w:rPr>
                <w:rFonts w:ascii="仿宋_GB2312" w:hAnsi="仿宋_GB2312" w:cs="仿宋_GB2312" w:eastAsia="仿宋_GB2312"/>
                <w:sz w:val="24"/>
                <w:color w:val="000000"/>
              </w:rPr>
              <w:t>在项目管理过程中，为了实现对进度、质量、投资的有效控制，处理有关合同管理中的各种问题，监理方需要收集各种有用的信息。信息的来源主要包括采购人文件、设计图纸和文件、承建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在项目实施过程中做好工程监理日记和工程大事记。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做好双方合同、技术建设方案、测试文档、验收报告等各类往来文件的存档。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建立必要的会议、例会制度，整理好会议纪要，并监督会议有关事项的执行情况。</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建立完整的各项报表制度，规范各种适合本项目的报表。定期将各种报表、信息分类汇总，及时向采购人及有关各方报送。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监理项目验收时，应提交符合规定的有关工程的成套资料，包括印刷本和电子版。</w:t>
            </w:r>
          </w:p>
          <w:p>
            <w:pPr>
              <w:pStyle w:val="null3"/>
              <w:ind w:left="900"/>
              <w:jc w:val="left"/>
            </w:pPr>
            <w:r>
              <w:rPr>
                <w:rFonts w:ascii="仿宋_GB2312" w:hAnsi="仿宋_GB2312" w:cs="仿宋_GB2312" w:eastAsia="仿宋_GB2312"/>
                <w:sz w:val="24"/>
                <w:b/>
                <w:color w:val="000000"/>
                <w:shd w:fill="FFFFFF" w:val="clear"/>
              </w:rPr>
              <w:t>7、</w:t>
            </w:r>
            <w:r>
              <w:rPr>
                <w:rFonts w:ascii="仿宋_GB2312" w:hAnsi="仿宋_GB2312" w:cs="仿宋_GB2312" w:eastAsia="仿宋_GB2312"/>
                <w:sz w:val="24"/>
                <w:b/>
                <w:color w:val="000000"/>
                <w:shd w:fill="FFFFFF" w:val="clear"/>
              </w:rPr>
              <w:t>日常监理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掌握监理范围内涉及的各种技术及相关标准；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安排足够的监理人员，成立项目监理部，按工程需要派驻相应的专业人员进行项目现场监理，随时为采购人提供服务，总监理工程师必需专职于本项目；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制定工程管理的组织机构方案并协助采购人组建相关机构，并提供相关培训；</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熟悉了解项目的业务需求，协助采购人对项目的目标、范围和功能进行界定，参与并协助项目的设计方案交底审核工作；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建立健全科学合理的会议制度，并予以贯彻落实；</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建立健全科学合理的文档管理制度，制订开发过程中产生的各类文档制作、管理规范，并予以贯彻落实；</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pPr>
              <w:pStyle w:val="null3"/>
              <w:jc w:val="both"/>
              <w:outlineLvl w:val="2"/>
            </w:pPr>
            <w:r>
              <w:rPr>
                <w:rFonts w:ascii="仿宋_GB2312" w:hAnsi="仿宋_GB2312" w:cs="仿宋_GB2312" w:eastAsia="仿宋_GB2312"/>
                <w:sz w:val="24"/>
                <w:b/>
                <w:color w:val="000000"/>
              </w:rPr>
              <w:t>（四）工程各阶段的监理规划、实施</w:t>
            </w:r>
          </w:p>
          <w:p>
            <w:pPr>
              <w:pStyle w:val="null3"/>
              <w:ind w:firstLine="480"/>
              <w:jc w:val="both"/>
            </w:pPr>
            <w:r>
              <w:rPr>
                <w:rFonts w:ascii="仿宋_GB2312" w:hAnsi="仿宋_GB2312" w:cs="仿宋_GB2312" w:eastAsia="仿宋_GB2312"/>
                <w:sz w:val="24"/>
                <w:color w:val="000000"/>
                <w:shd w:fill="FFFFFF" w:val="clear"/>
              </w:rPr>
              <w:t>投标人应对本项目从设计施工到项目竣工验收阶段制定一整套工程监理的工作流程，并叙述各阶段主要监理工作内容。</w:t>
            </w:r>
          </w:p>
          <w:p>
            <w:pPr>
              <w:pStyle w:val="null3"/>
              <w:ind w:firstLine="480"/>
              <w:jc w:val="both"/>
            </w:pPr>
            <w:r>
              <w:rPr>
                <w:rFonts w:ascii="仿宋_GB2312" w:hAnsi="仿宋_GB2312" w:cs="仿宋_GB2312" w:eastAsia="仿宋_GB2312"/>
                <w:sz w:val="24"/>
                <w:color w:val="000000"/>
                <w:shd w:fill="FFFFFF" w:val="clear"/>
              </w:rPr>
              <w:t>本项目监理工作主要分为设备</w:t>
            </w:r>
            <w:r>
              <w:rPr>
                <w:rFonts w:ascii="仿宋_GB2312" w:hAnsi="仿宋_GB2312" w:cs="仿宋_GB2312" w:eastAsia="仿宋_GB2312"/>
                <w:sz w:val="24"/>
                <w:color w:val="000000"/>
                <w:shd w:fill="FFFFFF" w:val="clear"/>
              </w:rPr>
              <w:t>/材料采购、开施工阶段、验收阶段、质保期阶段等。</w:t>
            </w:r>
          </w:p>
          <w:p>
            <w:pPr>
              <w:pStyle w:val="null3"/>
              <w:ind w:left="900"/>
              <w:jc w:val="left"/>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设备</w:t>
            </w:r>
            <w:r>
              <w:rPr>
                <w:rFonts w:ascii="仿宋_GB2312" w:hAnsi="仿宋_GB2312" w:cs="仿宋_GB2312" w:eastAsia="仿宋_GB2312"/>
                <w:sz w:val="24"/>
                <w:b/>
                <w:color w:val="000000"/>
                <w:shd w:fill="FFFFFF" w:val="clear"/>
              </w:rPr>
              <w:t>/材料采购监理</w:t>
            </w:r>
          </w:p>
          <w:p>
            <w:pPr>
              <w:pStyle w:val="null3"/>
              <w:ind w:firstLine="480"/>
              <w:jc w:val="both"/>
            </w:pPr>
            <w:r>
              <w:rPr>
                <w:rFonts w:ascii="仿宋_GB2312" w:hAnsi="仿宋_GB2312" w:cs="仿宋_GB2312" w:eastAsia="仿宋_GB2312"/>
                <w:sz w:val="24"/>
                <w:color w:val="000000"/>
                <w:shd w:fill="FFFFFF" w:val="clear"/>
              </w:rPr>
              <w:t>建设项目由承包单位承担设备</w:t>
            </w:r>
            <w:r>
              <w:rPr>
                <w:rFonts w:ascii="仿宋_GB2312" w:hAnsi="仿宋_GB2312" w:cs="仿宋_GB2312" w:eastAsia="仿宋_GB2312"/>
                <w:sz w:val="24"/>
                <w:color w:val="000000"/>
                <w:shd w:fill="FFFFFF" w:val="clear"/>
              </w:rPr>
              <w:t>/材料采购任务，工程监理单位在设备/材料采购阶段监理工作主要有：</w:t>
            </w:r>
          </w:p>
          <w:p>
            <w:pPr>
              <w:pStyle w:val="null3"/>
              <w:ind w:left="855"/>
              <w:jc w:val="both"/>
            </w:pPr>
            <w:r>
              <w:rPr>
                <w:rFonts w:ascii="仿宋_GB2312" w:hAnsi="仿宋_GB2312" w:cs="仿宋_GB2312" w:eastAsia="仿宋_GB2312"/>
                <w:sz w:val="24"/>
                <w:color w:val="000000"/>
                <w:shd w:fill="FFFFFF" w:val="clear"/>
              </w:rPr>
              <w:t>²</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审核承包单位的设备采购计划和设备采购清单；</w:t>
            </w:r>
          </w:p>
          <w:p>
            <w:pPr>
              <w:pStyle w:val="null3"/>
              <w:ind w:left="855"/>
              <w:jc w:val="both"/>
            </w:pPr>
            <w:r>
              <w:rPr>
                <w:rFonts w:ascii="仿宋_GB2312" w:hAnsi="仿宋_GB2312" w:cs="仿宋_GB2312" w:eastAsia="仿宋_GB2312"/>
                <w:sz w:val="24"/>
                <w:color w:val="000000"/>
                <w:shd w:fill="FFFFFF" w:val="clear"/>
              </w:rPr>
              <w:t>²</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订货进货验证；</w:t>
            </w:r>
          </w:p>
          <w:p>
            <w:pPr>
              <w:pStyle w:val="null3"/>
              <w:ind w:left="855"/>
              <w:jc w:val="both"/>
            </w:pPr>
            <w:r>
              <w:rPr>
                <w:rFonts w:ascii="仿宋_GB2312" w:hAnsi="仿宋_GB2312" w:cs="仿宋_GB2312" w:eastAsia="仿宋_GB2312"/>
                <w:sz w:val="24"/>
                <w:color w:val="000000"/>
                <w:shd w:fill="FFFFFF" w:val="clear"/>
              </w:rPr>
              <w:t>²</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组织到货验收；</w:t>
            </w:r>
          </w:p>
          <w:p>
            <w:pPr>
              <w:pStyle w:val="null3"/>
              <w:ind w:left="855"/>
              <w:jc w:val="both"/>
            </w:pPr>
            <w:r>
              <w:rPr>
                <w:rFonts w:ascii="仿宋_GB2312" w:hAnsi="仿宋_GB2312" w:cs="仿宋_GB2312" w:eastAsia="仿宋_GB2312"/>
                <w:sz w:val="24"/>
                <w:color w:val="000000"/>
                <w:shd w:fill="FFFFFF" w:val="clear"/>
              </w:rPr>
              <w:t>²</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鉴定、设备移交等。</w:t>
            </w:r>
          </w:p>
          <w:p>
            <w:pPr>
              <w:pStyle w:val="null3"/>
              <w:ind w:left="900"/>
              <w:jc w:val="left"/>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施工阶段监理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开工前的监理</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审核施工设计方案：开工前，由监理单位组织实施方案的审核，内容包括设计交底，了解需求、质量要求，依据设计招标文件，审核总体设计方案和有关的技术合同附件，以避免因设计失误造成实施的障碍；</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审核实施方案的合法性、合理性、与设计方案的符合性；</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审批施工组织设计：对施工单位的实施工作准备情况进行和监督；</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审核施工进度计划：对施工单位的施工进度计划进行评估和审查；</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审核实施人员：确认施工方提交的实施人员与实际工作人员的一致性，如有变更，则要求叙述其原因；</w:t>
            </w:r>
          </w:p>
          <w:p>
            <w:pPr>
              <w:pStyle w:val="null3"/>
              <w:ind w:firstLine="960"/>
              <w:jc w:val="both"/>
            </w:pP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审核《软件项目开发计划》。</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施工准备阶段的监理</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审批开工申请，确定开工日期；</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了解施工条件准备情况；</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了解承建方实施前期的人员组织、施工设备到位情况；</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编制各个子项目监理细则；</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签发开工令。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施工阶段的监理</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审核软件开发各个阶段文件；</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协助采购人组织软件开发阶段评审；</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促使项目中所使用的产品和服务符合合同及国家相关法律法规和标准；</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审核项目各个阶段进度计划；</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督促、检查承建单位进度执行情况；</w:t>
            </w:r>
          </w:p>
          <w:p>
            <w:pPr>
              <w:pStyle w:val="null3"/>
              <w:ind w:firstLine="960"/>
              <w:jc w:val="both"/>
            </w:pP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审查项目变更，提出监理意见；</w:t>
            </w:r>
          </w:p>
          <w:p>
            <w:pPr>
              <w:pStyle w:val="null3"/>
              <w:ind w:firstLine="960"/>
              <w:jc w:val="both"/>
            </w:pPr>
            <w:r>
              <w:rPr>
                <w:rFonts w:ascii="仿宋_GB2312" w:hAnsi="仿宋_GB2312" w:cs="仿宋_GB2312" w:eastAsia="仿宋_GB2312"/>
                <w:sz w:val="24"/>
                <w:color w:val="000000"/>
                <w:shd w:fill="FFFFFF" w:val="clear"/>
              </w:rPr>
              <w:t>7)</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审查承建单位阶段款支付申请，提出监理意见；</w:t>
            </w:r>
          </w:p>
          <w:p>
            <w:pPr>
              <w:pStyle w:val="null3"/>
              <w:ind w:firstLine="960"/>
              <w:jc w:val="both"/>
            </w:pPr>
            <w:r>
              <w:rPr>
                <w:rFonts w:ascii="仿宋_GB2312" w:hAnsi="仿宋_GB2312" w:cs="仿宋_GB2312" w:eastAsia="仿宋_GB2312"/>
                <w:sz w:val="24"/>
                <w:color w:val="000000"/>
                <w:shd w:fill="FFFFFF" w:val="clear"/>
              </w:rPr>
              <w:t>8)</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按周（月、旬）定期报告项目情况；</w:t>
            </w:r>
          </w:p>
          <w:p>
            <w:pPr>
              <w:pStyle w:val="null3"/>
              <w:ind w:firstLine="960"/>
              <w:jc w:val="both"/>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组织召开项目例会和专项会议。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试运行阶段的监理</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协助建设方确认项目进入试运行；</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监查系统的调试和试运行情况，记录系统试运行数据；</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进行试运行期系统测试，做出测试报告；</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对试运行期间系统出现的质量问题进行记录，并责成有关单位解决。解决问题后，进行二次监测；</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进行试运行时间核算；</w:t>
            </w:r>
          </w:p>
          <w:p>
            <w:pPr>
              <w:pStyle w:val="null3"/>
              <w:ind w:firstLine="960"/>
              <w:jc w:val="both"/>
            </w:pP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协助建设方确认试运行通过。</w:t>
            </w:r>
          </w:p>
          <w:p>
            <w:pPr>
              <w:pStyle w:val="null3"/>
              <w:ind w:left="900"/>
              <w:jc w:val="left"/>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验收阶段监理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验收阶段</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依照国家信息化管理细则，国家验收管理办法约定执行。</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对承建单位在试运行阶段出现的问题的整改情况进行监督和复查；</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监督检查承建单位作好用户培训工作，检查用户文档；</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组织系统初步验收；</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审查承建单位提交的竣工文档；</w:t>
            </w:r>
          </w:p>
          <w:p>
            <w:pPr>
              <w:pStyle w:val="null3"/>
              <w:ind w:firstLine="960"/>
              <w:jc w:val="both"/>
            </w:pP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参与项目竣工验收；</w:t>
            </w:r>
          </w:p>
          <w:p>
            <w:pPr>
              <w:pStyle w:val="null3"/>
              <w:ind w:firstLine="960"/>
              <w:jc w:val="both"/>
            </w:pPr>
            <w:r>
              <w:rPr>
                <w:rFonts w:ascii="仿宋_GB2312" w:hAnsi="仿宋_GB2312" w:cs="仿宋_GB2312" w:eastAsia="仿宋_GB2312"/>
                <w:sz w:val="24"/>
                <w:color w:val="000000"/>
                <w:shd w:fill="FFFFFF" w:val="clear"/>
              </w:rPr>
              <w:t>7)</w:t>
            </w:r>
            <w:r>
              <w:rPr>
                <w:rFonts w:ascii="仿宋_GB2312" w:hAnsi="仿宋_GB2312" w:cs="仿宋_GB2312" w:eastAsia="仿宋_GB2312"/>
                <w:sz w:val="24"/>
                <w:color w:val="000000"/>
                <w:shd w:fill="FFFFFF" w:val="clear"/>
              </w:rPr>
              <w:t>竣工资料收集整理齐全并装订，签署验收报告；</w:t>
            </w:r>
          </w:p>
          <w:p>
            <w:pPr>
              <w:pStyle w:val="null3"/>
              <w:ind w:firstLine="960"/>
              <w:jc w:val="both"/>
            </w:pPr>
            <w:r>
              <w:rPr>
                <w:rFonts w:ascii="仿宋_GB2312" w:hAnsi="仿宋_GB2312" w:cs="仿宋_GB2312" w:eastAsia="仿宋_GB2312"/>
                <w:sz w:val="24"/>
                <w:color w:val="000000"/>
                <w:shd w:fill="FFFFFF" w:val="clear"/>
              </w:rPr>
              <w:t>8)</w:t>
            </w:r>
            <w:r>
              <w:rPr>
                <w:rFonts w:ascii="仿宋_GB2312" w:hAnsi="仿宋_GB2312" w:cs="仿宋_GB2312" w:eastAsia="仿宋_GB2312"/>
                <w:sz w:val="24"/>
                <w:color w:val="000000"/>
                <w:shd w:fill="FFFFFF" w:val="clear"/>
              </w:rPr>
              <w:t>审核项目结算；</w:t>
            </w:r>
          </w:p>
          <w:p>
            <w:pPr>
              <w:pStyle w:val="null3"/>
              <w:ind w:firstLine="960"/>
              <w:jc w:val="both"/>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审查承建单位阶段款支付申请，提出监理意见；</w:t>
            </w:r>
          </w:p>
          <w:p>
            <w:pPr>
              <w:pStyle w:val="null3"/>
              <w:ind w:firstLine="960"/>
              <w:jc w:val="both"/>
            </w:pPr>
            <w:r>
              <w:rPr>
                <w:rFonts w:ascii="仿宋_GB2312" w:hAnsi="仿宋_GB2312" w:cs="仿宋_GB2312" w:eastAsia="仿宋_GB2312"/>
                <w:sz w:val="24"/>
                <w:color w:val="000000"/>
                <w:shd w:fill="FFFFFF" w:val="clear"/>
              </w:rPr>
              <w:t>10)</w:t>
            </w:r>
            <w:r>
              <w:rPr>
                <w:rFonts w:ascii="仿宋_GB2312" w:hAnsi="仿宋_GB2312" w:cs="仿宋_GB2312" w:eastAsia="仿宋_GB2312"/>
                <w:sz w:val="24"/>
                <w:color w:val="000000"/>
                <w:shd w:fill="FFFFFF" w:val="clear"/>
              </w:rPr>
              <w:t>向建设单位提交监理工作总结；</w:t>
            </w:r>
          </w:p>
          <w:p>
            <w:pPr>
              <w:pStyle w:val="null3"/>
              <w:ind w:firstLine="960"/>
              <w:jc w:val="both"/>
            </w:pPr>
            <w:r>
              <w:rPr>
                <w:rFonts w:ascii="仿宋_GB2312" w:hAnsi="仿宋_GB2312" w:cs="仿宋_GB2312" w:eastAsia="仿宋_GB2312"/>
                <w:sz w:val="24"/>
                <w:color w:val="000000"/>
                <w:shd w:fill="FFFFFF" w:val="clear"/>
              </w:rPr>
              <w:t>11)</w:t>
            </w:r>
            <w:r>
              <w:rPr>
                <w:rFonts w:ascii="仿宋_GB2312" w:hAnsi="仿宋_GB2312" w:cs="仿宋_GB2312" w:eastAsia="仿宋_GB2312"/>
                <w:sz w:val="24"/>
                <w:color w:val="000000"/>
                <w:shd w:fill="FFFFFF" w:val="clear"/>
              </w:rPr>
              <w:t>将所有的监理材料汇总，编制监理业务手册，提交采购人；</w:t>
            </w:r>
          </w:p>
          <w:p>
            <w:pPr>
              <w:pStyle w:val="null3"/>
              <w:ind w:firstLine="960"/>
              <w:jc w:val="both"/>
            </w:pPr>
            <w:r>
              <w:rPr>
                <w:rFonts w:ascii="仿宋_GB2312" w:hAnsi="仿宋_GB2312" w:cs="仿宋_GB2312" w:eastAsia="仿宋_GB2312"/>
                <w:sz w:val="24"/>
                <w:color w:val="000000"/>
                <w:shd w:fill="FFFFFF" w:val="clear"/>
              </w:rPr>
              <w:t>12)</w:t>
            </w:r>
            <w:r>
              <w:rPr>
                <w:rFonts w:ascii="仿宋_GB2312" w:hAnsi="仿宋_GB2312" w:cs="仿宋_GB2312" w:eastAsia="仿宋_GB2312"/>
                <w:sz w:val="24"/>
                <w:color w:val="000000"/>
                <w:shd w:fill="FFFFFF" w:val="clear"/>
              </w:rPr>
              <w:t>系统验收完毕进入保修阶段的审核与签发移交证书。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项目移交阶段</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系统的设计方案、设计图纸和竣工资料的全部移交；</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软件、材料等的验收文档核实；</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施工文档的移交；</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竣工文档的移交；</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项目的整体移交。</w:t>
            </w:r>
          </w:p>
          <w:p>
            <w:pPr>
              <w:pStyle w:val="null3"/>
              <w:ind w:left="900"/>
              <w:jc w:val="left"/>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质保期阶段监理</w:t>
            </w:r>
          </w:p>
          <w:p>
            <w:pPr>
              <w:pStyle w:val="null3"/>
              <w:ind w:firstLine="480"/>
              <w:jc w:val="both"/>
            </w:pPr>
            <w:r>
              <w:rPr>
                <w:rFonts w:ascii="仿宋_GB2312" w:hAnsi="仿宋_GB2312" w:cs="仿宋_GB2312" w:eastAsia="仿宋_GB2312"/>
                <w:sz w:val="24"/>
                <w:color w:val="000000"/>
                <w:shd w:fill="FFFFFF" w:val="clear"/>
              </w:rPr>
              <w:t>监理单位承诺依据委托监理合同约定的工程质量保修期规定的时间、范围和内容开展工作主要有：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定期对项目进行回访，协助解决技术问题；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对项目建设单位提出的质量缺陷进行检查和记录；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对质量缺陷原因进行调查分析并确定责任归属；</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检查承建单位质保期履约情况，督促执行；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审查承建单位阶段款支付申请，提出监理意见。</w:t>
            </w:r>
          </w:p>
          <w:p>
            <w:pPr>
              <w:pStyle w:val="null3"/>
              <w:ind w:firstLine="480"/>
              <w:jc w:val="both"/>
            </w:pPr>
            <w:r>
              <w:rPr>
                <w:rFonts w:ascii="仿宋_GB2312" w:hAnsi="仿宋_GB2312" w:cs="仿宋_GB2312" w:eastAsia="仿宋_GB2312"/>
                <w:sz w:val="24"/>
                <w:color w:val="000000"/>
                <w:shd w:fill="FFFFFF" w:val="clear"/>
              </w:rPr>
              <w:t>投标人应根据上述监理工作内容（但不局限于上述内容），分别制定详细的监理工作流程，使</w:t>
            </w:r>
            <w:r>
              <w:rPr>
                <w:rFonts w:ascii="仿宋_GB2312" w:hAnsi="仿宋_GB2312" w:cs="仿宋_GB2312" w:eastAsia="仿宋_GB2312"/>
                <w:sz w:val="24"/>
                <w:color w:val="000000"/>
                <w:shd w:fill="FFFFFF" w:val="clear"/>
              </w:rPr>
              <w:t>的监理工作流程化、制度化。</w:t>
            </w:r>
          </w:p>
          <w:p>
            <w:pPr>
              <w:pStyle w:val="null3"/>
              <w:jc w:val="both"/>
              <w:outlineLvl w:val="2"/>
            </w:pPr>
            <w:r>
              <w:rPr>
                <w:rFonts w:ascii="仿宋_GB2312" w:hAnsi="仿宋_GB2312" w:cs="仿宋_GB2312" w:eastAsia="仿宋_GB2312"/>
                <w:sz w:val="24"/>
                <w:b/>
                <w:color w:val="000000"/>
              </w:rPr>
              <w:t>（五）监理工作要求</w:t>
            </w:r>
          </w:p>
          <w:p>
            <w:pPr>
              <w:pStyle w:val="null3"/>
              <w:ind w:left="900"/>
              <w:jc w:val="left"/>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监理工作制度要求</w:t>
            </w:r>
          </w:p>
          <w:p>
            <w:pPr>
              <w:pStyle w:val="null3"/>
              <w:ind w:firstLine="480"/>
              <w:jc w:val="both"/>
            </w:pPr>
            <w:r>
              <w:rPr>
                <w:rFonts w:ascii="仿宋_GB2312" w:hAnsi="仿宋_GB2312" w:cs="仿宋_GB2312" w:eastAsia="仿宋_GB2312"/>
                <w:sz w:val="24"/>
                <w:color w:val="000000"/>
                <w:shd w:fill="FFFFFF" w:val="clear"/>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在整个项目建设期间，总监理工程师必须保证有三分之一工作日以上的时间到甲方现场，且必须在建设期间全程常驻至少一名监理工程师在甲方现场。监理公司应建立项目监理小组，负责整个项目的全程监理工作，本项目必须配备不少于</w:t>
            </w:r>
            <w:r>
              <w:rPr>
                <w:rFonts w:ascii="仿宋_GB2312" w:hAnsi="仿宋_GB2312" w:cs="仿宋_GB2312" w:eastAsia="仿宋_GB2312"/>
                <w:sz w:val="24"/>
                <w:color w:val="000000"/>
                <w:shd w:fill="FFFFFF" w:val="clear"/>
              </w:rPr>
              <w:t>3名的现场专业工程师。监理人员的确定和变更，须事先经业主方同意。监理人员必须奉公守法，具有高度的责任心。</w:t>
            </w:r>
          </w:p>
          <w:p>
            <w:pPr>
              <w:pStyle w:val="null3"/>
              <w:ind w:left="900"/>
              <w:jc w:val="left"/>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监理项目组织要求</w:t>
            </w:r>
          </w:p>
          <w:p>
            <w:pPr>
              <w:pStyle w:val="null3"/>
              <w:ind w:firstLine="480"/>
              <w:jc w:val="both"/>
            </w:pPr>
            <w:r>
              <w:rPr>
                <w:rFonts w:ascii="仿宋_GB2312" w:hAnsi="仿宋_GB2312" w:cs="仿宋_GB2312" w:eastAsia="仿宋_GB2312"/>
                <w:sz w:val="24"/>
                <w:color w:val="000000"/>
                <w:shd w:fill="FFFFFF" w:val="clear"/>
              </w:rPr>
              <w:t>工程监理组织形式应根据工程项目的特点、工程项目承包模式、业主委托的任务以及监理单位自身情况而确定，结构形式的选择应考虑有利于项目合同管理、有利于目标控控制、有利于决策指挥、有利于信息沟通。</w:t>
            </w:r>
          </w:p>
          <w:p>
            <w:pPr>
              <w:pStyle w:val="null3"/>
              <w:ind w:firstLine="480"/>
              <w:jc w:val="both"/>
            </w:pPr>
            <w:r>
              <w:rPr>
                <w:rFonts w:ascii="仿宋_GB2312" w:hAnsi="仿宋_GB2312" w:cs="仿宋_GB2312" w:eastAsia="仿宋_GB2312"/>
                <w:sz w:val="24"/>
                <w:color w:val="000000"/>
                <w:shd w:fill="FFFFFF" w:val="clear"/>
              </w:rPr>
              <w:t>要求投标人在报价方案中要明确工程监理的各项运作，包括监理人员的相关资料、职能分配、监理组织的构成及工作流程、各项监理工作的相关负责人等。</w:t>
            </w:r>
          </w:p>
          <w:p>
            <w:pPr>
              <w:pStyle w:val="null3"/>
              <w:ind w:left="900"/>
              <w:jc w:val="left"/>
            </w:pP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监理信息管理要求</w:t>
            </w:r>
          </w:p>
          <w:p>
            <w:pPr>
              <w:pStyle w:val="null3"/>
              <w:ind w:firstLine="480"/>
              <w:jc w:val="both"/>
            </w:pPr>
            <w:r>
              <w:rPr>
                <w:rFonts w:ascii="仿宋_GB2312" w:hAnsi="仿宋_GB2312" w:cs="仿宋_GB2312" w:eastAsia="仿宋_GB2312"/>
                <w:sz w:val="24"/>
                <w:color w:val="000000"/>
                <w:shd w:fill="FFFFFF" w:val="clear"/>
              </w:rPr>
              <w:t>投标人应制定有关本项目信息管理流程，规范各方文档并负责整理记录归档业主单位与承建单位来往的文件、合同、协议及会议记录等各种文档，并定期以监理月（周</w:t>
            </w:r>
            <w:r>
              <w:rPr>
                <w:rFonts w:ascii="仿宋_GB2312" w:hAnsi="仿宋_GB2312" w:cs="仿宋_GB2312" w:eastAsia="仿宋_GB2312"/>
                <w:sz w:val="24"/>
                <w:color w:val="000000"/>
                <w:shd w:fill="FFFFFF" w:val="clear"/>
              </w:rPr>
              <w:t>/季）报形式提交业主。包括下列监理工作：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做好监理日记及工程大事记；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做好合同批复等各类往来文件的批复和存档；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做好项目协调会、技术专题会等各项会议纪要；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管理好实施期间的各类、各方技术文档；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做好项目周报；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做好监理建议书、监理通知书存档；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阶段性项目总结。</w:t>
            </w:r>
          </w:p>
          <w:p>
            <w:pPr>
              <w:pStyle w:val="null3"/>
              <w:ind w:firstLine="480"/>
              <w:jc w:val="both"/>
            </w:pPr>
            <w:r>
              <w:rPr>
                <w:rFonts w:ascii="仿宋_GB2312" w:hAnsi="仿宋_GB2312" w:cs="仿宋_GB2312" w:eastAsia="仿宋_GB2312"/>
                <w:sz w:val="24"/>
                <w:color w:val="000000"/>
                <w:shd w:fill="FFFFFF" w:val="clear"/>
              </w:rPr>
              <w:t>投标人应针对项目特点，制定相应的信息分类表、信息流程图、信息管理表格、信息管理工作流程与措施，同时要求采用先进的项目信息管理软件对项目信息进行综合管理。</w:t>
            </w:r>
          </w:p>
          <w:p>
            <w:pPr>
              <w:pStyle w:val="null3"/>
              <w:ind w:left="900"/>
              <w:jc w:val="left"/>
            </w:pP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监理合同管理要求</w:t>
            </w:r>
          </w:p>
          <w:p>
            <w:pPr>
              <w:pStyle w:val="null3"/>
              <w:ind w:firstLine="480"/>
              <w:jc w:val="both"/>
            </w:pPr>
            <w:r>
              <w:rPr>
                <w:rFonts w:ascii="仿宋_GB2312" w:hAnsi="仿宋_GB2312" w:cs="仿宋_GB2312" w:eastAsia="仿宋_GB2312"/>
                <w:sz w:val="24"/>
                <w:color w:val="000000"/>
                <w:shd w:fill="FFFFFF" w:val="clear"/>
              </w:rPr>
              <w:t>本项目建设过程中会与承建单位签订合同或协议，投标人应该针对项目特点制定合同从草案到签署的管理工作流程与措施，规范合同管理，并在具体项目合同执行时进行下列监理工作：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跟踪检查合同的执行情况，确保承建单位按时履约；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对合同工期的延误和延期进行审核确认；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对合同变更、索赔等事宜进行审核确认；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对合同终止进行审核确认；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根据合同约定，审核承建单位提交的支付申请，签发付款凭证；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要求对项目合同进行合理的管理，以完善整个项目建设的过程。</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标的名称：C16099900-其他信息技术咨询服务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outlineLvl w:val="0"/>
            </w:pPr>
            <w:r>
              <w:rPr>
                <w:rFonts w:ascii="仿宋_GB2312" w:hAnsi="仿宋_GB2312" w:cs="仿宋_GB2312" w:eastAsia="仿宋_GB2312"/>
                <w:sz w:val="36"/>
                <w:b/>
              </w:rPr>
              <w:t>1、</w:t>
            </w:r>
            <w:r>
              <w:rPr>
                <w:rFonts w:ascii="仿宋_GB2312" w:hAnsi="仿宋_GB2312" w:cs="仿宋_GB2312" w:eastAsia="仿宋_GB2312"/>
                <w:sz w:val="36"/>
                <w:b/>
              </w:rPr>
              <w:t>项目背景</w:t>
            </w:r>
          </w:p>
          <w:p>
            <w:pPr>
              <w:pStyle w:val="null3"/>
              <w:ind w:firstLine="480"/>
              <w:jc w:val="both"/>
            </w:pPr>
            <w:r>
              <w:rPr>
                <w:rFonts w:ascii="仿宋_GB2312" w:hAnsi="仿宋_GB2312" w:cs="仿宋_GB2312" w:eastAsia="仿宋_GB2312"/>
                <w:sz w:val="24"/>
              </w:rPr>
              <w:t>通过委托专业的网络安全等级保护测评服务机构，对招标人的信息系统安全保护等级进行需求分析，并协助招标人完成等保备案相关事宜。依据《信息安全技术网络安全等级保护基本要求》</w:t>
            </w:r>
            <w:r>
              <w:rPr>
                <w:rFonts w:ascii="仿宋_GB2312" w:hAnsi="仿宋_GB2312" w:cs="仿宋_GB2312" w:eastAsia="仿宋_GB2312"/>
                <w:sz w:val="24"/>
              </w:rPr>
              <w:t>(GBT22239-2019</w:t>
            </w:r>
            <w:r>
              <w:rPr>
                <w:rFonts w:ascii="仿宋_GB2312" w:hAnsi="仿宋_GB2312" w:cs="仿宋_GB2312" w:eastAsia="仿宋_GB2312"/>
                <w:sz w:val="24"/>
              </w:rPr>
              <w:t>)</w:t>
            </w:r>
            <w:r>
              <w:rPr>
                <w:rFonts w:ascii="仿宋_GB2312" w:hAnsi="仿宋_GB2312" w:cs="仿宋_GB2312" w:eastAsia="仿宋_GB2312"/>
                <w:sz w:val="24"/>
              </w:rPr>
              <w:t>、《网络安全等级保护测评要求》（</w:t>
            </w:r>
            <w:r>
              <w:rPr>
                <w:rFonts w:ascii="仿宋_GB2312" w:hAnsi="仿宋_GB2312" w:cs="仿宋_GB2312" w:eastAsia="仿宋_GB2312"/>
                <w:sz w:val="24"/>
              </w:rPr>
              <w:t>GBT28448-2019），对信息系统的安全物理环境、安全通信网络、安全区域网络、安全计算环境、安全管理中心、安全管理制度、安全管理机构、安全管理人员、安全建设管理、安全运维管理等进行合规性检查，分析信息系统与网络安全保护等级要求之间的差距，并出具《网络安全等级保护测评报告》及提出具有针对性的整改意见。</w:t>
            </w:r>
          </w:p>
          <w:p>
            <w:pPr>
              <w:pStyle w:val="null3"/>
              <w:jc w:val="both"/>
              <w:outlineLvl w:val="0"/>
            </w:pPr>
            <w:r>
              <w:rPr>
                <w:rFonts w:ascii="仿宋_GB2312" w:hAnsi="仿宋_GB2312" w:cs="仿宋_GB2312" w:eastAsia="仿宋_GB2312"/>
                <w:sz w:val="36"/>
                <w:b/>
              </w:rPr>
              <w:t>2、</w:t>
            </w:r>
            <w:r>
              <w:rPr>
                <w:rFonts w:ascii="仿宋_GB2312" w:hAnsi="仿宋_GB2312" w:cs="仿宋_GB2312" w:eastAsia="仿宋_GB2312"/>
                <w:sz w:val="36"/>
                <w:b/>
              </w:rPr>
              <w:t>项目服务期限和地点</w:t>
            </w:r>
          </w:p>
          <w:p>
            <w:pPr>
              <w:pStyle w:val="null3"/>
              <w:ind w:firstLine="480"/>
              <w:jc w:val="both"/>
            </w:pPr>
            <w:r>
              <w:rPr>
                <w:rFonts w:ascii="仿宋_GB2312" w:hAnsi="仿宋_GB2312" w:cs="仿宋_GB2312" w:eastAsia="仿宋_GB2312"/>
                <w:sz w:val="24"/>
              </w:rPr>
              <w:t>服务期限（工期）：</w:t>
            </w:r>
            <w:r>
              <w:rPr>
                <w:rFonts w:ascii="仿宋_GB2312" w:hAnsi="仿宋_GB2312" w:cs="仿宋_GB2312" w:eastAsia="仿宋_GB2312"/>
                <w:sz w:val="24"/>
              </w:rPr>
              <w:t>签订合同后自用户通知进场之日起45</w:t>
            </w:r>
            <w:r>
              <w:rPr>
                <w:rFonts w:ascii="仿宋_GB2312" w:hAnsi="仿宋_GB2312" w:cs="仿宋_GB2312" w:eastAsia="仿宋_GB2312"/>
                <w:sz w:val="24"/>
              </w:rPr>
              <w:t>个日历天内交付测评报告；地点：用户指定。</w:t>
            </w:r>
          </w:p>
          <w:p>
            <w:pPr>
              <w:pStyle w:val="null3"/>
              <w:jc w:val="both"/>
              <w:outlineLvl w:val="0"/>
            </w:pPr>
            <w:r>
              <w:rPr>
                <w:rFonts w:ascii="仿宋_GB2312" w:hAnsi="仿宋_GB2312" w:cs="仿宋_GB2312" w:eastAsia="仿宋_GB2312"/>
                <w:sz w:val="36"/>
                <w:b/>
              </w:rPr>
              <w:t>3、</w:t>
            </w:r>
            <w:r>
              <w:rPr>
                <w:rFonts w:ascii="仿宋_GB2312" w:hAnsi="仿宋_GB2312" w:cs="仿宋_GB2312" w:eastAsia="仿宋_GB2312"/>
                <w:sz w:val="36"/>
                <w:b/>
              </w:rPr>
              <w:t>项目需求</w:t>
            </w:r>
          </w:p>
          <w:p>
            <w:pPr>
              <w:pStyle w:val="null3"/>
              <w:jc w:val="both"/>
              <w:outlineLvl w:val="1"/>
            </w:pPr>
            <w:r>
              <w:rPr>
                <w:rFonts w:ascii="仿宋_GB2312" w:hAnsi="仿宋_GB2312" w:cs="仿宋_GB2312" w:eastAsia="仿宋_GB2312"/>
                <w:sz w:val="32"/>
                <w:b/>
              </w:rPr>
              <w:t>3.1.</w:t>
            </w:r>
            <w:r>
              <w:rPr>
                <w:rFonts w:ascii="仿宋_GB2312" w:hAnsi="仿宋_GB2312" w:cs="仿宋_GB2312" w:eastAsia="仿宋_GB2312"/>
                <w:sz w:val="32"/>
                <w:b/>
              </w:rPr>
              <w:t>测评内容</w:t>
            </w:r>
          </w:p>
          <w:p>
            <w:pPr>
              <w:pStyle w:val="null3"/>
              <w:ind w:firstLine="480"/>
              <w:jc w:val="both"/>
            </w:pPr>
            <w:r>
              <w:rPr>
                <w:rFonts w:ascii="仿宋_GB2312" w:hAnsi="仿宋_GB2312" w:cs="仿宋_GB2312" w:eastAsia="仿宋_GB2312"/>
                <w:sz w:val="24"/>
              </w:rPr>
              <w:t>1、对招标人的信息系统进行摸底、分析和梳理，提出详细的测评方案及完成系统定级、备案工作。</w:t>
            </w:r>
          </w:p>
          <w:p>
            <w:pPr>
              <w:pStyle w:val="null3"/>
              <w:ind w:firstLine="480"/>
              <w:jc w:val="both"/>
            </w:pPr>
            <w:r>
              <w:rPr>
                <w:rFonts w:ascii="仿宋_GB2312" w:hAnsi="仿宋_GB2312" w:cs="仿宋_GB2312" w:eastAsia="仿宋_GB2312"/>
                <w:sz w:val="24"/>
              </w:rPr>
              <w:t>2、逐一对信息系统进行安全等级保护测评，测评的内容包括但不限于以下内容：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1）安全技术测评：包括</w:t>
            </w:r>
            <w:r>
              <w:rPr>
                <w:rFonts w:ascii="仿宋_GB2312" w:hAnsi="仿宋_GB2312" w:cs="仿宋_GB2312" w:eastAsia="仿宋_GB2312"/>
                <w:sz w:val="24"/>
              </w:rPr>
              <w:t>安全物理环境</w:t>
            </w:r>
            <w:r>
              <w:rPr>
                <w:rFonts w:ascii="仿宋_GB2312" w:hAnsi="仿宋_GB2312" w:cs="仿宋_GB2312" w:eastAsia="仿宋_GB2312"/>
                <w:sz w:val="24"/>
              </w:rPr>
              <w:t>、</w:t>
            </w:r>
            <w:r>
              <w:rPr>
                <w:rFonts w:ascii="仿宋_GB2312" w:hAnsi="仿宋_GB2312" w:cs="仿宋_GB2312" w:eastAsia="仿宋_GB2312"/>
                <w:sz w:val="24"/>
              </w:rPr>
              <w:t>安全通信网络</w:t>
            </w:r>
            <w:r>
              <w:rPr>
                <w:rFonts w:ascii="仿宋_GB2312" w:hAnsi="仿宋_GB2312" w:cs="仿宋_GB2312" w:eastAsia="仿宋_GB2312"/>
                <w:sz w:val="24"/>
              </w:rPr>
              <w:t>、</w:t>
            </w:r>
            <w:r>
              <w:rPr>
                <w:rFonts w:ascii="仿宋_GB2312" w:hAnsi="仿宋_GB2312" w:cs="仿宋_GB2312" w:eastAsia="仿宋_GB2312"/>
                <w:sz w:val="24"/>
              </w:rPr>
              <w:t>安全区域边界</w:t>
            </w:r>
            <w:r>
              <w:rPr>
                <w:rFonts w:ascii="仿宋_GB2312" w:hAnsi="仿宋_GB2312" w:cs="仿宋_GB2312" w:eastAsia="仿宋_GB2312"/>
                <w:sz w:val="24"/>
              </w:rPr>
              <w:t>、</w:t>
            </w:r>
            <w:r>
              <w:rPr>
                <w:rFonts w:ascii="仿宋_GB2312" w:hAnsi="仿宋_GB2312" w:cs="仿宋_GB2312" w:eastAsia="仿宋_GB2312"/>
                <w:sz w:val="24"/>
              </w:rPr>
              <w:t>安全计算环境</w:t>
            </w:r>
            <w:r>
              <w:rPr>
                <w:rFonts w:ascii="仿宋_GB2312" w:hAnsi="仿宋_GB2312" w:cs="仿宋_GB2312" w:eastAsia="仿宋_GB2312"/>
                <w:sz w:val="24"/>
              </w:rPr>
              <w:t>和</w:t>
            </w:r>
            <w:r>
              <w:rPr>
                <w:rFonts w:ascii="仿宋_GB2312" w:hAnsi="仿宋_GB2312" w:cs="仿宋_GB2312" w:eastAsia="仿宋_GB2312"/>
                <w:sz w:val="24"/>
              </w:rPr>
              <w:t>安全管理中心</w:t>
            </w:r>
            <w:r>
              <w:rPr>
                <w:rFonts w:ascii="仿宋_GB2312" w:hAnsi="仿宋_GB2312" w:cs="仿宋_GB2312" w:eastAsia="仿宋_GB2312"/>
                <w:sz w:val="24"/>
              </w:rPr>
              <w:t>五个方面的安全测评；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2）安全管理测评：包括</w:t>
            </w:r>
            <w:r>
              <w:rPr>
                <w:rFonts w:ascii="仿宋_GB2312" w:hAnsi="仿宋_GB2312" w:cs="仿宋_GB2312" w:eastAsia="仿宋_GB2312"/>
                <w:sz w:val="24"/>
              </w:rPr>
              <w:t>安全管理制度</w:t>
            </w:r>
            <w:r>
              <w:rPr>
                <w:rFonts w:ascii="仿宋_GB2312" w:hAnsi="仿宋_GB2312" w:cs="仿宋_GB2312" w:eastAsia="仿宋_GB2312"/>
                <w:sz w:val="24"/>
              </w:rPr>
              <w:t>、</w:t>
            </w:r>
            <w:r>
              <w:rPr>
                <w:rFonts w:ascii="仿宋_GB2312" w:hAnsi="仿宋_GB2312" w:cs="仿宋_GB2312" w:eastAsia="仿宋_GB2312"/>
                <w:sz w:val="24"/>
              </w:rPr>
              <w:t>安全管理机构</w:t>
            </w:r>
            <w:r>
              <w:rPr>
                <w:rFonts w:ascii="仿宋_GB2312" w:hAnsi="仿宋_GB2312" w:cs="仿宋_GB2312" w:eastAsia="仿宋_GB2312"/>
                <w:sz w:val="24"/>
              </w:rPr>
              <w:t>、</w:t>
            </w:r>
            <w:r>
              <w:rPr>
                <w:rFonts w:ascii="仿宋_GB2312" w:hAnsi="仿宋_GB2312" w:cs="仿宋_GB2312" w:eastAsia="仿宋_GB2312"/>
                <w:sz w:val="24"/>
              </w:rPr>
              <w:t>安全管理人员</w:t>
            </w:r>
            <w:r>
              <w:rPr>
                <w:rFonts w:ascii="仿宋_GB2312" w:hAnsi="仿宋_GB2312" w:cs="仿宋_GB2312" w:eastAsia="仿宋_GB2312"/>
                <w:sz w:val="24"/>
              </w:rPr>
              <w:t>、</w:t>
            </w:r>
            <w:r>
              <w:rPr>
                <w:rFonts w:ascii="仿宋_GB2312" w:hAnsi="仿宋_GB2312" w:cs="仿宋_GB2312" w:eastAsia="仿宋_GB2312"/>
                <w:sz w:val="24"/>
              </w:rPr>
              <w:t>安全建设管理</w:t>
            </w:r>
            <w:r>
              <w:rPr>
                <w:rFonts w:ascii="仿宋_GB2312" w:hAnsi="仿宋_GB2312" w:cs="仿宋_GB2312" w:eastAsia="仿宋_GB2312"/>
                <w:sz w:val="24"/>
              </w:rPr>
              <w:t>和</w:t>
            </w:r>
            <w:r>
              <w:rPr>
                <w:rFonts w:ascii="仿宋_GB2312" w:hAnsi="仿宋_GB2312" w:cs="仿宋_GB2312" w:eastAsia="仿宋_GB2312"/>
                <w:sz w:val="24"/>
              </w:rPr>
              <w:t>安全运维管理</w:t>
            </w:r>
            <w:r>
              <w:rPr>
                <w:rFonts w:ascii="仿宋_GB2312" w:hAnsi="仿宋_GB2312" w:cs="仿宋_GB2312" w:eastAsia="仿宋_GB2312"/>
                <w:sz w:val="24"/>
              </w:rPr>
              <w:t>五个方面的安全测评。</w:t>
            </w:r>
          </w:p>
          <w:p>
            <w:pPr>
              <w:pStyle w:val="null3"/>
              <w:ind w:firstLine="480"/>
              <w:jc w:val="both"/>
            </w:pPr>
            <w:r>
              <w:rPr>
                <w:rFonts w:ascii="仿宋_GB2312" w:hAnsi="仿宋_GB2312" w:cs="仿宋_GB2312" w:eastAsia="仿宋_GB2312"/>
                <w:sz w:val="24"/>
              </w:rPr>
              <w:t>3、完成测评工作后，出具符合等保主管部门要求的网络安全保护等级测评报告，提出整改意见。</w:t>
            </w:r>
          </w:p>
          <w:p>
            <w:pPr>
              <w:pStyle w:val="null3"/>
              <w:jc w:val="both"/>
              <w:outlineLvl w:val="1"/>
            </w:pPr>
            <w:r>
              <w:rPr>
                <w:rFonts w:ascii="仿宋_GB2312" w:hAnsi="仿宋_GB2312" w:cs="仿宋_GB2312" w:eastAsia="仿宋_GB2312"/>
                <w:sz w:val="32"/>
                <w:b/>
              </w:rPr>
              <w:t>3.2.</w:t>
            </w:r>
            <w:r>
              <w:rPr>
                <w:rFonts w:ascii="仿宋_GB2312" w:hAnsi="仿宋_GB2312" w:cs="仿宋_GB2312" w:eastAsia="仿宋_GB2312"/>
                <w:sz w:val="32"/>
                <w:b/>
              </w:rPr>
              <w:t>项目输出</w:t>
            </w:r>
            <w:r>
              <w:rPr>
                <w:rFonts w:ascii="仿宋_GB2312" w:hAnsi="仿宋_GB2312" w:cs="仿宋_GB2312" w:eastAsia="仿宋_GB2312"/>
                <w:sz w:val="32"/>
                <w:b/>
              </w:rPr>
              <w:t>(包括但不限于以下内容)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1）网络安全等级保护定级相关文件和报告；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2）网络安全等级保护测评报告；</w:t>
            </w:r>
          </w:p>
          <w:p>
            <w:pPr>
              <w:pStyle w:val="null3"/>
              <w:jc w:val="both"/>
              <w:outlineLvl w:val="1"/>
            </w:pPr>
            <w:r>
              <w:rPr>
                <w:rFonts w:ascii="仿宋_GB2312" w:hAnsi="仿宋_GB2312" w:cs="仿宋_GB2312" w:eastAsia="仿宋_GB2312"/>
                <w:sz w:val="32"/>
                <w:b/>
              </w:rPr>
              <w:t>3.3.</w:t>
            </w:r>
            <w:r>
              <w:rPr>
                <w:rFonts w:ascii="仿宋_GB2312" w:hAnsi="仿宋_GB2312" w:cs="仿宋_GB2312" w:eastAsia="仿宋_GB2312"/>
                <w:sz w:val="32"/>
                <w:b/>
              </w:rPr>
              <w:t>测评对象描述</w:t>
            </w:r>
          </w:p>
          <w:tbl>
            <w:tblPr>
              <w:tblBorders>
                <w:top w:val="none" w:color="000000" w:sz="4"/>
                <w:left w:val="none" w:color="000000" w:sz="4"/>
                <w:bottom w:val="none" w:color="000000" w:sz="4"/>
                <w:right w:val="none" w:color="000000" w:sz="4"/>
                <w:insideH w:val="none"/>
                <w:insideV w:val="none"/>
              </w:tblBorders>
            </w:tblPr>
            <w:tblGrid>
              <w:gridCol w:w="238"/>
              <w:gridCol w:w="715"/>
              <w:gridCol w:w="421"/>
              <w:gridCol w:w="1167"/>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被测系统名称</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安全等级</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系统部署位置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诉讼服务中心系统</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级</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业主：临高县人民法院　</w:t>
                  </w:r>
                </w:p>
              </w:tc>
            </w:tr>
          </w:tbl>
          <w:p>
            <w:pPr>
              <w:pStyle w:val="null3"/>
              <w:jc w:val="both"/>
              <w:outlineLvl w:val="1"/>
            </w:pPr>
            <w:r>
              <w:rPr>
                <w:rFonts w:ascii="仿宋_GB2312" w:hAnsi="仿宋_GB2312" w:cs="仿宋_GB2312" w:eastAsia="仿宋_GB2312"/>
                <w:sz w:val="32"/>
                <w:b/>
              </w:rPr>
              <w:t>3.4.</w:t>
            </w:r>
            <w:r>
              <w:rPr>
                <w:rFonts w:ascii="仿宋_GB2312" w:hAnsi="仿宋_GB2312" w:cs="仿宋_GB2312" w:eastAsia="仿宋_GB2312"/>
                <w:sz w:val="32"/>
                <w:b/>
              </w:rPr>
              <w:t xml:space="preserve"> </w:t>
            </w:r>
            <w:r>
              <w:rPr>
                <w:rFonts w:ascii="仿宋_GB2312" w:hAnsi="仿宋_GB2312" w:cs="仿宋_GB2312" w:eastAsia="仿宋_GB2312"/>
                <w:sz w:val="32"/>
                <w:b/>
              </w:rPr>
              <w:t>测评服务步骤</w:t>
            </w:r>
          </w:p>
          <w:p>
            <w:pPr>
              <w:pStyle w:val="null3"/>
              <w:ind w:firstLine="480"/>
              <w:jc w:val="both"/>
            </w:pPr>
            <w:r>
              <w:rPr>
                <w:rFonts w:ascii="仿宋_GB2312" w:hAnsi="仿宋_GB2312" w:cs="仿宋_GB2312" w:eastAsia="仿宋_GB2312"/>
                <w:sz w:val="24"/>
              </w:rPr>
              <w:t>网络等级保护测评过程需按照《信息安全技术</w:t>
            </w:r>
            <w:r>
              <w:rPr>
                <w:rFonts w:ascii="仿宋_GB2312" w:hAnsi="仿宋_GB2312" w:cs="仿宋_GB2312" w:eastAsia="仿宋_GB2312"/>
                <w:sz w:val="24"/>
              </w:rPr>
              <w:t>网络安全等级保护测评过程指南》开展工作，等级测评过程分为四个基本测评活动：测评准备活动、方案编制活动、现场测评活动、分析及报告编制活动。测评双方之间的沟通与洽谈应贯穿整个等级测评过程。</w:t>
            </w:r>
          </w:p>
          <w:p>
            <w:pPr>
              <w:pStyle w:val="null3"/>
              <w:jc w:val="both"/>
              <w:outlineLvl w:val="2"/>
            </w:pPr>
            <w:r>
              <w:rPr>
                <w:rFonts w:ascii="仿宋_GB2312" w:hAnsi="仿宋_GB2312" w:cs="仿宋_GB2312" w:eastAsia="仿宋_GB2312"/>
                <w:sz w:val="28"/>
                <w:b/>
              </w:rPr>
              <w:t>3.4.1.</w:t>
            </w:r>
            <w:r>
              <w:rPr>
                <w:rFonts w:ascii="仿宋_GB2312" w:hAnsi="仿宋_GB2312" w:cs="仿宋_GB2312" w:eastAsia="仿宋_GB2312"/>
                <w:sz w:val="28"/>
                <w:b/>
              </w:rPr>
              <w:t>测评准备</w:t>
            </w:r>
            <w:r>
              <w:rPr>
                <w:rFonts w:ascii="仿宋_GB2312" w:hAnsi="仿宋_GB2312" w:cs="仿宋_GB2312" w:eastAsia="仿宋_GB2312"/>
                <w:sz w:val="28"/>
                <w:b/>
              </w:rPr>
              <w:t>活动</w:t>
            </w:r>
          </w:p>
          <w:p>
            <w:pPr>
              <w:pStyle w:val="null3"/>
              <w:ind w:firstLine="480"/>
              <w:jc w:val="both"/>
            </w:pPr>
            <w:r>
              <w:rPr>
                <w:rFonts w:ascii="仿宋_GB2312" w:hAnsi="仿宋_GB2312" w:cs="仿宋_GB2312" w:eastAsia="仿宋_GB2312"/>
                <w:sz w:val="24"/>
              </w:rPr>
              <w:t>测评准备工作包括编制项目启动、信息收集和分析、工具和表单准备。</w:t>
            </w:r>
          </w:p>
          <w:p>
            <w:pPr>
              <w:pStyle w:val="null3"/>
              <w:jc w:val="both"/>
            </w:pPr>
            <w:r>
              <w:rPr>
                <w:rFonts w:ascii="仿宋_GB2312" w:hAnsi="仿宋_GB2312" w:cs="仿宋_GB2312" w:eastAsia="仿宋_GB2312"/>
                <w:sz w:val="24"/>
                <w:b/>
              </w:rPr>
              <w:t>详细要求见下表：</w:t>
            </w:r>
          </w:p>
          <w:tbl>
            <w:tblPr>
              <w:tblBorders>
                <w:top w:val="none" w:color="000000" w:sz="4"/>
                <w:left w:val="none" w:color="000000" w:sz="4"/>
                <w:bottom w:val="none" w:color="000000" w:sz="4"/>
                <w:right w:val="none" w:color="000000" w:sz="4"/>
                <w:insideH w:val="none"/>
                <w:insideV w:val="none"/>
              </w:tblBorders>
            </w:tblPr>
            <w:tblGrid>
              <w:gridCol w:w="539"/>
              <w:gridCol w:w="1096"/>
              <w:gridCol w:w="912"/>
            </w:tblGrid>
            <w:tr>
              <w:tc>
                <w:tcPr>
                  <w:tcW w:type="dxa" w:w="53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项目内容</w:t>
                  </w:r>
                </w:p>
              </w:tc>
              <w:tc>
                <w:tcPr>
                  <w:tcW w:type="dxa" w:w="109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91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成果输出</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项目启动</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1.组建测评项目组</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向招标人提交</w:t>
                  </w:r>
                  <w:r>
                    <w:rPr>
                      <w:rFonts w:ascii="仿宋_GB2312" w:hAnsi="仿宋_GB2312" w:cs="仿宋_GB2312" w:eastAsia="仿宋_GB2312"/>
                      <w:sz w:val="24"/>
                    </w:rPr>
                    <w:t>《项目计划书》</w:t>
                  </w:r>
                  <w:r>
                    <w:rPr>
                      <w:rFonts w:ascii="仿宋_GB2312" w:hAnsi="仿宋_GB2312" w:cs="仿宋_GB2312" w:eastAsia="仿宋_GB2312"/>
                      <w:sz w:val="24"/>
                    </w:rPr>
                    <w:t>《提供资料清单》</w:t>
                  </w: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2.编制《项目计划书》</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3.确定测评委托单位应提供的资料</w:t>
                  </w:r>
                </w:p>
              </w:tc>
              <w:tc>
                <w:tcPr>
                  <w:tcW w:type="dxa" w:w="912"/>
                  <w:vMerge/>
                  <w:tcBorders>
                    <w:top w:val="none" w:color="000000" w:sz="4"/>
                    <w:left w:val="single" w:color="000000" w:sz="4"/>
                    <w:bottom w:val="single" w:color="000000" w:sz="4"/>
                    <w:right w:val="single" w:color="000000" w:sz="4"/>
                  </w:tcBorders>
                </w:tcP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信息收集分析</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定级报告及整改方案分析</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《系统基本情况分析报告》</w:t>
                  </w: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1.整理调查表单</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2.发放调查表单给测评委托单位</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3.协助测评委托单位填写调查表</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4.收回调查结果</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5.分析调查</w:t>
                  </w:r>
                </w:p>
              </w:tc>
              <w:tc>
                <w:tcPr>
                  <w:tcW w:type="dxa" w:w="912"/>
                  <w:vMerge/>
                  <w:tcBorders>
                    <w:top w:val="none" w:color="000000" w:sz="4"/>
                    <w:left w:val="single" w:color="000000" w:sz="4"/>
                    <w:bottom w:val="single" w:color="000000" w:sz="4"/>
                    <w:right w:val="single" w:color="000000" w:sz="4"/>
                  </w:tcBorders>
                </w:tcP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工具和表单准备</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1.调试测评工具</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确定测评工具（测评工具清单）</w:t>
                  </w:r>
                  <w:r>
                    <w:rPr>
                      <w:rFonts w:ascii="仿宋_GB2312" w:hAnsi="仿宋_GB2312" w:cs="仿宋_GB2312" w:eastAsia="仿宋_GB2312"/>
                      <w:sz w:val="24"/>
                    </w:rPr>
                    <w:t>《现场测评授权书》</w:t>
                  </w:r>
                  <w:r>
                    <w:rPr>
                      <w:rFonts w:ascii="仿宋_GB2312" w:hAnsi="仿宋_GB2312" w:cs="仿宋_GB2312" w:eastAsia="仿宋_GB2312"/>
                      <w:sz w:val="24"/>
                    </w:rPr>
                    <w:t>《测评结果记录表》</w:t>
                  </w:r>
                  <w:r>
                    <w:rPr>
                      <w:rFonts w:ascii="仿宋_GB2312" w:hAnsi="仿宋_GB2312" w:cs="仿宋_GB2312" w:eastAsia="仿宋_GB2312"/>
                      <w:sz w:val="24"/>
                    </w:rPr>
                    <w:t>《文档交接单》</w:t>
                  </w: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2.模拟被测系统搭建测评环境</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3.模拟测评</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4.准备打印表单</w:t>
                  </w:r>
                </w:p>
              </w:tc>
              <w:tc>
                <w:tcPr>
                  <w:tcW w:type="dxa" w:w="912"/>
                  <w:vMerge/>
                  <w:tcBorders>
                    <w:top w:val="none" w:color="000000" w:sz="4"/>
                    <w:left w:val="single" w:color="000000" w:sz="4"/>
                    <w:bottom w:val="single" w:color="000000" w:sz="4"/>
                    <w:right w:val="single" w:color="000000" w:sz="4"/>
                  </w:tcBorders>
                </w:tcPr>
                <w:p/>
              </w:tc>
            </w:tr>
          </w:tbl>
          <w:p>
            <w:pPr>
              <w:pStyle w:val="null3"/>
              <w:jc w:val="both"/>
              <w:outlineLvl w:val="2"/>
            </w:pPr>
            <w:r>
              <w:rPr>
                <w:rFonts w:ascii="仿宋_GB2312" w:hAnsi="仿宋_GB2312" w:cs="仿宋_GB2312" w:eastAsia="仿宋_GB2312"/>
                <w:sz w:val="28"/>
                <w:b/>
              </w:rPr>
              <w:t>3.4.2.</w:t>
            </w:r>
            <w:r>
              <w:rPr>
                <w:rFonts w:ascii="仿宋_GB2312" w:hAnsi="仿宋_GB2312" w:cs="仿宋_GB2312" w:eastAsia="仿宋_GB2312"/>
                <w:sz w:val="28"/>
                <w:b/>
              </w:rPr>
              <w:t>方案编制</w:t>
            </w:r>
            <w:r>
              <w:rPr>
                <w:rFonts w:ascii="仿宋_GB2312" w:hAnsi="仿宋_GB2312" w:cs="仿宋_GB2312" w:eastAsia="仿宋_GB2312"/>
                <w:sz w:val="28"/>
                <w:b/>
              </w:rPr>
              <w:t>活动</w:t>
            </w:r>
          </w:p>
          <w:p>
            <w:pPr>
              <w:pStyle w:val="null3"/>
              <w:ind w:firstLine="480"/>
              <w:jc w:val="both"/>
            </w:pPr>
            <w:r>
              <w:rPr>
                <w:rFonts w:ascii="仿宋_GB2312" w:hAnsi="仿宋_GB2312" w:cs="仿宋_GB2312" w:eastAsia="仿宋_GB2312"/>
                <w:sz w:val="24"/>
              </w:rPr>
              <w:t>方案编制活动包括测评对象确定、测评指标确定、测试工具接入点确定、测评内容确定、测评指导书开发及测评方案编制等六项主要任务。</w:t>
            </w:r>
          </w:p>
          <w:p>
            <w:pPr>
              <w:pStyle w:val="null3"/>
              <w:jc w:val="both"/>
            </w:pPr>
            <w:r>
              <w:rPr>
                <w:rFonts w:ascii="仿宋_GB2312" w:hAnsi="仿宋_GB2312" w:cs="仿宋_GB2312" w:eastAsia="仿宋_GB2312"/>
                <w:sz w:val="24"/>
                <w:b/>
              </w:rPr>
              <w:t>详细要求见下表：</w:t>
            </w:r>
          </w:p>
          <w:tbl>
            <w:tblPr>
              <w:tblBorders>
                <w:top w:val="none" w:color="000000" w:sz="4"/>
                <w:left w:val="none" w:color="000000" w:sz="4"/>
                <w:bottom w:val="none" w:color="000000" w:sz="4"/>
                <w:right w:val="none" w:color="000000" w:sz="4"/>
                <w:insideH w:val="none"/>
                <w:insideV w:val="none"/>
              </w:tblBorders>
            </w:tblPr>
            <w:tblGrid>
              <w:gridCol w:w="430"/>
              <w:gridCol w:w="1543"/>
              <w:gridCol w:w="570"/>
            </w:tblGrid>
            <w:tr>
              <w:tc>
                <w:tcPr>
                  <w:tcW w:type="dxa" w:w="43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54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57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输出成果</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一、测评对象确认</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识别被测系统等级</w:t>
                  </w:r>
                </w:p>
                <w:p>
                  <w:pPr>
                    <w:pStyle w:val="null3"/>
                    <w:jc w:val="both"/>
                  </w:pPr>
                  <w:r>
                    <w:rPr>
                      <w:rFonts w:ascii="仿宋_GB2312" w:hAnsi="仿宋_GB2312" w:cs="仿宋_GB2312" w:eastAsia="仿宋_GB2312"/>
                      <w:sz w:val="24"/>
                    </w:rPr>
                    <w:t>识别被测系统的整体结构</w:t>
                  </w:r>
                </w:p>
                <w:p>
                  <w:pPr>
                    <w:pStyle w:val="null3"/>
                    <w:jc w:val="both"/>
                  </w:pPr>
                  <w:r>
                    <w:rPr>
                      <w:rFonts w:ascii="仿宋_GB2312" w:hAnsi="仿宋_GB2312" w:cs="仿宋_GB2312" w:eastAsia="仿宋_GB2312"/>
                      <w:sz w:val="24"/>
                    </w:rPr>
                    <w:t>识别被测系统的边界</w:t>
                  </w:r>
                </w:p>
                <w:p>
                  <w:pPr>
                    <w:pStyle w:val="null3"/>
                    <w:jc w:val="both"/>
                  </w:pPr>
                  <w:r>
                    <w:rPr>
                      <w:rFonts w:ascii="仿宋_GB2312" w:hAnsi="仿宋_GB2312" w:cs="仿宋_GB2312" w:eastAsia="仿宋_GB2312"/>
                      <w:sz w:val="24"/>
                    </w:rPr>
                    <w:t>识别被测系统的网络区域</w:t>
                  </w:r>
                </w:p>
                <w:p>
                  <w:pPr>
                    <w:pStyle w:val="null3"/>
                    <w:jc w:val="both"/>
                  </w:pPr>
                  <w:r>
                    <w:rPr>
                      <w:rFonts w:ascii="仿宋_GB2312" w:hAnsi="仿宋_GB2312" w:cs="仿宋_GB2312" w:eastAsia="仿宋_GB2312"/>
                      <w:sz w:val="24"/>
                    </w:rPr>
                    <w:t>识别被测系统的重要节点和业务应用</w:t>
                  </w:r>
                </w:p>
                <w:p>
                  <w:pPr>
                    <w:pStyle w:val="null3"/>
                    <w:jc w:val="both"/>
                  </w:pPr>
                  <w:r>
                    <w:rPr>
                      <w:rFonts w:ascii="仿宋_GB2312" w:hAnsi="仿宋_GB2312" w:cs="仿宋_GB2312" w:eastAsia="仿宋_GB2312"/>
                      <w:sz w:val="24"/>
                    </w:rPr>
                    <w:t>确定测评对象</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《测评方案》的测评对象部分</w:t>
                  </w: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二、测评指标确定</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识别被测系统业务信息和系统服务安全保护等级</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《测评方案》的测评指标部分</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选择对应等级的安全要求作为测评指标</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就高原则调整多个定级对象共用的某些物理安全或管理安全测评指标</w:t>
                  </w:r>
                </w:p>
              </w:tc>
              <w:tc>
                <w:tcPr>
                  <w:tcW w:type="dxa" w:w="570"/>
                  <w:vMerge/>
                  <w:tcBorders>
                    <w:top w:val="none" w:color="000000" w:sz="4"/>
                    <w:left w:val="single" w:color="000000" w:sz="4"/>
                    <w:bottom w:val="single" w:color="000000" w:sz="4"/>
                    <w:right w:val="single" w:color="000000" w:sz="4"/>
                  </w:tcBorders>
                </w:tcP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三、工具测试点确定</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确定工具测试的测评对象</w:t>
                  </w:r>
                </w:p>
                <w:p>
                  <w:pPr>
                    <w:pStyle w:val="null3"/>
                    <w:jc w:val="both"/>
                  </w:pPr>
                  <w:r>
                    <w:rPr>
                      <w:rFonts w:ascii="仿宋_GB2312" w:hAnsi="仿宋_GB2312" w:cs="仿宋_GB2312" w:eastAsia="仿宋_GB2312"/>
                      <w:sz w:val="24"/>
                    </w:rPr>
                    <w:t>选择测试路径</w:t>
                  </w:r>
                </w:p>
                <w:p>
                  <w:pPr>
                    <w:pStyle w:val="null3"/>
                    <w:jc w:val="both"/>
                  </w:pPr>
                  <w:r>
                    <w:rPr>
                      <w:rFonts w:ascii="仿宋_GB2312" w:hAnsi="仿宋_GB2312" w:cs="仿宋_GB2312" w:eastAsia="仿宋_GB2312"/>
                      <w:sz w:val="24"/>
                    </w:rPr>
                    <w:t>确定测试工具的接入点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《测评方案》的测试工具接入点部分</w:t>
                  </w: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四、测试内容确定</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识别每个测评对象的测评指标</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《测评方案》的单项测评实施和系统测评实施部分</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识别每个测评对象对应的每个测试指标的测试方法</w:t>
                  </w:r>
                </w:p>
              </w:tc>
              <w:tc>
                <w:tcPr>
                  <w:tcW w:type="dxa" w:w="570"/>
                  <w:vMerge/>
                  <w:tcBorders>
                    <w:top w:val="none" w:color="000000" w:sz="4"/>
                    <w:left w:val="single" w:color="000000" w:sz="4"/>
                    <w:bottom w:val="single" w:color="000000" w:sz="4"/>
                    <w:right w:val="single" w:color="000000" w:sz="4"/>
                  </w:tcBorders>
                </w:tcP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五、测评指导书开发</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从已有的测评指导书中选择与测评对象对应的手册</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《测评方案》的测评实施手册部分</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针对没有现成测评指导书的测评对象，开发新的测评指导书</w:t>
                  </w:r>
                </w:p>
              </w:tc>
              <w:tc>
                <w:tcPr>
                  <w:tcW w:type="dxa" w:w="570"/>
                  <w:vMerge/>
                  <w:tcBorders>
                    <w:top w:val="none" w:color="000000" w:sz="4"/>
                    <w:left w:val="single" w:color="000000" w:sz="4"/>
                    <w:bottom w:val="single" w:color="000000" w:sz="4"/>
                    <w:right w:val="single" w:color="000000" w:sz="4"/>
                  </w:tcBorders>
                </w:tcP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六、测评方案编制</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描述测评项目基本情况和工作依据</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向招标人提交</w:t>
                  </w:r>
                  <w:r>
                    <w:rPr>
                      <w:rFonts w:ascii="仿宋_GB2312" w:hAnsi="仿宋_GB2312" w:cs="仿宋_GB2312" w:eastAsia="仿宋_GB2312"/>
                      <w:sz w:val="24"/>
                    </w:rPr>
                    <w:t>《测评方案》</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描述被测系统的整体结构、边界和网络区域</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描述被测系统的重要节点和业务应用</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描述测评指标</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描述测评对象</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描述测评内容和方法</w:t>
                  </w:r>
                </w:p>
              </w:tc>
              <w:tc>
                <w:tcPr>
                  <w:tcW w:type="dxa" w:w="570"/>
                  <w:vMerge/>
                  <w:tcBorders>
                    <w:top w:val="none" w:color="000000" w:sz="4"/>
                    <w:left w:val="single" w:color="000000" w:sz="4"/>
                    <w:bottom w:val="single" w:color="000000" w:sz="4"/>
                    <w:right w:val="single" w:color="000000" w:sz="4"/>
                  </w:tcBorders>
                </w:tcPr>
                <w:p/>
              </w:tc>
            </w:tr>
          </w:tbl>
          <w:p>
            <w:pPr>
              <w:pStyle w:val="null3"/>
              <w:jc w:val="both"/>
              <w:outlineLvl w:val="2"/>
            </w:pPr>
            <w:r>
              <w:rPr>
                <w:rFonts w:ascii="仿宋_GB2312" w:hAnsi="仿宋_GB2312" w:cs="仿宋_GB2312" w:eastAsia="仿宋_GB2312"/>
                <w:sz w:val="28"/>
                <w:b/>
              </w:rPr>
              <w:t>3.4.3.</w:t>
            </w:r>
            <w:r>
              <w:rPr>
                <w:rFonts w:ascii="仿宋_GB2312" w:hAnsi="仿宋_GB2312" w:cs="仿宋_GB2312" w:eastAsia="仿宋_GB2312"/>
                <w:sz w:val="28"/>
                <w:b/>
              </w:rPr>
              <w:t xml:space="preserve"> </w:t>
            </w:r>
            <w:r>
              <w:rPr>
                <w:rFonts w:ascii="仿宋_GB2312" w:hAnsi="仿宋_GB2312" w:cs="仿宋_GB2312" w:eastAsia="仿宋_GB2312"/>
                <w:sz w:val="28"/>
                <w:b/>
              </w:rPr>
              <w:t>现场测评</w:t>
            </w:r>
            <w:r>
              <w:rPr>
                <w:rFonts w:ascii="仿宋_GB2312" w:hAnsi="仿宋_GB2312" w:cs="仿宋_GB2312" w:eastAsia="仿宋_GB2312"/>
                <w:sz w:val="28"/>
                <w:b/>
              </w:rPr>
              <w:t>活动</w:t>
            </w:r>
          </w:p>
          <w:p>
            <w:pPr>
              <w:pStyle w:val="null3"/>
              <w:ind w:firstLine="480"/>
              <w:jc w:val="both"/>
            </w:pPr>
            <w:r>
              <w:rPr>
                <w:rFonts w:ascii="仿宋_GB2312" w:hAnsi="仿宋_GB2312" w:cs="仿宋_GB2312" w:eastAsia="仿宋_GB2312"/>
                <w:sz w:val="24"/>
              </w:rPr>
              <w:t>现场测评活动通过与测评委托单位进行沟通和协调，为现场测评的顺利开展打下良好基础，然后依据测评方案实施现场测评工作，将测评方案和测评工具等具体落实到现场测评活动中。现场测评工作应取得分析与报告编制活动所需的、足够的证据和资料。</w:t>
            </w:r>
          </w:p>
          <w:p>
            <w:pPr>
              <w:pStyle w:val="null3"/>
              <w:ind w:firstLine="480"/>
              <w:jc w:val="both"/>
            </w:pPr>
            <w:r>
              <w:rPr>
                <w:rFonts w:ascii="仿宋_GB2312" w:hAnsi="仿宋_GB2312" w:cs="仿宋_GB2312" w:eastAsia="仿宋_GB2312"/>
                <w:sz w:val="24"/>
              </w:rPr>
              <w:t>现场测评活动包括现场测评准备、现场测评和结果记录、结果确认和资料归还三项主要任务。</w:t>
            </w:r>
          </w:p>
          <w:p>
            <w:pPr>
              <w:pStyle w:val="null3"/>
              <w:jc w:val="both"/>
            </w:pPr>
            <w:r>
              <w:rPr>
                <w:rFonts w:ascii="仿宋_GB2312" w:hAnsi="仿宋_GB2312" w:cs="仿宋_GB2312" w:eastAsia="仿宋_GB2312"/>
                <w:sz w:val="24"/>
                <w:b/>
              </w:rPr>
              <w:t>详细要求见下表：</w:t>
            </w:r>
          </w:p>
          <w:tbl>
            <w:tblPr>
              <w:tblBorders>
                <w:top w:val="none" w:color="000000" w:sz="4"/>
                <w:left w:val="none" w:color="000000" w:sz="4"/>
                <w:bottom w:val="none" w:color="000000" w:sz="4"/>
                <w:right w:val="none" w:color="000000" w:sz="4"/>
                <w:insideH w:val="none"/>
                <w:insideV w:val="none"/>
              </w:tblBorders>
            </w:tblPr>
            <w:tblGrid>
              <w:gridCol w:w="561"/>
              <w:gridCol w:w="967"/>
              <w:gridCol w:w="1014"/>
            </w:tblGrid>
            <w:tr>
              <w:tc>
                <w:tcPr>
                  <w:tcW w:type="dxa" w:w="56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96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101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w:t>
                  </w: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1.现场测评准备</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现场测评授权书签署</w:t>
                  </w:r>
                </w:p>
              </w:tc>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会议记录、确认的授权委托书、更新后的测评计划和测评方案</w:t>
                  </w: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召开现场测评启动会</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双方确认测评方案</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双方确认配合人员、环境等资源</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确认信息系统已经备份</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测评方案、结构记录表格等资料更新</w:t>
                  </w:r>
                </w:p>
              </w:tc>
              <w:tc>
                <w:tcPr>
                  <w:tcW w:type="dxa" w:w="1014"/>
                  <w:vMerge/>
                  <w:tcBorders>
                    <w:top w:val="none" w:color="000000" w:sz="4"/>
                    <w:left w:val="single" w:color="000000" w:sz="4"/>
                    <w:bottom w:val="single" w:color="000000" w:sz="4"/>
                    <w:right w:val="single" w:color="000000" w:sz="4"/>
                  </w:tcBorders>
                </w:tcP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2.现场测评和结构记录</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依据测评指导书实施测评</w:t>
                  </w:r>
                </w:p>
              </w:tc>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访谈结果：技术安全和管理安全测评的测评结果记录或录音</w:t>
                  </w:r>
                  <w:r>
                    <w:rPr>
                      <w:rFonts w:ascii="仿宋_GB2312" w:hAnsi="仿宋_GB2312" w:cs="仿宋_GB2312" w:eastAsia="仿宋_GB2312"/>
                      <w:sz w:val="24"/>
                    </w:rPr>
                    <w:t>文档审查结果：</w:t>
                  </w:r>
                  <w:r>
                    <w:rPr>
                      <w:rFonts w:ascii="仿宋_GB2312" w:hAnsi="仿宋_GB2312" w:cs="仿宋_GB2312" w:eastAsia="仿宋_GB2312"/>
                      <w:sz w:val="24"/>
                    </w:rPr>
                    <w:t>管理安全测评的测评结果记录</w:t>
                  </w:r>
                  <w:r>
                    <w:rPr>
                      <w:rFonts w:ascii="仿宋_GB2312" w:hAnsi="仿宋_GB2312" w:cs="仿宋_GB2312" w:eastAsia="仿宋_GB2312"/>
                      <w:sz w:val="24"/>
                    </w:rPr>
                    <w:t>配置检查结果：</w:t>
                  </w:r>
                  <w:r>
                    <w:rPr>
                      <w:rFonts w:ascii="仿宋_GB2312" w:hAnsi="仿宋_GB2312" w:cs="仿宋_GB2312" w:eastAsia="仿宋_GB2312"/>
                      <w:sz w:val="24"/>
                    </w:rPr>
                    <w:t>技术安全测评的网络、主机、应用测评结果记录表格</w:t>
                  </w:r>
                  <w:r>
                    <w:rPr>
                      <w:rFonts w:ascii="仿宋_GB2312" w:hAnsi="仿宋_GB2312" w:cs="仿宋_GB2312" w:eastAsia="仿宋_GB2312"/>
                      <w:sz w:val="24"/>
                    </w:rPr>
                    <w:t>工具测试结果：</w:t>
                  </w:r>
                  <w:r>
                    <w:rPr>
                      <w:rFonts w:ascii="仿宋_GB2312" w:hAnsi="仿宋_GB2312" w:cs="仿宋_GB2312" w:eastAsia="仿宋_GB2312"/>
                      <w:sz w:val="24"/>
                    </w:rPr>
                    <w:t>技术安全测评的网络、主机、应用测评结果记录，工具测试完成后的电子输出记录，备份的测试结果文件</w:t>
                  </w:r>
                  <w:r>
                    <w:rPr>
                      <w:rFonts w:ascii="仿宋_GB2312" w:hAnsi="仿宋_GB2312" w:cs="仿宋_GB2312" w:eastAsia="仿宋_GB2312"/>
                      <w:sz w:val="24"/>
                    </w:rPr>
                    <w:t>实地察看结果：</w:t>
                  </w:r>
                  <w:r>
                    <w:rPr>
                      <w:rFonts w:ascii="仿宋_GB2312" w:hAnsi="仿宋_GB2312" w:cs="仿宋_GB2312" w:eastAsia="仿宋_GB2312"/>
                      <w:sz w:val="24"/>
                    </w:rPr>
                    <w:t>技术安全测评结果记录</w:t>
                  </w:r>
                  <w:r>
                    <w:rPr>
                      <w:rFonts w:ascii="仿宋_GB2312" w:hAnsi="仿宋_GB2312" w:cs="仿宋_GB2312" w:eastAsia="仿宋_GB2312"/>
                      <w:sz w:val="24"/>
                    </w:rPr>
                    <w:t>测评结果确认：</w:t>
                  </w:r>
                  <w:r>
                    <w:rPr>
                      <w:rFonts w:ascii="仿宋_GB2312" w:hAnsi="仿宋_GB2312" w:cs="仿宋_GB2312" w:eastAsia="仿宋_GB2312"/>
                      <w:sz w:val="24"/>
                    </w:rPr>
                    <w:t>现场核查中发现的问题汇总、证据和证据源记录、被测单位的书面认可文件</w:t>
                  </w: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记录测评获取的证据、资料等信息</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汇总测评记录，如果需要，实施补充测评</w:t>
                  </w:r>
                </w:p>
              </w:tc>
              <w:tc>
                <w:tcPr>
                  <w:tcW w:type="dxa" w:w="1014"/>
                  <w:vMerge/>
                  <w:tcBorders>
                    <w:top w:val="none" w:color="000000" w:sz="4"/>
                    <w:left w:val="single" w:color="000000" w:sz="4"/>
                    <w:bottom w:val="single" w:color="000000" w:sz="4"/>
                    <w:right w:val="single" w:color="000000" w:sz="4"/>
                  </w:tcBorders>
                </w:tcP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3.结果确认和资料归还</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召开现场测评结束会</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测评委托单位确认测评过程中获取的证据和资料的正确性，并签字认可</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测评人员归还借阅的各种资料</w:t>
                  </w:r>
                </w:p>
              </w:tc>
              <w:tc>
                <w:tcPr>
                  <w:tcW w:type="dxa" w:w="1014"/>
                  <w:vMerge/>
                  <w:tcBorders>
                    <w:top w:val="none" w:color="000000" w:sz="4"/>
                    <w:left w:val="single" w:color="000000" w:sz="4"/>
                    <w:bottom w:val="single" w:color="000000" w:sz="4"/>
                    <w:right w:val="single" w:color="000000" w:sz="4"/>
                  </w:tcBorders>
                </w:tcPr>
                <w:p/>
              </w:tc>
            </w:tr>
          </w:tbl>
          <w:p>
            <w:pPr>
              <w:pStyle w:val="null3"/>
              <w:jc w:val="both"/>
              <w:outlineLvl w:val="2"/>
            </w:pPr>
            <w:r>
              <w:rPr>
                <w:rFonts w:ascii="仿宋_GB2312" w:hAnsi="仿宋_GB2312" w:cs="仿宋_GB2312" w:eastAsia="仿宋_GB2312"/>
                <w:sz w:val="28"/>
                <w:b/>
              </w:rPr>
              <w:t>3.4.4.</w:t>
            </w:r>
            <w:r>
              <w:rPr>
                <w:rFonts w:ascii="仿宋_GB2312" w:hAnsi="仿宋_GB2312" w:cs="仿宋_GB2312" w:eastAsia="仿宋_GB2312"/>
                <w:sz w:val="28"/>
                <w:b/>
              </w:rPr>
              <w:t>报告分析及编制活动</w:t>
            </w:r>
          </w:p>
          <w:p>
            <w:pPr>
              <w:pStyle w:val="null3"/>
              <w:ind w:firstLine="480"/>
              <w:jc w:val="both"/>
            </w:pPr>
            <w:r>
              <w:rPr>
                <w:rFonts w:ascii="仿宋_GB2312" w:hAnsi="仿宋_GB2312" w:cs="仿宋_GB2312" w:eastAsia="仿宋_GB2312"/>
                <w:sz w:val="24"/>
              </w:rPr>
              <w:t>在现场测评工作结束后，应对现场测评获得的测评结果（或称测评证据）进行汇总分析，形成等级测评结论，并编制测评报告。</w:t>
            </w:r>
          </w:p>
          <w:p>
            <w:pPr>
              <w:pStyle w:val="null3"/>
              <w:ind w:firstLine="480"/>
              <w:jc w:val="both"/>
            </w:pPr>
            <w:r>
              <w:rPr>
                <w:rFonts w:ascii="仿宋_GB2312" w:hAnsi="仿宋_GB2312" w:cs="仿宋_GB2312" w:eastAsia="仿宋_GB2312"/>
                <w:sz w:val="24"/>
              </w:rPr>
              <w:t>测评人员在初步判定单元测评结果后，还需进行整体测评，经过整体测评后，有的单元测评结果可能会有所变化，需进一步修订单元测评结果，而后进行风险分析和评价，形成等级测评结论。分析与报告编制活动包括单项测评结果判定、单元测评结果判定、整体测评、风险分析、等级测评结论形成及测评报告编制六项主要任务。</w:t>
            </w:r>
          </w:p>
          <w:p>
            <w:pPr>
              <w:pStyle w:val="null3"/>
              <w:jc w:val="both"/>
            </w:pPr>
            <w:r>
              <w:rPr>
                <w:rFonts w:ascii="仿宋_GB2312" w:hAnsi="仿宋_GB2312" w:cs="仿宋_GB2312" w:eastAsia="仿宋_GB2312"/>
                <w:sz w:val="24"/>
                <w:b/>
              </w:rPr>
              <w:t>详细要求见下表：</w:t>
            </w:r>
          </w:p>
          <w:tbl>
            <w:tblPr>
              <w:tblBorders>
                <w:top w:val="none" w:color="000000" w:sz="4"/>
                <w:left w:val="none" w:color="000000" w:sz="4"/>
                <w:bottom w:val="none" w:color="000000" w:sz="4"/>
                <w:right w:val="none" w:color="000000" w:sz="4"/>
                <w:insideH w:val="none"/>
                <w:insideV w:val="none"/>
              </w:tblBorders>
            </w:tblPr>
            <w:tblGrid>
              <w:gridCol w:w="472"/>
              <w:gridCol w:w="1281"/>
              <w:gridCol w:w="794"/>
            </w:tblGrid>
            <w:tr>
              <w:tc>
                <w:tcPr>
                  <w:tcW w:type="dxa" w:w="47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28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79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工作依据（模版</w:t>
                  </w:r>
                  <w:r>
                    <w:rPr>
                      <w:rFonts w:ascii="仿宋_GB2312" w:hAnsi="仿宋_GB2312" w:cs="仿宋_GB2312" w:eastAsia="仿宋_GB2312"/>
                      <w:sz w:val="24"/>
                      <w:b/>
                    </w:rPr>
                    <w:t>)</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1.单项测评结果判定</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分析测评项所对抗威胁的存在情况</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等级测评报告的单项测评结果部分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分析单个测评项是否有多方面的要求内容，依据</w:t>
                  </w:r>
                  <w:r>
                    <w:rPr>
                      <w:rFonts w:ascii="仿宋_GB2312" w:hAnsi="仿宋_GB2312" w:cs="仿宋_GB2312" w:eastAsia="仿宋_GB2312"/>
                      <w:sz w:val="24"/>
                    </w:rPr>
                    <w:t>“优势证据”法选择优势证据，并将优势证据与预期测评结果相比较</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综合判定单个测评项的测评结果</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2.单元测评结果判定</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汇总每个测评对象在每个测评单元的单项测评结果</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等级测评报告的单项测评结果汇总分析部分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判定每个测评对象的单元测评结果</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3.整体测评</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分析不符合和部分符合的测评项与其他测评项（包括单元内、层面间、区域间）之间的关联关系及对结果的影响情况</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等级测评报告的系统整体测评分析部分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分析被测系统整体结构的安全性对结果的影响情况</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4.风险分析</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整体测评后的单项测评结果再次汇总</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等级测评报告的风险分析部分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分析部分符合项或不符合项所产生的安全问题被威胁利用的可能性</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分析威胁利用安全问题后造成的影响程度</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为被测系统面临的风险进行赋值</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评价风险分析结果</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5.等级测评结论形成</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统计再次汇总后的单项测评结果为部分符合和不符合项的项数</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等级测评报告的等级测评结论部分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形成等级测评结论</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6.测评报告编制</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概述测评项目情况</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w:t>
                  </w:r>
                  <w:r>
                    <w:rPr>
                      <w:rFonts w:ascii="仿宋_GB2312" w:hAnsi="仿宋_GB2312" w:cs="仿宋_GB2312" w:eastAsia="仿宋_GB2312"/>
                      <w:sz w:val="24"/>
                    </w:rPr>
                    <w:t>提交招标人</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描述被测系统情况</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描述测评范围和方法</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描述整体测评情况</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汇总测评结果</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描述风险情况</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给出等级测评结论和整改建议</w:t>
                  </w:r>
                </w:p>
              </w:tc>
              <w:tc>
                <w:tcPr>
                  <w:tcW w:type="dxa" w:w="794"/>
                  <w:vMerge/>
                  <w:tcBorders>
                    <w:top w:val="none" w:color="000000" w:sz="4"/>
                    <w:left w:val="single" w:color="000000" w:sz="4"/>
                    <w:bottom w:val="single" w:color="000000" w:sz="4"/>
                    <w:right w:val="single" w:color="000000" w:sz="4"/>
                  </w:tcBorders>
                </w:tcPr>
                <w:p/>
              </w:tc>
            </w:tr>
          </w:tbl>
          <w:p>
            <w:pPr>
              <w:pStyle w:val="null3"/>
              <w:jc w:val="both"/>
              <w:outlineLvl w:val="0"/>
            </w:pPr>
            <w:r>
              <w:rPr>
                <w:rFonts w:ascii="仿宋_GB2312" w:hAnsi="仿宋_GB2312" w:cs="仿宋_GB2312" w:eastAsia="仿宋_GB2312"/>
                <w:sz w:val="48"/>
                <w:b/>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3.1.2</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4"/>
                <w:b/>
              </w:rPr>
              <w:t>3.1.2.1</w:t>
            </w:r>
            <w:r>
              <w:rPr>
                <w:rFonts w:ascii="仿宋_GB2312" w:hAnsi="仿宋_GB2312" w:cs="仿宋_GB2312" w:eastAsia="仿宋_GB2312"/>
                <w:sz w:val="24"/>
                <w:b/>
              </w:rPr>
              <w:t>、合同履行期限（</w:t>
            </w:r>
            <w:r>
              <w:rPr>
                <w:rFonts w:ascii="仿宋_GB2312" w:hAnsi="仿宋_GB2312" w:cs="仿宋_GB2312" w:eastAsia="仿宋_GB2312"/>
                <w:sz w:val="24"/>
                <w:b/>
              </w:rPr>
              <w:t>工期）</w:t>
            </w:r>
            <w:r>
              <w:rPr>
                <w:rFonts w:ascii="仿宋_GB2312" w:hAnsi="仿宋_GB2312" w:cs="仿宋_GB2312" w:eastAsia="仿宋_GB2312"/>
                <w:sz w:val="24"/>
                <w:b/>
              </w:rPr>
              <w:t>：</w:t>
            </w:r>
            <w:r>
              <w:rPr>
                <w:rFonts w:ascii="仿宋_GB2312" w:hAnsi="仿宋_GB2312" w:cs="仿宋_GB2312" w:eastAsia="仿宋_GB2312"/>
                <w:sz w:val="24"/>
                <w:b/>
              </w:rPr>
              <w:t>6个月</w:t>
            </w:r>
            <w:r>
              <w:rPr>
                <w:rFonts w:ascii="仿宋_GB2312" w:hAnsi="仿宋_GB2312" w:cs="仿宋_GB2312" w:eastAsia="仿宋_GB2312"/>
                <w:sz w:val="24"/>
                <w:b/>
              </w:rPr>
              <w:t xml:space="preserve"> </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3.1.2.2</w:t>
            </w:r>
            <w:r>
              <w:rPr>
                <w:rFonts w:ascii="仿宋_GB2312" w:hAnsi="仿宋_GB2312" w:cs="仿宋_GB2312" w:eastAsia="仿宋_GB2312"/>
                <w:sz w:val="24"/>
                <w:b/>
              </w:rPr>
              <w:t>、项目实施地点</w:t>
            </w:r>
          </w:p>
          <w:p>
            <w:pPr>
              <w:pStyle w:val="null3"/>
              <w:ind w:firstLine="480"/>
              <w:jc w:val="both"/>
            </w:pPr>
            <w:r>
              <w:rPr>
                <w:rFonts w:ascii="仿宋_GB2312" w:hAnsi="仿宋_GB2312" w:cs="仿宋_GB2312" w:eastAsia="仿宋_GB2312"/>
                <w:sz w:val="24"/>
              </w:rPr>
              <w:t>采购人指定的地点。</w:t>
            </w:r>
          </w:p>
          <w:p>
            <w:pPr>
              <w:pStyle w:val="null3"/>
              <w:jc w:val="both"/>
            </w:pPr>
            <w:r>
              <w:rPr>
                <w:rFonts w:ascii="仿宋_GB2312" w:hAnsi="仿宋_GB2312" w:cs="仿宋_GB2312" w:eastAsia="仿宋_GB2312"/>
                <w:sz w:val="24"/>
                <w:b/>
              </w:rPr>
              <w:t>3.1.2.3</w:t>
            </w:r>
            <w:r>
              <w:rPr>
                <w:rFonts w:ascii="仿宋_GB2312" w:hAnsi="仿宋_GB2312" w:cs="仿宋_GB2312" w:eastAsia="仿宋_GB2312"/>
                <w:sz w:val="24"/>
                <w:b/>
              </w:rPr>
              <w:t>、付款方式</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）签订项目合同后，供应商开具正式有效发票之日起</w:t>
            </w:r>
            <w:r>
              <w:rPr>
                <w:rFonts w:ascii="仿宋_GB2312" w:hAnsi="仿宋_GB2312" w:cs="仿宋_GB2312" w:eastAsia="仿宋_GB2312"/>
                <w:sz w:val="24"/>
              </w:rPr>
              <w:t>20</w:t>
            </w:r>
            <w:r>
              <w:rPr>
                <w:rFonts w:ascii="仿宋_GB2312" w:hAnsi="仿宋_GB2312" w:cs="仿宋_GB2312" w:eastAsia="仿宋_GB2312"/>
                <w:sz w:val="24"/>
              </w:rPr>
              <w:t>个工作日内，向供应商支付合同款的</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（预付款）；</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）完成主要设备到货后，经项目初验合格后，供应商开具正式有效发票之日起</w:t>
            </w:r>
            <w:r>
              <w:rPr>
                <w:rFonts w:ascii="仿宋_GB2312" w:hAnsi="仿宋_GB2312" w:cs="仿宋_GB2312" w:eastAsia="仿宋_GB2312"/>
                <w:sz w:val="24"/>
              </w:rPr>
              <w:t>20</w:t>
            </w:r>
            <w:r>
              <w:rPr>
                <w:rFonts w:ascii="仿宋_GB2312" w:hAnsi="仿宋_GB2312" w:cs="仿宋_GB2312" w:eastAsia="仿宋_GB2312"/>
                <w:sz w:val="24"/>
              </w:rPr>
              <w:t>个工作日内，向供应商支付合同款的</w:t>
            </w:r>
            <w:r>
              <w:rPr>
                <w:rFonts w:ascii="仿宋_GB2312" w:hAnsi="仿宋_GB2312" w:cs="仿宋_GB2312" w:eastAsia="仿宋_GB2312"/>
                <w:sz w:val="24"/>
              </w:rPr>
              <w:t>30%</w:t>
            </w:r>
            <w:r>
              <w:rPr>
                <w:rFonts w:ascii="仿宋_GB2312" w:hAnsi="仿宋_GB2312" w:cs="仿宋_GB2312" w:eastAsia="仿宋_GB2312"/>
                <w:sz w:val="24"/>
              </w:rPr>
              <w:t>（货款）。</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）项目初验合格后</w:t>
            </w:r>
            <w:r>
              <w:rPr>
                <w:rFonts w:ascii="仿宋_GB2312" w:hAnsi="仿宋_GB2312" w:cs="仿宋_GB2312" w:eastAsia="仿宋_GB2312"/>
                <w:sz w:val="24"/>
              </w:rPr>
              <w:t>20</w:t>
            </w:r>
            <w:r>
              <w:rPr>
                <w:rFonts w:ascii="仿宋_GB2312" w:hAnsi="仿宋_GB2312" w:cs="仿宋_GB2312" w:eastAsia="仿宋_GB2312"/>
                <w:sz w:val="24"/>
              </w:rPr>
              <w:t>个工作日内甲方凭借乙方正式有效发票，支付合同金额的</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验收款；</w:t>
            </w:r>
          </w:p>
          <w:p>
            <w:pPr>
              <w:pStyle w:val="null3"/>
              <w:ind w:firstLine="31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）项目终验合格后</w:t>
            </w:r>
            <w:r>
              <w:rPr>
                <w:rFonts w:ascii="仿宋_GB2312" w:hAnsi="仿宋_GB2312" w:cs="仿宋_GB2312" w:eastAsia="仿宋_GB2312"/>
                <w:sz w:val="24"/>
              </w:rPr>
              <w:t>20</w:t>
            </w:r>
            <w:r>
              <w:rPr>
                <w:rFonts w:ascii="仿宋_GB2312" w:hAnsi="仿宋_GB2312" w:cs="仿宋_GB2312" w:eastAsia="仿宋_GB2312"/>
                <w:sz w:val="24"/>
              </w:rPr>
              <w:t>个工作日内甲方凭借乙方正式有效发票，支付合同金额的</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验收款；</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）本合同总金额的</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在乙方完成</w:t>
            </w:r>
            <w:r>
              <w:rPr>
                <w:rFonts w:ascii="仿宋_GB2312" w:hAnsi="仿宋_GB2312" w:cs="仿宋_GB2312" w:eastAsia="仿宋_GB2312"/>
                <w:sz w:val="24"/>
              </w:rPr>
              <w:t>3</w:t>
            </w:r>
            <w:r>
              <w:rPr>
                <w:rFonts w:ascii="仿宋_GB2312" w:hAnsi="仿宋_GB2312" w:cs="仿宋_GB2312" w:eastAsia="仿宋_GB2312"/>
                <w:sz w:val="24"/>
              </w:rPr>
              <w:t>年维保服务后付清。</w:t>
            </w:r>
          </w:p>
          <w:p>
            <w:pPr>
              <w:pStyle w:val="null3"/>
              <w:jc w:val="both"/>
            </w:pPr>
            <w:r>
              <w:rPr>
                <w:rFonts w:ascii="仿宋_GB2312" w:hAnsi="仿宋_GB2312" w:cs="仿宋_GB2312" w:eastAsia="仿宋_GB2312"/>
                <w:sz w:val="24"/>
                <w:b/>
              </w:rPr>
              <w:t>3.1.2.4</w:t>
            </w:r>
            <w:r>
              <w:rPr>
                <w:rFonts w:ascii="仿宋_GB2312" w:hAnsi="仿宋_GB2312" w:cs="仿宋_GB2312" w:eastAsia="仿宋_GB2312"/>
                <w:sz w:val="24"/>
                <w:b/>
              </w:rPr>
              <w:t>、质保要求：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）自项目验收合格之日起，项目整体质保期（质保期）为 </w:t>
            </w:r>
            <w:r>
              <w:rPr>
                <w:rFonts w:ascii="仿宋_GB2312" w:hAnsi="仿宋_GB2312" w:cs="仿宋_GB2312" w:eastAsia="仿宋_GB2312"/>
                <w:sz w:val="24"/>
              </w:rPr>
              <w:t>3</w:t>
            </w:r>
            <w:r>
              <w:rPr>
                <w:rFonts w:ascii="仿宋_GB2312" w:hAnsi="仿宋_GB2312" w:cs="仿宋_GB2312" w:eastAsia="仿宋_GB2312"/>
                <w:sz w:val="24"/>
              </w:rPr>
              <w:t>年，特殊货物的质保期按需求表中的时间为准，如制造商保修期高于三年的，按制造商保修标准为准。法律、法规另有规定的，从其规定。（人为及不可抗力引起的损坏除外）。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）供应商应提供满足设备质保期内正常使用的备品备件（如有的话），其费用应包括在投标价格之内。</w:t>
            </w:r>
          </w:p>
          <w:p>
            <w:pPr>
              <w:pStyle w:val="null3"/>
              <w:jc w:val="both"/>
            </w:pPr>
            <w:r>
              <w:rPr>
                <w:rFonts w:ascii="仿宋_GB2312" w:hAnsi="仿宋_GB2312" w:cs="仿宋_GB2312" w:eastAsia="仿宋_GB2312"/>
                <w:sz w:val="24"/>
                <w:b/>
              </w:rPr>
              <w:t>3.1.2.5</w:t>
            </w:r>
            <w:r>
              <w:rPr>
                <w:rFonts w:ascii="仿宋_GB2312" w:hAnsi="仿宋_GB2312" w:cs="仿宋_GB2312" w:eastAsia="仿宋_GB2312"/>
                <w:sz w:val="24"/>
                <w:b/>
              </w:rPr>
              <w:t>、售后服务：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）、免费质保期内（自货物验收合格之日起计算，保修费用已计入总价），提供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小时的电话技术咨询支持，所有因设备、材料和产品质量缺陷的维护及维修（非人为损坏）均为免费。故障响应人员到场时间</w:t>
            </w:r>
            <w:r>
              <w:rPr>
                <w:rFonts w:ascii="仿宋_GB2312" w:hAnsi="仿宋_GB2312" w:cs="仿宋_GB2312" w:eastAsia="仿宋_GB2312"/>
                <w:sz w:val="24"/>
              </w:rPr>
              <w:t>20</w:t>
            </w:r>
            <w:r>
              <w:rPr>
                <w:rFonts w:ascii="仿宋_GB2312" w:hAnsi="仿宋_GB2312" w:cs="仿宋_GB2312" w:eastAsia="仿宋_GB2312"/>
                <w:sz w:val="24"/>
              </w:rPr>
              <w:t>分钟内，</w:t>
            </w:r>
            <w:r>
              <w:rPr>
                <w:rFonts w:ascii="仿宋_GB2312" w:hAnsi="仿宋_GB2312" w:cs="仿宋_GB2312" w:eastAsia="仿宋_GB2312"/>
                <w:sz w:val="24"/>
              </w:rPr>
              <w:t>8</w:t>
            </w:r>
            <w:r>
              <w:rPr>
                <w:rFonts w:ascii="仿宋_GB2312" w:hAnsi="仿宋_GB2312" w:cs="仿宋_GB2312" w:eastAsia="仿宋_GB2312"/>
                <w:sz w:val="24"/>
              </w:rPr>
              <w:t>小时内解决故障，若</w:t>
            </w:r>
            <w:r>
              <w:rPr>
                <w:rFonts w:ascii="仿宋_GB2312" w:hAnsi="仿宋_GB2312" w:cs="仿宋_GB2312" w:eastAsia="仿宋_GB2312"/>
                <w:sz w:val="24"/>
              </w:rPr>
              <w:t>8</w:t>
            </w:r>
            <w:r>
              <w:rPr>
                <w:rFonts w:ascii="仿宋_GB2312" w:hAnsi="仿宋_GB2312" w:cs="仿宋_GB2312" w:eastAsia="仿宋_GB2312"/>
                <w:sz w:val="24"/>
              </w:rPr>
              <w:t>小时不能排除故障则提供采购人认可的解决方案，如果不能排除故障需要返厂维修，则提供同档次同功能备品给采购人换上。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）、对质保期内货物的故障报修，如供应商未能做到上款的服务承诺，采购人可采取必要的补救措施，但其风险和费用由供应商承担，由于供应商的保证服务不到位，质保期的到期时间将顺延。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）、质保期内因用户使用、管理不当所造成的损失由采购人承担，供应商提供有偿服务。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）、质保期满后，若有零部件出现故障，经权威部门鉴定属于寿命异常问题（明显短于该零部件正常寿命）时，则由供应商负责免费更换及维修。</w:t>
            </w:r>
          </w:p>
          <w:p>
            <w:pPr>
              <w:pStyle w:val="null3"/>
              <w:jc w:val="both"/>
            </w:pPr>
            <w:r>
              <w:rPr>
                <w:rFonts w:ascii="仿宋_GB2312" w:hAnsi="仿宋_GB2312" w:cs="仿宋_GB2312" w:eastAsia="仿宋_GB2312"/>
                <w:sz w:val="24"/>
                <w:b/>
              </w:rPr>
              <w:t>3.1.2.6、</w:t>
            </w:r>
            <w:r>
              <w:rPr>
                <w:rFonts w:ascii="仿宋_GB2312" w:hAnsi="仿宋_GB2312" w:cs="仿宋_GB2312" w:eastAsia="仿宋_GB2312"/>
                <w:sz w:val="24"/>
                <w:b/>
              </w:rPr>
              <w:t>供货要求：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）、供应商直接发货至采购单位，要求所供产品规格配置为出厂原始配置，保证产品及配件都为全新原装无损坏正品行货。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）、供应商将严格按采购文件要求和指定的供货地点按质按量进行供货，满足采购人技术标准及设备使用要求。</w:t>
            </w:r>
          </w:p>
          <w:p>
            <w:pPr>
              <w:pStyle w:val="null3"/>
              <w:jc w:val="both"/>
            </w:pPr>
            <w:r>
              <w:rPr>
                <w:rFonts w:ascii="仿宋_GB2312" w:hAnsi="仿宋_GB2312" w:cs="仿宋_GB2312" w:eastAsia="仿宋_GB2312"/>
                <w:sz w:val="24"/>
                <w:b/>
              </w:rPr>
              <w:t>3.1.2.7、</w:t>
            </w:r>
            <w:r>
              <w:rPr>
                <w:rFonts w:ascii="仿宋_GB2312" w:hAnsi="仿宋_GB2312" w:cs="仿宋_GB2312" w:eastAsia="仿宋_GB2312"/>
                <w:sz w:val="24"/>
                <w:b/>
              </w:rPr>
              <w:t>验收标准：</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）是否满足合同规定的相关要求；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）是否达到了采购文件的采购需求。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）是否达到了响应文件承诺的要求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）是否满足国家、海南省、行业相关规范和标准的要求。</w:t>
            </w:r>
          </w:p>
          <w:p>
            <w:pPr>
              <w:pStyle w:val="null3"/>
              <w:jc w:val="left"/>
            </w:pPr>
            <w:r>
              <w:rPr>
                <w:rFonts w:ascii="仿宋_GB2312" w:hAnsi="仿宋_GB2312" w:cs="仿宋_GB2312" w:eastAsia="仿宋_GB2312"/>
                <w:sz w:val="24"/>
                <w:b/>
              </w:rPr>
              <w:t>3.1.2.8、知识产权</w:t>
            </w:r>
          </w:p>
          <w:p>
            <w:pPr>
              <w:pStyle w:val="null3"/>
              <w:ind w:firstLine="480"/>
              <w:jc w:val="both"/>
            </w:pPr>
            <w:r>
              <w:rPr>
                <w:rFonts w:ascii="仿宋_GB2312" w:hAnsi="仿宋_GB2312" w:cs="仿宋_GB2312" w:eastAsia="仿宋_GB2312"/>
                <w:sz w:val="24"/>
              </w:rPr>
              <w:t>供应商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ind w:firstLine="480"/>
              <w:jc w:val="both"/>
            </w:pPr>
            <w:r>
              <w:rPr>
                <w:rFonts w:ascii="仿宋_GB2312" w:hAnsi="仿宋_GB2312" w:cs="仿宋_GB2312" w:eastAsia="仿宋_GB2312"/>
                <w:sz w:val="24"/>
              </w:rPr>
              <w:t>投标报价应包含所有应向所有权人支付的专利权、商标权或其它知识产权的一切相关费用；涉及相关专有技术的，在投标时应提供该技术专有人的使用授权正本附于投标书中，否则做侵权处理。</w:t>
            </w:r>
          </w:p>
          <w:p>
            <w:pPr>
              <w:pStyle w:val="null3"/>
              <w:jc w:val="left"/>
            </w:pPr>
            <w:r>
              <w:rPr>
                <w:rFonts w:ascii="仿宋_GB2312" w:hAnsi="仿宋_GB2312" w:cs="仿宋_GB2312" w:eastAsia="仿宋_GB2312"/>
                <w:sz w:val="24"/>
                <w:b/>
              </w:rPr>
              <w:t>3.1.1.9、其他说明</w:t>
            </w:r>
          </w:p>
          <w:p>
            <w:pPr>
              <w:pStyle w:val="null3"/>
              <w:ind w:firstLine="480"/>
              <w:jc w:val="both"/>
            </w:pPr>
            <w:r>
              <w:rPr>
                <w:rFonts w:ascii="仿宋_GB2312" w:hAnsi="仿宋_GB2312" w:cs="仿宋_GB2312" w:eastAsia="仿宋_GB2312"/>
                <w:sz w:val="24"/>
              </w:rPr>
              <w:t>报价应为最终用户验收合格后的总价，包含货物设计、材料、制造、运输、安装、调试、检测、招标代理服务费、验收合格交付使用之前及保修期内保修服务与备用物件等所有其他有关各项的含税费用及完成本项目的全部直接、间接费用；</w:t>
            </w:r>
          </w:p>
          <w:p>
            <w:pPr>
              <w:pStyle w:val="null3"/>
              <w:ind w:firstLine="480"/>
              <w:jc w:val="both"/>
            </w:pPr>
            <w:r>
              <w:rPr>
                <w:rFonts w:ascii="仿宋_GB2312" w:hAnsi="仿宋_GB2312" w:cs="仿宋_GB2312" w:eastAsia="仿宋_GB2312"/>
                <w:sz w:val="24"/>
              </w:rPr>
              <w:t>供应商必须根据所投产品的技术参数、资质资料编写响应文件，在成交结果公示期间，采购人有权对成交候选人所投货物的技术指标、检测报告、合格证等进行核查，如发现与其响应文件中的描述不一致，没收投标保证金，并报主管部门严肃处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2.2.3、监理服务准则</w:t>
            </w:r>
          </w:p>
          <w:p>
            <w:pPr>
              <w:pStyle w:val="null3"/>
              <w:ind w:firstLine="480"/>
              <w:jc w:val="both"/>
            </w:pPr>
            <w:r>
              <w:rPr>
                <w:rFonts w:ascii="仿宋_GB2312" w:hAnsi="仿宋_GB2312" w:cs="仿宋_GB2312" w:eastAsia="仿宋_GB2312"/>
                <w:sz w:val="24"/>
                <w:color w:val="000000"/>
                <w:shd w:fill="FFFFFF" w:val="clear"/>
              </w:rPr>
              <w:t>遵照国家</w:t>
            </w:r>
            <w:r>
              <w:rPr>
                <w:rFonts w:ascii="仿宋_GB2312" w:hAnsi="仿宋_GB2312" w:cs="仿宋_GB2312" w:eastAsia="仿宋_GB2312"/>
                <w:sz w:val="24"/>
                <w:color w:val="000000"/>
                <w:shd w:fill="FFFFFF" w:val="clear"/>
              </w:rPr>
              <w:t>GB/T19668.1-19668.6《信息化工程监理规范》</w:t>
            </w:r>
            <w:r>
              <w:rPr>
                <w:rFonts w:ascii="仿宋_GB2312" w:hAnsi="仿宋_GB2312" w:cs="仿宋_GB2312" w:eastAsia="仿宋_GB2312"/>
                <w:sz w:val="24"/>
                <w:color w:val="000000"/>
                <w:shd w:fill="FFFFFF" w:val="clear"/>
              </w:rPr>
              <w:t>，以</w:t>
            </w:r>
            <w:r>
              <w:rPr>
                <w:rFonts w:ascii="仿宋_GB2312" w:hAnsi="仿宋_GB2312" w:cs="仿宋_GB2312" w:eastAsia="仿宋_GB2312"/>
                <w:sz w:val="24"/>
                <w:color w:val="000000"/>
                <w:shd w:fill="FFFFFF" w:val="clear"/>
              </w:rPr>
              <w:t>“守法、诚信、公正、科学”的准则执业，维护建设方与承建方的合法权益。具体应做到：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执行有关项目建设的法律、法规、规范、标准和制度，履行监理合同规定的义务和职责。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不收受被监理单位的任何礼金。</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不泄漏所监理项目各方认为需要保密的事项。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遵守国家的法律和政府的有关条例、规定和办法等。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坚持公正的立场，独立、公正地处理有关各方的争议。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坚持科学的态度和实事求是的原则。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在坚持按监理合同的规定向建设单位提供技术服务的同时，帮助被监理者完成起担负的建设任务。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不泄漏所监理的项目需保密的事项。</w:t>
            </w:r>
          </w:p>
          <w:p>
            <w:pPr>
              <w:pStyle w:val="null3"/>
              <w:jc w:val="both"/>
            </w:pPr>
            <w:r>
              <w:rPr>
                <w:rFonts w:ascii="仿宋_GB2312" w:hAnsi="仿宋_GB2312" w:cs="仿宋_GB2312" w:eastAsia="仿宋_GB2312"/>
                <w:sz w:val="28"/>
                <w:b/>
              </w:rPr>
              <w:t>2.2.4、监理依据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国家</w:t>
            </w:r>
            <w:r>
              <w:rPr>
                <w:rFonts w:ascii="仿宋_GB2312" w:hAnsi="仿宋_GB2312" w:cs="仿宋_GB2312" w:eastAsia="仿宋_GB2312"/>
                <w:sz w:val="24"/>
                <w:color w:val="000000"/>
              </w:rPr>
              <w:t>GB/T19668.1-19668.6《信息化工程监理规范》和国家有关信息系统项目建设和监理管理规范；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建设单位与承建单位签订的承包工程合同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建设单位与监理单位签订的委托监理合同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本工程招标书、招标过程文件、各中标单位的投标书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国家</w:t>
            </w:r>
            <w:r>
              <w:rPr>
                <w:rFonts w:ascii="仿宋_GB2312" w:hAnsi="仿宋_GB2312" w:cs="仿宋_GB2312" w:eastAsia="仿宋_GB2312"/>
                <w:sz w:val="24"/>
                <w:color w:val="000000"/>
              </w:rPr>
              <w:t>有关合同</w:t>
            </w:r>
            <w:r>
              <w:rPr>
                <w:rFonts w:ascii="仿宋_GB2312" w:hAnsi="仿宋_GB2312" w:cs="仿宋_GB2312" w:eastAsia="仿宋_GB2312"/>
                <w:sz w:val="24"/>
                <w:color w:val="000000"/>
              </w:rPr>
              <w:t>、</w:t>
            </w:r>
            <w:r>
              <w:rPr>
                <w:rFonts w:ascii="仿宋_GB2312" w:hAnsi="仿宋_GB2312" w:cs="仿宋_GB2312" w:eastAsia="仿宋_GB2312"/>
                <w:sz w:val="24"/>
                <w:color w:val="000000"/>
              </w:rPr>
              <w:t>招投标、政府采购的法律法规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部颁、地方政府的信息工程、信息工程监理的管理办法和规定</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建设工程和信息工程相关的国家、行业标准和规范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建设工程和信息工程技术监督、工程验收规范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与工程相关的技术资料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其他与本项目适用的法律、法规和标准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国家、地方及行业相关的技术标准</w:t>
            </w:r>
          </w:p>
          <w:p>
            <w:pPr>
              <w:pStyle w:val="null3"/>
              <w:jc w:val="both"/>
            </w:pPr>
            <w:r>
              <w:rPr>
                <w:rFonts w:ascii="仿宋_GB2312" w:hAnsi="仿宋_GB2312" w:cs="仿宋_GB2312" w:eastAsia="仿宋_GB2312"/>
                <w:sz w:val="28"/>
                <w:b/>
              </w:rPr>
              <w:t>2.2.5、全保密要求</w:t>
            </w:r>
          </w:p>
          <w:p>
            <w:pPr>
              <w:pStyle w:val="null3"/>
              <w:ind w:firstLine="480"/>
              <w:jc w:val="both"/>
            </w:pPr>
            <w:r>
              <w:rPr>
                <w:rFonts w:ascii="仿宋_GB2312" w:hAnsi="仿宋_GB2312" w:cs="仿宋_GB2312" w:eastAsia="仿宋_GB2312"/>
                <w:sz w:val="24"/>
                <w:color w:val="000000"/>
                <w:shd w:fill="FFFFFF" w:val="clear"/>
              </w:rPr>
              <w:t>本项目要求投标人制定一整套工程监理安全保密制度，确定工程保密责任人，同时要求投标人：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按照国家、省、市的有关法规文件规定，要求监理履行保密责任，并与建设单位签订保密协议；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监理单位各级组织严格履行保密职责；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按照公司内部保密规定开展监理工作。</w:t>
            </w:r>
          </w:p>
          <w:p>
            <w:pPr>
              <w:pStyle w:val="null3"/>
              <w:jc w:val="both"/>
            </w:pPr>
            <w:r>
              <w:rPr>
                <w:rFonts w:ascii="仿宋_GB2312" w:hAnsi="仿宋_GB2312" w:cs="仿宋_GB2312" w:eastAsia="仿宋_GB2312"/>
                <w:sz w:val="28"/>
                <w:b/>
              </w:rPr>
              <w:t>2.2.6、监理验收要求</w:t>
            </w:r>
          </w:p>
          <w:p>
            <w:pPr>
              <w:pStyle w:val="null3"/>
              <w:ind w:firstLine="480"/>
              <w:jc w:val="both"/>
            </w:pPr>
            <w:r>
              <w:rPr>
                <w:rFonts w:ascii="仿宋_GB2312" w:hAnsi="仿宋_GB2312" w:cs="仿宋_GB2312" w:eastAsia="仿宋_GB2312"/>
                <w:sz w:val="24"/>
                <w:color w:val="000000"/>
                <w:shd w:fill="FFFFFF" w:val="clear"/>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ind w:firstLine="480"/>
              <w:jc w:val="both"/>
            </w:pPr>
            <w:r>
              <w:rPr>
                <w:rFonts w:ascii="仿宋_GB2312" w:hAnsi="仿宋_GB2312" w:cs="仿宋_GB2312" w:eastAsia="仿宋_GB2312"/>
                <w:sz w:val="24"/>
                <w:color w:val="000000"/>
                <w:shd w:fill="FFFFFF" w:val="clear"/>
              </w:rPr>
              <w:t>本监理工作的最终验收由主管部门组织，项目通过验收即为验收通过。</w:t>
            </w:r>
          </w:p>
          <w:p>
            <w:pPr>
              <w:pStyle w:val="null3"/>
              <w:jc w:val="both"/>
            </w:pPr>
            <w:r>
              <w:rPr>
                <w:rFonts w:ascii="仿宋_GB2312" w:hAnsi="仿宋_GB2312" w:cs="仿宋_GB2312" w:eastAsia="仿宋_GB2312"/>
                <w:sz w:val="28"/>
                <w:b/>
              </w:rPr>
              <w:t>2.2.7、其它要求</w:t>
            </w:r>
          </w:p>
          <w:p>
            <w:pPr>
              <w:pStyle w:val="null3"/>
              <w:ind w:firstLine="480"/>
              <w:jc w:val="both"/>
            </w:pPr>
            <w:r>
              <w:rPr>
                <w:rFonts w:ascii="仿宋_GB2312" w:hAnsi="仿宋_GB2312" w:cs="仿宋_GB2312" w:eastAsia="仿宋_GB2312"/>
                <w:sz w:val="24"/>
                <w:color w:val="000000"/>
                <w:shd w:fill="FFFFFF" w:val="clear"/>
              </w:rPr>
              <w:t>总监理工程师、总监理工程师代表及专业监理工程师均需对应行业标准要求设定。</w:t>
            </w:r>
          </w:p>
          <w:p>
            <w:pPr>
              <w:pStyle w:val="null3"/>
              <w:ind w:firstLine="480"/>
              <w:jc w:val="both"/>
            </w:pPr>
            <w:r>
              <w:rPr>
                <w:rFonts w:ascii="仿宋_GB2312" w:hAnsi="仿宋_GB2312" w:cs="仿宋_GB2312" w:eastAsia="仿宋_GB2312"/>
                <w:sz w:val="24"/>
                <w:color w:val="000000"/>
                <w:shd w:fill="FFFFFF" w:val="clear"/>
              </w:rPr>
              <w:t>投标人须提供详尽的监理技术方案，包括但不限于施工组织部署、项目管理目标、施工准备、进度控制、质量管理、验收方法等内容。</w:t>
            </w:r>
          </w:p>
          <w:p>
            <w:pPr>
              <w:pStyle w:val="null3"/>
              <w:jc w:val="both"/>
            </w:pPr>
            <w:r>
              <w:rPr>
                <w:rFonts w:ascii="仿宋_GB2312" w:hAnsi="仿宋_GB2312" w:cs="仿宋_GB2312" w:eastAsia="仿宋_GB2312"/>
                <w:sz w:val="28"/>
                <w:b/>
              </w:rPr>
              <w:t>2.2.8、付款条件</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u w:val="single"/>
              </w:rPr>
              <w:t>5</w:t>
            </w:r>
            <w:r>
              <w:rPr>
                <w:rFonts w:ascii="仿宋_GB2312" w:hAnsi="仿宋_GB2312" w:cs="仿宋_GB2312" w:eastAsia="仿宋_GB2312"/>
                <w:sz w:val="24"/>
                <w:color w:val="000000"/>
                <w:u w:val="single"/>
              </w:rPr>
              <w:t>个工作日</w:t>
            </w:r>
            <w:r>
              <w:rPr>
                <w:rFonts w:ascii="仿宋_GB2312" w:hAnsi="仿宋_GB2312" w:cs="仿宋_GB2312" w:eastAsia="仿宋_GB2312"/>
                <w:sz w:val="24"/>
                <w:color w:val="000000"/>
              </w:rPr>
              <w:t>内</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甲方凭乙方开具的正式有效发票向乙方支付合同款的</w:t>
            </w:r>
            <w:r>
              <w:rPr>
                <w:rFonts w:ascii="仿宋_GB2312" w:hAnsi="仿宋_GB2312" w:cs="仿宋_GB2312" w:eastAsia="仿宋_GB2312"/>
                <w:sz w:val="24"/>
                <w:color w:val="000000"/>
                <w:u w:val="single"/>
              </w:rPr>
              <w:t xml:space="preserve">30 </w:t>
            </w:r>
            <w:r>
              <w:rPr>
                <w:rFonts w:ascii="仿宋_GB2312" w:hAnsi="仿宋_GB2312" w:cs="仿宋_GB2312" w:eastAsia="仿宋_GB2312"/>
                <w:sz w:val="24"/>
                <w:color w:val="000000"/>
              </w:rPr>
              <w:t>%（预付款）</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2、项目通过初验后</w:t>
            </w:r>
            <w:r>
              <w:rPr>
                <w:rFonts w:ascii="仿宋_GB2312" w:hAnsi="仿宋_GB2312" w:cs="仿宋_GB2312" w:eastAsia="仿宋_GB2312"/>
                <w:sz w:val="24"/>
                <w:color w:val="000000"/>
                <w:u w:val="single"/>
              </w:rPr>
              <w:t>5</w:t>
            </w:r>
            <w:r>
              <w:rPr>
                <w:rFonts w:ascii="仿宋_GB2312" w:hAnsi="仿宋_GB2312" w:cs="仿宋_GB2312" w:eastAsia="仿宋_GB2312"/>
                <w:sz w:val="24"/>
                <w:color w:val="000000"/>
                <w:u w:val="single"/>
              </w:rPr>
              <w:t>个工作日</w:t>
            </w:r>
            <w:r>
              <w:rPr>
                <w:rFonts w:ascii="仿宋_GB2312" w:hAnsi="仿宋_GB2312" w:cs="仿宋_GB2312" w:eastAsia="仿宋_GB2312"/>
                <w:sz w:val="24"/>
                <w:color w:val="000000"/>
              </w:rPr>
              <w:t>内</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甲方凭乙方开具的正式有效发票向乙方支付合同款的</w:t>
            </w:r>
            <w:r>
              <w:rPr>
                <w:rFonts w:ascii="仿宋_GB2312" w:hAnsi="仿宋_GB2312" w:cs="仿宋_GB2312" w:eastAsia="仿宋_GB2312"/>
                <w:sz w:val="24"/>
                <w:color w:val="000000"/>
                <w:u w:val="single"/>
              </w:rPr>
              <w:t xml:space="preserve">50 </w:t>
            </w:r>
            <w:r>
              <w:rPr>
                <w:rFonts w:ascii="仿宋_GB2312" w:hAnsi="仿宋_GB2312" w:cs="仿宋_GB2312" w:eastAsia="仿宋_GB2312"/>
                <w:sz w:val="24"/>
                <w:color w:val="000000"/>
              </w:rPr>
              <w:t>% ；</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.项目通过终验后</w:t>
            </w:r>
            <w:r>
              <w:rPr>
                <w:rFonts w:ascii="仿宋_GB2312" w:hAnsi="仿宋_GB2312" w:cs="仿宋_GB2312" w:eastAsia="仿宋_GB2312"/>
                <w:sz w:val="24"/>
                <w:color w:val="000000"/>
                <w:u w:val="single"/>
              </w:rPr>
              <w:t>5</w:t>
            </w:r>
            <w:r>
              <w:rPr>
                <w:rFonts w:ascii="仿宋_GB2312" w:hAnsi="仿宋_GB2312" w:cs="仿宋_GB2312" w:eastAsia="仿宋_GB2312"/>
                <w:sz w:val="24"/>
                <w:color w:val="000000"/>
                <w:u w:val="single"/>
              </w:rPr>
              <w:t>个工作日</w:t>
            </w:r>
            <w:r>
              <w:rPr>
                <w:rFonts w:ascii="仿宋_GB2312" w:hAnsi="仿宋_GB2312" w:cs="仿宋_GB2312" w:eastAsia="仿宋_GB2312"/>
                <w:sz w:val="24"/>
                <w:color w:val="000000"/>
              </w:rPr>
              <w:t>内</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甲方凭乙方开具的正式有效发票向乙方支付合同款的</w:t>
            </w:r>
            <w:r>
              <w:rPr>
                <w:rFonts w:ascii="仿宋_GB2312" w:hAnsi="仿宋_GB2312" w:cs="仿宋_GB2312" w:eastAsia="仿宋_GB2312"/>
                <w:sz w:val="24"/>
                <w:color w:val="000000"/>
                <w:u w:val="single"/>
              </w:rPr>
              <w:t xml:space="preserve">20 </w:t>
            </w:r>
            <w:r>
              <w:rPr>
                <w:rFonts w:ascii="仿宋_GB2312" w:hAnsi="仿宋_GB2312" w:cs="仿宋_GB2312" w:eastAsia="仿宋_GB2312"/>
                <w:sz w:val="24"/>
                <w:color w:val="000000"/>
              </w:rPr>
              <w:t>% ；</w:t>
            </w:r>
          </w:p>
          <w:p>
            <w:pPr>
              <w:pStyle w:val="null3"/>
              <w:jc w:val="both"/>
            </w:pPr>
            <w:r>
              <w:rPr>
                <w:rFonts w:ascii="仿宋_GB2312" w:hAnsi="仿宋_GB2312" w:cs="仿宋_GB2312" w:eastAsia="仿宋_GB2312"/>
                <w:sz w:val="28"/>
                <w:b/>
              </w:rPr>
              <w:t>2.2.9、合同履行期限（服务期限）：</w:t>
            </w:r>
            <w:r>
              <w:rPr>
                <w:rFonts w:ascii="仿宋_GB2312" w:hAnsi="仿宋_GB2312" w:cs="仿宋_GB2312" w:eastAsia="仿宋_GB2312"/>
                <w:sz w:val="28"/>
                <w:b/>
              </w:rPr>
              <w:t>本项目监理服务周期自签订合同之日起，至建设项目完成竣工验收。</w:t>
            </w:r>
          </w:p>
          <w:p>
            <w:pPr>
              <w:pStyle w:val="null3"/>
              <w:jc w:val="both"/>
            </w:pPr>
            <w:r>
              <w:rPr>
                <w:rFonts w:ascii="仿宋_GB2312" w:hAnsi="仿宋_GB2312" w:cs="仿宋_GB2312" w:eastAsia="仿宋_GB2312"/>
                <w:sz w:val="28"/>
                <w:b/>
              </w:rPr>
              <w:t>2.2.10、监理服务地点：采购人指定地点</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0"/>
            </w:pPr>
            <w:r>
              <w:rPr>
                <w:rFonts w:ascii="仿宋_GB2312" w:hAnsi="仿宋_GB2312" w:cs="仿宋_GB2312" w:eastAsia="仿宋_GB2312"/>
                <w:sz w:val="36"/>
                <w:b/>
              </w:rPr>
              <w:t>4、</w:t>
            </w:r>
            <w:r>
              <w:rPr>
                <w:rFonts w:ascii="仿宋_GB2312" w:hAnsi="仿宋_GB2312" w:cs="仿宋_GB2312" w:eastAsia="仿宋_GB2312"/>
                <w:sz w:val="36"/>
                <w:b/>
              </w:rPr>
              <w:t>项目服务要求</w:t>
            </w:r>
          </w:p>
          <w:p>
            <w:pPr>
              <w:pStyle w:val="null3"/>
              <w:jc w:val="both"/>
              <w:outlineLvl w:val="1"/>
            </w:pPr>
            <w:r>
              <w:rPr>
                <w:rFonts w:ascii="仿宋_GB2312" w:hAnsi="仿宋_GB2312" w:cs="仿宋_GB2312" w:eastAsia="仿宋_GB2312"/>
                <w:sz w:val="32"/>
                <w:b/>
              </w:rPr>
              <w:t>4.1.</w:t>
            </w:r>
            <w:r>
              <w:rPr>
                <w:rFonts w:ascii="仿宋_GB2312" w:hAnsi="仿宋_GB2312" w:cs="仿宋_GB2312" w:eastAsia="仿宋_GB2312"/>
                <w:sz w:val="32"/>
                <w:b/>
              </w:rPr>
              <w:t>项目实施</w:t>
            </w:r>
            <w:r>
              <w:rPr>
                <w:rFonts w:ascii="仿宋_GB2312" w:hAnsi="仿宋_GB2312" w:cs="仿宋_GB2312" w:eastAsia="仿宋_GB2312"/>
                <w:sz w:val="32"/>
                <w:b/>
              </w:rPr>
              <w:t>要求</w:t>
            </w:r>
          </w:p>
          <w:p>
            <w:pPr>
              <w:pStyle w:val="null3"/>
              <w:ind w:firstLine="480"/>
              <w:jc w:val="both"/>
            </w:pPr>
            <w:r>
              <w:rPr>
                <w:rFonts w:ascii="仿宋_GB2312" w:hAnsi="仿宋_GB2312" w:cs="仿宋_GB2312" w:eastAsia="仿宋_GB2312"/>
                <w:sz w:val="24"/>
              </w:rPr>
              <w:t>项目实施过程中，投标人应遵循国家标准、行业标准。</w:t>
            </w:r>
          </w:p>
          <w:p>
            <w:pPr>
              <w:pStyle w:val="null3"/>
              <w:ind w:firstLine="360"/>
              <w:jc w:val="both"/>
            </w:pPr>
            <w:r>
              <w:rPr>
                <w:rFonts w:ascii="仿宋_GB2312" w:hAnsi="仿宋_GB2312" w:cs="仿宋_GB2312" w:eastAsia="仿宋_GB2312"/>
                <w:sz w:val="24"/>
              </w:rPr>
              <w:t>在项目实施中投标人须做到：</w:t>
            </w:r>
          </w:p>
          <w:p>
            <w:pPr>
              <w:pStyle w:val="null3"/>
              <w:numPr>
                <w:ilvl w:val="0"/>
                <w:numId w:val="2"/>
              </w:numPr>
              <w:jc w:val="left"/>
            </w:pPr>
            <w:r>
              <w:rPr>
                <w:rFonts w:ascii="仿宋_GB2312" w:hAnsi="仿宋_GB2312" w:cs="仿宋_GB2312" w:eastAsia="仿宋_GB2312"/>
                <w:sz w:val="24"/>
              </w:rPr>
              <w:t>提供完整的系统实施方案和项目实施管理办法；</w:t>
            </w:r>
          </w:p>
          <w:p>
            <w:pPr>
              <w:pStyle w:val="null3"/>
              <w:numPr>
                <w:ilvl w:val="0"/>
                <w:numId w:val="2"/>
              </w:numPr>
              <w:jc w:val="left"/>
            </w:pPr>
            <w:r>
              <w:rPr>
                <w:rFonts w:ascii="仿宋_GB2312" w:hAnsi="仿宋_GB2312" w:cs="仿宋_GB2312" w:eastAsia="仿宋_GB2312"/>
                <w:sz w:val="24"/>
              </w:rPr>
              <w:t>提供详细的项目实施方案和计划进度说明书；</w:t>
            </w:r>
          </w:p>
          <w:p>
            <w:pPr>
              <w:pStyle w:val="null3"/>
              <w:numPr>
                <w:ilvl w:val="0"/>
                <w:numId w:val="2"/>
              </w:numPr>
              <w:jc w:val="left"/>
            </w:pPr>
            <w:r>
              <w:rPr>
                <w:rFonts w:ascii="仿宋_GB2312" w:hAnsi="仿宋_GB2312" w:cs="仿宋_GB2312" w:eastAsia="仿宋_GB2312"/>
                <w:sz w:val="24"/>
              </w:rPr>
              <w:t>项目实施完成后提供可靠的后期</w:t>
            </w:r>
            <w:r>
              <w:rPr>
                <w:rFonts w:ascii="仿宋_GB2312" w:hAnsi="仿宋_GB2312" w:cs="仿宋_GB2312" w:eastAsia="仿宋_GB2312"/>
                <w:sz w:val="24"/>
              </w:rPr>
              <w:t>技术服务</w:t>
            </w:r>
            <w:r>
              <w:rPr>
                <w:rFonts w:ascii="仿宋_GB2312" w:hAnsi="仿宋_GB2312" w:cs="仿宋_GB2312" w:eastAsia="仿宋_GB2312"/>
                <w:sz w:val="24"/>
              </w:rPr>
              <w:t>工作；</w:t>
            </w:r>
          </w:p>
          <w:p>
            <w:pPr>
              <w:pStyle w:val="null3"/>
              <w:numPr>
                <w:ilvl w:val="0"/>
                <w:numId w:val="2"/>
              </w:numPr>
              <w:jc w:val="left"/>
            </w:pPr>
            <w:r>
              <w:rPr>
                <w:rFonts w:ascii="仿宋_GB2312" w:hAnsi="仿宋_GB2312" w:cs="仿宋_GB2312" w:eastAsia="仿宋_GB2312"/>
                <w:sz w:val="24"/>
              </w:rPr>
              <w:t>严格按照双方确定的计划进度保质保量完成工作；</w:t>
            </w:r>
          </w:p>
          <w:p>
            <w:pPr>
              <w:pStyle w:val="null3"/>
              <w:numPr>
                <w:ilvl w:val="0"/>
                <w:numId w:val="2"/>
              </w:numPr>
              <w:jc w:val="left"/>
            </w:pPr>
            <w:r>
              <w:rPr>
                <w:rFonts w:ascii="仿宋_GB2312" w:hAnsi="仿宋_GB2312" w:cs="仿宋_GB2312" w:eastAsia="仿宋_GB2312"/>
                <w:sz w:val="24"/>
              </w:rPr>
              <w:t>规范项目实施过程中的文档管理</w:t>
            </w:r>
            <w:r>
              <w:rPr>
                <w:rFonts w:ascii="仿宋_GB2312" w:hAnsi="仿宋_GB2312" w:cs="仿宋_GB2312" w:eastAsia="仿宋_GB2312"/>
                <w:sz w:val="24"/>
              </w:rPr>
              <w:t>。</w:t>
            </w:r>
          </w:p>
          <w:p>
            <w:pPr>
              <w:pStyle w:val="null3"/>
              <w:jc w:val="both"/>
              <w:outlineLvl w:val="1"/>
            </w:pPr>
            <w:r>
              <w:rPr>
                <w:rFonts w:ascii="仿宋_GB2312" w:hAnsi="仿宋_GB2312" w:cs="仿宋_GB2312" w:eastAsia="仿宋_GB2312"/>
                <w:sz w:val="32"/>
                <w:b/>
              </w:rPr>
              <w:t>4.2.</w:t>
            </w:r>
            <w:r>
              <w:rPr>
                <w:rFonts w:ascii="仿宋_GB2312" w:hAnsi="仿宋_GB2312" w:cs="仿宋_GB2312" w:eastAsia="仿宋_GB2312"/>
                <w:sz w:val="32"/>
                <w:b/>
              </w:rPr>
              <w:t>项目验收</w:t>
            </w:r>
            <w:r>
              <w:rPr>
                <w:rFonts w:ascii="仿宋_GB2312" w:hAnsi="仿宋_GB2312" w:cs="仿宋_GB2312" w:eastAsia="仿宋_GB2312"/>
                <w:sz w:val="32"/>
                <w:b/>
              </w:rPr>
              <w:t>要求</w:t>
            </w:r>
          </w:p>
          <w:p>
            <w:pPr>
              <w:pStyle w:val="null3"/>
              <w:ind w:firstLine="480"/>
              <w:jc w:val="both"/>
            </w:pPr>
            <w:r>
              <w:rPr>
                <w:rFonts w:ascii="仿宋_GB2312" w:hAnsi="仿宋_GB2312" w:cs="仿宋_GB2312" w:eastAsia="仿宋_GB2312"/>
                <w:sz w:val="24"/>
              </w:rPr>
              <w:t>中标人必须提供给业主详细的</w:t>
            </w:r>
            <w:r>
              <w:rPr>
                <w:rFonts w:ascii="仿宋_GB2312" w:hAnsi="仿宋_GB2312" w:cs="仿宋_GB2312" w:eastAsia="仿宋_GB2312"/>
                <w:sz w:val="24"/>
              </w:rPr>
              <w:t>项目</w:t>
            </w:r>
            <w:r>
              <w:rPr>
                <w:rFonts w:ascii="仿宋_GB2312" w:hAnsi="仿宋_GB2312" w:cs="仿宋_GB2312" w:eastAsia="仿宋_GB2312"/>
                <w:sz w:val="24"/>
              </w:rPr>
              <w:t>验收方案。</w:t>
            </w:r>
          </w:p>
          <w:p>
            <w:pPr>
              <w:pStyle w:val="null3"/>
              <w:jc w:val="both"/>
              <w:outlineLvl w:val="2"/>
            </w:pPr>
            <w:r>
              <w:rPr>
                <w:rFonts w:ascii="仿宋_GB2312" w:hAnsi="仿宋_GB2312" w:cs="仿宋_GB2312" w:eastAsia="仿宋_GB2312"/>
                <w:sz w:val="28"/>
                <w:b/>
              </w:rPr>
              <w:t>4.2.1.</w:t>
            </w:r>
            <w:r>
              <w:rPr>
                <w:rFonts w:ascii="仿宋_GB2312" w:hAnsi="仿宋_GB2312" w:cs="仿宋_GB2312" w:eastAsia="仿宋_GB2312"/>
                <w:sz w:val="28"/>
                <w:b/>
              </w:rPr>
              <w:t>验收组织</w:t>
            </w:r>
          </w:p>
          <w:p>
            <w:pPr>
              <w:pStyle w:val="null3"/>
              <w:ind w:firstLine="480"/>
              <w:jc w:val="both"/>
            </w:pPr>
            <w:r>
              <w:rPr>
                <w:rFonts w:ascii="仿宋_GB2312" w:hAnsi="仿宋_GB2312" w:cs="仿宋_GB2312" w:eastAsia="仿宋_GB2312"/>
                <w:sz w:val="24"/>
              </w:rPr>
              <w:t>成立由业主、中标人以及其他有关人员组成的验收小组，负责对项目进行全面的验收。</w:t>
            </w:r>
          </w:p>
          <w:p>
            <w:pPr>
              <w:pStyle w:val="null3"/>
              <w:jc w:val="both"/>
              <w:outlineLvl w:val="2"/>
            </w:pPr>
            <w:r>
              <w:rPr>
                <w:rFonts w:ascii="仿宋_GB2312" w:hAnsi="仿宋_GB2312" w:cs="仿宋_GB2312" w:eastAsia="仿宋_GB2312"/>
                <w:sz w:val="28"/>
                <w:b/>
              </w:rPr>
              <w:t>4.2.2.</w:t>
            </w:r>
            <w:r>
              <w:rPr>
                <w:rFonts w:ascii="仿宋_GB2312" w:hAnsi="仿宋_GB2312" w:cs="仿宋_GB2312" w:eastAsia="仿宋_GB2312"/>
                <w:sz w:val="28"/>
                <w:b/>
              </w:rPr>
              <w:t>验收标准</w:t>
            </w:r>
          </w:p>
          <w:p>
            <w:pPr>
              <w:pStyle w:val="null3"/>
              <w:numPr>
                <w:ilvl w:val="0"/>
                <w:numId w:val="2"/>
              </w:numPr>
              <w:ind w:left="375"/>
              <w:jc w:val="both"/>
            </w:pPr>
            <w:r>
              <w:rPr>
                <w:rFonts w:ascii="仿宋_GB2312" w:hAnsi="仿宋_GB2312" w:cs="仿宋_GB2312" w:eastAsia="仿宋_GB2312"/>
                <w:sz w:val="24"/>
              </w:rPr>
              <w:t>标准化</w:t>
            </w:r>
            <w:r>
              <w:rPr>
                <w:rFonts w:ascii="仿宋_GB2312" w:hAnsi="仿宋_GB2312" w:cs="仿宋_GB2312" w:eastAsia="仿宋_GB2312"/>
                <w:sz w:val="24"/>
              </w:rPr>
              <w:t>：项目验收最关键的指标</w:t>
            </w:r>
            <w:r>
              <w:rPr>
                <w:rFonts w:ascii="仿宋_GB2312" w:hAnsi="仿宋_GB2312" w:cs="仿宋_GB2312" w:eastAsia="仿宋_GB2312"/>
                <w:sz w:val="24"/>
              </w:rPr>
              <w:t>，应确保测评过程</w:t>
            </w:r>
            <w:r>
              <w:rPr>
                <w:rFonts w:ascii="仿宋_GB2312" w:hAnsi="仿宋_GB2312" w:cs="仿宋_GB2312" w:eastAsia="仿宋_GB2312"/>
                <w:sz w:val="24"/>
              </w:rPr>
              <w:t>符合</w:t>
            </w:r>
            <w:r>
              <w:rPr>
                <w:rFonts w:ascii="仿宋_GB2312" w:hAnsi="仿宋_GB2312" w:cs="仿宋_GB2312" w:eastAsia="仿宋_GB2312"/>
                <w:sz w:val="24"/>
              </w:rPr>
              <w:t>国家标准规范；</w:t>
            </w:r>
          </w:p>
          <w:p>
            <w:pPr>
              <w:pStyle w:val="null3"/>
              <w:numPr>
                <w:ilvl w:val="0"/>
                <w:numId w:val="2"/>
              </w:numPr>
              <w:ind w:left="375"/>
              <w:jc w:val="both"/>
            </w:pPr>
            <w:r>
              <w:rPr>
                <w:rFonts w:ascii="仿宋_GB2312" w:hAnsi="仿宋_GB2312" w:cs="仿宋_GB2312" w:eastAsia="仿宋_GB2312"/>
                <w:sz w:val="24"/>
              </w:rPr>
              <w:t>系统稳定性：</w:t>
            </w:r>
            <w:r>
              <w:rPr>
                <w:rFonts w:ascii="仿宋_GB2312" w:hAnsi="仿宋_GB2312" w:cs="仿宋_GB2312" w:eastAsia="仿宋_GB2312"/>
                <w:sz w:val="24"/>
              </w:rPr>
              <w:t>在测评过程中应确保软</w:t>
            </w:r>
            <w:r>
              <w:rPr>
                <w:rFonts w:ascii="仿宋_GB2312" w:hAnsi="仿宋_GB2312" w:cs="仿宋_GB2312" w:eastAsia="仿宋_GB2312"/>
                <w:sz w:val="24"/>
              </w:rPr>
              <w:t>硬件环境的稳定性、</w:t>
            </w:r>
            <w:r>
              <w:rPr>
                <w:rFonts w:ascii="仿宋_GB2312" w:hAnsi="仿宋_GB2312" w:cs="仿宋_GB2312" w:eastAsia="仿宋_GB2312"/>
                <w:sz w:val="24"/>
              </w:rPr>
              <w:t>运行正常；</w:t>
            </w:r>
          </w:p>
          <w:p>
            <w:pPr>
              <w:pStyle w:val="null3"/>
              <w:numPr>
                <w:ilvl w:val="0"/>
                <w:numId w:val="2"/>
              </w:numPr>
              <w:ind w:left="375"/>
              <w:jc w:val="both"/>
            </w:pPr>
            <w:r>
              <w:rPr>
                <w:rFonts w:ascii="仿宋_GB2312" w:hAnsi="仿宋_GB2312" w:cs="仿宋_GB2312" w:eastAsia="仿宋_GB2312"/>
                <w:sz w:val="24"/>
              </w:rPr>
              <w:t>系统文档：验收文档是否齐全、规范、准确、详细</w:t>
            </w:r>
            <w:r>
              <w:rPr>
                <w:rFonts w:ascii="仿宋_GB2312" w:hAnsi="仿宋_GB2312" w:cs="仿宋_GB2312" w:eastAsia="仿宋_GB2312"/>
                <w:sz w:val="24"/>
              </w:rPr>
              <w:t>；</w:t>
            </w:r>
          </w:p>
          <w:p>
            <w:pPr>
              <w:pStyle w:val="null3"/>
              <w:numPr>
                <w:ilvl w:val="0"/>
                <w:numId w:val="2"/>
              </w:numPr>
              <w:ind w:left="375"/>
              <w:jc w:val="both"/>
            </w:pPr>
            <w:r>
              <w:rPr>
                <w:rFonts w:ascii="仿宋_GB2312" w:hAnsi="仿宋_GB2312" w:cs="仿宋_GB2312" w:eastAsia="仿宋_GB2312"/>
                <w:sz w:val="24"/>
              </w:rPr>
              <w:t>系统可操作性：</w:t>
            </w:r>
            <w:r>
              <w:rPr>
                <w:rFonts w:ascii="仿宋_GB2312" w:hAnsi="仿宋_GB2312" w:cs="仿宋_GB2312" w:eastAsia="仿宋_GB2312"/>
                <w:sz w:val="24"/>
              </w:rPr>
              <w:t>交付成果清晰、通俗易懂</w:t>
            </w:r>
            <w:r>
              <w:rPr>
                <w:rFonts w:ascii="仿宋_GB2312" w:hAnsi="仿宋_GB2312" w:cs="仿宋_GB2312" w:eastAsia="仿宋_GB2312"/>
                <w:sz w:val="24"/>
              </w:rPr>
              <w:t>。</w:t>
            </w:r>
          </w:p>
          <w:p>
            <w:pPr>
              <w:pStyle w:val="null3"/>
              <w:jc w:val="both"/>
              <w:outlineLvl w:val="1"/>
            </w:pPr>
            <w:r>
              <w:rPr>
                <w:rFonts w:ascii="仿宋_GB2312" w:hAnsi="仿宋_GB2312" w:cs="仿宋_GB2312" w:eastAsia="仿宋_GB2312"/>
                <w:sz w:val="32"/>
                <w:b/>
              </w:rPr>
              <w:t>4.3.</w:t>
            </w:r>
            <w:r>
              <w:rPr>
                <w:rFonts w:ascii="仿宋_GB2312" w:hAnsi="仿宋_GB2312" w:cs="仿宋_GB2312" w:eastAsia="仿宋_GB2312"/>
                <w:sz w:val="32"/>
                <w:b/>
              </w:rPr>
              <w:t>售后服务</w:t>
            </w:r>
            <w:r>
              <w:rPr>
                <w:rFonts w:ascii="仿宋_GB2312" w:hAnsi="仿宋_GB2312" w:cs="仿宋_GB2312" w:eastAsia="仿宋_GB2312"/>
                <w:sz w:val="32"/>
                <w:b/>
              </w:rPr>
              <w:t>要求</w:t>
            </w:r>
          </w:p>
          <w:p>
            <w:pPr>
              <w:pStyle w:val="null3"/>
              <w:ind w:firstLine="600"/>
              <w:jc w:val="both"/>
            </w:pPr>
            <w:r>
              <w:rPr>
                <w:rFonts w:ascii="仿宋_GB2312" w:hAnsi="仿宋_GB2312" w:cs="仿宋_GB2312" w:eastAsia="仿宋_GB2312"/>
                <w:sz w:val="24"/>
              </w:rPr>
              <w:t>对于现状测评过程中发现的安全问题，投标人应先出具问题汇总报告，并给招标人预留三十天的整改时间，整改完成后投标人提供一次全面问题复查，并出具网络安全等级保护测评报告。同时招标针对本次测评范围内的问题提供一年期的远程技术咨询服务。</w:t>
            </w:r>
          </w:p>
          <w:p>
            <w:pPr>
              <w:pStyle w:val="null3"/>
              <w:jc w:val="both"/>
              <w:outlineLvl w:val="1"/>
            </w:pPr>
            <w:r>
              <w:rPr>
                <w:rFonts w:ascii="仿宋_GB2312" w:hAnsi="仿宋_GB2312" w:cs="仿宋_GB2312" w:eastAsia="仿宋_GB2312"/>
                <w:sz w:val="32"/>
                <w:b/>
              </w:rPr>
              <w:t>4.4.</w:t>
            </w:r>
            <w:r>
              <w:rPr>
                <w:rFonts w:ascii="仿宋_GB2312" w:hAnsi="仿宋_GB2312" w:cs="仿宋_GB2312" w:eastAsia="仿宋_GB2312"/>
                <w:sz w:val="32"/>
                <w:b/>
              </w:rPr>
              <w:t>付款方式：</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1）签订合同后5个工作日内，甲方凭乙方开具的正式有效发票向乙方支付合同总额的70%款项；</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2）甲方在收到乙方提交的《信息系统安全等级保护测评报告》后，甲方凭乙方开具的正式有效发票在5个工作日内向乙方支付剩余合同总额的30%款项。</w:t>
            </w:r>
          </w:p>
          <w:p>
            <w:pPr>
              <w:pStyle w:val="null3"/>
              <w:jc w:val="both"/>
              <w:outlineLvl w:val="0"/>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 xml:space="preserve">无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特定资格条款</w:t>
            </w:r>
          </w:p>
        </w:tc>
        <w:tc>
          <w:tcPr>
            <w:tcW w:type="dxa" w:w="3322"/>
          </w:tcPr>
          <w:p>
            <w:pPr>
              <w:pStyle w:val="null3"/>
              <w:jc w:val="left"/>
            </w:pPr>
            <w:r>
              <w:rPr>
                <w:rFonts w:ascii="仿宋_GB2312" w:hAnsi="仿宋_GB2312" w:cs="仿宋_GB2312" w:eastAsia="仿宋_GB2312"/>
              </w:rPr>
              <w:t>具有公安部第三研究所颁发的《网络安全服务认证证书等级保护测评服务认证》(须提供证书复印件并加盖公章)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残疾人福利性单位声明函 中小企业声明函 自觉抵制政府采购领域商业贿赂行为承诺书 法定代表人资格证明书或法定代表人授权委托书 封面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残疾人福利性单位声明函 中小企业声明函 商务应答表 自觉抵制政府采购领域商业贿赂行为承诺书 法定代表人资格证明书或法定代表人授权委托书 封面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残疾人福利性单位声明函 中小企业声明函 商务应答表 供应商应提交的相关证明材料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根据供应商提供的项目实施方案进行打分：具有切实有效的①供货计划②进度安排③人员配备团队情况④质量保证措施计划⑤安装调试措施。 供应商提交项目实施方案最高得15分，如每提供一项内容得3分，最高得15分。 项目项目实施方案内容存在一处缺陷(缺陷是指方案内容不符合项目实际要求、描述不详细、缺乏针对性、缺乏可操作性、不合理、相关标准引用错误、前后互相矛盾、存在无法实现预期目标的风险等)扣1.5分，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售后服务及培训计划方案</w:t>
            </w:r>
          </w:p>
        </w:tc>
        <w:tc>
          <w:tcPr>
            <w:tcW w:type="dxa" w:w="2492"/>
          </w:tcPr>
          <w:p>
            <w:pPr>
              <w:pStyle w:val="null3"/>
              <w:jc w:val="left"/>
            </w:pPr>
            <w:r>
              <w:rPr>
                <w:rFonts w:ascii="仿宋_GB2312" w:hAnsi="仿宋_GB2312" w:cs="仿宋_GB2312" w:eastAsia="仿宋_GB2312"/>
              </w:rPr>
              <w:t>根据供应商提供的售后服务及培训计划方案进行打分：具有切实有效的①售后服务措施方案②售后服务内容③培训计划措施方案④售后服务承诺。 供应商提交项目售后服务及培训计划方案最高得12分，如每提供一项内容得3分，最高得12分。 项目售后服务及培训计划方案内容存在一处缺陷(缺陷是指方案内容不符合项目实际要求、描述不详细、缺乏针对性、缺乏可操作性、不合理、相关标准引用错误、前后互相矛盾、存在无法实现预期目标的风险等)扣1.5分，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项目应急方案</w:t>
            </w:r>
          </w:p>
        </w:tc>
        <w:tc>
          <w:tcPr>
            <w:tcW w:type="dxa" w:w="2492"/>
          </w:tcPr>
          <w:p>
            <w:pPr>
              <w:pStyle w:val="null3"/>
              <w:jc w:val="left"/>
            </w:pPr>
            <w:r>
              <w:rPr>
                <w:rFonts w:ascii="仿宋_GB2312" w:hAnsi="仿宋_GB2312" w:cs="仿宋_GB2312" w:eastAsia="仿宋_GB2312"/>
              </w:rPr>
              <w:t>根据供应商提供的项目应急方案进行打分（内容包括但不仅限于①应对自然灾害的应急方案、②设备故障应急预案、③应急预案的措施）。 供应商提交项目应急方案最高得9分，第①一③项如每提供一项内容得3分，最高得9分。 项目应急方案内容存在一处缺陷(缺陷是指方案内容不符合项目实际要求、描述不详细、缺乏针对性、缺乏可操作性、不合理、相关标准引用错误、前后互相矛盾、存在无法实现预期目标的风险等)扣1.5分，扣完为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技术参数、规格及其它要求</w:t>
            </w:r>
          </w:p>
        </w:tc>
        <w:tc>
          <w:tcPr>
            <w:tcW w:type="dxa" w:w="2492"/>
          </w:tcPr>
          <w:p>
            <w:pPr>
              <w:pStyle w:val="null3"/>
              <w:jc w:val="left"/>
            </w:pPr>
            <w:r>
              <w:rPr>
                <w:rFonts w:ascii="仿宋_GB2312" w:hAnsi="仿宋_GB2312" w:cs="仿宋_GB2312" w:eastAsia="仿宋_GB2312"/>
              </w:rPr>
              <w:t>供应商提供的技术参数完全满足或优于采购文件技术要求的得满分，满分21分； ①参数需求不满足1-20条的得17分； ②参数需求不满足21-40条的得13分； ③参数需求不满足41-60条的得9分； ④参数需求不满足61-80条的得5分； ⑤参数需求不满足81-100条的得1分； ⑥参数需求不满足100条以上的不得分。 注： 1.条款号以阿拉伯数字表示，如1、2、3……。 2.技术参数中要求提供证明材料的，供应商应提供符合要求的证明材料，并且证明材料中需呈现相应的参数功能，若不能提供符合要求的证明材料，将被视为负偏离（不满足）。</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供应商项目经理需要具备下列证书，每提供一个得1分，满分3分，不提供不得分： 1、信息系统项目管理师（高级或以上）； 2、信息安全工程师（中级或以上）； 3、信息系统运维管理工程师（高级或以上）。 证明材料：提供证书复印件或官网证书查询截图，且提供以上人员在投标人单位2024年6月至今连续3个月社保缴纳证明，并加盖投标人公章。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类似案例</w:t>
            </w:r>
          </w:p>
        </w:tc>
        <w:tc>
          <w:tcPr>
            <w:tcW w:type="dxa" w:w="2492"/>
          </w:tcPr>
          <w:p>
            <w:pPr>
              <w:pStyle w:val="null3"/>
              <w:jc w:val="left"/>
            </w:pPr>
            <w:r>
              <w:rPr>
                <w:rFonts w:ascii="仿宋_GB2312" w:hAnsi="仿宋_GB2312" w:cs="仿宋_GB2312" w:eastAsia="仿宋_GB2312"/>
              </w:rPr>
              <w:t>供应商承接过一个类似项目业绩的得1分，每提供一个得1分，满分5分； 证明材料：提供合同复印件加盖投标人公章，不提供不得分。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产品厂家授权</w:t>
            </w:r>
          </w:p>
        </w:tc>
        <w:tc>
          <w:tcPr>
            <w:tcW w:type="dxa" w:w="2492"/>
          </w:tcPr>
          <w:p>
            <w:pPr>
              <w:pStyle w:val="null3"/>
              <w:jc w:val="left"/>
            </w:pPr>
            <w:r>
              <w:rPr>
                <w:rFonts w:ascii="仿宋_GB2312" w:hAnsi="仿宋_GB2312" w:cs="仿宋_GB2312" w:eastAsia="仿宋_GB2312"/>
              </w:rPr>
              <w:t>供应商提供所投红外半球型网络摄像机、网络存储设备、门禁一体机、纠纷化解指引服务终端、执行服务自助终端（横屏）的产品生产厂家针对本项目的授权书和售后服务承诺,每提供1项产品的得1分，满分5分。（提供原厂授权书和售后服务承诺加盖厂家公章。） 注：以供应商上传的原件电子扫描件为准，不提供或不全者不得分。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技术部分51.00分</w:t>
            </w:r>
          </w:p>
          <w:p>
            <w:pPr>
              <w:pStyle w:val="null3"/>
              <w:jc w:val="left"/>
            </w:pPr>
            <w:r>
              <w:rPr>
                <w:rFonts w:ascii="仿宋_GB2312" w:hAnsi="仿宋_GB2312" w:cs="仿宋_GB2312" w:eastAsia="仿宋_GB2312"/>
              </w:rPr>
              <w:t>商务部分39.00分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供应商提出的对项目建设内容的理解情况、重难点分析、解决措施</w:t>
            </w:r>
          </w:p>
        </w:tc>
        <w:tc>
          <w:tcPr>
            <w:tcW w:type="dxa" w:w="2492"/>
          </w:tcPr>
          <w:p>
            <w:pPr>
              <w:pStyle w:val="null3"/>
              <w:jc w:val="left"/>
            </w:pPr>
            <w:r>
              <w:rPr>
                <w:rFonts w:ascii="仿宋_GB2312" w:hAnsi="仿宋_GB2312" w:cs="仿宋_GB2312" w:eastAsia="仿宋_GB2312"/>
              </w:rPr>
              <w:t>根据供应商提出的对项目建设内容的①理解情况、②重难点分析、③解决措施进行评分，如每缺少一项内容扣3分,本项满分9分，扣完为止;内容存在一处缺陷（缺陷是指分析不明确、描述不详细、前后互相矛盾、缺乏针对性、应对措施不合理、与采购需求不相符等）扣1.5分，扣完为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供应商提出的对本项目实际建设内容分别对准备阶段、实施阶段、测试阶段、试运行阶段、验收阶段的措施及方法</w:t>
            </w:r>
          </w:p>
        </w:tc>
        <w:tc>
          <w:tcPr>
            <w:tcW w:type="dxa" w:w="2492"/>
          </w:tcPr>
          <w:p>
            <w:pPr>
              <w:pStyle w:val="null3"/>
              <w:jc w:val="left"/>
            </w:pPr>
            <w:r>
              <w:rPr>
                <w:rFonts w:ascii="仿宋_GB2312" w:hAnsi="仿宋_GB2312" w:cs="仿宋_GB2312" w:eastAsia="仿宋_GB2312"/>
              </w:rPr>
              <w:t>根据供应商提出的对本项目实际建设内容分别对①准备阶段、②实施阶段、③测试阶段、④试运行阶段、⑤验收阶段的措施及方法进行评分。如每缺少一项内容扣2分，本项满分10分,扣完为止；以上5项内容存在一处缺陷（缺陷是指分析不明确、描述不详细、前后互相矛盾、缺乏针对性、应对措施不合理、与采购需求不相符等）扣1分，扣完为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对项目质量控制、进度控制、投资控制、变更控制、安全管理、知识产权管理、合同管理、文档管理、组织协调</w:t>
            </w:r>
          </w:p>
        </w:tc>
        <w:tc>
          <w:tcPr>
            <w:tcW w:type="dxa" w:w="2492"/>
          </w:tcPr>
          <w:p>
            <w:pPr>
              <w:pStyle w:val="null3"/>
              <w:jc w:val="left"/>
            </w:pPr>
            <w:r>
              <w:rPr>
                <w:rFonts w:ascii="仿宋_GB2312" w:hAnsi="仿宋_GB2312" w:cs="仿宋_GB2312" w:eastAsia="仿宋_GB2312"/>
              </w:rPr>
              <w:t>根据供应商提出的对项目①质量控制、②进度控制、③投资控制、④变更控制、⑤安全管理、⑥知识产权管理、⑦合同管理、⑧文档管理、⑨组织协调进行评分。如每缺少一项内容扣3分,本项满分27分，扣完为止;内容存在一处缺陷（缺陷是指分析不明确、描述不详细、前后互相矛盾、缺乏针对性、应对措施不合理、与采购需求不相符等）扣1.5分，扣完为止。</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监理旁站方案和合理化建议</w:t>
            </w:r>
          </w:p>
        </w:tc>
        <w:tc>
          <w:tcPr>
            <w:tcW w:type="dxa" w:w="2492"/>
          </w:tcPr>
          <w:p>
            <w:pPr>
              <w:pStyle w:val="null3"/>
              <w:jc w:val="left"/>
            </w:pPr>
            <w:r>
              <w:rPr>
                <w:rFonts w:ascii="仿宋_GB2312" w:hAnsi="仿宋_GB2312" w:cs="仿宋_GB2312" w:eastAsia="仿宋_GB2312"/>
              </w:rPr>
              <w:t>根据供应商提出的对项目①监理旁站方案、②合理化建议的内容进行评分。如每缺少一项内容扣2.5分,本项满分5分，扣完为止;内容存在一处缺陷（缺陷是指分析不明确、描述不详细、前后互相矛盾、缺乏针对性、应对措施不合理、与采购需求不相符等）扣1.5分，扣完为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拟派总监理工程师能力</w:t>
            </w:r>
          </w:p>
        </w:tc>
        <w:tc>
          <w:tcPr>
            <w:tcW w:type="dxa" w:w="2492"/>
          </w:tcPr>
          <w:p>
            <w:pPr>
              <w:pStyle w:val="null3"/>
              <w:jc w:val="left"/>
            </w:pPr>
            <w:r>
              <w:rPr>
                <w:rFonts w:ascii="仿宋_GB2312" w:hAnsi="仿宋_GB2312" w:cs="仿宋_GB2312" w:eastAsia="仿宋_GB2312"/>
              </w:rPr>
              <w:t>拟派总监理工程师同一人取得"信息系统监理师"证书，并同时具备以下证书的，每具备一项，得2分，满分8分。 1、高级工程师职称证书； 2、国家注册监理工程师证书； 3、网络工程师证书； 4、注册信息安全专业人员证书（CISP）； （需提供该人员证书和在本公司2024年6月至今任意连续3个月的社保缴纳证明）</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拟派监理团队能力</w:t>
            </w:r>
          </w:p>
        </w:tc>
        <w:tc>
          <w:tcPr>
            <w:tcW w:type="dxa" w:w="2492"/>
          </w:tcPr>
          <w:p>
            <w:pPr>
              <w:pStyle w:val="null3"/>
              <w:jc w:val="left"/>
            </w:pPr>
            <w:r>
              <w:rPr>
                <w:rFonts w:ascii="仿宋_GB2312" w:hAnsi="仿宋_GB2312" w:cs="仿宋_GB2312" w:eastAsia="仿宋_GB2312"/>
              </w:rPr>
              <w:t>本项目监理团队（除总监理工程师）配有信息系统监理工程师1名、安全监理工程师1名、设备监理工程师1名、监理员1名: （1）信息系统监理工程师：具有信息系统监理师证书的基础上，同时具有信息系统项目管理师的得2分、国家注册监理工程师的得2分，此项满分4分； （2）安全监理工程师，具有信息系统监理师证书的基础上，同时具有安全工程师证书的得2分、注册信息安全专业人员证书（CISP）的得2分，此项满分4分； （3）设备监理工程师：具有信息系统监理师证书的基础上，同时具有设备监理师的得2分、国家注册监理工程师得2分，此项满分4分； （4）监理员具有信息系统监理师证书的得1分，此项满分1分； （同一人可重复得分，需提供该人员证书和在本公司2024年6月至今任意连续3个月的社保缴纳证明）</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类似案例</w:t>
            </w:r>
          </w:p>
        </w:tc>
        <w:tc>
          <w:tcPr>
            <w:tcW w:type="dxa" w:w="2492"/>
          </w:tcPr>
          <w:p>
            <w:pPr>
              <w:pStyle w:val="null3"/>
              <w:jc w:val="left"/>
            </w:pPr>
            <w:r>
              <w:rPr>
                <w:rFonts w:ascii="仿宋_GB2312" w:hAnsi="仿宋_GB2312" w:cs="仿宋_GB2312" w:eastAsia="仿宋_GB2312"/>
              </w:rPr>
              <w:t>供应商具有信息化建设项目监理案例，每个得2分，最多得10分（投标时须提供合同金额页、双方盖章页及中标通知书的复印件，并加盖供应商公章）。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投标人技术实力</w:t>
            </w:r>
          </w:p>
        </w:tc>
        <w:tc>
          <w:tcPr>
            <w:tcW w:type="dxa" w:w="2492"/>
          </w:tcPr>
          <w:p>
            <w:pPr>
              <w:pStyle w:val="null3"/>
              <w:jc w:val="left"/>
            </w:pPr>
            <w:r>
              <w:rPr>
                <w:rFonts w:ascii="仿宋_GB2312" w:hAnsi="仿宋_GB2312" w:cs="仿宋_GB2312" w:eastAsia="仿宋_GB2312"/>
              </w:rPr>
              <w:t>供应商具有支撑监理服务的各类软件，包括但不限于合同管理、项目信息管理、项目进度控制管理、项目质量控制管理等相关的软件。（以上须提供著作权人为供应商的计算机软件著作权登记证书证明文件），每个得2分，本项最多得8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需求理解</w:t>
            </w:r>
          </w:p>
        </w:tc>
        <w:tc>
          <w:tcPr>
            <w:tcW w:type="dxa" w:w="2492"/>
          </w:tcPr>
          <w:p>
            <w:pPr>
              <w:pStyle w:val="null3"/>
              <w:jc w:val="left"/>
            </w:pPr>
            <w:r>
              <w:rPr>
                <w:rFonts w:ascii="仿宋_GB2312" w:hAnsi="仿宋_GB2312" w:cs="仿宋_GB2312" w:eastAsia="仿宋_GB2312"/>
              </w:rPr>
              <w:t>全面理解需求，对项目的目背景、建设目标、测评要求等各方面进行总体理解，并根据项目总体建设目标，提出对本项目的重点、难点、关键点的分析。需求理解准确，分析全面、合理，有针对性，得10分；需求理解基本准确，分析基本全面、基本合理，针对性一般，得5分；需求理解不准确，分析不全面、欠合理，针对性差，得1分；未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实施方案应含：（1）测评过程的详细描述及分析、（2）测评对象与指标、（3）测评方法与工具、（4）测评相关工作的实施计划、（5）测评项目的测评重点难点分析及解决措施、（6）测评风险识别及风险规避处置措施、（7）测评质量保障措施等；重点评价方案编写的质量，包括方案是否符合采购单位的实际现状，并对方案的客观性、准确性、公正性、符合性等进行评价。每项内容4分，满分28分，每项评审可根据以下评分标准进行打分： 1、项目测评方案中测评内容完整、测评方法科学、有详细的测评流程步骤，针对性强满足项目需要的得4分； 2、项目测评方案中测评内容较完整、测评方法较科学、测评流程较合理，但仅提供大纲测评方案，基本满足项目需要得2分； 3、项目测评方案中测评内容无流程方法、测评步骤不详细，针对性较弱得1分； 不提供不得分。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安全保密管理方案</w:t>
            </w:r>
          </w:p>
        </w:tc>
        <w:tc>
          <w:tcPr>
            <w:tcW w:type="dxa" w:w="2492"/>
          </w:tcPr>
          <w:p>
            <w:pPr>
              <w:pStyle w:val="null3"/>
              <w:jc w:val="left"/>
            </w:pPr>
            <w:r>
              <w:rPr>
                <w:rFonts w:ascii="仿宋_GB2312" w:hAnsi="仿宋_GB2312" w:cs="仿宋_GB2312" w:eastAsia="仿宋_GB2312"/>
              </w:rPr>
              <w:t>安全保密管理方案包含（1）人员保密管理、（2）设备与介质保密管理、（3）文档保密管理等方面。重点评价方案编写的质量，包括方案是否符合采购单位的实际现状，并对方案的客观性、准确性、公正性、符合性等进行评价。每项内容4分，满分12分，每项评审可根据以下评分标准进行打分：1、安全保密管理方案中内容完整、科学、有详细的测评流程步骤，针对性强满足项目需要的得4分； 2、安全保密管理方案中内容较完整、较科学、较合理，基本满足项目需要得2分； 3、项目安全保密管理方案中内容无流程方法、步骤不详细，针对性较弱得1分； 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类似项目案例</w:t>
            </w:r>
          </w:p>
        </w:tc>
        <w:tc>
          <w:tcPr>
            <w:tcW w:type="dxa" w:w="2492"/>
          </w:tcPr>
          <w:p>
            <w:pPr>
              <w:pStyle w:val="null3"/>
              <w:jc w:val="left"/>
            </w:pPr>
            <w:r>
              <w:rPr>
                <w:rFonts w:ascii="仿宋_GB2312" w:hAnsi="仿宋_GB2312" w:cs="仿宋_GB2312" w:eastAsia="仿宋_GB2312"/>
              </w:rPr>
              <w:t>供应商具有类似项目案例的每个2分，满分10分。证明材料：提供合同复印件并加盖公章。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实施服务保障能力评估</w:t>
            </w:r>
          </w:p>
        </w:tc>
        <w:tc>
          <w:tcPr>
            <w:tcW w:type="dxa" w:w="2492"/>
          </w:tcPr>
          <w:p>
            <w:pPr>
              <w:pStyle w:val="null3"/>
              <w:jc w:val="left"/>
            </w:pPr>
            <w:r>
              <w:rPr>
                <w:rFonts w:ascii="仿宋_GB2312" w:hAnsi="仿宋_GB2312" w:cs="仿宋_GB2312" w:eastAsia="仿宋_GB2312"/>
              </w:rPr>
              <w:t>为保障项目进度，在项目实施中投标人应安排足够的测评师参与本项目，其中承诺安排等保测评师数量≥10人，得5分；6-9人，得3分；3-5人，得1分；3人以下得0分。 证明材料：提供测评师证书复印件及2024年6月至今任意连续3个月的社保证明。 注：1、证明材料复印件必须加盖公章，否则不得分。 2、社保缴纳单位名称应与投标人名称一致（或者出具代缴证明），否则不得分。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项目经理能力评估</w:t>
            </w:r>
          </w:p>
        </w:tc>
        <w:tc>
          <w:tcPr>
            <w:tcW w:type="dxa" w:w="2492"/>
          </w:tcPr>
          <w:p>
            <w:pPr>
              <w:pStyle w:val="null3"/>
              <w:jc w:val="left"/>
            </w:pPr>
            <w:r>
              <w:rPr>
                <w:rFonts w:ascii="仿宋_GB2312" w:hAnsi="仿宋_GB2312" w:cs="仿宋_GB2312" w:eastAsia="仿宋_GB2312"/>
              </w:rPr>
              <w:t>项目经理具有以下每个证书得1分，满分4分： 1、项目经理资格证书或PMP证书； 2、高级测评师证书； 3、注册信息安全专业人员（CISP）证书； 4、省级（含）以上信息安全等级保护专家委员会专家证书； （须提供相关证书及2024年6月至今任意连续3个月社保证明复印件，且社保缴纳单位必须与投标人名称一致）</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团队能力评估</w:t>
            </w:r>
          </w:p>
        </w:tc>
        <w:tc>
          <w:tcPr>
            <w:tcW w:type="dxa" w:w="2492"/>
          </w:tcPr>
          <w:p>
            <w:pPr>
              <w:pStyle w:val="null3"/>
              <w:jc w:val="left"/>
            </w:pPr>
            <w:r>
              <w:rPr>
                <w:rFonts w:ascii="仿宋_GB2312" w:hAnsi="仿宋_GB2312" w:cs="仿宋_GB2312" w:eastAsia="仿宋_GB2312"/>
              </w:rPr>
              <w:t>供应商团队实施能力评估，其中： 1、具有（中国网络安全审查技术与认证中心或更名后为“中国网络安全审查认证和市场监管大数据中心”颁发）数据安全官证书或数据安全评估师证书的得2分，最高2分； 2、注册渗透测试工程师（CISP-PTE）证书或注册渗透测试专家证书（CISP-PTS）的得2分，最高2分； 3、信息安全保障人员认证证书（CISAW）的得2分，最高2分； 证明材料：相关证书复印件和2024年6月至今任意连续3个月的社保缴纳证明材料。 注： 1、证明材料必须加盖公章，否则不得分。 2、社保缴纳单位名称应与投标人名称一致（或者出具代缴证明），否则不得分。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服务工具</w:t>
            </w:r>
          </w:p>
        </w:tc>
        <w:tc>
          <w:tcPr>
            <w:tcW w:type="dxa" w:w="2492"/>
          </w:tcPr>
          <w:p>
            <w:pPr>
              <w:pStyle w:val="null3"/>
              <w:jc w:val="left"/>
            </w:pPr>
            <w:r>
              <w:rPr>
                <w:rFonts w:ascii="仿宋_GB2312" w:hAnsi="仿宋_GB2312" w:cs="仿宋_GB2312" w:eastAsia="仿宋_GB2312"/>
              </w:rPr>
              <w:t>供应商具有自有知识产权的等级保护测评专用软件每提供一个得1分，满分5分。注：自主研发的提供有效软件著作权登记证书复印件加盖公章。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技术人员能力</w:t>
            </w:r>
          </w:p>
        </w:tc>
        <w:tc>
          <w:tcPr>
            <w:tcW w:type="dxa" w:w="2492"/>
          </w:tcPr>
          <w:p>
            <w:pPr>
              <w:pStyle w:val="null3"/>
              <w:jc w:val="left"/>
            </w:pPr>
            <w:r>
              <w:rPr>
                <w:rFonts w:ascii="仿宋_GB2312" w:hAnsi="仿宋_GB2312" w:cs="仿宋_GB2312" w:eastAsia="仿宋_GB2312"/>
              </w:rPr>
              <w:t>供应商技术人员近三年内向国内或国际漏洞平台提交每个漏洞并获得证书的，每个1分，最高10分。 (须提供证书和2024年6月至今任意连续3个月的社保缴纳证明复印件并加盖公章，获得证书的人员社保缴纳单位必须与投标人名称一致)</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[HNZT]20250300003[CS]-1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临高法院审判办公综合楼诉讼服务中心维修改造配套信息化建设项目(二次)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2193208.57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★因系统最高限价必须为预算金额，而本包的预算金额中包含了前期费用68149.90元（即：报价不得高于2125058.67元），各供应商在报价时应剔除该部分费用，否则按无效投标处理。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[HNZT]20250300003[CS]-1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临高法院审判办公综合楼诉讼服务中心维修改造配套信息化建设项目(二次)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工程监理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C16050000-信息化工程监理服务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68324.32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[HNZT]20250300003[CS]-1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临高法院审判办公综合楼诉讼服务中心维修改造配套信息化建设项目(二次)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等保测评</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C16099900-其他信息技术咨询服务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