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color="auto" w:fill="F5F5F5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i w:val="0"/>
          <w:caps w:val="0"/>
          <w:color w:val="000000"/>
          <w:spacing w:val="0"/>
          <w:sz w:val="28"/>
          <w:szCs w:val="28"/>
          <w:shd w:val="clear" w:color="auto" w:fill="F5F5F5"/>
          <w:lang w:eastAsia="zh-CN"/>
        </w:rPr>
        <w:t>采购包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8"/>
          <w:szCs w:val="28"/>
          <w:shd w:val="clear" w:color="auto" w:fill="F5F5F5"/>
          <w:lang w:val="en-US" w:eastAsia="zh-CN"/>
        </w:rPr>
        <w:t>13 资质条件</w:t>
      </w:r>
    </w:p>
    <w:p>
      <w:pPr>
        <w:rPr>
          <w:rFonts w:hint="eastAsia" w:ascii="宋体" w:hAnsi="宋体" w:eastAsia="宋体" w:cs="宋体"/>
          <w:sz w:val="36"/>
          <w:szCs w:val="4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color="auto" w:fill="F5F5F5"/>
        </w:rPr>
        <w:t>投标人具有具备公安部第三研究所颁发的有效期内《网络安全服务认证证书等级保护测评服务认证》和证书颁发机构监督评价合格后签发的《证书保持通知书》。（复印件加盖公章）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13DA7422"/>
    <w:rsid w:val="35B35DF4"/>
    <w:rsid w:val="4EDC7E7C"/>
    <w:rsid w:val="717A05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2025-04-22T08:24:52Z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