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CC9E3F">
      <w:pPr>
        <w:autoSpaceDE w:val="0"/>
        <w:autoSpaceDN w:val="0"/>
        <w:snapToGrid w:val="0"/>
        <w:spacing w:line="480" w:lineRule="auto"/>
        <w:jc w:val="center"/>
        <w:outlineLvl w:val="1"/>
        <w:rPr>
          <w:rFonts w:hint="eastAsia" w:ascii="仿宋" w:hAnsi="仿宋" w:eastAsia="仿宋" w:cs="仿宋"/>
          <w:b/>
          <w:bCs/>
          <w:spacing w:val="8"/>
          <w:sz w:val="24"/>
          <w:highlight w:val="none"/>
        </w:rPr>
      </w:pPr>
      <w:bookmarkStart w:id="0" w:name="_Toc14031"/>
      <w:r>
        <w:rPr>
          <w:rFonts w:hint="eastAsia" w:ascii="仿宋" w:hAnsi="仿宋" w:eastAsia="仿宋" w:cs="仿宋"/>
          <w:b/>
          <w:bCs/>
          <w:iCs/>
          <w:sz w:val="30"/>
          <w:szCs w:val="30"/>
          <w:highlight w:val="none"/>
        </w:rPr>
        <w:t>供应商资格要求承诺函</w:t>
      </w:r>
      <w:bookmarkEnd w:id="0"/>
    </w:p>
    <w:p w14:paraId="59CFFFA6">
      <w:pPr>
        <w:autoSpaceDE w:val="0"/>
        <w:autoSpaceDN w:val="0"/>
        <w:snapToGrid w:val="0"/>
        <w:spacing w:line="480" w:lineRule="auto"/>
        <w:rPr>
          <w:rFonts w:hint="eastAsia" w:ascii="仿宋" w:hAnsi="仿宋" w:eastAsia="仿宋" w:cs="仿宋"/>
          <w:spacing w:val="8"/>
          <w:sz w:val="24"/>
          <w:highlight w:val="none"/>
        </w:rPr>
      </w:pPr>
      <w:r>
        <w:rPr>
          <w:rFonts w:hint="eastAsia" w:ascii="仿宋" w:hAnsi="仿宋" w:eastAsia="仿宋" w:cs="仿宋"/>
          <w:spacing w:val="8"/>
          <w:sz w:val="24"/>
          <w:highlight w:val="none"/>
        </w:rPr>
        <w:t>海南金政采项目管理有限公司：</w:t>
      </w:r>
    </w:p>
    <w:p w14:paraId="6B95752B">
      <w:pPr>
        <w:autoSpaceDE w:val="0"/>
        <w:autoSpaceDN w:val="0"/>
        <w:snapToGrid w:val="0"/>
        <w:spacing w:line="360" w:lineRule="auto"/>
        <w:ind w:firstLine="512" w:firstLineChars="200"/>
        <w:rPr>
          <w:rFonts w:hint="eastAsia" w:ascii="仿宋" w:hAnsi="仿宋" w:eastAsia="仿宋" w:cs="仿宋"/>
          <w:spacing w:val="8"/>
          <w:sz w:val="24"/>
          <w:highlight w:val="none"/>
        </w:rPr>
      </w:pPr>
      <w:r>
        <w:rPr>
          <w:rFonts w:hint="eastAsia" w:ascii="仿宋" w:hAnsi="仿宋" w:eastAsia="仿宋" w:cs="仿宋"/>
          <w:spacing w:val="8"/>
          <w:sz w:val="24"/>
          <w:highlight w:val="none"/>
        </w:rPr>
        <w:t>我单位作为本次采购项目的</w:t>
      </w:r>
      <w:r>
        <w:rPr>
          <w:rFonts w:hint="eastAsia" w:ascii="仿宋" w:hAnsi="仿宋" w:eastAsia="仿宋" w:cs="仿宋"/>
          <w:spacing w:val="8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pacing w:val="8"/>
          <w:sz w:val="24"/>
          <w:highlight w:val="none"/>
        </w:rPr>
        <w:t>，根据</w:t>
      </w:r>
      <w:r>
        <w:rPr>
          <w:rFonts w:hint="eastAsia" w:ascii="仿宋" w:hAnsi="仿宋" w:eastAsia="仿宋" w:cs="仿宋"/>
          <w:spacing w:val="8"/>
          <w:sz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spacing w:val="8"/>
          <w:sz w:val="24"/>
          <w:highlight w:val="none"/>
        </w:rPr>
        <w:t>要求，现郑重承诺如下： 具备《中华人民共和国政府采购法》第二十二条第一款和本项目规定的条件：</w:t>
      </w:r>
    </w:p>
    <w:p w14:paraId="59AE2361">
      <w:pPr>
        <w:autoSpaceDE w:val="0"/>
        <w:autoSpaceDN w:val="0"/>
        <w:snapToGrid w:val="0"/>
        <w:spacing w:before="4" w:after="4" w:line="480" w:lineRule="auto"/>
        <w:rPr>
          <w:rFonts w:hint="eastAsia" w:ascii="仿宋" w:hAnsi="仿宋" w:eastAsia="仿宋" w:cs="仿宋"/>
          <w:spacing w:val="8"/>
          <w:sz w:val="24"/>
          <w:highlight w:val="none"/>
        </w:rPr>
      </w:pPr>
      <w:r>
        <w:rPr>
          <w:rFonts w:hint="eastAsia" w:ascii="仿宋" w:hAnsi="仿宋" w:eastAsia="仿宋" w:cs="仿宋"/>
          <w:spacing w:val="8"/>
          <w:sz w:val="24"/>
          <w:highlight w:val="none"/>
        </w:rPr>
        <w:t>（一）具有独立承担民事责任的能力；</w:t>
      </w:r>
    </w:p>
    <w:p w14:paraId="1FF9421A">
      <w:pPr>
        <w:autoSpaceDE w:val="0"/>
        <w:autoSpaceDN w:val="0"/>
        <w:snapToGrid w:val="0"/>
        <w:spacing w:before="4" w:after="4" w:line="480" w:lineRule="auto"/>
        <w:rPr>
          <w:rFonts w:hint="eastAsia" w:ascii="仿宋" w:hAnsi="仿宋" w:eastAsia="仿宋" w:cs="仿宋"/>
          <w:spacing w:val="8"/>
          <w:sz w:val="24"/>
          <w:highlight w:val="none"/>
        </w:rPr>
      </w:pPr>
      <w:r>
        <w:rPr>
          <w:rFonts w:hint="eastAsia" w:ascii="仿宋" w:hAnsi="仿宋" w:eastAsia="仿宋" w:cs="仿宋"/>
          <w:spacing w:val="8"/>
          <w:sz w:val="24"/>
          <w:highlight w:val="none"/>
        </w:rPr>
        <w:t>（二）具有良好的商业信誉和健全的财务会计制度；</w:t>
      </w:r>
    </w:p>
    <w:p w14:paraId="5FB3FB86">
      <w:pPr>
        <w:autoSpaceDE w:val="0"/>
        <w:autoSpaceDN w:val="0"/>
        <w:snapToGrid w:val="0"/>
        <w:spacing w:before="4" w:after="4" w:line="480" w:lineRule="auto"/>
        <w:rPr>
          <w:rFonts w:hint="eastAsia" w:ascii="仿宋" w:hAnsi="仿宋" w:eastAsia="仿宋" w:cs="仿宋"/>
          <w:spacing w:val="8"/>
          <w:sz w:val="24"/>
          <w:highlight w:val="none"/>
        </w:rPr>
      </w:pPr>
      <w:r>
        <w:rPr>
          <w:rFonts w:hint="eastAsia" w:ascii="仿宋" w:hAnsi="仿宋" w:eastAsia="仿宋" w:cs="仿宋"/>
          <w:spacing w:val="8"/>
          <w:sz w:val="24"/>
          <w:highlight w:val="none"/>
        </w:rPr>
        <w:t>（三）具有履行合同所必需的设备和专业技术能力；</w:t>
      </w:r>
    </w:p>
    <w:p w14:paraId="0996BFFD">
      <w:pPr>
        <w:autoSpaceDE w:val="0"/>
        <w:autoSpaceDN w:val="0"/>
        <w:snapToGrid w:val="0"/>
        <w:spacing w:before="4" w:after="4" w:line="480" w:lineRule="auto"/>
        <w:rPr>
          <w:rFonts w:hint="eastAsia" w:ascii="仿宋" w:hAnsi="仿宋" w:eastAsia="仿宋" w:cs="仿宋"/>
          <w:spacing w:val="8"/>
          <w:sz w:val="24"/>
          <w:highlight w:val="none"/>
        </w:rPr>
      </w:pPr>
      <w:r>
        <w:rPr>
          <w:rFonts w:hint="eastAsia" w:ascii="仿宋" w:hAnsi="仿宋" w:eastAsia="仿宋" w:cs="仿宋"/>
          <w:spacing w:val="8"/>
          <w:sz w:val="24"/>
          <w:highlight w:val="none"/>
        </w:rPr>
        <w:t>（四）有依法缴纳税收和社会保障资金的良好记录；</w:t>
      </w:r>
    </w:p>
    <w:p w14:paraId="0D77F9C7">
      <w:pPr>
        <w:autoSpaceDE w:val="0"/>
        <w:autoSpaceDN w:val="0"/>
        <w:snapToGrid w:val="0"/>
        <w:spacing w:before="4" w:after="4" w:line="480" w:lineRule="auto"/>
        <w:rPr>
          <w:rFonts w:hint="eastAsia" w:ascii="仿宋" w:hAnsi="仿宋" w:eastAsia="仿宋" w:cs="仿宋"/>
          <w:spacing w:val="8"/>
          <w:sz w:val="24"/>
          <w:highlight w:val="none"/>
        </w:rPr>
      </w:pPr>
      <w:r>
        <w:rPr>
          <w:rFonts w:hint="eastAsia" w:ascii="仿宋" w:hAnsi="仿宋" w:eastAsia="仿宋" w:cs="仿宋"/>
          <w:spacing w:val="8"/>
          <w:sz w:val="24"/>
          <w:highlight w:val="none"/>
        </w:rPr>
        <w:t>（五）参加政府采购活动前三年内（成立不足三年的从成立之日起算），在经营活动中没有重大违法记录；</w:t>
      </w:r>
    </w:p>
    <w:p w14:paraId="4A5B836C">
      <w:pPr>
        <w:pStyle w:val="3"/>
        <w:spacing w:before="4" w:after="4" w:line="480" w:lineRule="auto"/>
        <w:jc w:val="both"/>
        <w:rPr>
          <w:rFonts w:hint="eastAsia" w:eastAsia="仿宋"/>
          <w:b w:val="0"/>
          <w:bCs w:val="0"/>
          <w:highlight w:val="none"/>
        </w:rPr>
      </w:pPr>
      <w:bookmarkStart w:id="1" w:name="_Toc6324"/>
      <w:bookmarkStart w:id="2" w:name="_Toc14369"/>
      <w:r>
        <w:rPr>
          <w:rFonts w:hint="eastAsia" w:ascii="仿宋" w:hAnsi="仿宋" w:eastAsia="仿宋" w:cs="仿宋"/>
          <w:b w:val="0"/>
          <w:bCs w:val="0"/>
          <w:spacing w:val="8"/>
          <w:sz w:val="24"/>
          <w:highlight w:val="none"/>
        </w:rPr>
        <w:t>（六）参加本次政府采购近三年内，无环保类行政处罚记录；</w:t>
      </w:r>
      <w:bookmarkEnd w:id="1"/>
      <w:bookmarkEnd w:id="2"/>
    </w:p>
    <w:p w14:paraId="69BFE3AA">
      <w:pPr>
        <w:autoSpaceDE w:val="0"/>
        <w:autoSpaceDN w:val="0"/>
        <w:snapToGrid w:val="0"/>
        <w:spacing w:before="4" w:after="4" w:line="480" w:lineRule="auto"/>
        <w:rPr>
          <w:rFonts w:hint="eastAsia" w:ascii="仿宋" w:hAnsi="仿宋" w:eastAsia="仿宋" w:cs="仿宋"/>
          <w:spacing w:val="8"/>
          <w:sz w:val="24"/>
          <w:highlight w:val="none"/>
        </w:rPr>
      </w:pPr>
      <w:r>
        <w:rPr>
          <w:rFonts w:hint="eastAsia" w:ascii="仿宋" w:hAnsi="仿宋" w:eastAsia="仿宋" w:cs="仿宋"/>
          <w:spacing w:val="8"/>
          <w:sz w:val="24"/>
          <w:highlight w:val="none"/>
        </w:rPr>
        <w:t>（七）具备法律、行政法规规定的其他条件；</w:t>
      </w:r>
    </w:p>
    <w:p w14:paraId="2FAD6A4F">
      <w:pPr>
        <w:autoSpaceDE w:val="0"/>
        <w:autoSpaceDN w:val="0"/>
        <w:snapToGrid w:val="0"/>
        <w:spacing w:before="4" w:after="4" w:line="480" w:lineRule="auto"/>
        <w:rPr>
          <w:rFonts w:hint="eastAsia" w:ascii="仿宋" w:hAnsi="仿宋" w:eastAsia="仿宋" w:cs="仿宋"/>
          <w:spacing w:val="8"/>
          <w:sz w:val="24"/>
          <w:highlight w:val="none"/>
        </w:rPr>
      </w:pPr>
      <w:r>
        <w:rPr>
          <w:rFonts w:hint="eastAsia" w:ascii="仿宋" w:hAnsi="仿宋" w:eastAsia="仿宋" w:cs="仿宋"/>
          <w:spacing w:val="8"/>
          <w:sz w:val="24"/>
          <w:highlight w:val="none"/>
        </w:rPr>
        <w:t>（八）根据采购项目提出的特殊条件。</w:t>
      </w:r>
    </w:p>
    <w:p w14:paraId="64552212">
      <w:pPr>
        <w:autoSpaceDE w:val="0"/>
        <w:autoSpaceDN w:val="0"/>
        <w:snapToGrid w:val="0"/>
        <w:spacing w:before="4" w:after="4" w:line="480" w:lineRule="auto"/>
        <w:rPr>
          <w:rFonts w:hint="eastAsia" w:ascii="仿宋" w:hAnsi="仿宋" w:eastAsia="仿宋" w:cs="仿宋"/>
          <w:spacing w:val="8"/>
          <w:sz w:val="24"/>
          <w:highlight w:val="none"/>
        </w:rPr>
      </w:pPr>
      <w:r>
        <w:rPr>
          <w:rFonts w:hint="eastAsia" w:ascii="仿宋" w:hAnsi="仿宋" w:eastAsia="仿宋" w:cs="仿宋"/>
          <w:spacing w:val="8"/>
          <w:sz w:val="24"/>
          <w:highlight w:val="none"/>
        </w:rPr>
        <w:t>（九）成立至今无不良行为记录。</w:t>
      </w:r>
    </w:p>
    <w:p w14:paraId="6EFDD0A0">
      <w:pPr>
        <w:autoSpaceDE w:val="0"/>
        <w:autoSpaceDN w:val="0"/>
        <w:snapToGrid w:val="0"/>
        <w:spacing w:before="4" w:after="4" w:line="480" w:lineRule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pacing w:val="8"/>
          <w:sz w:val="24"/>
          <w:highlight w:val="none"/>
          <w:lang w:val="en-US" w:eastAsia="zh-CN"/>
        </w:rPr>
        <w:t>十</w:t>
      </w:r>
      <w:r>
        <w:rPr>
          <w:rFonts w:hint="eastAsia" w:ascii="仿宋" w:hAnsi="仿宋" w:eastAsia="仿宋" w:cs="仿宋"/>
          <w:spacing w:val="8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pacing w:val="8"/>
          <w:sz w:val="24"/>
          <w:highlight w:val="none"/>
          <w:lang w:val="en-US" w:eastAsia="zh-CN"/>
        </w:rPr>
        <w:t>投标有效期为递交响应文件的截止之日起算90</w:t>
      </w:r>
      <w:bookmarkStart w:id="3" w:name="_GoBack"/>
      <w:bookmarkEnd w:id="3"/>
      <w:r>
        <w:rPr>
          <w:rFonts w:hint="eastAsia" w:ascii="仿宋" w:hAnsi="仿宋" w:eastAsia="仿宋" w:cs="仿宋"/>
          <w:spacing w:val="8"/>
          <w:sz w:val="24"/>
          <w:highlight w:val="none"/>
          <w:lang w:val="en-US" w:eastAsia="zh-CN"/>
        </w:rPr>
        <w:t>天</w:t>
      </w:r>
    </w:p>
    <w:p w14:paraId="384281A5">
      <w:pPr>
        <w:autoSpaceDE w:val="0"/>
        <w:autoSpaceDN w:val="0"/>
        <w:snapToGrid w:val="0"/>
        <w:spacing w:line="480" w:lineRule="auto"/>
        <w:ind w:firstLine="512" w:firstLineChars="200"/>
        <w:rPr>
          <w:rFonts w:hint="eastAsia" w:ascii="仿宋" w:hAnsi="仿宋" w:eastAsia="仿宋" w:cs="仿宋"/>
          <w:spacing w:val="8"/>
          <w:sz w:val="24"/>
          <w:highlight w:val="none"/>
        </w:rPr>
      </w:pPr>
      <w:r>
        <w:rPr>
          <w:rFonts w:hint="eastAsia" w:ascii="仿宋" w:hAnsi="仿宋" w:eastAsia="仿宋" w:cs="仿宋"/>
          <w:spacing w:val="8"/>
          <w:sz w:val="24"/>
          <w:highlight w:val="none"/>
        </w:rPr>
        <w:t>本单位对上述承诺的内容事项真实性负责。如经查实上述承诺的内容事项存在虚假，我单位愿意接受以提供虚假材料谋取中标追究法律责任。</w:t>
      </w:r>
    </w:p>
    <w:p w14:paraId="7F0CA9BB">
      <w:pPr>
        <w:autoSpaceDE w:val="0"/>
        <w:autoSpaceDN w:val="0"/>
        <w:snapToGrid w:val="0"/>
        <w:spacing w:line="480" w:lineRule="auto"/>
        <w:jc w:val="center"/>
        <w:rPr>
          <w:rFonts w:hint="eastAsia" w:ascii="仿宋" w:hAnsi="仿宋" w:eastAsia="仿宋" w:cs="仿宋"/>
          <w:spacing w:val="8"/>
          <w:sz w:val="24"/>
          <w:highlight w:val="none"/>
        </w:rPr>
      </w:pPr>
      <w:r>
        <w:rPr>
          <w:rFonts w:hint="eastAsia" w:ascii="仿宋" w:hAnsi="仿宋" w:eastAsia="仿宋" w:cs="仿宋"/>
          <w:spacing w:val="8"/>
          <w:sz w:val="24"/>
          <w:highlight w:val="none"/>
        </w:rPr>
        <w:t xml:space="preserve">                  供应商名称（盖章）：</w:t>
      </w:r>
    </w:p>
    <w:p w14:paraId="586E7F43">
      <w:pPr>
        <w:autoSpaceDE w:val="0"/>
        <w:autoSpaceDN w:val="0"/>
        <w:snapToGrid w:val="0"/>
        <w:spacing w:line="480" w:lineRule="auto"/>
        <w:jc w:val="center"/>
      </w:pPr>
      <w:r>
        <w:rPr>
          <w:rFonts w:hint="eastAsia" w:ascii="仿宋" w:hAnsi="仿宋" w:eastAsia="仿宋" w:cs="仿宋"/>
          <w:spacing w:val="8"/>
          <w:sz w:val="24"/>
          <w:highlight w:val="none"/>
        </w:rPr>
        <w:t xml:space="preserve">                                   日期：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5"/>
    <w:multiLevelType w:val="multilevel"/>
    <w:tmpl w:val="00000005"/>
    <w:lvl w:ilvl="0" w:tentative="0">
      <w:start w:val="1"/>
      <w:numFmt w:val="decimal"/>
      <w:pStyle w:val="2"/>
      <w:lvlText w:val="%1、"/>
      <w:lvlJc w:val="left"/>
      <w:pPr>
        <w:ind w:left="1365" w:hanging="945"/>
      </w:pPr>
      <w:rPr>
        <w:rFonts w:hint="default" w:ascii="Times New Roman" w:hAnsi="Times New Roman" w:eastAsia="宋体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hint="default" w:ascii="Times New Roman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hint="default" w:ascii="Times New Roman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hint="default" w:ascii="Times New Roman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hint="default" w:ascii="Times New Roman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hint="default" w:ascii="Times New Roman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hint="default" w:ascii="Times New Roman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hint="default" w:ascii="Times New Roman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hint="default" w:ascii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727D1"/>
    <w:rsid w:val="077E1A2E"/>
    <w:rsid w:val="15A765F4"/>
    <w:rsid w:val="19FD2C86"/>
    <w:rsid w:val="22833F45"/>
    <w:rsid w:val="2D0068BE"/>
    <w:rsid w:val="3A3C2FC1"/>
    <w:rsid w:val="57283773"/>
    <w:rsid w:val="6CFC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Times New Roman" w:eastAsia="宋体" w:cs="Times New Roman"/>
      <w:sz w:val="3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tabs>
        <w:tab w:val="left" w:pos="425"/>
      </w:tabs>
      <w:spacing w:before="340" w:after="330" w:line="360" w:lineRule="auto"/>
      <w:jc w:val="center"/>
      <w:outlineLvl w:val="0"/>
    </w:pPr>
    <w:rPr>
      <w:rFonts w:ascii="华文中宋" w:hAnsi="华文中宋" w:eastAsia="华文中宋"/>
      <w:b/>
      <w:bCs/>
      <w:color w:val="000000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tabs>
        <w:tab w:val="left" w:pos="720"/>
      </w:tabs>
      <w:spacing w:before="260" w:beforeLines="0" w:after="260" w:afterLines="0" w:line="360" w:lineRule="auto"/>
      <w:jc w:val="center"/>
      <w:outlineLvl w:val="1"/>
    </w:pPr>
    <w:rPr>
      <w:rFonts w:hAnsi="宋体"/>
      <w:b/>
      <w:bCs/>
      <w:i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406</Words>
  <Characters>406</Characters>
  <Lines>0</Lines>
  <Paragraphs>0</Paragraphs>
  <TotalTime>0</TotalTime>
  <ScaleCrop>false</ScaleCrop>
  <LinksUpToDate>false</LinksUpToDate>
  <CharactersWithSpaces>470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2025-03-13T07:14:00Z</dcterms:created>
  <dc:creator>Administrator</dc:creator>
  <cp:lastModifiedBy>宋裕雄</cp:lastModifiedBy>
  <dcterms:modified xsi:type="dcterms:W3CDTF">2025-04-07T10:09:00Z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eyJoZGlkIjoiNWNjMDRmMjE2M2M4MGM0MjUzMTNhZTNiZGMyNzg2OGQiLCJ1c2VySWQiOiIzMzU5MjE3NjgifQ==</vt:lpwstr>
  </property>
  <property fmtid="{D5CDD505-2E9C-101B-9397-08002B2CF9AE}" pid="4" name="ICV">
    <vt:lpwstr>21F65D17086F41BBA52D6CC0987AD472_12</vt:lpwstr>
  </property>
</Properties>
</file>